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A5" w:rsidRPr="00CC2344" w:rsidRDefault="00953743" w:rsidP="00953743">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D826A5A8-16FF-4E59-BA4B-A008E82DD8E6" style="width:455.25pt;height:414pt">
            <v:imagedata r:id="rId8" o:title=""/>
          </v:shape>
        </w:pict>
      </w:r>
    </w:p>
    <w:p w:rsidR="00872869" w:rsidRPr="00CC2344" w:rsidRDefault="00872869" w:rsidP="00872869">
      <w:pPr>
        <w:rPr>
          <w:noProof/>
        </w:rPr>
        <w:sectPr w:rsidR="00872869" w:rsidRPr="00CC2344" w:rsidSect="00953743">
          <w:footerReference w:type="default" r:id="rId9"/>
          <w:pgSz w:w="11907" w:h="16839"/>
          <w:pgMar w:top="1134" w:right="1417" w:bottom="1134" w:left="1417" w:header="709" w:footer="709" w:gutter="0"/>
          <w:pgNumType w:start="0"/>
          <w:cols w:space="720"/>
          <w:docGrid w:linePitch="360"/>
        </w:sectPr>
      </w:pPr>
    </w:p>
    <w:p w:rsidR="00844B87" w:rsidRPr="00CC2344" w:rsidRDefault="00844B87" w:rsidP="00844B87">
      <w:pPr>
        <w:pStyle w:val="Exposdesmotifstitre"/>
        <w:rPr>
          <w:noProof/>
        </w:rPr>
      </w:pPr>
      <w:bookmarkStart w:id="0" w:name="_GoBack"/>
      <w:bookmarkEnd w:id="0"/>
      <w:r w:rsidRPr="00CC2344">
        <w:rPr>
          <w:noProof/>
        </w:rPr>
        <w:lastRenderedPageBreak/>
        <w:t>EXPLANATORY MEMORANDUM</w:t>
      </w:r>
    </w:p>
    <w:p w:rsidR="00D973A5" w:rsidRPr="00CC2344" w:rsidRDefault="00D973A5" w:rsidP="00872869">
      <w:pPr>
        <w:pStyle w:val="ManualHeading1"/>
        <w:rPr>
          <w:noProof/>
        </w:rPr>
      </w:pPr>
      <w:r w:rsidRPr="00CC2344">
        <w:rPr>
          <w:noProof/>
        </w:rPr>
        <w:t>1.</w:t>
      </w:r>
      <w:r w:rsidRPr="00CC2344">
        <w:rPr>
          <w:noProof/>
        </w:rPr>
        <w:tab/>
        <w:t>CONTEXT OF THE PROPOSAL</w:t>
      </w:r>
    </w:p>
    <w:p w:rsidR="00D973A5" w:rsidRPr="00CC2344" w:rsidRDefault="00D973A5" w:rsidP="006B1E90">
      <w:pPr>
        <w:pStyle w:val="ManualHeading2"/>
        <w:rPr>
          <w:rFonts w:eastAsia="Arial Unicode MS"/>
          <w:noProof/>
        </w:rPr>
      </w:pPr>
      <w:r w:rsidRPr="00CC2344">
        <w:rPr>
          <w:rFonts w:eastAsia="Arial Unicode MS"/>
          <w:noProof/>
          <w:color w:val="000000"/>
          <w:bdr w:val="nil"/>
          <w:lang w:val="en-US" w:eastAsia="en-GB"/>
        </w:rPr>
        <w:t>•</w:t>
      </w:r>
      <w:r w:rsidRPr="00CC2344">
        <w:rPr>
          <w:rFonts w:eastAsia="Arial Unicode MS"/>
          <w:noProof/>
          <w:color w:val="000000"/>
          <w:u w:color="000000"/>
          <w:bdr w:val="nil"/>
          <w:lang w:val="en-US" w:eastAsia="en-GB"/>
        </w:rPr>
        <w:tab/>
      </w:r>
      <w:r w:rsidRPr="00CC2344">
        <w:rPr>
          <w:rFonts w:eastAsia="Arial Unicode MS"/>
          <w:noProof/>
        </w:rPr>
        <w:t>Reasons for and objectives of the proposal</w:t>
      </w:r>
    </w:p>
    <w:p w:rsidR="00F57653" w:rsidRPr="00CC2344" w:rsidRDefault="00F57653" w:rsidP="005C1D3B">
      <w:pPr>
        <w:rPr>
          <w:noProof/>
        </w:rPr>
      </w:pPr>
      <w:r w:rsidRPr="00CC2344">
        <w:rPr>
          <w:noProof/>
        </w:rPr>
        <w:t xml:space="preserve">This explanatory memorandum accompanies the proposal for a </w:t>
      </w:r>
      <w:r w:rsidR="00BD373A" w:rsidRPr="00CC2344">
        <w:rPr>
          <w:noProof/>
        </w:rPr>
        <w:t>r</w:t>
      </w:r>
      <w:r w:rsidRPr="00CC2344">
        <w:rPr>
          <w:noProof/>
        </w:rPr>
        <w:t xml:space="preserve">egulation of the European Parliament and Council </w:t>
      </w:r>
      <w:r w:rsidR="00F52F59" w:rsidRPr="00CC2344">
        <w:rPr>
          <w:noProof/>
        </w:rPr>
        <w:t>establishing a common framework for media services in the internal market (</w:t>
      </w:r>
      <w:r w:rsidR="00BD373A" w:rsidRPr="00CC2344">
        <w:rPr>
          <w:noProof/>
        </w:rPr>
        <w:t xml:space="preserve">the </w:t>
      </w:r>
      <w:r w:rsidR="00D8143E" w:rsidRPr="00CC2344">
        <w:rPr>
          <w:rFonts w:eastAsia="Calibri"/>
          <w:noProof/>
          <w:lang w:val="en-US"/>
        </w:rPr>
        <w:t>‘</w:t>
      </w:r>
      <w:r w:rsidRPr="00CC2344">
        <w:rPr>
          <w:noProof/>
        </w:rPr>
        <w:t>European Media Freedom Act</w:t>
      </w:r>
      <w:r w:rsidR="00D8143E" w:rsidRPr="00CC2344">
        <w:rPr>
          <w:noProof/>
        </w:rPr>
        <w:t>’</w:t>
      </w:r>
      <w:r w:rsidR="00F52F59" w:rsidRPr="00CC2344">
        <w:rPr>
          <w:noProof/>
        </w:rPr>
        <w:t>)</w:t>
      </w:r>
      <w:r w:rsidRPr="00CC2344">
        <w:rPr>
          <w:noProof/>
        </w:rPr>
        <w:t>. The proposal delivers on the political commitment by President von der Leyen</w:t>
      </w:r>
      <w:r w:rsidR="00F52F59" w:rsidRPr="00CC2344">
        <w:rPr>
          <w:noProof/>
        </w:rPr>
        <w:t>, who</w:t>
      </w:r>
      <w:r w:rsidR="006B1E90" w:rsidRPr="00CC2344">
        <w:rPr>
          <w:noProof/>
        </w:rPr>
        <w:t xml:space="preserve"> </w:t>
      </w:r>
      <w:r w:rsidRPr="00CC2344">
        <w:rPr>
          <w:noProof/>
        </w:rPr>
        <w:t xml:space="preserve">announced the initiative in her 2021 State of the Union </w:t>
      </w:r>
      <w:r w:rsidR="00803DBF" w:rsidRPr="00CC2344">
        <w:rPr>
          <w:noProof/>
        </w:rPr>
        <w:t>address</w:t>
      </w:r>
      <w:r w:rsidR="00174356" w:rsidRPr="00CC2344">
        <w:rPr>
          <w:noProof/>
        </w:rPr>
        <w:t xml:space="preserve">. </w:t>
      </w:r>
      <w:r w:rsidR="00803DBF" w:rsidRPr="00CC2344">
        <w:rPr>
          <w:noProof/>
        </w:rPr>
        <w:t>In her speech, s</w:t>
      </w:r>
      <w:r w:rsidR="00174356" w:rsidRPr="00CC2344">
        <w:rPr>
          <w:noProof/>
        </w:rPr>
        <w:t>he</w:t>
      </w:r>
      <w:r w:rsidRPr="00CC2344">
        <w:rPr>
          <w:noProof/>
        </w:rPr>
        <w:t xml:space="preserve"> stressed the role of information as </w:t>
      </w:r>
      <w:r w:rsidR="00BD373A" w:rsidRPr="00CC2344">
        <w:rPr>
          <w:noProof/>
        </w:rPr>
        <w:t xml:space="preserve">a </w:t>
      </w:r>
      <w:r w:rsidRPr="00CC2344">
        <w:rPr>
          <w:noProof/>
        </w:rPr>
        <w:t>public good</w:t>
      </w:r>
      <w:r w:rsidR="00D8143E" w:rsidRPr="00CC2344">
        <w:rPr>
          <w:noProof/>
        </w:rPr>
        <w:t>,</w:t>
      </w:r>
      <w:r w:rsidRPr="00CC2344">
        <w:rPr>
          <w:noProof/>
        </w:rPr>
        <w:t xml:space="preserve"> acknowledg</w:t>
      </w:r>
      <w:r w:rsidR="00BD373A" w:rsidRPr="00CC2344">
        <w:rPr>
          <w:noProof/>
        </w:rPr>
        <w:t>ing</w:t>
      </w:r>
      <w:r w:rsidRPr="00CC2344">
        <w:rPr>
          <w:noProof/>
        </w:rPr>
        <w:t xml:space="preserve"> that media companies cannot be treated as any other businesses and that their independence must be protected at EU level</w:t>
      </w:r>
      <w:r w:rsidRPr="00CC2344">
        <w:rPr>
          <w:rStyle w:val="FootnoteReference0"/>
          <w:noProof/>
        </w:rPr>
        <w:footnoteReference w:id="2"/>
      </w:r>
      <w:r w:rsidRPr="00CC2344">
        <w:rPr>
          <w:noProof/>
        </w:rPr>
        <w:t xml:space="preserve">. The initiative has been </w:t>
      </w:r>
      <w:r w:rsidR="00F52F59" w:rsidRPr="00CC2344">
        <w:rPr>
          <w:noProof/>
        </w:rPr>
        <w:t xml:space="preserve">included </w:t>
      </w:r>
      <w:r w:rsidRPr="00CC2344">
        <w:rPr>
          <w:noProof/>
        </w:rPr>
        <w:t xml:space="preserve">in the Commission’s 2022 </w:t>
      </w:r>
      <w:r w:rsidR="00BD373A" w:rsidRPr="00CC2344">
        <w:rPr>
          <w:noProof/>
        </w:rPr>
        <w:t>w</w:t>
      </w:r>
      <w:r w:rsidRPr="00CC2344">
        <w:rPr>
          <w:noProof/>
        </w:rPr>
        <w:t xml:space="preserve">ork </w:t>
      </w:r>
      <w:r w:rsidR="00BD373A" w:rsidRPr="00CC2344">
        <w:rPr>
          <w:noProof/>
        </w:rPr>
        <w:t>p</w:t>
      </w:r>
      <w:r w:rsidRPr="00CC2344">
        <w:rPr>
          <w:noProof/>
        </w:rPr>
        <w:t>rogramme</w:t>
      </w:r>
      <w:r w:rsidRPr="00CC2344">
        <w:rPr>
          <w:rStyle w:val="FootnoteReference0"/>
          <w:noProof/>
        </w:rPr>
        <w:footnoteReference w:id="3"/>
      </w:r>
      <w:r w:rsidRPr="00CC2344">
        <w:rPr>
          <w:noProof/>
        </w:rPr>
        <w:t>.</w:t>
      </w:r>
    </w:p>
    <w:p w:rsidR="00C02937" w:rsidRPr="00CC2344" w:rsidRDefault="00202D84" w:rsidP="005C1D3B">
      <w:pPr>
        <w:rPr>
          <w:rFonts w:eastAsia="Courier New"/>
          <w:noProof/>
        </w:rPr>
      </w:pPr>
      <w:r w:rsidRPr="00CC2344">
        <w:rPr>
          <w:rFonts w:eastAsia="Courier New"/>
          <w:noProof/>
        </w:rPr>
        <w:t>The media sector i</w:t>
      </w:r>
      <w:r w:rsidR="00EE11FB" w:rsidRPr="00CC2344">
        <w:rPr>
          <w:rFonts w:eastAsia="Courier New"/>
          <w:noProof/>
        </w:rPr>
        <w:t>s part of the cultural and creative industries ecosystem</w:t>
      </w:r>
      <w:r w:rsidR="00EE11FB" w:rsidRPr="00CC2344">
        <w:rPr>
          <w:rStyle w:val="FootnoteReference0"/>
          <w:noProof/>
        </w:rPr>
        <w:footnoteReference w:id="4"/>
      </w:r>
      <w:r w:rsidR="00EE11FB" w:rsidRPr="00CC2344">
        <w:rPr>
          <w:rFonts w:eastAsia="Courier New"/>
          <w:noProof/>
        </w:rPr>
        <w:t>, one of the 14 industrial ecosystems that are key for</w:t>
      </w:r>
      <w:r w:rsidR="009B1E95" w:rsidRPr="00CC2344">
        <w:rPr>
          <w:rFonts w:eastAsia="Courier New"/>
          <w:noProof/>
        </w:rPr>
        <w:t xml:space="preserve"> an</w:t>
      </w:r>
      <w:r w:rsidR="00EE11FB" w:rsidRPr="00CC2344">
        <w:rPr>
          <w:rFonts w:eastAsia="Courier New"/>
          <w:noProof/>
        </w:rPr>
        <w:t xml:space="preserve"> inclusive and sustainable recovery and </w:t>
      </w:r>
      <w:r w:rsidR="009B1E95" w:rsidRPr="00CC2344">
        <w:rPr>
          <w:rFonts w:eastAsia="Courier New"/>
          <w:noProof/>
        </w:rPr>
        <w:t xml:space="preserve">for the </w:t>
      </w:r>
      <w:r w:rsidR="00EE11FB" w:rsidRPr="00CC2344">
        <w:rPr>
          <w:rFonts w:eastAsia="Courier New"/>
          <w:noProof/>
        </w:rPr>
        <w:t>twin (green and digital) transition of the EU economy</w:t>
      </w:r>
      <w:r w:rsidRPr="00CC2344">
        <w:rPr>
          <w:rFonts w:eastAsia="Courier New"/>
          <w:noProof/>
        </w:rPr>
        <w:t xml:space="preserve">. </w:t>
      </w:r>
      <w:r w:rsidR="00EE11FB" w:rsidRPr="00CC2344">
        <w:rPr>
          <w:noProof/>
        </w:rPr>
        <w:t xml:space="preserve">At the same time, </w:t>
      </w:r>
      <w:r w:rsidR="00EE11FB" w:rsidRPr="00CC2344">
        <w:rPr>
          <w:rFonts w:eastAsia="Courier New"/>
          <w:noProof/>
        </w:rPr>
        <w:t>m</w:t>
      </w:r>
      <w:r w:rsidR="00F57653" w:rsidRPr="00CC2344">
        <w:rPr>
          <w:rFonts w:eastAsia="Courier New"/>
          <w:noProof/>
        </w:rPr>
        <w:t>edia</w:t>
      </w:r>
      <w:r w:rsidR="007E2659" w:rsidRPr="00CC2344">
        <w:rPr>
          <w:rFonts w:eastAsia="Courier New"/>
          <w:noProof/>
        </w:rPr>
        <w:t xml:space="preserve"> services</w:t>
      </w:r>
      <w:r w:rsidR="00C2144A" w:rsidRPr="00CC2344">
        <w:rPr>
          <w:rFonts w:eastAsia="Courier New"/>
          <w:noProof/>
        </w:rPr>
        <w:t xml:space="preserve"> </w:t>
      </w:r>
      <w:r w:rsidR="0027402B" w:rsidRPr="00CC2344">
        <w:rPr>
          <w:rFonts w:eastAsia="Courier New"/>
          <w:noProof/>
        </w:rPr>
        <w:t xml:space="preserve">are </w:t>
      </w:r>
      <w:r w:rsidR="009C62AB" w:rsidRPr="00CC2344">
        <w:rPr>
          <w:rFonts w:eastAsia="Courier New"/>
          <w:noProof/>
        </w:rPr>
        <w:t xml:space="preserve">not only </w:t>
      </w:r>
      <w:r w:rsidR="0027402B" w:rsidRPr="00CC2344">
        <w:rPr>
          <w:rFonts w:eastAsia="Courier New"/>
          <w:noProof/>
        </w:rPr>
        <w:t xml:space="preserve">an important and dynamic </w:t>
      </w:r>
      <w:r w:rsidR="008628C5" w:rsidRPr="00CC2344">
        <w:rPr>
          <w:rFonts w:eastAsia="Courier New"/>
          <w:noProof/>
        </w:rPr>
        <w:t>economic sector</w:t>
      </w:r>
      <w:r w:rsidR="009C62AB" w:rsidRPr="00CC2344">
        <w:rPr>
          <w:rFonts w:eastAsia="Courier New"/>
          <w:noProof/>
        </w:rPr>
        <w:t xml:space="preserve">, </w:t>
      </w:r>
      <w:r w:rsidR="00AA361F" w:rsidRPr="00CC2344">
        <w:rPr>
          <w:rFonts w:eastAsia="Courier New"/>
          <w:noProof/>
        </w:rPr>
        <w:t>they</w:t>
      </w:r>
      <w:r w:rsidR="00F76E08" w:rsidRPr="00CC2344">
        <w:rPr>
          <w:rFonts w:eastAsia="Courier New"/>
          <w:noProof/>
        </w:rPr>
        <w:t xml:space="preserve"> </w:t>
      </w:r>
      <w:r w:rsidR="009C62AB" w:rsidRPr="00CC2344">
        <w:rPr>
          <w:rFonts w:eastAsia="Courier New"/>
          <w:noProof/>
        </w:rPr>
        <w:t xml:space="preserve">are also essential </w:t>
      </w:r>
      <w:r w:rsidR="008628C5" w:rsidRPr="00CC2344">
        <w:rPr>
          <w:rFonts w:eastAsia="Courier New"/>
          <w:noProof/>
        </w:rPr>
        <w:t xml:space="preserve">for </w:t>
      </w:r>
      <w:r w:rsidR="00F75C39" w:rsidRPr="00CC2344">
        <w:rPr>
          <w:rFonts w:eastAsia="Courier New"/>
          <w:noProof/>
        </w:rPr>
        <w:t xml:space="preserve">a </w:t>
      </w:r>
      <w:r w:rsidR="009C62AB" w:rsidRPr="00CC2344">
        <w:rPr>
          <w:rFonts w:eastAsia="Courier New"/>
          <w:noProof/>
        </w:rPr>
        <w:t>healthy civic sphere</w:t>
      </w:r>
      <w:r w:rsidR="00AA361F" w:rsidRPr="00CC2344">
        <w:rPr>
          <w:rFonts w:eastAsia="Courier New"/>
          <w:noProof/>
        </w:rPr>
        <w:t xml:space="preserve"> and</w:t>
      </w:r>
      <w:r w:rsidR="00345A3A" w:rsidRPr="00CC2344">
        <w:rPr>
          <w:rFonts w:eastAsia="Courier New"/>
          <w:noProof/>
        </w:rPr>
        <w:t xml:space="preserve"> </w:t>
      </w:r>
      <w:r w:rsidR="008628C5" w:rsidRPr="00CC2344">
        <w:rPr>
          <w:rFonts w:eastAsia="Courier New"/>
          <w:noProof/>
        </w:rPr>
        <w:t xml:space="preserve">for </w:t>
      </w:r>
      <w:r w:rsidR="00345A3A" w:rsidRPr="00CC2344">
        <w:rPr>
          <w:rFonts w:eastAsia="Courier New"/>
          <w:noProof/>
        </w:rPr>
        <w:t>economic freedoms and fundamental rights</w:t>
      </w:r>
      <w:r w:rsidR="00A03AE7" w:rsidRPr="00CC2344">
        <w:rPr>
          <w:rFonts w:eastAsia="Courier New"/>
          <w:noProof/>
        </w:rPr>
        <w:t>, including equality</w:t>
      </w:r>
      <w:r w:rsidR="006D4370" w:rsidRPr="00CC2344">
        <w:rPr>
          <w:rStyle w:val="FootnoteReference0"/>
          <w:noProof/>
        </w:rPr>
        <w:footnoteReference w:id="5"/>
      </w:r>
      <w:r w:rsidR="009C62AB" w:rsidRPr="00CC2344">
        <w:rPr>
          <w:rFonts w:eastAsia="Courier New"/>
          <w:noProof/>
        </w:rPr>
        <w:t>.</w:t>
      </w:r>
      <w:r w:rsidR="0027402B" w:rsidRPr="00CC2344">
        <w:rPr>
          <w:rFonts w:eastAsia="Courier New"/>
          <w:noProof/>
        </w:rPr>
        <w:t xml:space="preserve"> </w:t>
      </w:r>
      <w:r w:rsidR="00C2144A" w:rsidRPr="00CC2344">
        <w:rPr>
          <w:rFonts w:eastAsia="Courier New"/>
          <w:noProof/>
        </w:rPr>
        <w:t>Independent m</w:t>
      </w:r>
      <w:r w:rsidR="007E2659" w:rsidRPr="00CC2344">
        <w:rPr>
          <w:rFonts w:eastAsia="Courier New"/>
          <w:noProof/>
        </w:rPr>
        <w:t xml:space="preserve">edia, and in particular news media, </w:t>
      </w:r>
      <w:r w:rsidR="00F758EC" w:rsidRPr="00CC2344">
        <w:rPr>
          <w:rFonts w:eastAsia="Times New Roman"/>
          <w:noProof/>
        </w:rPr>
        <w:t xml:space="preserve">provide access to a plurality of views and </w:t>
      </w:r>
      <w:r w:rsidR="008235B9" w:rsidRPr="00CC2344">
        <w:rPr>
          <w:rFonts w:eastAsia="Times New Roman"/>
          <w:noProof/>
        </w:rPr>
        <w:t xml:space="preserve">are </w:t>
      </w:r>
      <w:r w:rsidR="00F758EC" w:rsidRPr="00CC2344">
        <w:rPr>
          <w:rFonts w:eastAsia="Times New Roman"/>
          <w:noProof/>
        </w:rPr>
        <w:t xml:space="preserve">reliable sources of information to citizens and businesses alike. </w:t>
      </w:r>
      <w:r w:rsidR="008235B9" w:rsidRPr="00CC2344">
        <w:rPr>
          <w:rFonts w:eastAsia="Courier New"/>
          <w:noProof/>
        </w:rPr>
        <w:t xml:space="preserve">They contribute to shaping public opinion and help people and companies form views and make informed choices. </w:t>
      </w:r>
      <w:r w:rsidR="00F758EC" w:rsidRPr="00CC2344">
        <w:rPr>
          <w:rFonts w:eastAsia="Times New Roman"/>
          <w:noProof/>
        </w:rPr>
        <w:t>They</w:t>
      </w:r>
      <w:r w:rsidR="00F57653" w:rsidRPr="00CC2344">
        <w:rPr>
          <w:rFonts w:eastAsia="Courier New"/>
          <w:noProof/>
        </w:rPr>
        <w:t xml:space="preserve"> play a crucial role in preserving the integrity of </w:t>
      </w:r>
      <w:r w:rsidR="00F57653" w:rsidRPr="00CC2344" w:rsidDel="00D67EDA">
        <w:rPr>
          <w:rFonts w:eastAsia="Courier New"/>
          <w:noProof/>
        </w:rPr>
        <w:t xml:space="preserve">the </w:t>
      </w:r>
      <w:r w:rsidR="00D67EDA" w:rsidRPr="00CC2344">
        <w:rPr>
          <w:rFonts w:eastAsia="Courier New"/>
          <w:noProof/>
        </w:rPr>
        <w:t xml:space="preserve">European </w:t>
      </w:r>
      <w:r w:rsidR="00F57653" w:rsidRPr="00CC2344">
        <w:rPr>
          <w:rFonts w:eastAsia="Courier New"/>
          <w:noProof/>
        </w:rPr>
        <w:t xml:space="preserve">information space and </w:t>
      </w:r>
      <w:r w:rsidR="001B52BF" w:rsidRPr="00CC2344">
        <w:rPr>
          <w:rFonts w:eastAsia="Courier New"/>
          <w:noProof/>
        </w:rPr>
        <w:t xml:space="preserve">are </w:t>
      </w:r>
      <w:r w:rsidR="008235B9" w:rsidRPr="00CC2344">
        <w:rPr>
          <w:rFonts w:eastAsia="Courier New"/>
          <w:noProof/>
        </w:rPr>
        <w:t xml:space="preserve">essential for </w:t>
      </w:r>
      <w:r w:rsidR="00F57653" w:rsidRPr="00CC2344">
        <w:rPr>
          <w:rFonts w:eastAsia="Courier New"/>
          <w:noProof/>
        </w:rPr>
        <w:t>the functioning of our democratic societies</w:t>
      </w:r>
      <w:r w:rsidR="00F52F59" w:rsidRPr="00CC2344">
        <w:rPr>
          <w:rFonts w:eastAsia="Courier New"/>
          <w:noProof/>
        </w:rPr>
        <w:t xml:space="preserve"> and</w:t>
      </w:r>
      <w:r w:rsidR="00C2144A" w:rsidRPr="00CC2344">
        <w:rPr>
          <w:rFonts w:eastAsia="Courier New"/>
          <w:noProof/>
        </w:rPr>
        <w:t xml:space="preserve"> </w:t>
      </w:r>
      <w:r w:rsidR="00F52F59" w:rsidRPr="00CC2344">
        <w:rPr>
          <w:rFonts w:eastAsia="Courier New"/>
          <w:noProof/>
        </w:rPr>
        <w:t>economies</w:t>
      </w:r>
      <w:r w:rsidR="00F57653" w:rsidRPr="00CC2344">
        <w:rPr>
          <w:rFonts w:eastAsia="Courier New"/>
          <w:noProof/>
        </w:rPr>
        <w:t xml:space="preserve">. </w:t>
      </w:r>
      <w:r w:rsidR="00C2144A" w:rsidRPr="00CC2344">
        <w:rPr>
          <w:rFonts w:eastAsia="Courier New"/>
          <w:noProof/>
        </w:rPr>
        <w:t>With digital technologies, media services can increasingly be accessed across borders and through various means</w:t>
      </w:r>
      <w:r w:rsidR="00530168" w:rsidRPr="00CC2344">
        <w:rPr>
          <w:rFonts w:eastAsia="Courier New"/>
          <w:noProof/>
        </w:rPr>
        <w:t>, while</w:t>
      </w:r>
      <w:r w:rsidR="00C02937" w:rsidRPr="00CC2344">
        <w:rPr>
          <w:rFonts w:eastAsia="Courier New"/>
          <w:noProof/>
        </w:rPr>
        <w:t xml:space="preserve"> competition in the digital media space is </w:t>
      </w:r>
      <w:r w:rsidR="00F2623A" w:rsidRPr="00CC2344">
        <w:rPr>
          <w:rFonts w:eastAsia="Courier New"/>
          <w:noProof/>
        </w:rPr>
        <w:t>increasingly international</w:t>
      </w:r>
      <w:r w:rsidR="00C2144A" w:rsidRPr="00CC2344">
        <w:rPr>
          <w:rFonts w:eastAsia="Courier New"/>
          <w:noProof/>
        </w:rPr>
        <w:t xml:space="preserve">. </w:t>
      </w:r>
      <w:r w:rsidR="002928CF" w:rsidRPr="00021389">
        <w:rPr>
          <w:rFonts w:eastAsia="Courier New"/>
          <w:noProof/>
        </w:rPr>
        <w:t xml:space="preserve">The European Union is already </w:t>
      </w:r>
      <w:r w:rsidR="002928CF" w:rsidRPr="00CC2344">
        <w:rPr>
          <w:rFonts w:eastAsia="Courier New"/>
          <w:noProof/>
        </w:rPr>
        <w:t xml:space="preserve">a global standard setter in this field, with this proposal further strengthening and organising the European information space. </w:t>
      </w:r>
    </w:p>
    <w:p w:rsidR="006C22A2" w:rsidRPr="00CC2344" w:rsidRDefault="00F758EC" w:rsidP="005C1D3B">
      <w:pPr>
        <w:tabs>
          <w:tab w:val="left" w:pos="2302"/>
        </w:tabs>
        <w:rPr>
          <w:rFonts w:eastAsia="Times New Roman"/>
          <w:noProof/>
        </w:rPr>
      </w:pPr>
      <w:r w:rsidRPr="00CC2344">
        <w:rPr>
          <w:rFonts w:eastAsia="Courier New"/>
          <w:noProof/>
        </w:rPr>
        <w:t>Against this background</w:t>
      </w:r>
      <w:r w:rsidR="00F57653" w:rsidRPr="00CC2344">
        <w:rPr>
          <w:rFonts w:eastAsia="Courier New"/>
          <w:noProof/>
        </w:rPr>
        <w:t xml:space="preserve">, </w:t>
      </w:r>
      <w:r w:rsidR="00F57653" w:rsidRPr="00CC2344">
        <w:rPr>
          <w:rFonts w:eastAsia="Times New Roman"/>
          <w:noProof/>
        </w:rPr>
        <w:t xml:space="preserve">the proposal seeks to tackle a series of problems affecting the functioning of the internal market </w:t>
      </w:r>
      <w:r w:rsidR="00F52F59" w:rsidRPr="00CC2344">
        <w:rPr>
          <w:rFonts w:eastAsia="Times New Roman"/>
          <w:noProof/>
        </w:rPr>
        <w:t xml:space="preserve">for media services </w:t>
      </w:r>
      <w:r w:rsidR="00F57653" w:rsidRPr="00CC2344">
        <w:rPr>
          <w:rFonts w:eastAsia="Times New Roman"/>
          <w:noProof/>
        </w:rPr>
        <w:t>and the operation of media service</w:t>
      </w:r>
      <w:r w:rsidRPr="00CC2344">
        <w:rPr>
          <w:rFonts w:eastAsia="Times New Roman"/>
          <w:noProof/>
        </w:rPr>
        <w:t xml:space="preserve"> providers</w:t>
      </w:r>
      <w:r w:rsidR="00F57653" w:rsidRPr="00CC2344">
        <w:rPr>
          <w:rFonts w:eastAsia="Times New Roman"/>
          <w:noProof/>
        </w:rPr>
        <w:t>.</w:t>
      </w:r>
      <w:r w:rsidR="008B5DA2" w:rsidRPr="00CC2344">
        <w:rPr>
          <w:rFonts w:eastAsia="Times New Roman"/>
          <w:noProof/>
        </w:rPr>
        <w:t xml:space="preserve"> </w:t>
      </w:r>
      <w:r w:rsidR="00D930B3" w:rsidRPr="00CC2344">
        <w:rPr>
          <w:rFonts w:eastAsia="Times New Roman"/>
          <w:noProof/>
        </w:rPr>
        <w:t>In particular</w:t>
      </w:r>
      <w:r w:rsidR="00F57653" w:rsidRPr="00CC2344">
        <w:rPr>
          <w:rFonts w:eastAsia="Times New Roman"/>
          <w:noProof/>
        </w:rPr>
        <w:t xml:space="preserve">, </w:t>
      </w:r>
      <w:r w:rsidR="006C22A2" w:rsidRPr="00CC2344">
        <w:rPr>
          <w:rFonts w:eastAsia="Times New Roman"/>
          <w:noProof/>
        </w:rPr>
        <w:t xml:space="preserve">media </w:t>
      </w:r>
      <w:r w:rsidR="00F81FFD" w:rsidRPr="00CC2344">
        <w:rPr>
          <w:rFonts w:eastAsia="Times New Roman"/>
          <w:noProof/>
        </w:rPr>
        <w:t>companies</w:t>
      </w:r>
      <w:r w:rsidR="0015329F" w:rsidRPr="00CC2344">
        <w:rPr>
          <w:rFonts w:eastAsia="Times New Roman"/>
          <w:noProof/>
        </w:rPr>
        <w:t xml:space="preserve"> </w:t>
      </w:r>
      <w:r w:rsidR="006C22A2" w:rsidRPr="00CC2344">
        <w:rPr>
          <w:rFonts w:eastAsia="Times New Roman"/>
          <w:noProof/>
        </w:rPr>
        <w:t>face obstacles hindering their operation an</w:t>
      </w:r>
      <w:r w:rsidR="00F52F59" w:rsidRPr="00CC2344">
        <w:rPr>
          <w:rFonts w:eastAsia="Times New Roman"/>
          <w:noProof/>
        </w:rPr>
        <w:t>d</w:t>
      </w:r>
      <w:r w:rsidR="006C22A2" w:rsidRPr="00CC2344">
        <w:rPr>
          <w:rFonts w:eastAsia="Times New Roman"/>
          <w:noProof/>
        </w:rPr>
        <w:t xml:space="preserve"> </w:t>
      </w:r>
      <w:r w:rsidR="00E617FD" w:rsidRPr="00CC2344">
        <w:rPr>
          <w:rFonts w:eastAsia="Times New Roman"/>
          <w:noProof/>
        </w:rPr>
        <w:t xml:space="preserve">impacting </w:t>
      </w:r>
      <w:r w:rsidR="006C22A2" w:rsidRPr="00CC2344">
        <w:rPr>
          <w:rFonts w:eastAsia="Times New Roman"/>
          <w:noProof/>
        </w:rPr>
        <w:t xml:space="preserve">investment </w:t>
      </w:r>
      <w:r w:rsidR="00F52F59" w:rsidRPr="00CC2344">
        <w:rPr>
          <w:rFonts w:eastAsia="Times New Roman"/>
          <w:noProof/>
        </w:rPr>
        <w:t xml:space="preserve">conditions </w:t>
      </w:r>
      <w:r w:rsidR="006C22A2" w:rsidRPr="00CC2344">
        <w:rPr>
          <w:rFonts w:eastAsia="Times New Roman"/>
          <w:noProof/>
        </w:rPr>
        <w:t>in the internal market</w:t>
      </w:r>
      <w:r w:rsidR="00B27127" w:rsidRPr="00CC2344">
        <w:rPr>
          <w:rFonts w:eastAsia="Times New Roman"/>
          <w:noProof/>
        </w:rPr>
        <w:t xml:space="preserve"> such as</w:t>
      </w:r>
      <w:r w:rsidR="006C22A2" w:rsidRPr="00CC2344">
        <w:rPr>
          <w:rFonts w:eastAsia="Times New Roman"/>
          <w:noProof/>
        </w:rPr>
        <w:t xml:space="preserve"> </w:t>
      </w:r>
      <w:r w:rsidR="00F81FFD" w:rsidRPr="00CC2344">
        <w:rPr>
          <w:rFonts w:eastAsia="Times New Roman"/>
          <w:noProof/>
        </w:rPr>
        <w:t xml:space="preserve">different </w:t>
      </w:r>
      <w:r w:rsidR="00F57653" w:rsidRPr="00CC2344">
        <w:rPr>
          <w:rFonts w:eastAsia="Times New Roman"/>
          <w:noProof/>
        </w:rPr>
        <w:t>national rules and proced</w:t>
      </w:r>
      <w:r w:rsidR="006C22A2" w:rsidRPr="00CC2344">
        <w:rPr>
          <w:rFonts w:eastAsia="Times New Roman"/>
          <w:noProof/>
        </w:rPr>
        <w:t xml:space="preserve">ures </w:t>
      </w:r>
      <w:r w:rsidR="00BF422E" w:rsidRPr="00CC2344">
        <w:rPr>
          <w:rFonts w:eastAsia="Times New Roman"/>
          <w:noProof/>
        </w:rPr>
        <w:t>related to</w:t>
      </w:r>
      <w:r w:rsidR="00C2144A" w:rsidRPr="00CC2344">
        <w:rPr>
          <w:rFonts w:eastAsia="Times New Roman"/>
          <w:noProof/>
        </w:rPr>
        <w:t xml:space="preserve"> media freedom and </w:t>
      </w:r>
      <w:r w:rsidR="006C22A2" w:rsidRPr="00CC2344">
        <w:rPr>
          <w:rFonts w:eastAsia="Times New Roman"/>
          <w:noProof/>
        </w:rPr>
        <w:t>pluralism</w:t>
      </w:r>
      <w:r w:rsidR="00F81FFD" w:rsidRPr="00CC2344">
        <w:rPr>
          <w:rFonts w:eastAsia="Times New Roman"/>
          <w:noProof/>
        </w:rPr>
        <w:t>.</w:t>
      </w:r>
      <w:r w:rsidR="004328A7" w:rsidRPr="00CC2344">
        <w:rPr>
          <w:rFonts w:eastAsia="Times New Roman"/>
          <w:noProof/>
        </w:rPr>
        <w:t xml:space="preserve"> </w:t>
      </w:r>
      <w:r w:rsidR="00F81FFD" w:rsidRPr="00CC2344">
        <w:rPr>
          <w:rFonts w:eastAsia="Times New Roman"/>
          <w:noProof/>
        </w:rPr>
        <w:t xml:space="preserve">These rules include </w:t>
      </w:r>
      <w:r w:rsidR="00530168" w:rsidRPr="00CC2344">
        <w:rPr>
          <w:rFonts w:eastAsia="Times New Roman"/>
          <w:noProof/>
        </w:rPr>
        <w:t xml:space="preserve">in particular </w:t>
      </w:r>
      <w:r w:rsidR="004328A7" w:rsidRPr="00CC2344">
        <w:rPr>
          <w:rFonts w:eastAsia="Times New Roman"/>
          <w:noProof/>
        </w:rPr>
        <w:t xml:space="preserve">scrutiny of market </w:t>
      </w:r>
      <w:r w:rsidR="0015329F" w:rsidRPr="00CC2344">
        <w:rPr>
          <w:rFonts w:eastAsia="Times New Roman"/>
          <w:noProof/>
        </w:rPr>
        <w:t xml:space="preserve">concentrations </w:t>
      </w:r>
      <w:r w:rsidR="004328A7" w:rsidRPr="00CC2344">
        <w:rPr>
          <w:rFonts w:eastAsia="Times New Roman"/>
          <w:noProof/>
        </w:rPr>
        <w:t>for media pluralism purposes</w:t>
      </w:r>
      <w:r w:rsidR="00530168" w:rsidRPr="00CC2344">
        <w:rPr>
          <w:rFonts w:eastAsia="Times New Roman"/>
          <w:noProof/>
        </w:rPr>
        <w:t xml:space="preserve"> and</w:t>
      </w:r>
      <w:r w:rsidR="00D930B3" w:rsidRPr="00CC2344">
        <w:rPr>
          <w:rFonts w:eastAsia="Times New Roman"/>
          <w:noProof/>
        </w:rPr>
        <w:t xml:space="preserve"> </w:t>
      </w:r>
      <w:r w:rsidR="006C22A2" w:rsidRPr="00CC2344">
        <w:rPr>
          <w:rFonts w:eastAsia="Times New Roman"/>
          <w:noProof/>
        </w:rPr>
        <w:t>protectionist measures</w:t>
      </w:r>
      <w:r w:rsidR="00530168" w:rsidRPr="00CC2344">
        <w:rPr>
          <w:rFonts w:eastAsia="Times New Roman"/>
          <w:noProof/>
        </w:rPr>
        <w:t xml:space="preserve"> affecting the operation of media companies.</w:t>
      </w:r>
      <w:r w:rsidR="007C2107" w:rsidRPr="00CC2344">
        <w:rPr>
          <w:rFonts w:eastAsia="Times New Roman"/>
          <w:noProof/>
        </w:rPr>
        <w:t xml:space="preserve"> </w:t>
      </w:r>
      <w:r w:rsidR="00530168" w:rsidRPr="00CC2344">
        <w:rPr>
          <w:rFonts w:eastAsia="Times New Roman"/>
          <w:noProof/>
        </w:rPr>
        <w:t xml:space="preserve">Such rules </w:t>
      </w:r>
      <w:r w:rsidR="00F14364" w:rsidRPr="00CC2344">
        <w:rPr>
          <w:rFonts w:eastAsia="Times New Roman"/>
          <w:noProof/>
        </w:rPr>
        <w:t xml:space="preserve">have created fragmentation in the internal market, </w:t>
      </w:r>
      <w:r w:rsidR="00C2144A" w:rsidRPr="00CC2344">
        <w:rPr>
          <w:rFonts w:eastAsia="Times New Roman"/>
          <w:noProof/>
        </w:rPr>
        <w:t xml:space="preserve">impacting </w:t>
      </w:r>
      <w:r w:rsidR="00F52F59" w:rsidRPr="00CC2344">
        <w:rPr>
          <w:rFonts w:eastAsia="Times New Roman"/>
          <w:noProof/>
        </w:rPr>
        <w:t>legal certain</w:t>
      </w:r>
      <w:r w:rsidR="006B1E90" w:rsidRPr="00CC2344">
        <w:rPr>
          <w:rFonts w:eastAsia="Times New Roman"/>
          <w:noProof/>
        </w:rPr>
        <w:t>ty for media market players and</w:t>
      </w:r>
      <w:r w:rsidR="004328A7" w:rsidRPr="00CC2344">
        <w:rPr>
          <w:rFonts w:eastAsia="Times New Roman"/>
          <w:noProof/>
        </w:rPr>
        <w:t xml:space="preserve"> </w:t>
      </w:r>
      <w:r w:rsidR="007F3274" w:rsidRPr="00CC2344">
        <w:rPr>
          <w:rFonts w:eastAsia="Times New Roman"/>
          <w:noProof/>
        </w:rPr>
        <w:t>resulting in</w:t>
      </w:r>
      <w:r w:rsidR="004328A7" w:rsidRPr="00CC2344">
        <w:rPr>
          <w:rFonts w:eastAsia="Times New Roman"/>
          <w:noProof/>
        </w:rPr>
        <w:t xml:space="preserve"> additional costs when </w:t>
      </w:r>
      <w:r w:rsidR="008D6EA5" w:rsidRPr="00CC2344">
        <w:rPr>
          <w:rFonts w:eastAsia="Times New Roman"/>
          <w:noProof/>
        </w:rPr>
        <w:t>operating across borders</w:t>
      </w:r>
      <w:r w:rsidR="004328A7" w:rsidRPr="00CC2344">
        <w:rPr>
          <w:rFonts w:eastAsia="Times New Roman"/>
          <w:noProof/>
        </w:rPr>
        <w:t>.</w:t>
      </w:r>
    </w:p>
    <w:p w:rsidR="004328A7" w:rsidRPr="00CC2344" w:rsidRDefault="004328A7" w:rsidP="005C1D3B">
      <w:pPr>
        <w:tabs>
          <w:tab w:val="left" w:pos="2302"/>
        </w:tabs>
        <w:rPr>
          <w:rFonts w:eastAsia="Calibri"/>
          <w:noProof/>
        </w:rPr>
      </w:pPr>
      <w:r w:rsidRPr="00CC2344">
        <w:rPr>
          <w:rFonts w:eastAsia="Times New Roman"/>
          <w:noProof/>
        </w:rPr>
        <w:t>The</w:t>
      </w:r>
      <w:r w:rsidR="007F3274" w:rsidRPr="00CC2344">
        <w:rPr>
          <w:rFonts w:eastAsia="Times New Roman"/>
          <w:noProof/>
        </w:rPr>
        <w:t xml:space="preserve"> picture is further complicated </w:t>
      </w:r>
      <w:r w:rsidRPr="00CC2344">
        <w:rPr>
          <w:rFonts w:eastAsia="Times New Roman"/>
          <w:noProof/>
        </w:rPr>
        <w:t>by</w:t>
      </w:r>
      <w:r w:rsidR="00F57653" w:rsidRPr="00CC2344">
        <w:rPr>
          <w:rFonts w:eastAsia="Times New Roman"/>
          <w:noProof/>
        </w:rPr>
        <w:t xml:space="preserve"> insufficient cooperation </w:t>
      </w:r>
      <w:r w:rsidR="007F3274" w:rsidRPr="00CC2344">
        <w:rPr>
          <w:rFonts w:eastAsia="Times New Roman"/>
          <w:noProof/>
        </w:rPr>
        <w:t>among</w:t>
      </w:r>
      <w:r w:rsidR="00F57653" w:rsidRPr="00CC2344">
        <w:rPr>
          <w:rFonts w:eastAsia="Times New Roman"/>
          <w:noProof/>
        </w:rPr>
        <w:t xml:space="preserve"> national media regulators</w:t>
      </w:r>
      <w:r w:rsidR="00064D22" w:rsidRPr="00CC2344">
        <w:rPr>
          <w:rStyle w:val="FootnoteReference0"/>
          <w:noProof/>
        </w:rPr>
        <w:footnoteReference w:id="6"/>
      </w:r>
      <w:r w:rsidRPr="00CC2344">
        <w:rPr>
          <w:rFonts w:eastAsia="Calibri"/>
          <w:noProof/>
        </w:rPr>
        <w:t xml:space="preserve">. The European Regulators Group for Audiovisual Media Services (ERGA) </w:t>
      </w:r>
      <w:r w:rsidR="007F3274" w:rsidRPr="00CC2344">
        <w:rPr>
          <w:rFonts w:eastAsia="Calibri"/>
          <w:noProof/>
        </w:rPr>
        <w:t>has</w:t>
      </w:r>
      <w:r w:rsidR="0015329F" w:rsidRPr="00CC2344">
        <w:rPr>
          <w:rFonts w:eastAsia="Calibri"/>
          <w:noProof/>
        </w:rPr>
        <w:t xml:space="preserve"> limited scope for action</w:t>
      </w:r>
      <w:r w:rsidR="0027402B" w:rsidRPr="00CC2344">
        <w:rPr>
          <w:rFonts w:eastAsia="Calibri"/>
          <w:noProof/>
        </w:rPr>
        <w:t xml:space="preserve">, </w:t>
      </w:r>
      <w:r w:rsidR="00255900" w:rsidRPr="00CC2344">
        <w:rPr>
          <w:rFonts w:eastAsia="Calibri"/>
          <w:noProof/>
        </w:rPr>
        <w:t xml:space="preserve">and that scope is </w:t>
      </w:r>
      <w:r w:rsidR="0027402B" w:rsidRPr="00CC2344">
        <w:rPr>
          <w:rFonts w:eastAsia="Calibri"/>
          <w:noProof/>
        </w:rPr>
        <w:t>related to audiovisual media services only</w:t>
      </w:r>
      <w:r w:rsidR="005443AD" w:rsidRPr="00CC2344">
        <w:rPr>
          <w:rFonts w:eastAsia="Calibri"/>
          <w:noProof/>
        </w:rPr>
        <w:t>. Moreover</w:t>
      </w:r>
      <w:r w:rsidR="0027402B" w:rsidRPr="00CC2344">
        <w:rPr>
          <w:rFonts w:eastAsia="Calibri"/>
          <w:noProof/>
        </w:rPr>
        <w:t>,</w:t>
      </w:r>
      <w:r w:rsidR="005443AD" w:rsidRPr="00CC2344">
        <w:rPr>
          <w:rFonts w:eastAsia="Calibri"/>
          <w:noProof/>
        </w:rPr>
        <w:t xml:space="preserve"> ERGA</w:t>
      </w:r>
      <w:r w:rsidR="0015329F" w:rsidRPr="00CC2344">
        <w:rPr>
          <w:rFonts w:eastAsia="Calibri"/>
          <w:noProof/>
        </w:rPr>
        <w:t xml:space="preserve"> </w:t>
      </w:r>
      <w:r w:rsidR="005443AD" w:rsidRPr="00CC2344">
        <w:rPr>
          <w:rFonts w:eastAsia="Calibri"/>
          <w:noProof/>
        </w:rPr>
        <w:t>does not have</w:t>
      </w:r>
      <w:r w:rsidRPr="00CC2344">
        <w:rPr>
          <w:rFonts w:eastAsia="Calibri"/>
          <w:noProof/>
        </w:rPr>
        <w:t xml:space="preserve"> </w:t>
      </w:r>
      <w:r w:rsidR="006A5F3D" w:rsidRPr="00CC2344">
        <w:rPr>
          <w:rFonts w:eastAsia="Calibri"/>
          <w:noProof/>
        </w:rPr>
        <w:t>sufficient tools</w:t>
      </w:r>
      <w:r w:rsidRPr="00CC2344">
        <w:rPr>
          <w:rFonts w:eastAsia="Calibri"/>
          <w:noProof/>
        </w:rPr>
        <w:t xml:space="preserve"> </w:t>
      </w:r>
      <w:r w:rsidR="00D25120" w:rsidRPr="00CC2344">
        <w:rPr>
          <w:rFonts w:eastAsia="Calibri"/>
          <w:noProof/>
        </w:rPr>
        <w:t xml:space="preserve">and resources </w:t>
      </w:r>
      <w:r w:rsidRPr="00CC2344">
        <w:rPr>
          <w:rFonts w:eastAsia="Calibri"/>
          <w:noProof/>
        </w:rPr>
        <w:t xml:space="preserve">to </w:t>
      </w:r>
      <w:r w:rsidR="00D25120" w:rsidRPr="00CC2344">
        <w:rPr>
          <w:rFonts w:eastAsia="Calibri"/>
          <w:noProof/>
        </w:rPr>
        <w:t xml:space="preserve">contribute </w:t>
      </w:r>
      <w:r w:rsidRPr="00CC2344">
        <w:rPr>
          <w:rFonts w:eastAsia="Calibri"/>
          <w:noProof/>
        </w:rPr>
        <w:t>to solv</w:t>
      </w:r>
      <w:r w:rsidR="00255900" w:rsidRPr="00CC2344">
        <w:rPr>
          <w:rFonts w:eastAsia="Calibri"/>
          <w:noProof/>
        </w:rPr>
        <w:t>ing</w:t>
      </w:r>
      <w:r w:rsidRPr="00CC2344">
        <w:rPr>
          <w:rFonts w:eastAsia="Calibri"/>
          <w:noProof/>
        </w:rPr>
        <w:t xml:space="preserve"> cross-border </w:t>
      </w:r>
      <w:r w:rsidR="00BF422E" w:rsidRPr="00CC2344">
        <w:rPr>
          <w:rFonts w:eastAsia="Calibri"/>
          <w:noProof/>
        </w:rPr>
        <w:t xml:space="preserve">matters </w:t>
      </w:r>
      <w:r w:rsidR="00FA122F" w:rsidRPr="00CC2344">
        <w:rPr>
          <w:rFonts w:eastAsia="Calibri"/>
          <w:noProof/>
        </w:rPr>
        <w:t>or</w:t>
      </w:r>
      <w:r w:rsidRPr="00CC2344">
        <w:rPr>
          <w:rFonts w:eastAsia="Calibri"/>
          <w:noProof/>
        </w:rPr>
        <w:t xml:space="preserve"> practical </w:t>
      </w:r>
      <w:r w:rsidR="00F14B03" w:rsidRPr="00CC2344">
        <w:rPr>
          <w:rFonts w:eastAsia="Calibri"/>
          <w:noProof/>
        </w:rPr>
        <w:t xml:space="preserve">issues </w:t>
      </w:r>
      <w:r w:rsidRPr="00CC2344">
        <w:rPr>
          <w:rFonts w:eastAsia="Calibri"/>
          <w:noProof/>
        </w:rPr>
        <w:t>in key areas of media regulation</w:t>
      </w:r>
      <w:r w:rsidR="0027402B" w:rsidRPr="00CC2344">
        <w:rPr>
          <w:rFonts w:eastAsia="Calibri"/>
          <w:noProof/>
        </w:rPr>
        <w:t>. Th</w:t>
      </w:r>
      <w:r w:rsidR="0058400A" w:rsidRPr="00CC2344">
        <w:rPr>
          <w:rFonts w:eastAsia="Calibri"/>
          <w:noProof/>
        </w:rPr>
        <w:t>e</w:t>
      </w:r>
      <w:r w:rsidRPr="00CC2344">
        <w:rPr>
          <w:rFonts w:eastAsia="Calibri"/>
          <w:noProof/>
        </w:rPr>
        <w:t xml:space="preserve"> </w:t>
      </w:r>
      <w:r w:rsidR="007F3274" w:rsidRPr="00CC2344">
        <w:rPr>
          <w:rFonts w:eastAsia="Calibri"/>
          <w:noProof/>
        </w:rPr>
        <w:t>result</w:t>
      </w:r>
      <w:r w:rsidR="0058400A" w:rsidRPr="00CC2344">
        <w:rPr>
          <w:rFonts w:eastAsia="Calibri"/>
          <w:noProof/>
        </w:rPr>
        <w:t>ing</w:t>
      </w:r>
      <w:r w:rsidRPr="00CC2344">
        <w:rPr>
          <w:rFonts w:eastAsia="Calibri"/>
          <w:noProof/>
        </w:rPr>
        <w:t xml:space="preserve"> </w:t>
      </w:r>
      <w:r w:rsidR="0027402B" w:rsidRPr="00CC2344">
        <w:rPr>
          <w:rFonts w:eastAsia="Calibri"/>
          <w:noProof/>
        </w:rPr>
        <w:t>insufficient</w:t>
      </w:r>
      <w:r w:rsidR="00BE5D49" w:rsidRPr="00CC2344">
        <w:rPr>
          <w:rFonts w:eastAsia="Calibri"/>
          <w:noProof/>
        </w:rPr>
        <w:t xml:space="preserve"> regulatory convergence </w:t>
      </w:r>
      <w:r w:rsidRPr="00CC2344">
        <w:rPr>
          <w:rFonts w:eastAsia="Calibri"/>
          <w:noProof/>
        </w:rPr>
        <w:t>affect</w:t>
      </w:r>
      <w:r w:rsidR="0058400A" w:rsidRPr="00CC2344">
        <w:rPr>
          <w:rFonts w:eastAsia="Calibri"/>
          <w:noProof/>
        </w:rPr>
        <w:t>s</w:t>
      </w:r>
      <w:r w:rsidRPr="00CC2344">
        <w:rPr>
          <w:rFonts w:eastAsia="Calibri"/>
          <w:noProof/>
        </w:rPr>
        <w:t xml:space="preserve"> </w:t>
      </w:r>
      <w:r w:rsidR="00F52F59" w:rsidRPr="00CC2344">
        <w:rPr>
          <w:rFonts w:eastAsia="Calibri"/>
          <w:noProof/>
        </w:rPr>
        <w:t xml:space="preserve">media market players, in particular </w:t>
      </w:r>
      <w:r w:rsidRPr="00CC2344">
        <w:rPr>
          <w:rFonts w:eastAsia="Calibri"/>
          <w:noProof/>
        </w:rPr>
        <w:t>providers of audiovisual media services and video-sharing platforms</w:t>
      </w:r>
      <w:r w:rsidR="0027402B" w:rsidRPr="00CC2344">
        <w:rPr>
          <w:rFonts w:eastAsia="Calibri"/>
          <w:noProof/>
        </w:rPr>
        <w:t>,</w:t>
      </w:r>
      <w:r w:rsidRPr="00CC2344">
        <w:rPr>
          <w:rFonts w:eastAsia="Calibri"/>
          <w:noProof/>
        </w:rPr>
        <w:t xml:space="preserve"> and </w:t>
      </w:r>
      <w:r w:rsidR="00CB1743" w:rsidRPr="00CC2344">
        <w:rPr>
          <w:rFonts w:eastAsia="Calibri"/>
          <w:noProof/>
        </w:rPr>
        <w:t xml:space="preserve">harms </w:t>
      </w:r>
      <w:r w:rsidR="0058400A" w:rsidRPr="00CC2344">
        <w:rPr>
          <w:rFonts w:eastAsia="Calibri"/>
          <w:noProof/>
        </w:rPr>
        <w:t>the</w:t>
      </w:r>
      <w:r w:rsidR="00530168" w:rsidRPr="00CC2344">
        <w:rPr>
          <w:rFonts w:eastAsia="Calibri"/>
          <w:noProof/>
        </w:rPr>
        <w:t xml:space="preserve"> public</w:t>
      </w:r>
      <w:r w:rsidR="0058400A" w:rsidRPr="00CC2344">
        <w:rPr>
          <w:rFonts w:eastAsia="Calibri"/>
          <w:noProof/>
        </w:rPr>
        <w:t xml:space="preserve"> </w:t>
      </w:r>
      <w:r w:rsidR="00BE5D49" w:rsidRPr="00CC2344">
        <w:rPr>
          <w:rFonts w:eastAsia="Calibri"/>
          <w:noProof/>
        </w:rPr>
        <w:t>interest</w:t>
      </w:r>
      <w:r w:rsidR="00C92132" w:rsidRPr="00CC2344">
        <w:rPr>
          <w:rFonts w:eastAsia="Calibri"/>
          <w:noProof/>
        </w:rPr>
        <w:t>.</w:t>
      </w:r>
      <w:r w:rsidR="00C22A2E" w:rsidRPr="00CC2344">
        <w:rPr>
          <w:rFonts w:eastAsia="Calibri"/>
          <w:noProof/>
        </w:rPr>
        <w:t xml:space="preserve"> </w:t>
      </w:r>
      <w:r w:rsidR="00EF0916" w:rsidRPr="00CC2344">
        <w:rPr>
          <w:rFonts w:eastAsia="Calibri"/>
          <w:noProof/>
        </w:rPr>
        <w:t xml:space="preserve">The role of media regulators is also key in the protection from rogue media service providers, including </w:t>
      </w:r>
      <w:r w:rsidR="00EA744B">
        <w:rPr>
          <w:rFonts w:eastAsia="Calibri"/>
          <w:noProof/>
        </w:rPr>
        <w:t xml:space="preserve">those that are </w:t>
      </w:r>
      <w:r w:rsidR="00CF2F95" w:rsidRPr="00CC2344">
        <w:rPr>
          <w:rFonts w:eastAsia="Calibri"/>
          <w:noProof/>
        </w:rPr>
        <w:t>state-controlled</w:t>
      </w:r>
      <w:r w:rsidR="00EA744B">
        <w:rPr>
          <w:rFonts w:eastAsia="Calibri"/>
          <w:noProof/>
        </w:rPr>
        <w:t>, be it financially or editorially</w:t>
      </w:r>
      <w:r w:rsidR="00CF2F95" w:rsidRPr="00CC2344">
        <w:rPr>
          <w:rFonts w:eastAsia="Calibri"/>
          <w:noProof/>
        </w:rPr>
        <w:t xml:space="preserve"> by </w:t>
      </w:r>
      <w:r w:rsidR="00EF0916" w:rsidRPr="00CC2344">
        <w:rPr>
          <w:rFonts w:eastAsia="Calibri"/>
          <w:noProof/>
        </w:rPr>
        <w:t xml:space="preserve">certain third countries, which may </w:t>
      </w:r>
      <w:r w:rsidR="001B52BF" w:rsidRPr="00CC2344">
        <w:rPr>
          <w:rFonts w:eastAsia="Calibri"/>
          <w:noProof/>
        </w:rPr>
        <w:t xml:space="preserve">prejudice or </w:t>
      </w:r>
      <w:r w:rsidR="00EF0916" w:rsidRPr="00CC2344">
        <w:rPr>
          <w:rFonts w:eastAsia="Calibri"/>
          <w:noProof/>
        </w:rPr>
        <w:t xml:space="preserve">pose risks of prejudice to public security and defence.  </w:t>
      </w:r>
    </w:p>
    <w:p w:rsidR="004328A7" w:rsidRPr="00CC2344" w:rsidRDefault="004328A7" w:rsidP="005C1D3B">
      <w:pPr>
        <w:tabs>
          <w:tab w:val="left" w:pos="2302"/>
        </w:tabs>
        <w:rPr>
          <w:rFonts w:eastAsia="Calibri"/>
          <w:noProof/>
        </w:rPr>
      </w:pPr>
      <w:r w:rsidRPr="00CC2344">
        <w:rPr>
          <w:rFonts w:eastAsia="Times New Roman"/>
          <w:noProof/>
        </w:rPr>
        <w:t xml:space="preserve">European media </w:t>
      </w:r>
      <w:r w:rsidR="004D7CA9" w:rsidRPr="00CC2344">
        <w:rPr>
          <w:rFonts w:eastAsia="Times New Roman"/>
          <w:noProof/>
        </w:rPr>
        <w:t xml:space="preserve">service providers </w:t>
      </w:r>
      <w:r w:rsidRPr="00CC2344">
        <w:rPr>
          <w:rFonts w:eastAsia="Times New Roman"/>
          <w:noProof/>
        </w:rPr>
        <w:t>also face increasing interference in their editorial decisions and ability to provide quality media services</w:t>
      </w:r>
      <w:r w:rsidR="008E4185" w:rsidRPr="00CC2344">
        <w:rPr>
          <w:rFonts w:eastAsia="Times New Roman"/>
          <w:noProof/>
        </w:rPr>
        <w:t xml:space="preserve"> </w:t>
      </w:r>
      <w:r w:rsidR="00E21A2F" w:rsidRPr="00CC2344">
        <w:rPr>
          <w:rFonts w:eastAsia="Times New Roman"/>
          <w:noProof/>
        </w:rPr>
        <w:t>(</w:t>
      </w:r>
      <w:r w:rsidR="00D67EDA" w:rsidRPr="00CC2344">
        <w:rPr>
          <w:rFonts w:eastAsia="Times New Roman"/>
          <w:noProof/>
        </w:rPr>
        <w:t xml:space="preserve">i.e. services </w:t>
      </w:r>
      <w:r w:rsidR="008E4185" w:rsidRPr="00CC2344">
        <w:rPr>
          <w:rFonts w:eastAsia="Courier New"/>
          <w:noProof/>
        </w:rPr>
        <w:t xml:space="preserve">produced independently and in line with </w:t>
      </w:r>
      <w:r w:rsidR="00A64F17" w:rsidRPr="00CC2344">
        <w:rPr>
          <w:rFonts w:eastAsia="Courier New"/>
          <w:noProof/>
        </w:rPr>
        <w:t xml:space="preserve">journalistic </w:t>
      </w:r>
      <w:r w:rsidR="008E4185" w:rsidRPr="00CC2344">
        <w:rPr>
          <w:rFonts w:eastAsia="Courier New"/>
          <w:noProof/>
        </w:rPr>
        <w:t>standards</w:t>
      </w:r>
      <w:r w:rsidR="00E21A2F" w:rsidRPr="00CC2344">
        <w:rPr>
          <w:rFonts w:eastAsia="Courier New"/>
          <w:noProof/>
        </w:rPr>
        <w:t>)</w:t>
      </w:r>
      <w:r w:rsidRPr="00CC2344">
        <w:rPr>
          <w:rFonts w:eastAsia="Courier New"/>
          <w:noProof/>
        </w:rPr>
        <w:t xml:space="preserve"> </w:t>
      </w:r>
      <w:r w:rsidRPr="00CC2344">
        <w:rPr>
          <w:rFonts w:eastAsia="Times New Roman"/>
          <w:noProof/>
        </w:rPr>
        <w:t xml:space="preserve">in the internal market, as evidenced by the Commission’s annual </w:t>
      </w:r>
      <w:r w:rsidR="001A4B9A" w:rsidRPr="00CC2344">
        <w:rPr>
          <w:rFonts w:eastAsia="Times New Roman"/>
          <w:noProof/>
        </w:rPr>
        <w:t>r</w:t>
      </w:r>
      <w:r w:rsidRPr="00CC2344">
        <w:rPr>
          <w:rFonts w:eastAsia="Times New Roman"/>
          <w:noProof/>
        </w:rPr>
        <w:t xml:space="preserve">ule of </w:t>
      </w:r>
      <w:r w:rsidR="001A4B9A" w:rsidRPr="00CC2344">
        <w:rPr>
          <w:rFonts w:eastAsia="Times New Roman"/>
          <w:noProof/>
        </w:rPr>
        <w:t>l</w:t>
      </w:r>
      <w:r w:rsidRPr="00CC2344">
        <w:rPr>
          <w:rFonts w:eastAsia="Times New Roman"/>
          <w:noProof/>
        </w:rPr>
        <w:t>aw reports</w:t>
      </w:r>
      <w:r w:rsidRPr="00CC2344">
        <w:rPr>
          <w:rStyle w:val="FootnoteReference0"/>
          <w:noProof/>
        </w:rPr>
        <w:footnoteReference w:id="7"/>
      </w:r>
      <w:r w:rsidRPr="00CC2344">
        <w:rPr>
          <w:rFonts w:eastAsia="Times New Roman"/>
          <w:noProof/>
        </w:rPr>
        <w:t xml:space="preserve"> and the Media Pluralism Monitor</w:t>
      </w:r>
      <w:r w:rsidRPr="00CC2344">
        <w:rPr>
          <w:rStyle w:val="FootnoteReference0"/>
          <w:noProof/>
        </w:rPr>
        <w:footnoteReference w:id="8"/>
      </w:r>
      <w:r w:rsidRPr="00CC2344">
        <w:rPr>
          <w:rFonts w:eastAsia="Times New Roman"/>
          <w:noProof/>
        </w:rPr>
        <w:t xml:space="preserve">. The problem is driven by fragmented safeguards to prevent interference in </w:t>
      </w:r>
      <w:r w:rsidR="001A4B9A" w:rsidRPr="00CC2344">
        <w:rPr>
          <w:rFonts w:eastAsia="Times New Roman"/>
          <w:noProof/>
        </w:rPr>
        <w:t xml:space="preserve">the </w:t>
      </w:r>
      <w:r w:rsidRPr="00CC2344">
        <w:rPr>
          <w:rFonts w:eastAsia="Times New Roman"/>
          <w:noProof/>
        </w:rPr>
        <w:t>editorial freedom</w:t>
      </w:r>
      <w:r w:rsidR="00985264" w:rsidRPr="00CC2344">
        <w:rPr>
          <w:rFonts w:eastAsia="Times New Roman"/>
          <w:noProof/>
        </w:rPr>
        <w:t xml:space="preserve"> </w:t>
      </w:r>
      <w:r w:rsidR="00A64F17" w:rsidRPr="00CC2344">
        <w:rPr>
          <w:rFonts w:eastAsia="Times New Roman"/>
          <w:noProof/>
        </w:rPr>
        <w:t xml:space="preserve">of all media </w:t>
      </w:r>
      <w:r w:rsidR="00985264" w:rsidRPr="00CC2344">
        <w:rPr>
          <w:rFonts w:eastAsia="Times New Roman"/>
          <w:noProof/>
        </w:rPr>
        <w:t>and</w:t>
      </w:r>
      <w:r w:rsidRPr="00CC2344">
        <w:rPr>
          <w:rFonts w:eastAsia="Times New Roman"/>
          <w:noProof/>
        </w:rPr>
        <w:t xml:space="preserve"> uneven independence </w:t>
      </w:r>
      <w:r w:rsidR="00BF422E" w:rsidRPr="00CC2344">
        <w:rPr>
          <w:rFonts w:eastAsia="Times New Roman"/>
          <w:noProof/>
        </w:rPr>
        <w:t xml:space="preserve">guarantees </w:t>
      </w:r>
      <w:r w:rsidRPr="00CC2344">
        <w:rPr>
          <w:rFonts w:eastAsia="Times New Roman"/>
          <w:noProof/>
        </w:rPr>
        <w:t>for public service media</w:t>
      </w:r>
      <w:r w:rsidR="00FD5324" w:rsidRPr="00CC2344">
        <w:rPr>
          <w:rStyle w:val="FootnoteReference0"/>
          <w:noProof/>
        </w:rPr>
        <w:footnoteReference w:id="9"/>
      </w:r>
      <w:r w:rsidR="00BF422E" w:rsidRPr="00CC2344">
        <w:rPr>
          <w:rFonts w:eastAsia="Times New Roman"/>
          <w:noProof/>
        </w:rPr>
        <w:t>, leading to</w:t>
      </w:r>
      <w:r w:rsidR="00D67EDA" w:rsidRPr="00CC2344">
        <w:rPr>
          <w:noProof/>
        </w:rPr>
        <w:t xml:space="preserve"> distortions</w:t>
      </w:r>
      <w:r w:rsidR="00BF422E" w:rsidRPr="00CC2344">
        <w:rPr>
          <w:noProof/>
        </w:rPr>
        <w:t xml:space="preserve"> </w:t>
      </w:r>
      <w:r w:rsidR="00C74907" w:rsidRPr="00CC2344">
        <w:rPr>
          <w:noProof/>
        </w:rPr>
        <w:t xml:space="preserve">of competitive conditions </w:t>
      </w:r>
      <w:r w:rsidR="00F60D4E" w:rsidRPr="00CC2344">
        <w:rPr>
          <w:rFonts w:eastAsia="Times New Roman"/>
          <w:noProof/>
        </w:rPr>
        <w:t>in the internal market</w:t>
      </w:r>
      <w:r w:rsidR="00D67EDA" w:rsidRPr="00CC2344">
        <w:rPr>
          <w:rFonts w:eastAsia="Times New Roman"/>
          <w:noProof/>
        </w:rPr>
        <w:t xml:space="preserve">. </w:t>
      </w:r>
      <w:r w:rsidR="00CC0F5C" w:rsidRPr="00CC2344">
        <w:rPr>
          <w:rFonts w:eastAsia="Times New Roman"/>
          <w:noProof/>
          <w:lang w:eastAsia="en-GB"/>
        </w:rPr>
        <w:t xml:space="preserve"> </w:t>
      </w:r>
    </w:p>
    <w:p w:rsidR="006C22A2" w:rsidRPr="00CC2344" w:rsidRDefault="00985264" w:rsidP="005C1D3B">
      <w:pPr>
        <w:tabs>
          <w:tab w:val="left" w:pos="2302"/>
        </w:tabs>
        <w:rPr>
          <w:rFonts w:eastAsia="Calibri"/>
          <w:noProof/>
        </w:rPr>
      </w:pPr>
      <w:r w:rsidRPr="00CC2344">
        <w:rPr>
          <w:rFonts w:eastAsia="Calibri"/>
          <w:noProof/>
        </w:rPr>
        <w:t xml:space="preserve">Finally, </w:t>
      </w:r>
      <w:r w:rsidRPr="00CC2344">
        <w:rPr>
          <w:rFonts w:eastAsia="Times New Roman"/>
          <w:noProof/>
        </w:rPr>
        <w:t>internal market barriers</w:t>
      </w:r>
      <w:r w:rsidRPr="00CC2344">
        <w:rPr>
          <w:rFonts w:eastAsia="Calibri"/>
          <w:noProof/>
        </w:rPr>
        <w:t xml:space="preserve"> and an uneven playing field </w:t>
      </w:r>
      <w:r w:rsidR="009956F0" w:rsidRPr="00CC2344">
        <w:rPr>
          <w:rFonts w:eastAsia="Calibri"/>
          <w:noProof/>
        </w:rPr>
        <w:t>result from</w:t>
      </w:r>
      <w:r w:rsidRPr="00CC2344">
        <w:rPr>
          <w:rFonts w:eastAsia="Calibri"/>
          <w:noProof/>
        </w:rPr>
        <w:t xml:space="preserve"> </w:t>
      </w:r>
      <w:r w:rsidR="00A31B59" w:rsidRPr="00CC2344">
        <w:rPr>
          <w:rFonts w:eastAsia="Calibri"/>
          <w:noProof/>
        </w:rPr>
        <w:t xml:space="preserve">the </w:t>
      </w:r>
      <w:r w:rsidR="00F57653" w:rsidRPr="00CC2344">
        <w:rPr>
          <w:rFonts w:eastAsia="Calibri"/>
          <w:noProof/>
        </w:rPr>
        <w:t>opaque and unfair allocation of economic resources</w:t>
      </w:r>
      <w:r w:rsidR="006C22A2" w:rsidRPr="00CC2344">
        <w:rPr>
          <w:rFonts w:eastAsia="Times New Roman"/>
          <w:noProof/>
        </w:rPr>
        <w:t>.</w:t>
      </w:r>
      <w:r w:rsidRPr="00CC2344">
        <w:rPr>
          <w:rFonts w:eastAsia="Times New Roman"/>
          <w:noProof/>
        </w:rPr>
        <w:t xml:space="preserve"> In particular, the opacity of and biases inherent to proprietary systems of audience measurement skew advertising revenue flows, affecting </w:t>
      </w:r>
      <w:r w:rsidR="001B52BF" w:rsidRPr="00CC2344">
        <w:rPr>
          <w:rFonts w:eastAsia="Times New Roman"/>
          <w:noProof/>
        </w:rPr>
        <w:t xml:space="preserve">negatively in particular </w:t>
      </w:r>
      <w:r w:rsidRPr="00CC2344">
        <w:rPr>
          <w:rFonts w:eastAsia="Times New Roman"/>
          <w:noProof/>
        </w:rPr>
        <w:t xml:space="preserve">media </w:t>
      </w:r>
      <w:r w:rsidR="00C74907" w:rsidRPr="00CC2344">
        <w:rPr>
          <w:rFonts w:eastAsia="Times New Roman"/>
          <w:noProof/>
        </w:rPr>
        <w:t>service providers</w:t>
      </w:r>
      <w:r w:rsidRPr="00CC2344">
        <w:rPr>
          <w:rFonts w:eastAsia="Times New Roman"/>
          <w:noProof/>
        </w:rPr>
        <w:t xml:space="preserve"> and disadvantaging competitors that provide audience measurement services abiding by industry-agreed standards</w:t>
      </w:r>
      <w:r w:rsidR="00C63D01" w:rsidRPr="00CC2344">
        <w:rPr>
          <w:rStyle w:val="FootnoteReference0"/>
          <w:noProof/>
        </w:rPr>
        <w:footnoteReference w:id="10"/>
      </w:r>
      <w:r w:rsidRPr="00CC2344">
        <w:rPr>
          <w:rFonts w:eastAsia="Times New Roman"/>
          <w:noProof/>
        </w:rPr>
        <w:t xml:space="preserve">. </w:t>
      </w:r>
      <w:r w:rsidR="00BF422E" w:rsidRPr="00CC2344">
        <w:rPr>
          <w:rFonts w:eastAsia="Times New Roman"/>
          <w:noProof/>
        </w:rPr>
        <w:t>T</w:t>
      </w:r>
      <w:r w:rsidRPr="00CC2344">
        <w:rPr>
          <w:rFonts w:eastAsia="Times New Roman"/>
          <w:noProof/>
        </w:rPr>
        <w:t xml:space="preserve">he internal market is </w:t>
      </w:r>
      <w:r w:rsidR="00BF422E" w:rsidRPr="00CC2344">
        <w:rPr>
          <w:rFonts w:eastAsia="Times New Roman"/>
          <w:noProof/>
        </w:rPr>
        <w:t xml:space="preserve">also </w:t>
      </w:r>
      <w:r w:rsidRPr="00CC2344">
        <w:rPr>
          <w:rFonts w:eastAsia="Times New Roman"/>
          <w:noProof/>
        </w:rPr>
        <w:t xml:space="preserve">distorted by </w:t>
      </w:r>
      <w:r w:rsidR="00A31B59" w:rsidRPr="00CC2344">
        <w:rPr>
          <w:rFonts w:eastAsia="Times New Roman"/>
          <w:noProof/>
        </w:rPr>
        <w:t xml:space="preserve">the </w:t>
      </w:r>
      <w:r w:rsidR="00C2144A" w:rsidRPr="00CC2344">
        <w:rPr>
          <w:rFonts w:eastAsia="Times New Roman"/>
          <w:noProof/>
        </w:rPr>
        <w:t xml:space="preserve">opaque and </w:t>
      </w:r>
      <w:r w:rsidR="008D6EA5" w:rsidRPr="00CC2344">
        <w:rPr>
          <w:rFonts w:eastAsia="Times New Roman"/>
          <w:noProof/>
        </w:rPr>
        <w:t xml:space="preserve">unfair allocation of </w:t>
      </w:r>
      <w:r w:rsidR="00CE1D71" w:rsidRPr="00CC2344">
        <w:rPr>
          <w:rFonts w:eastAsia="Times New Roman"/>
          <w:noProof/>
        </w:rPr>
        <w:t>s</w:t>
      </w:r>
      <w:r w:rsidRPr="00CC2344">
        <w:rPr>
          <w:rFonts w:eastAsia="Times New Roman"/>
          <w:noProof/>
        </w:rPr>
        <w:t>tate advertising</w:t>
      </w:r>
      <w:r w:rsidR="00C74907" w:rsidRPr="00CC2344">
        <w:rPr>
          <w:rFonts w:eastAsia="Times New Roman"/>
          <w:noProof/>
        </w:rPr>
        <w:t xml:space="preserve"> (i.e. public funds used for advertising purposes)</w:t>
      </w:r>
      <w:r w:rsidRPr="00CC2344">
        <w:rPr>
          <w:rFonts w:eastAsia="Times New Roman"/>
          <w:noProof/>
        </w:rPr>
        <w:t xml:space="preserve">, which may be </w:t>
      </w:r>
      <w:r w:rsidR="00C74907" w:rsidRPr="00CC2344">
        <w:rPr>
          <w:rFonts w:eastAsia="Times New Roman"/>
          <w:noProof/>
        </w:rPr>
        <w:t xml:space="preserve">allocated preferentially to incumbent national service providers or </w:t>
      </w:r>
      <w:r w:rsidRPr="00CC2344">
        <w:rPr>
          <w:rFonts w:eastAsia="Times New Roman"/>
          <w:noProof/>
        </w:rPr>
        <w:t xml:space="preserve">used to favour and covertly subsidise certain media outlets that </w:t>
      </w:r>
      <w:r w:rsidR="00A64F17" w:rsidRPr="00CC2344">
        <w:rPr>
          <w:rFonts w:eastAsia="Times New Roman"/>
          <w:noProof/>
        </w:rPr>
        <w:t>provide</w:t>
      </w:r>
      <w:r w:rsidRPr="00CC2344">
        <w:rPr>
          <w:rFonts w:eastAsia="Times New Roman"/>
          <w:noProof/>
        </w:rPr>
        <w:t xml:space="preserve"> government-friendly </w:t>
      </w:r>
      <w:r w:rsidR="00C2144A" w:rsidRPr="00CC2344">
        <w:rPr>
          <w:rFonts w:eastAsia="Times New Roman"/>
          <w:noProof/>
        </w:rPr>
        <w:t>views</w:t>
      </w:r>
      <w:r w:rsidRPr="00CC2344">
        <w:rPr>
          <w:rFonts w:eastAsia="Times New Roman"/>
          <w:noProof/>
        </w:rPr>
        <w:t xml:space="preserve">. </w:t>
      </w:r>
      <w:r w:rsidR="008D6EA5" w:rsidRPr="00CC2344">
        <w:rPr>
          <w:rFonts w:eastAsia="Times New Roman"/>
          <w:noProof/>
        </w:rPr>
        <w:t>The</w:t>
      </w:r>
      <w:r w:rsidR="008B7E89" w:rsidRPr="00CC2344">
        <w:rPr>
          <w:rFonts w:eastAsia="Times New Roman"/>
          <w:noProof/>
        </w:rPr>
        <w:t xml:space="preserve"> </w:t>
      </w:r>
      <w:r w:rsidRPr="00CC2344">
        <w:rPr>
          <w:rFonts w:eastAsia="Times New Roman"/>
          <w:noProof/>
        </w:rPr>
        <w:t>regulation</w:t>
      </w:r>
      <w:r w:rsidR="008D6EA5" w:rsidRPr="00CC2344">
        <w:rPr>
          <w:rFonts w:eastAsia="Times New Roman"/>
          <w:noProof/>
        </w:rPr>
        <w:t xml:space="preserve"> in this area</w:t>
      </w:r>
      <w:r w:rsidR="00C74907" w:rsidRPr="00CC2344">
        <w:rPr>
          <w:rFonts w:eastAsia="Times New Roman"/>
          <w:noProof/>
        </w:rPr>
        <w:t xml:space="preserve"> is fragmented and limited</w:t>
      </w:r>
      <w:r w:rsidR="00D65492" w:rsidRPr="00CC2344">
        <w:rPr>
          <w:rStyle w:val="FootnoteReference0"/>
          <w:noProof/>
        </w:rPr>
        <w:footnoteReference w:id="11"/>
      </w:r>
      <w:r w:rsidR="00F14364" w:rsidRPr="00CC2344">
        <w:rPr>
          <w:rFonts w:eastAsia="Times New Roman"/>
          <w:noProof/>
        </w:rPr>
        <w:t xml:space="preserve">, with many Member States lacking specific rules and </w:t>
      </w:r>
      <w:r w:rsidR="00BF422E" w:rsidRPr="00CC2344">
        <w:rPr>
          <w:rFonts w:eastAsia="Times New Roman"/>
          <w:noProof/>
        </w:rPr>
        <w:t xml:space="preserve">the </w:t>
      </w:r>
      <w:r w:rsidR="00F14364" w:rsidRPr="00CC2344">
        <w:rPr>
          <w:rFonts w:eastAsia="Times New Roman"/>
          <w:noProof/>
        </w:rPr>
        <w:t xml:space="preserve">existing </w:t>
      </w:r>
      <w:r w:rsidR="00A91FEB" w:rsidRPr="00CC2344">
        <w:rPr>
          <w:rFonts w:eastAsia="Times New Roman"/>
          <w:noProof/>
        </w:rPr>
        <w:t>rules varying in scope</w:t>
      </w:r>
      <w:r w:rsidR="00777283" w:rsidRPr="00CC2344">
        <w:rPr>
          <w:rStyle w:val="FootnoteReference0"/>
          <w:noProof/>
        </w:rPr>
        <w:footnoteReference w:id="12"/>
      </w:r>
      <w:r w:rsidR="00C74907" w:rsidRPr="00CC2344">
        <w:rPr>
          <w:rFonts w:eastAsia="Times New Roman"/>
          <w:noProof/>
        </w:rPr>
        <w:t xml:space="preserve">, to the detriment of legal certainty and </w:t>
      </w:r>
      <w:r w:rsidR="00627C19" w:rsidRPr="00CC2344">
        <w:rPr>
          <w:rFonts w:eastAsia="Times New Roman"/>
          <w:noProof/>
        </w:rPr>
        <w:t xml:space="preserve">with </w:t>
      </w:r>
      <w:r w:rsidR="00C74907" w:rsidRPr="00CC2344">
        <w:rPr>
          <w:rFonts w:eastAsia="Times New Roman"/>
          <w:noProof/>
        </w:rPr>
        <w:t>the ensuing risk of arbitrary or discriminatory decisions</w:t>
      </w:r>
      <w:r w:rsidRPr="00CC2344">
        <w:rPr>
          <w:rFonts w:eastAsia="Times New Roman"/>
          <w:noProof/>
        </w:rPr>
        <w:t>.</w:t>
      </w:r>
    </w:p>
    <w:p w:rsidR="006C22A2" w:rsidRPr="00CC2344" w:rsidRDefault="00F57653" w:rsidP="005C1D3B">
      <w:pPr>
        <w:tabs>
          <w:tab w:val="left" w:pos="2302"/>
        </w:tabs>
        <w:rPr>
          <w:rFonts w:eastAsia="Courier New"/>
          <w:noProof/>
        </w:rPr>
      </w:pPr>
      <w:r w:rsidRPr="00CC2344">
        <w:rPr>
          <w:rFonts w:eastAsia="Courier New"/>
          <w:noProof/>
        </w:rPr>
        <w:t xml:space="preserve">While the gravity of the problems varies across the EU, overall they make it difficult for media </w:t>
      </w:r>
      <w:r w:rsidR="00C74907" w:rsidRPr="00CC2344">
        <w:rPr>
          <w:rFonts w:eastAsia="Courier New"/>
          <w:noProof/>
        </w:rPr>
        <w:t xml:space="preserve">service providers </w:t>
      </w:r>
      <w:r w:rsidRPr="00CC2344">
        <w:rPr>
          <w:rFonts w:eastAsia="Courier New"/>
          <w:noProof/>
        </w:rPr>
        <w:t xml:space="preserve">to use the internal market to its full potential, maintain economic sustainability and </w:t>
      </w:r>
      <w:r w:rsidR="00234623" w:rsidRPr="00CC2344">
        <w:rPr>
          <w:rFonts w:eastAsia="Courier New"/>
          <w:noProof/>
        </w:rPr>
        <w:t xml:space="preserve">properly </w:t>
      </w:r>
      <w:r w:rsidRPr="00CC2344">
        <w:rPr>
          <w:rFonts w:eastAsia="Courier New"/>
          <w:noProof/>
        </w:rPr>
        <w:t xml:space="preserve">fulfil their societal role to inform </w:t>
      </w:r>
      <w:r w:rsidR="00C92132" w:rsidRPr="00CC2344">
        <w:rPr>
          <w:rFonts w:eastAsia="Courier New"/>
          <w:noProof/>
        </w:rPr>
        <w:t xml:space="preserve">people </w:t>
      </w:r>
      <w:r w:rsidRPr="00CC2344">
        <w:rPr>
          <w:rFonts w:eastAsia="Courier New"/>
          <w:noProof/>
        </w:rPr>
        <w:t>and businesses.</w:t>
      </w:r>
      <w:r w:rsidR="00EE0F74" w:rsidRPr="00CC2344">
        <w:rPr>
          <w:rFonts w:eastAsia="Courier New"/>
          <w:noProof/>
        </w:rPr>
        <w:t xml:space="preserve"> The recipients of media services are also </w:t>
      </w:r>
      <w:r w:rsidR="00A91FEB" w:rsidRPr="00CC2344">
        <w:rPr>
          <w:rFonts w:eastAsia="Courier New"/>
          <w:noProof/>
        </w:rPr>
        <w:t xml:space="preserve">negatively </w:t>
      </w:r>
      <w:r w:rsidR="00EE0F74" w:rsidRPr="00CC2344">
        <w:rPr>
          <w:rFonts w:eastAsia="Courier New"/>
          <w:noProof/>
        </w:rPr>
        <w:t xml:space="preserve">impacted by </w:t>
      </w:r>
      <w:r w:rsidR="006601AC" w:rsidRPr="00CC2344">
        <w:rPr>
          <w:rFonts w:eastAsia="Courier New"/>
          <w:noProof/>
        </w:rPr>
        <w:t xml:space="preserve">an </w:t>
      </w:r>
      <w:r w:rsidR="00EE0F74" w:rsidRPr="00CC2344">
        <w:rPr>
          <w:rFonts w:eastAsia="Courier New"/>
          <w:noProof/>
        </w:rPr>
        <w:t xml:space="preserve">insufficient </w:t>
      </w:r>
      <w:r w:rsidR="00627C19" w:rsidRPr="00CC2344">
        <w:rPr>
          <w:rFonts w:eastAsia="Courier New"/>
          <w:noProof/>
        </w:rPr>
        <w:t>or non-</w:t>
      </w:r>
      <w:r w:rsidR="00C92132" w:rsidRPr="00CC2344">
        <w:rPr>
          <w:rFonts w:eastAsia="Courier New"/>
          <w:noProof/>
        </w:rPr>
        <w:t xml:space="preserve">independent </w:t>
      </w:r>
      <w:r w:rsidR="00BF422E" w:rsidRPr="00CC2344">
        <w:rPr>
          <w:rFonts w:eastAsia="Courier New"/>
          <w:noProof/>
        </w:rPr>
        <w:t xml:space="preserve">media </w:t>
      </w:r>
      <w:r w:rsidR="00EE0F74" w:rsidRPr="00CC2344">
        <w:rPr>
          <w:rFonts w:eastAsia="Courier New"/>
          <w:noProof/>
        </w:rPr>
        <w:t>offer</w:t>
      </w:r>
      <w:r w:rsidR="00B8256F" w:rsidRPr="00CC2344">
        <w:rPr>
          <w:rFonts w:eastAsia="Courier New"/>
          <w:noProof/>
        </w:rPr>
        <w:t>, the uneven playing field</w:t>
      </w:r>
      <w:r w:rsidR="006601AC" w:rsidRPr="00CC2344">
        <w:rPr>
          <w:rFonts w:eastAsia="Courier New"/>
          <w:noProof/>
        </w:rPr>
        <w:t xml:space="preserve"> and </w:t>
      </w:r>
      <w:r w:rsidR="00B8256F" w:rsidRPr="00CC2344">
        <w:rPr>
          <w:rFonts w:eastAsia="Courier New"/>
          <w:noProof/>
        </w:rPr>
        <w:t xml:space="preserve">the </w:t>
      </w:r>
      <w:r w:rsidR="006601AC" w:rsidRPr="00CC2344">
        <w:rPr>
          <w:rFonts w:eastAsia="Courier New"/>
          <w:noProof/>
        </w:rPr>
        <w:t>lack</w:t>
      </w:r>
      <w:r w:rsidR="00B8256F" w:rsidRPr="00CC2344">
        <w:rPr>
          <w:rFonts w:eastAsia="Courier New"/>
          <w:noProof/>
        </w:rPr>
        <w:t>ing</w:t>
      </w:r>
      <w:r w:rsidR="00BF422E" w:rsidRPr="00CC2344">
        <w:rPr>
          <w:rFonts w:eastAsia="Courier New"/>
          <w:noProof/>
        </w:rPr>
        <w:t xml:space="preserve"> </w:t>
      </w:r>
      <w:r w:rsidR="006601AC" w:rsidRPr="00CC2344">
        <w:rPr>
          <w:rFonts w:eastAsia="Calibri"/>
          <w:noProof/>
          <w:bdr w:val="nil"/>
          <w:lang w:val="en-IE" w:eastAsia="en-GB"/>
        </w:rPr>
        <w:t>protection</w:t>
      </w:r>
      <w:r w:rsidR="00BF422E" w:rsidRPr="00CC2344">
        <w:rPr>
          <w:rFonts w:eastAsia="Calibri"/>
          <w:noProof/>
          <w:bdr w:val="nil"/>
          <w:lang w:val="en-IE" w:eastAsia="en-GB"/>
        </w:rPr>
        <w:t xml:space="preserve"> </w:t>
      </w:r>
      <w:r w:rsidR="001F7116" w:rsidRPr="00CC2344">
        <w:rPr>
          <w:rFonts w:eastAsia="Calibri"/>
          <w:noProof/>
          <w:bdr w:val="nil"/>
          <w:lang w:val="en-IE" w:eastAsia="en-GB"/>
        </w:rPr>
        <w:t xml:space="preserve">of </w:t>
      </w:r>
      <w:r w:rsidR="00BF422E" w:rsidRPr="00CC2344">
        <w:rPr>
          <w:rFonts w:eastAsia="Calibri"/>
          <w:noProof/>
          <w:bdr w:val="nil"/>
          <w:lang w:val="en-IE" w:eastAsia="en-GB"/>
        </w:rPr>
        <w:t>their interests</w:t>
      </w:r>
      <w:r w:rsidR="00EE0F74" w:rsidRPr="00CC2344">
        <w:rPr>
          <w:rFonts w:eastAsia="Courier New"/>
          <w:noProof/>
        </w:rPr>
        <w:t xml:space="preserve">. </w:t>
      </w:r>
    </w:p>
    <w:p w:rsidR="00F57653" w:rsidRPr="003376D1" w:rsidRDefault="00F57653" w:rsidP="005C1D3B">
      <w:pPr>
        <w:rPr>
          <w:noProof/>
        </w:rPr>
      </w:pPr>
      <w:r w:rsidRPr="00CC2344">
        <w:rPr>
          <w:rFonts w:eastAsia="Times New Roman"/>
          <w:noProof/>
        </w:rPr>
        <w:t>Both Parliament</w:t>
      </w:r>
      <w:r w:rsidRPr="00CC2344">
        <w:rPr>
          <w:rStyle w:val="FootnoteReference0"/>
          <w:noProof/>
        </w:rPr>
        <w:footnoteReference w:id="13"/>
      </w:r>
      <w:r w:rsidRPr="00CC2344">
        <w:rPr>
          <w:rFonts w:eastAsia="Times New Roman"/>
          <w:noProof/>
        </w:rPr>
        <w:t xml:space="preserve"> and Council</w:t>
      </w:r>
      <w:r w:rsidRPr="00CC2344">
        <w:rPr>
          <w:rStyle w:val="FootnoteReference0"/>
          <w:noProof/>
        </w:rPr>
        <w:footnoteReference w:id="14"/>
      </w:r>
      <w:r w:rsidRPr="00CC2344">
        <w:rPr>
          <w:rFonts w:eastAsia="Times New Roman"/>
          <w:noProof/>
        </w:rPr>
        <w:t xml:space="preserve"> have repeatedly called </w:t>
      </w:r>
      <w:r w:rsidR="00EB4729" w:rsidRPr="00CC2344">
        <w:rPr>
          <w:rFonts w:eastAsia="Times New Roman"/>
          <w:noProof/>
        </w:rPr>
        <w:t xml:space="preserve">on </w:t>
      </w:r>
      <w:r w:rsidRPr="00CC2344">
        <w:rPr>
          <w:rFonts w:eastAsia="Times New Roman"/>
          <w:noProof/>
        </w:rPr>
        <w:t>the Commission to take action to lift barriers to the functioning of the internal media market and promote pluralism and independence in that market.</w:t>
      </w:r>
      <w:r w:rsidR="00EB4729" w:rsidRPr="00CC2344">
        <w:rPr>
          <w:noProof/>
        </w:rPr>
        <w:t xml:space="preserve"> In the final report of the </w:t>
      </w:r>
      <w:r w:rsidR="00EB4729" w:rsidRPr="00CC2344">
        <w:rPr>
          <w:noProof/>
          <w:shd w:val="clear" w:color="auto" w:fill="FFFFFF"/>
        </w:rPr>
        <w:t>Conference on the Future of Europe, published on 9 May 2022, in their proposals</w:t>
      </w:r>
      <w:r w:rsidR="00EB4729" w:rsidRPr="00CC2344">
        <w:rPr>
          <w:noProof/>
        </w:rPr>
        <w:t>,</w:t>
      </w:r>
      <w:r w:rsidR="00EB4729" w:rsidRPr="00CC2344">
        <w:rPr>
          <w:noProof/>
          <w:shd w:val="clear" w:color="auto" w:fill="FFFFFF"/>
        </w:rPr>
        <w:t xml:space="preserve"> citizens called on the EU </w:t>
      </w:r>
      <w:r w:rsidR="008F761A" w:rsidRPr="00CC2344">
        <w:rPr>
          <w:noProof/>
          <w:shd w:val="clear" w:color="auto" w:fill="FFFFFF"/>
        </w:rPr>
        <w:t>to</w:t>
      </w:r>
      <w:r w:rsidR="008F761A" w:rsidRPr="00CC2344">
        <w:rPr>
          <w:noProof/>
        </w:rPr>
        <w:t xml:space="preserve"> further promote</w:t>
      </w:r>
      <w:r w:rsidR="00EB4729" w:rsidRPr="00CC2344">
        <w:rPr>
          <w:noProof/>
        </w:rPr>
        <w:t xml:space="preserve"> media independence and pluralism</w:t>
      </w:r>
      <w:r w:rsidR="008F761A" w:rsidRPr="00CC2344">
        <w:rPr>
          <w:noProof/>
        </w:rPr>
        <w:t>, in particular by introducing a legislation addressing threats to media independence through EU-wide minimum standards</w:t>
      </w:r>
      <w:r w:rsidR="00226604" w:rsidRPr="00CC2344">
        <w:rPr>
          <w:noProof/>
        </w:rPr>
        <w:t xml:space="preserve">. They also called </w:t>
      </w:r>
      <w:r w:rsidR="00EB4729" w:rsidRPr="00CC2344">
        <w:rPr>
          <w:noProof/>
        </w:rPr>
        <w:t>to</w:t>
      </w:r>
      <w:r w:rsidR="00EB4729" w:rsidRPr="00CC2344">
        <w:rPr>
          <w:noProof/>
          <w:shd w:val="clear" w:color="auto" w:fill="FFFFFF"/>
        </w:rPr>
        <w:t xml:space="preserve"> </w:t>
      </w:r>
      <w:r w:rsidR="00EB4729" w:rsidRPr="00CC2344">
        <w:rPr>
          <w:noProof/>
        </w:rPr>
        <w:t xml:space="preserve">defend and support free, </w:t>
      </w:r>
      <w:r w:rsidR="00226604" w:rsidRPr="00CC2344">
        <w:rPr>
          <w:noProof/>
        </w:rPr>
        <w:t>pluralistic</w:t>
      </w:r>
      <w:r w:rsidR="00EB4729" w:rsidRPr="00CC2344">
        <w:rPr>
          <w:noProof/>
        </w:rPr>
        <w:t xml:space="preserve"> and independent media, to step up the fight against disinformation and foreign interference, and to ensure the protection of journalists</w:t>
      </w:r>
      <w:r w:rsidR="008F761A" w:rsidRPr="007A4596">
        <w:rPr>
          <w:rStyle w:val="FootnoteReference0"/>
          <w:noProof/>
        </w:rPr>
        <w:footnoteReference w:id="15"/>
      </w:r>
      <w:r w:rsidR="008F761A" w:rsidRPr="003376D1">
        <w:rPr>
          <w:noProof/>
        </w:rPr>
        <w:t xml:space="preserve">.  </w:t>
      </w:r>
    </w:p>
    <w:p w:rsidR="00F514A6" w:rsidRPr="00CC2344" w:rsidRDefault="00585992" w:rsidP="005C1D3B">
      <w:pPr>
        <w:tabs>
          <w:tab w:val="left" w:pos="2302"/>
        </w:tabs>
        <w:rPr>
          <w:rFonts w:eastAsia="Courier New"/>
          <w:noProof/>
        </w:rPr>
      </w:pPr>
      <w:r w:rsidRPr="00CC2344">
        <w:rPr>
          <w:rFonts w:eastAsia="Courier New"/>
          <w:noProof/>
        </w:rPr>
        <w:t>Against this background</w:t>
      </w:r>
      <w:r w:rsidR="00F57653" w:rsidRPr="00CC2344">
        <w:rPr>
          <w:rFonts w:eastAsia="Courier New"/>
          <w:noProof/>
        </w:rPr>
        <w:t xml:space="preserve">, </w:t>
      </w:r>
      <w:r w:rsidR="00F514A6" w:rsidRPr="00CC2344">
        <w:rPr>
          <w:rFonts w:eastAsia="Courier New"/>
          <w:noProof/>
        </w:rPr>
        <w:t xml:space="preserve">the </w:t>
      </w:r>
      <w:r w:rsidR="006B1E90" w:rsidRPr="00CC2344">
        <w:rPr>
          <w:rFonts w:eastAsia="Courier New"/>
          <w:noProof/>
        </w:rPr>
        <w:t xml:space="preserve">proposal for a </w:t>
      </w:r>
      <w:r w:rsidR="00F514A6" w:rsidRPr="00CC2344">
        <w:rPr>
          <w:rFonts w:eastAsia="Courier New"/>
          <w:noProof/>
        </w:rPr>
        <w:t>European Media Freedom Act aims to improve the functioning of the internal media market.</w:t>
      </w:r>
    </w:p>
    <w:p w:rsidR="00F57653" w:rsidRPr="00CC2344" w:rsidRDefault="00F514A6" w:rsidP="005C1D3B">
      <w:pPr>
        <w:tabs>
          <w:tab w:val="left" w:pos="2302"/>
        </w:tabs>
        <w:rPr>
          <w:rFonts w:eastAsia="Courier New"/>
          <w:noProof/>
        </w:rPr>
      </w:pPr>
      <w:r w:rsidRPr="00CC2344">
        <w:rPr>
          <w:rFonts w:eastAsia="Courier New"/>
          <w:noProof/>
        </w:rPr>
        <w:t xml:space="preserve">The proposal </w:t>
      </w:r>
      <w:r w:rsidR="00F57653" w:rsidRPr="00CC2344">
        <w:rPr>
          <w:rFonts w:eastAsia="Courier New"/>
          <w:noProof/>
        </w:rPr>
        <w:t>is articulated around four specific objectives:</w:t>
      </w:r>
    </w:p>
    <w:p w:rsidR="00F57653" w:rsidRPr="00CC2344" w:rsidRDefault="00F57653" w:rsidP="002C587D">
      <w:pPr>
        <w:pStyle w:val="Bullet1"/>
        <w:rPr>
          <w:noProof/>
        </w:rPr>
      </w:pPr>
      <w:bookmarkStart w:id="1" w:name="_Hlk111614643"/>
      <w:r w:rsidRPr="00CC2344">
        <w:rPr>
          <w:b/>
          <w:noProof/>
        </w:rPr>
        <w:t>Fostering cross-border activity and investment</w:t>
      </w:r>
      <w:r w:rsidRPr="00CC2344">
        <w:rPr>
          <w:rFonts w:eastAsia="Times New Roman"/>
          <w:noProof/>
        </w:rPr>
        <w:t xml:space="preserve"> </w:t>
      </w:r>
      <w:r w:rsidR="00EF2B96" w:rsidRPr="00CC2344">
        <w:rPr>
          <w:rFonts w:eastAsia="Times New Roman"/>
          <w:noProof/>
        </w:rPr>
        <w:t xml:space="preserve">in media services </w:t>
      </w:r>
      <w:r w:rsidRPr="00CC2344">
        <w:rPr>
          <w:noProof/>
        </w:rPr>
        <w:t xml:space="preserve">by </w:t>
      </w:r>
      <w:r w:rsidR="000D4EF2" w:rsidRPr="00CC2344">
        <w:rPr>
          <w:noProof/>
        </w:rPr>
        <w:t>harmoni</w:t>
      </w:r>
      <w:r w:rsidR="00604393" w:rsidRPr="00CC2344">
        <w:rPr>
          <w:noProof/>
        </w:rPr>
        <w:t>s</w:t>
      </w:r>
      <w:r w:rsidR="000D4EF2" w:rsidRPr="00CC2344">
        <w:rPr>
          <w:noProof/>
        </w:rPr>
        <w:t>ing</w:t>
      </w:r>
      <w:r w:rsidRPr="00CC2344">
        <w:rPr>
          <w:noProof/>
        </w:rPr>
        <w:t xml:space="preserve"> certain elements of the diverging national media pluralism frameworks</w:t>
      </w:r>
      <w:r w:rsidR="00585992" w:rsidRPr="00CC2344">
        <w:rPr>
          <w:noProof/>
        </w:rPr>
        <w:t>,</w:t>
      </w:r>
      <w:r w:rsidRPr="00CC2344">
        <w:rPr>
          <w:noProof/>
        </w:rPr>
        <w:t xml:space="preserve"> </w:t>
      </w:r>
      <w:r w:rsidR="009E591C" w:rsidRPr="00CC2344">
        <w:rPr>
          <w:noProof/>
        </w:rPr>
        <w:t>in particular</w:t>
      </w:r>
      <w:r w:rsidRPr="00CC2344">
        <w:rPr>
          <w:noProof/>
        </w:rPr>
        <w:t xml:space="preserve"> to facilitate cross-border service provision. </w:t>
      </w:r>
      <w:r w:rsidR="008D6EA5" w:rsidRPr="00CC2344">
        <w:rPr>
          <w:noProof/>
        </w:rPr>
        <w:t>Through coordination at EU level, t</w:t>
      </w:r>
      <w:r w:rsidRPr="00CC2344">
        <w:rPr>
          <w:noProof/>
        </w:rPr>
        <w:t xml:space="preserve">he proposal </w:t>
      </w:r>
      <w:r w:rsidR="008D6EA5" w:rsidRPr="00CC2344">
        <w:rPr>
          <w:noProof/>
        </w:rPr>
        <w:t xml:space="preserve">aims to </w:t>
      </w:r>
      <w:r w:rsidRPr="00CC2344">
        <w:rPr>
          <w:noProof/>
        </w:rPr>
        <w:t>ensure</w:t>
      </w:r>
      <w:r w:rsidR="00BC61FA" w:rsidRPr="00CC2344">
        <w:rPr>
          <w:noProof/>
        </w:rPr>
        <w:t xml:space="preserve"> </w:t>
      </w:r>
      <w:r w:rsidRPr="00CC2344">
        <w:rPr>
          <w:noProof/>
        </w:rPr>
        <w:t xml:space="preserve">that when assessing media market </w:t>
      </w:r>
      <w:r w:rsidR="0015329F" w:rsidRPr="00CC2344">
        <w:rPr>
          <w:noProof/>
        </w:rPr>
        <w:t xml:space="preserve">concentrations </w:t>
      </w:r>
      <w:r w:rsidRPr="00CC2344">
        <w:rPr>
          <w:noProof/>
        </w:rPr>
        <w:t xml:space="preserve">independent </w:t>
      </w:r>
      <w:r w:rsidR="008D6EA5" w:rsidRPr="00CC2344">
        <w:rPr>
          <w:noProof/>
        </w:rPr>
        <w:t xml:space="preserve">national </w:t>
      </w:r>
      <w:r w:rsidRPr="00CC2344">
        <w:rPr>
          <w:noProof/>
        </w:rPr>
        <w:t xml:space="preserve">authorities approach media pluralism </w:t>
      </w:r>
      <w:r w:rsidR="008D6EA5" w:rsidRPr="00CC2344">
        <w:rPr>
          <w:noProof/>
        </w:rPr>
        <w:t xml:space="preserve">and media independence </w:t>
      </w:r>
      <w:r w:rsidR="001A4B9A" w:rsidRPr="00CC2344">
        <w:rPr>
          <w:noProof/>
        </w:rPr>
        <w:t>in a consistent manner</w:t>
      </w:r>
      <w:r w:rsidRPr="00CC2344">
        <w:rPr>
          <w:noProof/>
        </w:rPr>
        <w:t>.</w:t>
      </w:r>
    </w:p>
    <w:p w:rsidR="00F57653" w:rsidRPr="00CC2344" w:rsidRDefault="00F57653" w:rsidP="002C587D">
      <w:pPr>
        <w:pStyle w:val="Bullet1"/>
        <w:rPr>
          <w:noProof/>
        </w:rPr>
      </w:pPr>
      <w:r w:rsidRPr="00CC2344">
        <w:rPr>
          <w:b/>
          <w:noProof/>
        </w:rPr>
        <w:t>Increasing regulatory cooperation and convergence</w:t>
      </w:r>
      <w:r w:rsidRPr="00CC2344">
        <w:rPr>
          <w:noProof/>
        </w:rPr>
        <w:t xml:space="preserve"> through </w:t>
      </w:r>
      <w:r w:rsidR="00F514A6" w:rsidRPr="00CC2344">
        <w:rPr>
          <w:noProof/>
        </w:rPr>
        <w:t xml:space="preserve">cross-border coordination tools </w:t>
      </w:r>
      <w:r w:rsidR="001A4B9A" w:rsidRPr="00CC2344">
        <w:rPr>
          <w:noProof/>
        </w:rPr>
        <w:t xml:space="preserve">and </w:t>
      </w:r>
      <w:r w:rsidRPr="00CC2344">
        <w:rPr>
          <w:noProof/>
        </w:rPr>
        <w:t>EU-level opinions and guid</w:t>
      </w:r>
      <w:r w:rsidR="00A64F17" w:rsidRPr="00CC2344">
        <w:rPr>
          <w:noProof/>
        </w:rPr>
        <w:t>elines.</w:t>
      </w:r>
      <w:r w:rsidR="00F514A6" w:rsidRPr="00CC2344">
        <w:rPr>
          <w:noProof/>
        </w:rPr>
        <w:t xml:space="preserve"> This will</w:t>
      </w:r>
      <w:r w:rsidRPr="00CC2344">
        <w:rPr>
          <w:noProof/>
        </w:rPr>
        <w:t xml:space="preserve"> promot</w:t>
      </w:r>
      <w:r w:rsidR="00F514A6" w:rsidRPr="00CC2344">
        <w:rPr>
          <w:noProof/>
        </w:rPr>
        <w:t>e</w:t>
      </w:r>
      <w:r w:rsidRPr="00CC2344">
        <w:rPr>
          <w:noProof/>
        </w:rPr>
        <w:t xml:space="preserve"> consistent approaches to media pluralism</w:t>
      </w:r>
      <w:r w:rsidR="008D6EA5" w:rsidRPr="00CC2344">
        <w:rPr>
          <w:noProof/>
        </w:rPr>
        <w:t xml:space="preserve"> and media independence</w:t>
      </w:r>
      <w:r w:rsidRPr="00CC2344">
        <w:rPr>
          <w:noProof/>
        </w:rPr>
        <w:t>,</w:t>
      </w:r>
      <w:r w:rsidR="00F514A6" w:rsidRPr="00CC2344">
        <w:rPr>
          <w:noProof/>
        </w:rPr>
        <w:t xml:space="preserve"> and </w:t>
      </w:r>
      <w:r w:rsidR="001A4B9A" w:rsidRPr="00CC2344">
        <w:rPr>
          <w:noProof/>
        </w:rPr>
        <w:t xml:space="preserve">provide effective </w:t>
      </w:r>
      <w:r w:rsidR="00F514A6" w:rsidRPr="00CC2344">
        <w:rPr>
          <w:noProof/>
        </w:rPr>
        <w:t>protect</w:t>
      </w:r>
      <w:r w:rsidR="001A4B9A" w:rsidRPr="00CC2344">
        <w:rPr>
          <w:noProof/>
        </w:rPr>
        <w:t>ion</w:t>
      </w:r>
      <w:r w:rsidR="008D6EA5" w:rsidRPr="00CC2344">
        <w:rPr>
          <w:noProof/>
        </w:rPr>
        <w:t xml:space="preserve"> </w:t>
      </w:r>
      <w:r w:rsidR="001A4B9A" w:rsidRPr="00CC2344">
        <w:rPr>
          <w:noProof/>
        </w:rPr>
        <w:t>for</w:t>
      </w:r>
      <w:r w:rsidR="008D6EA5" w:rsidRPr="00CC2344">
        <w:rPr>
          <w:noProof/>
        </w:rPr>
        <w:t xml:space="preserve"> </w:t>
      </w:r>
      <w:r w:rsidR="00627C19" w:rsidRPr="00CC2344">
        <w:rPr>
          <w:noProof/>
        </w:rPr>
        <w:t>users</w:t>
      </w:r>
      <w:r w:rsidR="008D6EA5" w:rsidRPr="00CC2344">
        <w:rPr>
          <w:noProof/>
        </w:rPr>
        <w:t xml:space="preserve"> </w:t>
      </w:r>
      <w:r w:rsidR="00627C19" w:rsidRPr="00CC2344">
        <w:rPr>
          <w:noProof/>
        </w:rPr>
        <w:t xml:space="preserve">of media services </w:t>
      </w:r>
      <w:r w:rsidR="008D6EA5" w:rsidRPr="00CC2344">
        <w:rPr>
          <w:noProof/>
        </w:rPr>
        <w:t xml:space="preserve">from illegal and harmful content, including online and </w:t>
      </w:r>
      <w:r w:rsidR="00DB2870" w:rsidRPr="00CC2344">
        <w:rPr>
          <w:noProof/>
        </w:rPr>
        <w:t>with regard to</w:t>
      </w:r>
      <w:r w:rsidR="008D6EA5" w:rsidRPr="00CC2344">
        <w:rPr>
          <w:noProof/>
        </w:rPr>
        <w:t xml:space="preserve"> service </w:t>
      </w:r>
      <w:r w:rsidR="00EF2B96" w:rsidRPr="00CC2344">
        <w:rPr>
          <w:noProof/>
        </w:rPr>
        <w:t xml:space="preserve">providers (including from third countries) </w:t>
      </w:r>
      <w:r w:rsidRPr="00CC2344">
        <w:rPr>
          <w:noProof/>
        </w:rPr>
        <w:t>not following EU media standards.</w:t>
      </w:r>
    </w:p>
    <w:p w:rsidR="00F57653" w:rsidRPr="00CC2344" w:rsidRDefault="00F57653" w:rsidP="002C587D">
      <w:pPr>
        <w:pStyle w:val="Bullet1"/>
        <w:rPr>
          <w:noProof/>
        </w:rPr>
      </w:pPr>
      <w:r w:rsidRPr="00CC2344">
        <w:rPr>
          <w:b/>
          <w:noProof/>
        </w:rPr>
        <w:t>Facilitating provision of quality media services</w:t>
      </w:r>
      <w:r w:rsidRPr="00CC2344">
        <w:rPr>
          <w:noProof/>
        </w:rPr>
        <w:t xml:space="preserve"> b</w:t>
      </w:r>
      <w:r w:rsidR="009D32EB" w:rsidRPr="00CC2344">
        <w:rPr>
          <w:noProof/>
        </w:rPr>
        <w:t>y</w:t>
      </w:r>
      <w:r w:rsidR="00EF2B96" w:rsidRPr="00CC2344">
        <w:rPr>
          <w:noProof/>
        </w:rPr>
        <w:t xml:space="preserve"> </w:t>
      </w:r>
      <w:r w:rsidRPr="00CC2344">
        <w:rPr>
          <w:noProof/>
        </w:rPr>
        <w:t>mitigat</w:t>
      </w:r>
      <w:r w:rsidR="005354D5" w:rsidRPr="00CC2344">
        <w:rPr>
          <w:noProof/>
        </w:rPr>
        <w:t>ing</w:t>
      </w:r>
      <w:r w:rsidRPr="00CC2344">
        <w:rPr>
          <w:noProof/>
        </w:rPr>
        <w:t xml:space="preserve"> the </w:t>
      </w:r>
      <w:r w:rsidR="007F46C6" w:rsidRPr="00CC2344">
        <w:rPr>
          <w:noProof/>
        </w:rPr>
        <w:t xml:space="preserve">risk </w:t>
      </w:r>
      <w:r w:rsidRPr="00CC2344">
        <w:rPr>
          <w:noProof/>
        </w:rPr>
        <w:t xml:space="preserve">of </w:t>
      </w:r>
      <w:r w:rsidR="00EF2B96" w:rsidRPr="00CC2344">
        <w:rPr>
          <w:noProof/>
        </w:rPr>
        <w:t xml:space="preserve">undue </w:t>
      </w:r>
      <w:r w:rsidRPr="00CC2344">
        <w:rPr>
          <w:noProof/>
        </w:rPr>
        <w:t xml:space="preserve">public and private interference in editorial freedom. The proposal </w:t>
      </w:r>
      <w:r w:rsidR="00F514A6" w:rsidRPr="00CC2344">
        <w:rPr>
          <w:noProof/>
        </w:rPr>
        <w:t xml:space="preserve">aims to </w:t>
      </w:r>
      <w:r w:rsidR="00A77F1E" w:rsidRPr="00CC2344">
        <w:rPr>
          <w:noProof/>
        </w:rPr>
        <w:t xml:space="preserve">guarantee </w:t>
      </w:r>
      <w:r w:rsidRPr="00CC2344">
        <w:rPr>
          <w:noProof/>
        </w:rPr>
        <w:t xml:space="preserve">that journalists </w:t>
      </w:r>
      <w:r w:rsidR="00F514A6" w:rsidRPr="00CC2344">
        <w:rPr>
          <w:noProof/>
        </w:rPr>
        <w:t xml:space="preserve">and editors </w:t>
      </w:r>
      <w:r w:rsidRPr="00CC2344">
        <w:rPr>
          <w:noProof/>
        </w:rPr>
        <w:t>can work without interference</w:t>
      </w:r>
      <w:r w:rsidR="00C2144A" w:rsidRPr="00CC2344">
        <w:rPr>
          <w:noProof/>
        </w:rPr>
        <w:t>, including</w:t>
      </w:r>
      <w:r w:rsidRPr="00CC2344">
        <w:rPr>
          <w:noProof/>
        </w:rPr>
        <w:t xml:space="preserve"> when it comes to protecti</w:t>
      </w:r>
      <w:r w:rsidR="001A4B9A" w:rsidRPr="00CC2344">
        <w:rPr>
          <w:noProof/>
        </w:rPr>
        <w:t xml:space="preserve">ng </w:t>
      </w:r>
      <w:r w:rsidRPr="00CC2344">
        <w:rPr>
          <w:noProof/>
        </w:rPr>
        <w:t>their sources</w:t>
      </w:r>
      <w:r w:rsidR="00964114" w:rsidRPr="00CC2344">
        <w:rPr>
          <w:noProof/>
        </w:rPr>
        <w:t xml:space="preserve"> and communications</w:t>
      </w:r>
      <w:r w:rsidRPr="00CC2344">
        <w:rPr>
          <w:noProof/>
        </w:rPr>
        <w:t>.</w:t>
      </w:r>
      <w:r w:rsidR="009E591C" w:rsidRPr="00CC2344">
        <w:rPr>
          <w:noProof/>
        </w:rPr>
        <w:t xml:space="preserve"> </w:t>
      </w:r>
      <w:r w:rsidR="00A91FEB" w:rsidRPr="00CC2344">
        <w:rPr>
          <w:noProof/>
        </w:rPr>
        <w:t xml:space="preserve">By </w:t>
      </w:r>
      <w:r w:rsidR="00964114" w:rsidRPr="00CC2344">
        <w:rPr>
          <w:noProof/>
        </w:rPr>
        <w:t xml:space="preserve">fostering </w:t>
      </w:r>
      <w:r w:rsidR="00A91FEB" w:rsidRPr="00CC2344">
        <w:rPr>
          <w:noProof/>
        </w:rPr>
        <w:t>editorial independence</w:t>
      </w:r>
      <w:r w:rsidR="001A4B9A" w:rsidRPr="00CC2344">
        <w:rPr>
          <w:noProof/>
        </w:rPr>
        <w:t>,</w:t>
      </w:r>
      <w:r w:rsidR="00A91FEB" w:rsidRPr="00CC2344">
        <w:rPr>
          <w:noProof/>
        </w:rPr>
        <w:t xml:space="preserve"> i</w:t>
      </w:r>
      <w:r w:rsidR="009E591C" w:rsidRPr="00CC2344">
        <w:rPr>
          <w:noProof/>
        </w:rPr>
        <w:t xml:space="preserve">t also guarantees better protection </w:t>
      </w:r>
      <w:r w:rsidR="00A91FEB" w:rsidRPr="00CC2344">
        <w:rPr>
          <w:noProof/>
        </w:rPr>
        <w:t xml:space="preserve">for the interests </w:t>
      </w:r>
      <w:r w:rsidR="009E591C" w:rsidRPr="00CC2344">
        <w:rPr>
          <w:noProof/>
        </w:rPr>
        <w:t xml:space="preserve">of </w:t>
      </w:r>
      <w:r w:rsidR="00A91FEB" w:rsidRPr="00CC2344">
        <w:rPr>
          <w:noProof/>
        </w:rPr>
        <w:t>recipients of media services</w:t>
      </w:r>
      <w:r w:rsidR="009E591C" w:rsidRPr="00CC2344">
        <w:rPr>
          <w:noProof/>
        </w:rPr>
        <w:t>.</w:t>
      </w:r>
    </w:p>
    <w:p w:rsidR="00F57653" w:rsidRPr="00CC2344" w:rsidRDefault="00F57653" w:rsidP="002C587D">
      <w:pPr>
        <w:pStyle w:val="Bullet1"/>
        <w:rPr>
          <w:noProof/>
        </w:rPr>
      </w:pPr>
      <w:r w:rsidRPr="00CC2344">
        <w:rPr>
          <w:b/>
          <w:noProof/>
        </w:rPr>
        <w:t>Ensuring transparent and fair allocation of economic resources</w:t>
      </w:r>
      <w:r w:rsidR="00F514A6" w:rsidRPr="00CC2344">
        <w:rPr>
          <w:b/>
          <w:noProof/>
        </w:rPr>
        <w:t xml:space="preserve"> </w:t>
      </w:r>
      <w:r w:rsidR="00F514A6" w:rsidRPr="00CC2344">
        <w:rPr>
          <w:noProof/>
        </w:rPr>
        <w:t>in the internal media market</w:t>
      </w:r>
      <w:r w:rsidRPr="00CC2344">
        <w:rPr>
          <w:rFonts w:eastAsia="Times New Roman"/>
          <w:noProof/>
        </w:rPr>
        <w:t xml:space="preserve"> </w:t>
      </w:r>
      <w:r w:rsidRPr="00CC2344">
        <w:rPr>
          <w:noProof/>
        </w:rPr>
        <w:t>by enhancing transparency</w:t>
      </w:r>
      <w:r w:rsidR="00A77F1E" w:rsidRPr="00CC2344">
        <w:rPr>
          <w:noProof/>
        </w:rPr>
        <w:t xml:space="preserve"> and fairness in audience measurement and allocation of state advertising</w:t>
      </w:r>
      <w:r w:rsidR="002012B7" w:rsidRPr="00CC2344">
        <w:rPr>
          <w:noProof/>
        </w:rPr>
        <w:t>.</w:t>
      </w:r>
      <w:r w:rsidR="00A77F1E" w:rsidRPr="00CC2344">
        <w:rPr>
          <w:noProof/>
        </w:rPr>
        <w:t xml:space="preserve"> The proposal aims to ensure transparency, </w:t>
      </w:r>
      <w:r w:rsidR="00EF2B96" w:rsidRPr="00CC2344">
        <w:rPr>
          <w:noProof/>
        </w:rPr>
        <w:t xml:space="preserve">non-discrimination, proportionality, </w:t>
      </w:r>
      <w:r w:rsidRPr="00CC2344">
        <w:rPr>
          <w:noProof/>
        </w:rPr>
        <w:t xml:space="preserve">objectivity and inclusiveness of audience measurement methodologies, in particular online. </w:t>
      </w:r>
      <w:r w:rsidR="00A77F1E" w:rsidRPr="00CC2344">
        <w:rPr>
          <w:noProof/>
        </w:rPr>
        <w:t>It</w:t>
      </w:r>
      <w:r w:rsidRPr="00CC2344">
        <w:rPr>
          <w:noProof/>
        </w:rPr>
        <w:t xml:space="preserve"> will also ensure transparency</w:t>
      </w:r>
      <w:r w:rsidR="00EF2B96" w:rsidRPr="00CC2344">
        <w:rPr>
          <w:noProof/>
        </w:rPr>
        <w:t>, non-discrimination, proportionality</w:t>
      </w:r>
      <w:r w:rsidRPr="00CC2344">
        <w:rPr>
          <w:noProof/>
        </w:rPr>
        <w:t xml:space="preserve"> and </w:t>
      </w:r>
      <w:r w:rsidR="00EF2B96" w:rsidRPr="00CC2344">
        <w:rPr>
          <w:noProof/>
        </w:rPr>
        <w:t>objectivity</w:t>
      </w:r>
      <w:r w:rsidRPr="00CC2344">
        <w:rPr>
          <w:noProof/>
        </w:rPr>
        <w:t xml:space="preserve"> </w:t>
      </w:r>
      <w:r w:rsidR="00405D7F" w:rsidRPr="00CC2344">
        <w:rPr>
          <w:noProof/>
        </w:rPr>
        <w:t>in allocation of</w:t>
      </w:r>
      <w:r w:rsidR="00553B3E" w:rsidRPr="00CC2344">
        <w:rPr>
          <w:noProof/>
        </w:rPr>
        <w:t xml:space="preserve"> </w:t>
      </w:r>
      <w:r w:rsidRPr="00CC2344">
        <w:rPr>
          <w:noProof/>
        </w:rPr>
        <w:t>state advertising to media</w:t>
      </w:r>
      <w:r w:rsidR="001A4B9A" w:rsidRPr="00CC2344">
        <w:rPr>
          <w:noProof/>
        </w:rPr>
        <w:t xml:space="preserve"> outlets</w:t>
      </w:r>
      <w:r w:rsidR="00920F9D" w:rsidRPr="00CC2344">
        <w:rPr>
          <w:noProof/>
        </w:rPr>
        <w:t xml:space="preserve">, </w:t>
      </w:r>
      <w:r w:rsidRPr="00CC2344">
        <w:rPr>
          <w:noProof/>
        </w:rPr>
        <w:t xml:space="preserve">in order to minimise the risks of </w:t>
      </w:r>
      <w:r w:rsidR="00636A8C" w:rsidRPr="00CC2344">
        <w:rPr>
          <w:noProof/>
        </w:rPr>
        <w:t xml:space="preserve">the misuse of </w:t>
      </w:r>
      <w:r w:rsidRPr="00CC2344">
        <w:rPr>
          <w:noProof/>
        </w:rPr>
        <w:t xml:space="preserve">public </w:t>
      </w:r>
      <w:r w:rsidR="00BF422E" w:rsidRPr="00CC2344">
        <w:rPr>
          <w:noProof/>
        </w:rPr>
        <w:t xml:space="preserve">funding </w:t>
      </w:r>
      <w:r w:rsidRPr="00CC2344">
        <w:rPr>
          <w:noProof/>
        </w:rPr>
        <w:t xml:space="preserve">for partisan interests, to the detriment of other </w:t>
      </w:r>
      <w:r w:rsidR="001A4B9A" w:rsidRPr="00CC2344">
        <w:rPr>
          <w:noProof/>
        </w:rPr>
        <w:t xml:space="preserve">market </w:t>
      </w:r>
      <w:r w:rsidRPr="00CC2344">
        <w:rPr>
          <w:noProof/>
        </w:rPr>
        <w:t>players</w:t>
      </w:r>
      <w:r w:rsidR="00585803" w:rsidRPr="00CC2344">
        <w:rPr>
          <w:noProof/>
        </w:rPr>
        <w:t>.</w:t>
      </w:r>
      <w:r w:rsidRPr="00CC2344">
        <w:rPr>
          <w:noProof/>
        </w:rPr>
        <w:t xml:space="preserve"> </w:t>
      </w:r>
      <w:r w:rsidR="00585803" w:rsidRPr="00CC2344">
        <w:rPr>
          <w:noProof/>
        </w:rPr>
        <w:t>It will</w:t>
      </w:r>
      <w:r w:rsidRPr="00CC2344">
        <w:rPr>
          <w:noProof/>
        </w:rPr>
        <w:t xml:space="preserve"> thus promote fair competition in the internal media market</w:t>
      </w:r>
      <w:r w:rsidR="00904298" w:rsidRPr="00CC2344">
        <w:rPr>
          <w:noProof/>
        </w:rPr>
        <w:t xml:space="preserve">. </w:t>
      </w:r>
    </w:p>
    <w:bookmarkEnd w:id="1"/>
    <w:p w:rsidR="00D973A5" w:rsidRPr="00CC2344" w:rsidRDefault="00F57653" w:rsidP="005C1D3B">
      <w:pPr>
        <w:tabs>
          <w:tab w:val="left" w:pos="2302"/>
        </w:tabs>
        <w:rPr>
          <w:rFonts w:eastAsia="Courier New"/>
          <w:noProof/>
        </w:rPr>
      </w:pPr>
      <w:r w:rsidRPr="00CC2344">
        <w:rPr>
          <w:rFonts w:eastAsia="Courier New"/>
          <w:noProof/>
        </w:rPr>
        <w:t xml:space="preserve">The </w:t>
      </w:r>
      <w:r w:rsidR="00BD6329" w:rsidRPr="00CC2344">
        <w:rPr>
          <w:rFonts w:eastAsia="Courier New"/>
          <w:noProof/>
        </w:rPr>
        <w:t>legislative proposal</w:t>
      </w:r>
      <w:r w:rsidRPr="00CC2344">
        <w:rPr>
          <w:rFonts w:eastAsia="Courier New"/>
          <w:noProof/>
        </w:rPr>
        <w:t xml:space="preserve"> is accompanied by a </w:t>
      </w:r>
      <w:r w:rsidR="00FF113E" w:rsidRPr="00CC2344">
        <w:rPr>
          <w:rFonts w:eastAsia="Courier New"/>
          <w:noProof/>
        </w:rPr>
        <w:t>R</w:t>
      </w:r>
      <w:r w:rsidRPr="00CC2344">
        <w:rPr>
          <w:rFonts w:eastAsia="Courier New"/>
          <w:noProof/>
        </w:rPr>
        <w:t xml:space="preserve">ecommendation, which </w:t>
      </w:r>
      <w:r w:rsidR="000B1A61" w:rsidRPr="00CC2344">
        <w:rPr>
          <w:rFonts w:eastAsia="Courier New"/>
          <w:noProof/>
        </w:rPr>
        <w:t>sets out</w:t>
      </w:r>
      <w:r w:rsidRPr="00CC2344">
        <w:rPr>
          <w:rFonts w:eastAsia="Courier New"/>
          <w:noProof/>
        </w:rPr>
        <w:t xml:space="preserve"> a catalogue of </w:t>
      </w:r>
      <w:r w:rsidR="00920F9D" w:rsidRPr="00CC2344">
        <w:rPr>
          <w:rFonts w:eastAsia="Courier New"/>
          <w:noProof/>
        </w:rPr>
        <w:t xml:space="preserve">voluntary good </w:t>
      </w:r>
      <w:r w:rsidRPr="00CC2344">
        <w:rPr>
          <w:rFonts w:eastAsia="Courier New"/>
          <w:noProof/>
        </w:rPr>
        <w:t xml:space="preserve">practices </w:t>
      </w:r>
      <w:r w:rsidR="00F514A6" w:rsidRPr="00CC2344">
        <w:rPr>
          <w:rFonts w:eastAsia="Courier New"/>
          <w:noProof/>
        </w:rPr>
        <w:t xml:space="preserve">for </w:t>
      </w:r>
      <w:r w:rsidRPr="00CC2344">
        <w:rPr>
          <w:rFonts w:eastAsia="Courier New"/>
          <w:noProof/>
        </w:rPr>
        <w:t xml:space="preserve">media companies to promote </w:t>
      </w:r>
      <w:r w:rsidR="00A64F17" w:rsidRPr="00CC2344">
        <w:rPr>
          <w:rFonts w:eastAsia="Courier New"/>
          <w:noProof/>
        </w:rPr>
        <w:t xml:space="preserve">editorial </w:t>
      </w:r>
      <w:r w:rsidRPr="00CC2344">
        <w:rPr>
          <w:rFonts w:eastAsia="Courier New"/>
          <w:noProof/>
        </w:rPr>
        <w:t xml:space="preserve">independence and </w:t>
      </w:r>
      <w:r w:rsidR="00702BA2" w:rsidRPr="00CC2344">
        <w:rPr>
          <w:rFonts w:eastAsia="Courier New"/>
          <w:noProof/>
        </w:rPr>
        <w:t xml:space="preserve">recommendations to media companies and Member States aimed </w:t>
      </w:r>
      <w:r w:rsidR="00C92132" w:rsidRPr="00CC2344">
        <w:rPr>
          <w:rFonts w:eastAsia="Courier New"/>
          <w:noProof/>
        </w:rPr>
        <w:t xml:space="preserve">to </w:t>
      </w:r>
      <w:r w:rsidR="00920F9D" w:rsidRPr="00CC2344">
        <w:rPr>
          <w:rFonts w:eastAsia="Courier New"/>
          <w:noProof/>
        </w:rPr>
        <w:t xml:space="preserve">increase </w:t>
      </w:r>
      <w:r w:rsidR="00BF422E" w:rsidRPr="00CC2344">
        <w:rPr>
          <w:rFonts w:eastAsia="Courier New"/>
          <w:noProof/>
        </w:rPr>
        <w:t xml:space="preserve">media ownership </w:t>
      </w:r>
      <w:r w:rsidRPr="00CC2344">
        <w:rPr>
          <w:rFonts w:eastAsia="Courier New"/>
          <w:noProof/>
        </w:rPr>
        <w:t>transparency.</w:t>
      </w:r>
      <w:r w:rsidRPr="00CC2344">
        <w:rPr>
          <w:rFonts w:eastAsia="Times New Roman"/>
          <w:noProof/>
        </w:rPr>
        <w:t xml:space="preserve"> </w:t>
      </w:r>
      <w:r w:rsidR="00EB7073" w:rsidRPr="00CC2344">
        <w:rPr>
          <w:rFonts w:eastAsia="Times New Roman"/>
          <w:noProof/>
        </w:rPr>
        <w:t>T</w:t>
      </w:r>
      <w:r w:rsidR="00083891" w:rsidRPr="00CC2344">
        <w:rPr>
          <w:rFonts w:eastAsia="Times New Roman"/>
          <w:noProof/>
        </w:rPr>
        <w:t xml:space="preserve">he </w:t>
      </w:r>
      <w:r w:rsidR="00F73DC6" w:rsidRPr="00CC2344">
        <w:rPr>
          <w:rFonts w:eastAsia="Times New Roman"/>
          <w:noProof/>
        </w:rPr>
        <w:t>R</w:t>
      </w:r>
      <w:r w:rsidR="00083891" w:rsidRPr="00CC2344">
        <w:rPr>
          <w:rFonts w:eastAsia="Times New Roman"/>
          <w:noProof/>
        </w:rPr>
        <w:t>ecommendation will contribute to</w:t>
      </w:r>
      <w:r w:rsidRPr="00CC2344">
        <w:rPr>
          <w:rFonts w:eastAsia="Times New Roman"/>
          <w:noProof/>
        </w:rPr>
        <w:t xml:space="preserve"> </w:t>
      </w:r>
      <w:r w:rsidR="00920F9D" w:rsidRPr="00CC2344">
        <w:rPr>
          <w:rFonts w:eastAsia="Times New Roman"/>
          <w:noProof/>
        </w:rPr>
        <w:t xml:space="preserve">mitigating the risks </w:t>
      </w:r>
      <w:r w:rsidRPr="00CC2344">
        <w:rPr>
          <w:rFonts w:eastAsia="Times New Roman"/>
          <w:noProof/>
        </w:rPr>
        <w:t xml:space="preserve">of unjustified interference in </w:t>
      </w:r>
      <w:r w:rsidR="00F514A6" w:rsidRPr="00CC2344">
        <w:rPr>
          <w:rFonts w:eastAsia="Times New Roman"/>
          <w:noProof/>
        </w:rPr>
        <w:t xml:space="preserve">individual </w:t>
      </w:r>
      <w:r w:rsidRPr="00CC2344">
        <w:rPr>
          <w:rFonts w:eastAsia="Times New Roman"/>
          <w:noProof/>
        </w:rPr>
        <w:t>editorial decisions</w:t>
      </w:r>
      <w:r w:rsidR="00953C45" w:rsidRPr="00CC2344">
        <w:rPr>
          <w:rFonts w:eastAsia="Times New Roman"/>
          <w:noProof/>
        </w:rPr>
        <w:t xml:space="preserve"> </w:t>
      </w:r>
      <w:r w:rsidR="00920F9D" w:rsidRPr="00CC2344">
        <w:rPr>
          <w:rFonts w:eastAsia="Times New Roman"/>
          <w:noProof/>
        </w:rPr>
        <w:t xml:space="preserve">and </w:t>
      </w:r>
      <w:r w:rsidR="00EB7073" w:rsidRPr="00CC2344">
        <w:rPr>
          <w:rFonts w:eastAsia="Times New Roman"/>
          <w:noProof/>
        </w:rPr>
        <w:t>enhanc</w:t>
      </w:r>
      <w:r w:rsidR="00F73DC6" w:rsidRPr="00CC2344">
        <w:rPr>
          <w:rFonts w:eastAsia="Times New Roman"/>
          <w:noProof/>
        </w:rPr>
        <w:t>ing</w:t>
      </w:r>
      <w:r w:rsidR="00EB7073" w:rsidRPr="00CC2344">
        <w:rPr>
          <w:rFonts w:eastAsia="Times New Roman"/>
          <w:noProof/>
        </w:rPr>
        <w:t xml:space="preserve"> </w:t>
      </w:r>
      <w:r w:rsidRPr="00CC2344">
        <w:rPr>
          <w:rFonts w:eastAsia="Times New Roman"/>
          <w:noProof/>
        </w:rPr>
        <w:t>access to information on media ownership</w:t>
      </w:r>
      <w:r w:rsidR="006216D1" w:rsidRPr="00CC2344">
        <w:rPr>
          <w:rStyle w:val="FootnoteReference0"/>
          <w:noProof/>
        </w:rPr>
        <w:footnoteReference w:id="16"/>
      </w:r>
      <w:r w:rsidRPr="00CC2344">
        <w:rPr>
          <w:rFonts w:eastAsia="Times New Roman"/>
          <w:noProof/>
        </w:rPr>
        <w:t>.</w:t>
      </w:r>
    </w:p>
    <w:p w:rsidR="00D973A5" w:rsidRPr="00CC2344" w:rsidRDefault="00D973A5" w:rsidP="006B1E90">
      <w:pPr>
        <w:pStyle w:val="ManualHeading2"/>
        <w:rPr>
          <w:rFonts w:eastAsia="Arial Unicode MS"/>
          <w:noProof/>
          <w:color w:val="000000" w:themeColor="text1"/>
          <w:lang w:val="en-US" w:eastAsia="en-GB"/>
        </w:rPr>
      </w:pPr>
      <w:r w:rsidRPr="00CC2344">
        <w:rPr>
          <w:rFonts w:eastAsia="Arial Unicode MS"/>
          <w:noProof/>
          <w:color w:val="000000"/>
          <w:bdr w:val="nil"/>
          <w:lang w:val="en-US" w:eastAsia="en-GB"/>
        </w:rPr>
        <w:t>•</w:t>
      </w:r>
      <w:r w:rsidRPr="00CC2344">
        <w:rPr>
          <w:rFonts w:eastAsia="Arial Unicode MS"/>
          <w:noProof/>
          <w:color w:val="000000"/>
          <w:u w:color="000000"/>
          <w:bdr w:val="nil"/>
          <w:lang w:val="en-US" w:eastAsia="en-GB"/>
        </w:rPr>
        <w:tab/>
      </w:r>
      <w:r w:rsidRPr="00CC2344">
        <w:rPr>
          <w:rFonts w:eastAsia="Arial Unicode MS"/>
          <w:noProof/>
        </w:rPr>
        <w:t>Consistency with existing policy provisions in the policy area</w:t>
      </w:r>
    </w:p>
    <w:p w:rsidR="00174356" w:rsidRPr="00CC2344" w:rsidRDefault="00174356" w:rsidP="005C1D3B">
      <w:pPr>
        <w:rPr>
          <w:rFonts w:eastAsia="Calibri"/>
          <w:noProof/>
        </w:rPr>
      </w:pPr>
      <w:r w:rsidRPr="00CC2344">
        <w:rPr>
          <w:rFonts w:eastAsia="Calibri"/>
          <w:noProof/>
        </w:rPr>
        <w:t xml:space="preserve">This proposal is consistent with </w:t>
      </w:r>
      <w:r w:rsidR="001715C9" w:rsidRPr="00CC2344">
        <w:rPr>
          <w:rFonts w:eastAsia="Calibri"/>
          <w:noProof/>
        </w:rPr>
        <w:t xml:space="preserve">the </w:t>
      </w:r>
      <w:r w:rsidRPr="00CC2344">
        <w:rPr>
          <w:rFonts w:eastAsia="Calibri"/>
          <w:noProof/>
        </w:rPr>
        <w:t xml:space="preserve">existing </w:t>
      </w:r>
      <w:r w:rsidR="005748F6" w:rsidRPr="00CC2344">
        <w:rPr>
          <w:rFonts w:eastAsia="Calibri"/>
          <w:noProof/>
        </w:rPr>
        <w:t xml:space="preserve">EU </w:t>
      </w:r>
      <w:r w:rsidRPr="00CC2344">
        <w:rPr>
          <w:rFonts w:eastAsia="Calibri"/>
          <w:noProof/>
        </w:rPr>
        <w:t xml:space="preserve">horizontal and sectoral rules concerning media and online services. It seeks to address regulatory gaps, which affect the functioning of the internal media market. </w:t>
      </w:r>
    </w:p>
    <w:p w:rsidR="00A64F17" w:rsidRPr="00CC2344" w:rsidRDefault="005748F6" w:rsidP="005C1D3B">
      <w:pPr>
        <w:rPr>
          <w:rFonts w:eastAsia="Calibri"/>
          <w:noProof/>
          <w:lang w:val="en-US"/>
        </w:rPr>
      </w:pPr>
      <w:r w:rsidRPr="00CC2344">
        <w:rPr>
          <w:rFonts w:eastAsia="Calibri"/>
          <w:noProof/>
        </w:rPr>
        <w:t>The proposal does so firstly by building</w:t>
      </w:r>
      <w:r w:rsidR="00174356" w:rsidRPr="00CC2344">
        <w:rPr>
          <w:rFonts w:eastAsia="Calibri"/>
          <w:noProof/>
        </w:rPr>
        <w:t xml:space="preserve"> on the revised Audiovisual </w:t>
      </w:r>
      <w:r w:rsidR="0055491B" w:rsidRPr="00CC2344">
        <w:rPr>
          <w:rFonts w:eastAsia="Calibri"/>
          <w:noProof/>
        </w:rPr>
        <w:t>Media Services Directive (AVMSD)</w:t>
      </w:r>
      <w:r w:rsidR="00174356" w:rsidRPr="00CC2344">
        <w:rPr>
          <w:rStyle w:val="FootnoteReference0"/>
          <w:noProof/>
        </w:rPr>
        <w:footnoteReference w:id="17"/>
      </w:r>
      <w:r w:rsidR="00174356" w:rsidRPr="00CC2344">
        <w:rPr>
          <w:rFonts w:eastAsia="Calibri"/>
          <w:noProof/>
          <w:lang w:val="en-US"/>
        </w:rPr>
        <w:t xml:space="preserve">, which governs EU-wide coordination of national legislation </w:t>
      </w:r>
      <w:r w:rsidR="00A77F1E" w:rsidRPr="00CC2344">
        <w:rPr>
          <w:rFonts w:eastAsia="Calibri"/>
          <w:noProof/>
          <w:lang w:val="en-US"/>
        </w:rPr>
        <w:t>for</w:t>
      </w:r>
      <w:r w:rsidR="00174356" w:rsidRPr="00CC2344">
        <w:rPr>
          <w:rFonts w:eastAsia="Calibri"/>
          <w:noProof/>
          <w:lang w:val="en-US"/>
        </w:rPr>
        <w:t xml:space="preserve"> audiovisual media.</w:t>
      </w:r>
      <w:r w:rsidRPr="00CC2344">
        <w:rPr>
          <w:rFonts w:eastAsia="Calibri"/>
          <w:noProof/>
        </w:rPr>
        <w:t xml:space="preserve"> It</w:t>
      </w:r>
      <w:r w:rsidRPr="00CC2344">
        <w:rPr>
          <w:rFonts w:eastAsia="Calibri"/>
          <w:noProof/>
          <w:lang w:val="en-US"/>
        </w:rPr>
        <w:t xml:space="preserve"> steps</w:t>
      </w:r>
      <w:r w:rsidR="00F57653" w:rsidRPr="00CC2344">
        <w:rPr>
          <w:rFonts w:eastAsia="Calibri"/>
          <w:noProof/>
          <w:lang w:val="en-US"/>
        </w:rPr>
        <w:t xml:space="preserve"> up cooperation </w:t>
      </w:r>
      <w:r w:rsidR="005150FC" w:rsidRPr="00CC2344">
        <w:rPr>
          <w:rFonts w:eastAsia="Calibri"/>
          <w:noProof/>
          <w:lang w:val="en-US"/>
        </w:rPr>
        <w:t>within</w:t>
      </w:r>
      <w:r w:rsidR="00F57653" w:rsidRPr="00CC2344">
        <w:rPr>
          <w:rFonts w:eastAsia="Calibri"/>
          <w:noProof/>
          <w:lang w:val="en-US"/>
        </w:rPr>
        <w:t xml:space="preserve"> the European Regulators Group for Audiovisual Media Services (ERGA) </w:t>
      </w:r>
      <w:r w:rsidR="005150FC" w:rsidRPr="00CC2344">
        <w:rPr>
          <w:rFonts w:eastAsia="Calibri"/>
          <w:noProof/>
          <w:lang w:val="en-US"/>
        </w:rPr>
        <w:t>set up</w:t>
      </w:r>
      <w:r w:rsidR="00F57653" w:rsidRPr="00CC2344">
        <w:rPr>
          <w:rFonts w:eastAsia="Calibri"/>
          <w:noProof/>
          <w:lang w:val="en-US"/>
        </w:rPr>
        <w:t xml:space="preserve"> by the Directive by</w:t>
      </w:r>
      <w:r w:rsidR="005150FC" w:rsidRPr="00CC2344">
        <w:rPr>
          <w:rFonts w:eastAsia="Calibri"/>
          <w:noProof/>
          <w:lang w:val="en-US"/>
        </w:rPr>
        <w:t xml:space="preserve"> transforming it into</w:t>
      </w:r>
      <w:r w:rsidR="00F57653" w:rsidRPr="00CC2344">
        <w:rPr>
          <w:rFonts w:eastAsia="Calibri"/>
          <w:noProof/>
          <w:lang w:val="en-US"/>
        </w:rPr>
        <w:t xml:space="preserve"> </w:t>
      </w:r>
      <w:r w:rsidR="005150FC" w:rsidRPr="00CC2344">
        <w:rPr>
          <w:rFonts w:eastAsia="Calibri"/>
          <w:noProof/>
          <w:lang w:val="en-US"/>
        </w:rPr>
        <w:t>the European Board for Media Services (</w:t>
      </w:r>
      <w:r w:rsidR="00B545EB" w:rsidRPr="00CC2344">
        <w:rPr>
          <w:rFonts w:eastAsia="Calibri"/>
          <w:noProof/>
          <w:lang w:val="en-US"/>
        </w:rPr>
        <w:t>‘</w:t>
      </w:r>
      <w:r w:rsidR="005150FC" w:rsidRPr="00CC2344">
        <w:rPr>
          <w:rFonts w:eastAsia="Calibri"/>
          <w:noProof/>
          <w:lang w:val="en-US"/>
        </w:rPr>
        <w:t>the Board</w:t>
      </w:r>
      <w:r w:rsidR="00B545EB" w:rsidRPr="00CC2344">
        <w:rPr>
          <w:rFonts w:eastAsia="Calibri"/>
          <w:noProof/>
          <w:lang w:val="en-US"/>
        </w:rPr>
        <w:t>’</w:t>
      </w:r>
      <w:r w:rsidR="005150FC" w:rsidRPr="00CC2344">
        <w:rPr>
          <w:rFonts w:eastAsia="Calibri"/>
          <w:noProof/>
          <w:lang w:val="en-US"/>
        </w:rPr>
        <w:t xml:space="preserve">) and </w:t>
      </w:r>
      <w:r w:rsidR="00F57653" w:rsidRPr="00CC2344">
        <w:rPr>
          <w:rFonts w:eastAsia="Calibri"/>
          <w:noProof/>
          <w:lang w:val="en-US"/>
        </w:rPr>
        <w:t xml:space="preserve">giving it </w:t>
      </w:r>
      <w:r w:rsidR="0015329F" w:rsidRPr="00CC2344">
        <w:rPr>
          <w:rFonts w:eastAsia="Calibri"/>
          <w:noProof/>
          <w:lang w:val="en-US"/>
        </w:rPr>
        <w:t xml:space="preserve">a broader scope of action and </w:t>
      </w:r>
      <w:r w:rsidR="00F57653" w:rsidRPr="00CC2344">
        <w:rPr>
          <w:rFonts w:eastAsia="Calibri"/>
          <w:noProof/>
          <w:lang w:val="en-US"/>
        </w:rPr>
        <w:t xml:space="preserve">additional </w:t>
      </w:r>
      <w:r w:rsidR="005150FC" w:rsidRPr="00CC2344">
        <w:rPr>
          <w:rFonts w:eastAsia="Calibri"/>
          <w:noProof/>
          <w:lang w:val="en-US"/>
        </w:rPr>
        <w:t>tasks</w:t>
      </w:r>
      <w:r w:rsidR="00702BA2" w:rsidRPr="00CC2344">
        <w:rPr>
          <w:rStyle w:val="FootnoteReference0"/>
          <w:noProof/>
        </w:rPr>
        <w:footnoteReference w:id="18"/>
      </w:r>
      <w:r w:rsidR="00F57653" w:rsidRPr="00CC2344">
        <w:rPr>
          <w:rFonts w:eastAsia="Calibri"/>
          <w:noProof/>
          <w:lang w:val="en-US"/>
        </w:rPr>
        <w:t xml:space="preserve">. </w:t>
      </w:r>
    </w:p>
    <w:p w:rsidR="00F57653" w:rsidRPr="00CC2344" w:rsidRDefault="00A64F17" w:rsidP="005C1D3B">
      <w:pPr>
        <w:rPr>
          <w:rFonts w:eastAsia="Calibri"/>
          <w:noProof/>
          <w:lang w:val="en-US"/>
        </w:rPr>
      </w:pPr>
      <w:r w:rsidRPr="00CC2344">
        <w:rPr>
          <w:rFonts w:eastAsia="Calibri"/>
          <w:noProof/>
          <w:lang w:val="en-US"/>
        </w:rPr>
        <w:t>T</w:t>
      </w:r>
      <w:r w:rsidR="00F57653" w:rsidRPr="00CC2344">
        <w:rPr>
          <w:rFonts w:eastAsia="Calibri"/>
          <w:noProof/>
          <w:lang w:val="en-US"/>
        </w:rPr>
        <w:t xml:space="preserve">he proposal lays down </w:t>
      </w:r>
      <w:r w:rsidRPr="00CC2344">
        <w:rPr>
          <w:rFonts w:eastAsia="Calibri"/>
          <w:noProof/>
          <w:lang w:val="en-US"/>
        </w:rPr>
        <w:t xml:space="preserve">new </w:t>
      </w:r>
      <w:r w:rsidR="00F57653" w:rsidRPr="00CC2344">
        <w:rPr>
          <w:rFonts w:eastAsia="Calibri"/>
          <w:noProof/>
          <w:lang w:val="en-US"/>
        </w:rPr>
        <w:t xml:space="preserve">rules </w:t>
      </w:r>
      <w:r w:rsidR="00920F9D" w:rsidRPr="00CC2344">
        <w:rPr>
          <w:rFonts w:eastAsia="Calibri"/>
          <w:noProof/>
          <w:lang w:val="en-US"/>
        </w:rPr>
        <w:t>related to</w:t>
      </w:r>
      <w:r w:rsidR="00F57653" w:rsidRPr="00CC2344">
        <w:rPr>
          <w:rFonts w:eastAsia="Calibri"/>
          <w:noProof/>
          <w:lang w:val="en-US"/>
        </w:rPr>
        <w:t xml:space="preserve"> media </w:t>
      </w:r>
      <w:r w:rsidRPr="00CC2344">
        <w:rPr>
          <w:rFonts w:eastAsia="Calibri"/>
          <w:noProof/>
          <w:lang w:val="en-US"/>
        </w:rPr>
        <w:t>services</w:t>
      </w:r>
      <w:r w:rsidR="00F57653" w:rsidRPr="00CC2344">
        <w:rPr>
          <w:rFonts w:eastAsia="Calibri"/>
          <w:noProof/>
          <w:lang w:val="en-US"/>
        </w:rPr>
        <w:t xml:space="preserve">, </w:t>
      </w:r>
      <w:r w:rsidR="005150FC" w:rsidRPr="00CC2344">
        <w:rPr>
          <w:rFonts w:eastAsia="Calibri"/>
          <w:noProof/>
          <w:lang w:val="en-US"/>
        </w:rPr>
        <w:t xml:space="preserve">such as those on </w:t>
      </w:r>
      <w:r w:rsidR="00920F9D" w:rsidRPr="00CC2344">
        <w:rPr>
          <w:rFonts w:eastAsia="Calibri"/>
          <w:noProof/>
          <w:lang w:val="en-US"/>
        </w:rPr>
        <w:t>the protection of journalistic sources</w:t>
      </w:r>
      <w:r w:rsidR="00964114" w:rsidRPr="00CC2344">
        <w:rPr>
          <w:rFonts w:eastAsia="Calibri"/>
          <w:noProof/>
          <w:lang w:val="en-US"/>
        </w:rPr>
        <w:t xml:space="preserve"> and communications</w:t>
      </w:r>
      <w:r w:rsidR="00920F9D" w:rsidRPr="00CC2344">
        <w:rPr>
          <w:rFonts w:eastAsia="Calibri"/>
          <w:noProof/>
          <w:lang w:val="en-US"/>
        </w:rPr>
        <w:t xml:space="preserve">, </w:t>
      </w:r>
      <w:r w:rsidR="00CE1D71" w:rsidRPr="00CC2344">
        <w:rPr>
          <w:rFonts w:eastAsia="Calibri"/>
          <w:noProof/>
          <w:lang w:val="en-US"/>
        </w:rPr>
        <w:t>s</w:t>
      </w:r>
      <w:r w:rsidR="00A77F1E" w:rsidRPr="00CC2344">
        <w:rPr>
          <w:rFonts w:eastAsia="Calibri"/>
          <w:noProof/>
          <w:lang w:val="en-US"/>
        </w:rPr>
        <w:t>tate advertising</w:t>
      </w:r>
      <w:r w:rsidR="005150FC" w:rsidRPr="00CC2344">
        <w:rPr>
          <w:rFonts w:eastAsia="Calibri"/>
          <w:noProof/>
          <w:lang w:val="en-US"/>
        </w:rPr>
        <w:t xml:space="preserve"> </w:t>
      </w:r>
      <w:r w:rsidR="00920F9D" w:rsidRPr="00CC2344">
        <w:rPr>
          <w:rFonts w:eastAsia="Calibri"/>
          <w:noProof/>
          <w:lang w:val="en-US"/>
        </w:rPr>
        <w:t xml:space="preserve">and audience measurement. By doing so, it complements the </w:t>
      </w:r>
      <w:r w:rsidR="00920F9D" w:rsidRPr="00CC2344">
        <w:rPr>
          <w:rFonts w:eastAsia="Times New Roman"/>
          <w:noProof/>
        </w:rPr>
        <w:t>copyright reform</w:t>
      </w:r>
      <w:r w:rsidR="00920F9D" w:rsidRPr="00CC2344">
        <w:rPr>
          <w:rStyle w:val="FootnoteReference0"/>
          <w:noProof/>
        </w:rPr>
        <w:footnoteReference w:id="19"/>
      </w:r>
      <w:r w:rsidR="001C6735">
        <w:rPr>
          <w:rFonts w:eastAsia="Times New Roman"/>
          <w:noProof/>
        </w:rPr>
        <w:t>,</w:t>
      </w:r>
      <w:r w:rsidR="00920F9D" w:rsidRPr="00CC2344">
        <w:rPr>
          <w:rFonts w:eastAsia="Times New Roman"/>
          <w:noProof/>
        </w:rPr>
        <w:t xml:space="preserve"> which supports the financial sustainability of the press.</w:t>
      </w:r>
    </w:p>
    <w:p w:rsidR="00F57653" w:rsidRPr="00CC2344" w:rsidRDefault="00F57653" w:rsidP="005C1D3B">
      <w:pPr>
        <w:rPr>
          <w:rFonts w:eastAsia="Calibri"/>
          <w:noProof/>
          <w:lang w:val="en-US"/>
        </w:rPr>
      </w:pPr>
      <w:r w:rsidRPr="00CC2344">
        <w:rPr>
          <w:rFonts w:eastAsia="Calibri"/>
          <w:noProof/>
          <w:lang w:val="en-US"/>
        </w:rPr>
        <w:t>The proposal is fully consistent with</w:t>
      </w:r>
      <w:r w:rsidR="00920F9D" w:rsidRPr="00CC2344">
        <w:rPr>
          <w:rFonts w:eastAsia="Calibri"/>
          <w:noProof/>
          <w:lang w:val="en-US"/>
        </w:rPr>
        <w:t>,</w:t>
      </w:r>
      <w:r w:rsidRPr="00CC2344">
        <w:rPr>
          <w:rFonts w:eastAsia="Calibri"/>
          <w:noProof/>
          <w:lang w:val="en-US"/>
        </w:rPr>
        <w:t xml:space="preserve"> and complements</w:t>
      </w:r>
      <w:r w:rsidR="007C26ED" w:rsidRPr="00CC2344">
        <w:rPr>
          <w:rFonts w:eastAsia="Calibri"/>
          <w:noProof/>
          <w:lang w:val="en-US"/>
        </w:rPr>
        <w:t xml:space="preserve"> the e</w:t>
      </w:r>
      <w:r w:rsidR="006F6FBF" w:rsidRPr="00CC2344">
        <w:rPr>
          <w:rFonts w:eastAsia="Calibri"/>
          <w:noProof/>
          <w:lang w:val="en-US"/>
        </w:rPr>
        <w:t>-C</w:t>
      </w:r>
      <w:r w:rsidR="007C26ED" w:rsidRPr="00CC2344">
        <w:rPr>
          <w:rFonts w:eastAsia="Calibri"/>
          <w:noProof/>
          <w:lang w:val="en-US"/>
        </w:rPr>
        <w:t>ommerce Directive</w:t>
      </w:r>
      <w:r w:rsidR="007C26ED" w:rsidRPr="00CC2344">
        <w:rPr>
          <w:rStyle w:val="FootnoteReference0"/>
          <w:noProof/>
        </w:rPr>
        <w:footnoteReference w:id="20"/>
      </w:r>
      <w:r w:rsidR="007C26ED" w:rsidRPr="00CC2344">
        <w:rPr>
          <w:rFonts w:eastAsia="Calibri"/>
          <w:noProof/>
          <w:lang w:val="en-US"/>
        </w:rPr>
        <w:t xml:space="preserve"> and the</w:t>
      </w:r>
      <w:r w:rsidR="007F1CE6" w:rsidRPr="00CC2344">
        <w:rPr>
          <w:rFonts w:eastAsia="Calibri"/>
          <w:noProof/>
          <w:lang w:val="en-US"/>
        </w:rPr>
        <w:t xml:space="preserve"> Regulation on platform-to-business relations (</w:t>
      </w:r>
      <w:r w:rsidR="007C26ED" w:rsidRPr="00CC2344">
        <w:rPr>
          <w:rFonts w:eastAsia="Calibri"/>
          <w:noProof/>
          <w:lang w:val="en-US"/>
        </w:rPr>
        <w:t>P2B</w:t>
      </w:r>
      <w:r w:rsidR="007F1CE6" w:rsidRPr="00CC2344">
        <w:rPr>
          <w:rFonts w:eastAsia="Calibri"/>
          <w:noProof/>
          <w:lang w:val="en-US"/>
        </w:rPr>
        <w:t>)</w:t>
      </w:r>
      <w:r w:rsidR="007C26ED" w:rsidRPr="00CC2344">
        <w:rPr>
          <w:rStyle w:val="FootnoteReference0"/>
          <w:noProof/>
        </w:rPr>
        <w:footnoteReference w:id="21"/>
      </w:r>
      <w:r w:rsidR="009F25F5" w:rsidRPr="00CC2344">
        <w:rPr>
          <w:rFonts w:eastAsia="Calibri"/>
          <w:noProof/>
          <w:lang w:val="en-US"/>
        </w:rPr>
        <w:t>.</w:t>
      </w:r>
      <w:r w:rsidRPr="00CC2344">
        <w:rPr>
          <w:rFonts w:eastAsia="Calibri"/>
          <w:noProof/>
          <w:lang w:val="en-US"/>
        </w:rPr>
        <w:t xml:space="preserve"> </w:t>
      </w:r>
      <w:r w:rsidR="009F25F5" w:rsidRPr="00CC2344">
        <w:rPr>
          <w:rFonts w:eastAsia="Calibri"/>
          <w:noProof/>
          <w:lang w:val="en-US"/>
        </w:rPr>
        <w:t xml:space="preserve">It is also consistent </w:t>
      </w:r>
      <w:r w:rsidR="005C5C7B" w:rsidRPr="00CC2344">
        <w:rPr>
          <w:rFonts w:eastAsia="Calibri"/>
          <w:noProof/>
          <w:lang w:val="en-US"/>
        </w:rPr>
        <w:t>with</w:t>
      </w:r>
      <w:r w:rsidR="009F25F5" w:rsidRPr="00CC2344">
        <w:rPr>
          <w:rFonts w:eastAsia="Calibri"/>
          <w:noProof/>
          <w:lang w:val="en-US"/>
        </w:rPr>
        <w:t xml:space="preserve"> and complements </w:t>
      </w:r>
      <w:r w:rsidRPr="00CC2344">
        <w:rPr>
          <w:rFonts w:eastAsia="Calibri"/>
          <w:noProof/>
          <w:lang w:val="en-US"/>
        </w:rPr>
        <w:t>the Digital Services Act (DSA)</w:t>
      </w:r>
      <w:r w:rsidRPr="00CC2344">
        <w:rPr>
          <w:rStyle w:val="FootnoteReference0"/>
          <w:noProof/>
        </w:rPr>
        <w:footnoteReference w:id="22"/>
      </w:r>
      <w:r w:rsidRPr="00CC2344">
        <w:rPr>
          <w:rFonts w:eastAsia="Calibri"/>
          <w:noProof/>
          <w:lang w:val="en-US"/>
        </w:rPr>
        <w:t xml:space="preserve"> and the Digital Markets Act (DMA)</w:t>
      </w:r>
      <w:r w:rsidRPr="00CC2344">
        <w:rPr>
          <w:rStyle w:val="FootnoteReference0"/>
          <w:noProof/>
        </w:rPr>
        <w:footnoteReference w:id="23"/>
      </w:r>
      <w:r w:rsidRPr="00CC2344">
        <w:rPr>
          <w:rFonts w:eastAsia="Calibri"/>
          <w:noProof/>
          <w:lang w:val="en-US"/>
        </w:rPr>
        <w:t xml:space="preserve">, which </w:t>
      </w:r>
      <w:r w:rsidR="005A075E" w:rsidRPr="00CC2344">
        <w:rPr>
          <w:rFonts w:eastAsia="Calibri"/>
          <w:noProof/>
          <w:lang w:val="en-US"/>
        </w:rPr>
        <w:t xml:space="preserve">provide </w:t>
      </w:r>
      <w:r w:rsidRPr="00CC2344">
        <w:rPr>
          <w:rFonts w:eastAsia="Calibri"/>
          <w:noProof/>
          <w:lang w:val="en-US"/>
        </w:rPr>
        <w:t xml:space="preserve">horizontal frameworks </w:t>
      </w:r>
      <w:r w:rsidR="00071799" w:rsidRPr="00CC2344">
        <w:rPr>
          <w:rFonts w:eastAsia="Calibri"/>
          <w:noProof/>
          <w:lang w:val="en-US"/>
        </w:rPr>
        <w:t>setting out</w:t>
      </w:r>
      <w:r w:rsidRPr="00CC2344">
        <w:rPr>
          <w:rFonts w:eastAsia="Calibri"/>
          <w:noProof/>
          <w:lang w:val="en-US"/>
        </w:rPr>
        <w:t xml:space="preserve"> harmonised rules for online services. The proposal addresses remaining sector-specific issues which the two </w:t>
      </w:r>
      <w:r w:rsidR="00071799" w:rsidRPr="00CC2344">
        <w:rPr>
          <w:rFonts w:eastAsia="Calibri"/>
          <w:noProof/>
          <w:lang w:val="en-US"/>
        </w:rPr>
        <w:t xml:space="preserve">horizontal </w:t>
      </w:r>
      <w:r w:rsidRPr="00CC2344">
        <w:rPr>
          <w:rFonts w:eastAsia="Calibri"/>
          <w:noProof/>
          <w:lang w:val="en-US"/>
        </w:rPr>
        <w:t xml:space="preserve">instruments </w:t>
      </w:r>
      <w:r w:rsidR="00920F9D" w:rsidRPr="00CC2344">
        <w:rPr>
          <w:rFonts w:eastAsia="Calibri"/>
          <w:noProof/>
          <w:lang w:val="en-US"/>
        </w:rPr>
        <w:t xml:space="preserve">do not </w:t>
      </w:r>
      <w:r w:rsidRPr="00CC2344">
        <w:rPr>
          <w:rFonts w:eastAsia="Calibri"/>
          <w:noProof/>
          <w:lang w:val="en-US"/>
        </w:rPr>
        <w:t>fully address.</w:t>
      </w:r>
    </w:p>
    <w:p w:rsidR="00F57653" w:rsidRPr="00CC2344" w:rsidRDefault="00F57653" w:rsidP="005C1D3B">
      <w:pPr>
        <w:rPr>
          <w:rFonts w:eastAsia="Calibri"/>
          <w:noProof/>
          <w:lang w:val="en-US"/>
        </w:rPr>
      </w:pPr>
      <w:r w:rsidRPr="00CC2344">
        <w:rPr>
          <w:rFonts w:eastAsia="Calibri"/>
          <w:noProof/>
          <w:lang w:val="en-US"/>
        </w:rPr>
        <w:t>The proposal complem</w:t>
      </w:r>
      <w:r w:rsidR="00C34DCB" w:rsidRPr="00CC2344">
        <w:rPr>
          <w:rFonts w:eastAsia="Calibri"/>
          <w:noProof/>
          <w:lang w:val="en-US"/>
        </w:rPr>
        <w:t xml:space="preserve">ents </w:t>
      </w:r>
      <w:r w:rsidR="00F14364" w:rsidRPr="00CC2344">
        <w:rPr>
          <w:rFonts w:eastAsia="Calibri"/>
          <w:noProof/>
          <w:lang w:val="en-US"/>
        </w:rPr>
        <w:t xml:space="preserve">the EU competition rules, which do not directly address the impacts that market </w:t>
      </w:r>
      <w:r w:rsidR="003B015B" w:rsidRPr="00CC2344">
        <w:rPr>
          <w:rFonts w:eastAsia="Calibri"/>
          <w:noProof/>
          <w:lang w:val="en-US"/>
        </w:rPr>
        <w:t xml:space="preserve">concentrations </w:t>
      </w:r>
      <w:r w:rsidR="00F14364" w:rsidRPr="00CC2344">
        <w:rPr>
          <w:rFonts w:eastAsia="Calibri"/>
          <w:noProof/>
          <w:lang w:val="en-US"/>
        </w:rPr>
        <w:t>could have on media pluralism or independence</w:t>
      </w:r>
      <w:r w:rsidR="003B015B" w:rsidRPr="00CC2344">
        <w:rPr>
          <w:rFonts w:eastAsia="Calibri"/>
          <w:noProof/>
          <w:lang w:val="en-US"/>
        </w:rPr>
        <w:t>,</w:t>
      </w:r>
      <w:r w:rsidR="00F14364" w:rsidRPr="00CC2344">
        <w:rPr>
          <w:rFonts w:eastAsia="Calibri"/>
          <w:noProof/>
          <w:lang w:val="en-US"/>
        </w:rPr>
        <w:t xml:space="preserve"> and State aid rules, which are applied on a case-by-case basis </w:t>
      </w:r>
      <w:r w:rsidR="00071799" w:rsidRPr="00CC2344">
        <w:rPr>
          <w:rFonts w:eastAsia="Calibri"/>
          <w:noProof/>
          <w:lang w:val="en-US"/>
        </w:rPr>
        <w:t>(</w:t>
      </w:r>
      <w:r w:rsidR="00F14364" w:rsidRPr="00CC2344">
        <w:rPr>
          <w:rFonts w:eastAsia="Calibri"/>
          <w:noProof/>
          <w:lang w:val="en-US"/>
        </w:rPr>
        <w:t xml:space="preserve">often </w:t>
      </w:r>
      <w:r w:rsidR="00F14364" w:rsidRPr="00CC2344">
        <w:rPr>
          <w:rFonts w:eastAsia="Calibri"/>
          <w:i/>
          <w:noProof/>
          <w:lang w:val="en-US"/>
        </w:rPr>
        <w:t>ex post</w:t>
      </w:r>
      <w:r w:rsidR="00071799" w:rsidRPr="00CC2344">
        <w:rPr>
          <w:rFonts w:eastAsia="Calibri"/>
          <w:noProof/>
          <w:lang w:val="en-US"/>
        </w:rPr>
        <w:t xml:space="preserve">) </w:t>
      </w:r>
      <w:r w:rsidR="00F14364" w:rsidRPr="00CC2344">
        <w:rPr>
          <w:rFonts w:eastAsia="Calibri"/>
          <w:noProof/>
          <w:lang w:val="en-US"/>
        </w:rPr>
        <w:t xml:space="preserve">and do not </w:t>
      </w:r>
      <w:r w:rsidR="001321C7" w:rsidRPr="00CC2344">
        <w:rPr>
          <w:rFonts w:eastAsia="Calibri"/>
          <w:noProof/>
          <w:lang w:val="en-US"/>
        </w:rPr>
        <w:t>s</w:t>
      </w:r>
      <w:r w:rsidR="00F14364" w:rsidRPr="00CC2344">
        <w:rPr>
          <w:rFonts w:eastAsia="Calibri"/>
          <w:noProof/>
          <w:lang w:val="en-US"/>
        </w:rPr>
        <w:t xml:space="preserve">ufficiently address the problems created by the unfair allocation of state resources to </w:t>
      </w:r>
      <w:r w:rsidR="005A075E" w:rsidRPr="00CC2344">
        <w:rPr>
          <w:rFonts w:eastAsia="Calibri"/>
          <w:noProof/>
          <w:lang w:val="en-US"/>
        </w:rPr>
        <w:t xml:space="preserve">the </w:t>
      </w:r>
      <w:r w:rsidR="00F14364" w:rsidRPr="00CC2344">
        <w:rPr>
          <w:rFonts w:eastAsia="Calibri"/>
          <w:noProof/>
          <w:lang w:val="en-US"/>
        </w:rPr>
        <w:t>media</w:t>
      </w:r>
      <w:r w:rsidR="00D96B6D" w:rsidRPr="00CC2344">
        <w:rPr>
          <w:rFonts w:eastAsia="Calibri"/>
          <w:noProof/>
          <w:lang w:val="en-US"/>
        </w:rPr>
        <w:t xml:space="preserve"> service providers</w:t>
      </w:r>
      <w:r w:rsidR="00F14364" w:rsidRPr="00CC2344">
        <w:rPr>
          <w:rFonts w:eastAsia="Calibri"/>
          <w:noProof/>
          <w:lang w:val="en-US"/>
        </w:rPr>
        <w:t>. The proposal</w:t>
      </w:r>
      <w:r w:rsidRPr="00CC2344">
        <w:rPr>
          <w:rFonts w:eastAsia="Calibri"/>
          <w:noProof/>
          <w:lang w:val="en-US"/>
        </w:rPr>
        <w:t xml:space="preserve"> ensur</w:t>
      </w:r>
      <w:r w:rsidR="00F14364" w:rsidRPr="00CC2344">
        <w:rPr>
          <w:rFonts w:eastAsia="Calibri"/>
          <w:noProof/>
          <w:lang w:val="en-US"/>
        </w:rPr>
        <w:t>es</w:t>
      </w:r>
      <w:r w:rsidRPr="00CC2344">
        <w:rPr>
          <w:rFonts w:eastAsia="Calibri"/>
          <w:noProof/>
          <w:lang w:val="en-US"/>
        </w:rPr>
        <w:t xml:space="preserve"> that </w:t>
      </w:r>
      <w:r w:rsidR="00CE1D71" w:rsidRPr="00CC2344">
        <w:rPr>
          <w:rFonts w:eastAsia="Calibri"/>
          <w:noProof/>
          <w:lang w:val="en-US"/>
        </w:rPr>
        <w:t>s</w:t>
      </w:r>
      <w:r w:rsidRPr="00CC2344">
        <w:rPr>
          <w:rFonts w:eastAsia="Calibri"/>
          <w:noProof/>
          <w:lang w:val="en-US"/>
        </w:rPr>
        <w:t xml:space="preserve">tate advertising is systematically subject to </w:t>
      </w:r>
      <w:r w:rsidRPr="00CC2344">
        <w:rPr>
          <w:rFonts w:eastAsia="Calibri"/>
          <w:i/>
          <w:noProof/>
          <w:lang w:val="en-US"/>
        </w:rPr>
        <w:t>ex ante</w:t>
      </w:r>
      <w:r w:rsidRPr="00CC2344">
        <w:rPr>
          <w:rFonts w:eastAsia="Calibri"/>
          <w:noProof/>
          <w:lang w:val="en-US"/>
        </w:rPr>
        <w:t xml:space="preserve"> rules on transparency, notably as regards the beneficiaries and the amounts spent</w:t>
      </w:r>
      <w:r w:rsidR="00796097" w:rsidRPr="00CC2344">
        <w:rPr>
          <w:rFonts w:eastAsia="Calibri"/>
          <w:noProof/>
          <w:lang w:val="en-US"/>
        </w:rPr>
        <w:t>, and on fair allocation</w:t>
      </w:r>
      <w:r w:rsidR="00A77F1E" w:rsidRPr="00CC2344">
        <w:rPr>
          <w:rFonts w:eastAsia="Calibri"/>
          <w:noProof/>
          <w:lang w:val="en-US"/>
        </w:rPr>
        <w:t xml:space="preserve"> of such advertising</w:t>
      </w:r>
      <w:r w:rsidRPr="00CC2344">
        <w:rPr>
          <w:rFonts w:eastAsia="Calibri"/>
          <w:noProof/>
          <w:lang w:val="en-US"/>
        </w:rPr>
        <w:t>.</w:t>
      </w:r>
      <w:r w:rsidR="00533481" w:rsidRPr="00CC2344">
        <w:rPr>
          <w:noProof/>
        </w:rPr>
        <w:t xml:space="preserve"> </w:t>
      </w:r>
      <w:r w:rsidR="00533481" w:rsidRPr="00CC2344">
        <w:rPr>
          <w:rFonts w:eastAsia="Calibri"/>
          <w:noProof/>
          <w:lang w:val="en-US"/>
        </w:rPr>
        <w:t xml:space="preserve">The proposal, and in particular the </w:t>
      </w:r>
      <w:r w:rsidR="00CE1D71" w:rsidRPr="00CC2344">
        <w:rPr>
          <w:rFonts w:eastAsia="Calibri"/>
          <w:noProof/>
          <w:lang w:val="en-US"/>
        </w:rPr>
        <w:t>s</w:t>
      </w:r>
      <w:r w:rsidR="00533481" w:rsidRPr="00CC2344">
        <w:rPr>
          <w:rFonts w:eastAsia="Calibri"/>
          <w:noProof/>
          <w:lang w:val="en-US"/>
        </w:rPr>
        <w:t xml:space="preserve">tate advertising provisions, are consistent with the </w:t>
      </w:r>
      <w:r w:rsidR="009E2D22" w:rsidRPr="00CC2344">
        <w:rPr>
          <w:rFonts w:eastAsia="Calibri"/>
          <w:noProof/>
          <w:lang w:val="en-US"/>
        </w:rPr>
        <w:t xml:space="preserve">proposal for a </w:t>
      </w:r>
      <w:r w:rsidR="00533481" w:rsidRPr="00CC2344">
        <w:rPr>
          <w:rFonts w:eastAsia="Calibri"/>
          <w:noProof/>
          <w:lang w:val="en-US"/>
        </w:rPr>
        <w:t>Regulation on the transparency and targeting of political advertising</w:t>
      </w:r>
      <w:r w:rsidR="003B015B" w:rsidRPr="00CC2344">
        <w:rPr>
          <w:rStyle w:val="FootnoteReference0"/>
          <w:noProof/>
        </w:rPr>
        <w:footnoteReference w:id="24"/>
      </w:r>
      <w:r w:rsidR="00533481" w:rsidRPr="00CC2344">
        <w:rPr>
          <w:rFonts w:eastAsia="Calibri"/>
          <w:noProof/>
          <w:lang w:val="en-US"/>
        </w:rPr>
        <w:t>.</w:t>
      </w:r>
    </w:p>
    <w:p w:rsidR="001E12EA" w:rsidRPr="00CC2344" w:rsidRDefault="000E14A2" w:rsidP="005C1D3B">
      <w:pPr>
        <w:rPr>
          <w:noProof/>
          <w:lang w:val="en-IE"/>
        </w:rPr>
      </w:pPr>
      <w:r w:rsidRPr="00CC2344">
        <w:rPr>
          <w:noProof/>
          <w:lang w:val="en-IE"/>
        </w:rPr>
        <w:t xml:space="preserve">Moreover, the proposal is complementary </w:t>
      </w:r>
      <w:r w:rsidR="00AF40A2" w:rsidRPr="00CC2344">
        <w:rPr>
          <w:noProof/>
          <w:lang w:val="en-IE"/>
        </w:rPr>
        <w:t>to</w:t>
      </w:r>
      <w:r w:rsidR="00D72EF4" w:rsidRPr="00CC2344">
        <w:rPr>
          <w:noProof/>
          <w:lang w:val="en-IE"/>
        </w:rPr>
        <w:t xml:space="preserve"> and does not affect</w:t>
      </w:r>
      <w:r w:rsidR="00AF40A2" w:rsidRPr="00CC2344">
        <w:rPr>
          <w:noProof/>
          <w:lang w:val="en-IE"/>
        </w:rPr>
        <w:t xml:space="preserve"> existing EU rules on transparency</w:t>
      </w:r>
      <w:r w:rsidR="00E538AC" w:rsidRPr="00CC2344">
        <w:rPr>
          <w:noProof/>
          <w:lang w:val="en-IE"/>
        </w:rPr>
        <w:t xml:space="preserve"> of</w:t>
      </w:r>
      <w:r w:rsidR="00AF40A2" w:rsidRPr="00CC2344">
        <w:rPr>
          <w:noProof/>
          <w:lang w:val="en-IE"/>
        </w:rPr>
        <w:t xml:space="preserve"> ownership.</w:t>
      </w:r>
      <w:r w:rsidRPr="00CC2344">
        <w:rPr>
          <w:noProof/>
          <w:lang w:val="en-IE"/>
        </w:rPr>
        <w:t xml:space="preserve"> </w:t>
      </w:r>
      <w:r w:rsidR="00B03C49" w:rsidRPr="00CC2344">
        <w:rPr>
          <w:noProof/>
          <w:lang w:val="en-IE"/>
        </w:rPr>
        <w:t xml:space="preserve">The </w:t>
      </w:r>
      <w:r w:rsidR="00B03C49" w:rsidRPr="00CC2344">
        <w:rPr>
          <w:noProof/>
        </w:rPr>
        <w:t>Anti-Money Laundering (AML) Directive</w:t>
      </w:r>
      <w:r w:rsidR="00B03C49" w:rsidRPr="00CC2344">
        <w:rPr>
          <w:rStyle w:val="FootnoteReference0"/>
          <w:noProof/>
        </w:rPr>
        <w:footnoteReference w:id="25"/>
      </w:r>
      <w:r w:rsidR="00B03C49" w:rsidRPr="00CC2344">
        <w:rPr>
          <w:noProof/>
        </w:rPr>
        <w:t xml:space="preserve"> </w:t>
      </w:r>
      <w:r w:rsidR="002576B9" w:rsidRPr="00CC2344">
        <w:rPr>
          <w:noProof/>
          <w:lang w:val="en-IE"/>
        </w:rPr>
        <w:t>is</w:t>
      </w:r>
      <w:r w:rsidR="00B03C49" w:rsidRPr="00CC2344">
        <w:rPr>
          <w:noProof/>
          <w:lang w:val="en-IE"/>
        </w:rPr>
        <w:t xml:space="preserve"> the main instrument to ensure beneficial ownership transparency</w:t>
      </w:r>
      <w:r w:rsidR="00AF40A2" w:rsidRPr="00CC2344">
        <w:rPr>
          <w:noProof/>
          <w:lang w:val="en-IE"/>
        </w:rPr>
        <w:t>, while t</w:t>
      </w:r>
      <w:r w:rsidR="00B03C49" w:rsidRPr="00CC2344">
        <w:rPr>
          <w:noProof/>
          <w:lang w:val="en-IE"/>
        </w:rPr>
        <w:t xml:space="preserve">he </w:t>
      </w:r>
      <w:r w:rsidR="00B03C49" w:rsidRPr="00CC2344">
        <w:rPr>
          <w:noProof/>
        </w:rPr>
        <w:t>EU Company Law Directive</w:t>
      </w:r>
      <w:r w:rsidR="00B03C49" w:rsidRPr="00CC2344">
        <w:rPr>
          <w:rStyle w:val="FootnoteReference0"/>
          <w:noProof/>
        </w:rPr>
        <w:footnoteReference w:id="26"/>
      </w:r>
      <w:r w:rsidR="00B03C49" w:rsidRPr="00CC2344">
        <w:rPr>
          <w:noProof/>
        </w:rPr>
        <w:t xml:space="preserve"> </w:t>
      </w:r>
      <w:r w:rsidR="00B03C49" w:rsidRPr="00CC2344">
        <w:rPr>
          <w:noProof/>
          <w:lang w:val="en-IE"/>
        </w:rPr>
        <w:t>regulate</w:t>
      </w:r>
      <w:r w:rsidR="002576B9" w:rsidRPr="00CC2344">
        <w:rPr>
          <w:noProof/>
          <w:lang w:val="en-IE"/>
        </w:rPr>
        <w:t>s</w:t>
      </w:r>
      <w:r w:rsidR="00B03C49" w:rsidRPr="00CC2344">
        <w:rPr>
          <w:noProof/>
          <w:lang w:val="en-IE"/>
        </w:rPr>
        <w:t xml:space="preserve"> the information that </w:t>
      </w:r>
      <w:r w:rsidR="001A7AB3" w:rsidRPr="00CC2344">
        <w:rPr>
          <w:noProof/>
          <w:lang w:val="en-IE"/>
        </w:rPr>
        <w:t xml:space="preserve">in particular </w:t>
      </w:r>
      <w:r w:rsidR="00B03C49" w:rsidRPr="00CC2344">
        <w:rPr>
          <w:noProof/>
          <w:lang w:val="en-IE"/>
        </w:rPr>
        <w:t>limited liability companies need to disclose in business registers.</w:t>
      </w:r>
      <w:r w:rsidR="00B03C49" w:rsidRPr="00CC2344">
        <w:rPr>
          <w:noProof/>
        </w:rPr>
        <w:t xml:space="preserve"> </w:t>
      </w:r>
      <w:r w:rsidR="00B03C49" w:rsidRPr="00CC2344">
        <w:rPr>
          <w:noProof/>
          <w:lang w:val="en-IE"/>
        </w:rPr>
        <w:t>The AVMSD encourage</w:t>
      </w:r>
      <w:r w:rsidR="002576B9" w:rsidRPr="00CC2344">
        <w:rPr>
          <w:noProof/>
          <w:lang w:val="en-IE"/>
        </w:rPr>
        <w:t>s</w:t>
      </w:r>
      <w:r w:rsidR="00B03C49" w:rsidRPr="00CC2344">
        <w:rPr>
          <w:noProof/>
          <w:lang w:val="en-IE"/>
        </w:rPr>
        <w:t xml:space="preserve"> Member States to adopt measures to make accessible information on the ownership structure of audiovisual media</w:t>
      </w:r>
      <w:r w:rsidR="001E12EA" w:rsidRPr="00CC2344">
        <w:rPr>
          <w:rFonts w:eastAsia="Calibri"/>
          <w:noProof/>
          <w:lang w:val="en-US"/>
        </w:rPr>
        <w:t>.</w:t>
      </w:r>
      <w:r w:rsidR="00955962" w:rsidRPr="00CC2344">
        <w:rPr>
          <w:rFonts w:eastAsia="Calibri"/>
          <w:noProof/>
          <w:lang w:val="en-US"/>
        </w:rPr>
        <w:t xml:space="preserve"> </w:t>
      </w:r>
      <w:r w:rsidR="002A28A6" w:rsidRPr="00CC2344">
        <w:rPr>
          <w:rFonts w:eastAsia="Calibri"/>
          <w:noProof/>
          <w:lang w:val="en-US"/>
        </w:rPr>
        <w:t xml:space="preserve">The proposal will complement </w:t>
      </w:r>
      <w:r w:rsidR="00FC5F68" w:rsidRPr="00CC2344">
        <w:rPr>
          <w:rFonts w:eastAsia="Calibri"/>
          <w:noProof/>
          <w:lang w:val="en-US"/>
        </w:rPr>
        <w:t>the existing framework</w:t>
      </w:r>
      <w:r w:rsidR="002A28A6" w:rsidRPr="00CC2344">
        <w:rPr>
          <w:rFonts w:eastAsia="Calibri"/>
          <w:noProof/>
          <w:lang w:val="en-US"/>
        </w:rPr>
        <w:t xml:space="preserve"> b</w:t>
      </w:r>
      <w:r w:rsidR="00363491" w:rsidRPr="00CC2344">
        <w:rPr>
          <w:rFonts w:eastAsia="Calibri"/>
          <w:noProof/>
          <w:lang w:val="en-US"/>
        </w:rPr>
        <w:t xml:space="preserve">y </w:t>
      </w:r>
      <w:r w:rsidR="0075139C" w:rsidRPr="00CC2344">
        <w:rPr>
          <w:rFonts w:eastAsia="Calibri"/>
          <w:noProof/>
          <w:lang w:val="en-US"/>
        </w:rPr>
        <w:t>requiring all media service providers</w:t>
      </w:r>
      <w:r w:rsidR="00405D7F" w:rsidRPr="00CC2344">
        <w:rPr>
          <w:rFonts w:eastAsia="Calibri"/>
          <w:noProof/>
          <w:lang w:val="en-US"/>
        </w:rPr>
        <w:t xml:space="preserve"> providing news and current affairs content</w:t>
      </w:r>
      <w:r w:rsidR="0075139C" w:rsidRPr="00CC2344">
        <w:rPr>
          <w:rFonts w:eastAsia="Calibri"/>
          <w:noProof/>
          <w:lang w:val="en-US"/>
        </w:rPr>
        <w:t xml:space="preserve"> to provide </w:t>
      </w:r>
      <w:r w:rsidR="003E622B" w:rsidRPr="00CC2344">
        <w:rPr>
          <w:rFonts w:eastAsia="Calibri"/>
          <w:noProof/>
          <w:lang w:val="en-US"/>
        </w:rPr>
        <w:t>information</w:t>
      </w:r>
      <w:r w:rsidR="00363491" w:rsidRPr="00CC2344">
        <w:rPr>
          <w:rFonts w:eastAsia="Calibri"/>
          <w:noProof/>
          <w:lang w:val="en-US"/>
        </w:rPr>
        <w:t xml:space="preserve"> on media ownership </w:t>
      </w:r>
      <w:r w:rsidR="00FC5F68" w:rsidRPr="00CC2344">
        <w:rPr>
          <w:rFonts w:eastAsia="Calibri"/>
          <w:noProof/>
          <w:lang w:val="en-US"/>
        </w:rPr>
        <w:t>in particular</w:t>
      </w:r>
      <w:r w:rsidR="00363491" w:rsidRPr="00CC2344">
        <w:rPr>
          <w:rFonts w:eastAsia="Calibri"/>
          <w:noProof/>
          <w:lang w:val="en-US"/>
        </w:rPr>
        <w:t xml:space="preserve"> on direct</w:t>
      </w:r>
      <w:r w:rsidR="006B59E9" w:rsidRPr="00CC2344">
        <w:rPr>
          <w:rFonts w:eastAsia="Calibri"/>
          <w:noProof/>
          <w:lang w:val="en-US"/>
        </w:rPr>
        <w:t>, indirect</w:t>
      </w:r>
      <w:r w:rsidR="00363491" w:rsidRPr="00CC2344">
        <w:rPr>
          <w:rFonts w:eastAsia="Calibri"/>
          <w:noProof/>
          <w:lang w:val="en-US"/>
        </w:rPr>
        <w:t xml:space="preserve"> and beneficial owners</w:t>
      </w:r>
      <w:r w:rsidR="0075139C" w:rsidRPr="00CC2344">
        <w:rPr>
          <w:rFonts w:eastAsia="Calibri"/>
          <w:noProof/>
          <w:lang w:val="en-US"/>
        </w:rPr>
        <w:t>,</w:t>
      </w:r>
      <w:r w:rsidR="00363491" w:rsidRPr="00CC2344">
        <w:rPr>
          <w:rFonts w:eastAsia="Calibri"/>
          <w:noProof/>
          <w:lang w:val="en-US"/>
        </w:rPr>
        <w:t xml:space="preserve"> to recipients of media </w:t>
      </w:r>
      <w:r w:rsidR="00BD728E" w:rsidRPr="00CC2344">
        <w:rPr>
          <w:rFonts w:eastAsia="Calibri"/>
          <w:noProof/>
          <w:lang w:val="en-US"/>
        </w:rPr>
        <w:t>services</w:t>
      </w:r>
      <w:r w:rsidR="00363491" w:rsidRPr="00CC2344">
        <w:rPr>
          <w:rFonts w:eastAsia="Calibri"/>
          <w:noProof/>
          <w:lang w:val="en-US"/>
        </w:rPr>
        <w:t xml:space="preserve">. </w:t>
      </w:r>
    </w:p>
    <w:p w:rsidR="00FF5807" w:rsidRPr="00CC2344" w:rsidRDefault="00FF5807" w:rsidP="005C1D3B">
      <w:pPr>
        <w:rPr>
          <w:rFonts w:eastAsia="Calibri"/>
          <w:noProof/>
        </w:rPr>
      </w:pPr>
      <w:r w:rsidRPr="00CC2344">
        <w:rPr>
          <w:noProof/>
        </w:rPr>
        <w:t>Th</w:t>
      </w:r>
      <w:r w:rsidRPr="00CC2344">
        <w:rPr>
          <w:rFonts w:eastAsia="Calibri"/>
          <w:noProof/>
          <w:lang w:val="en-US"/>
        </w:rPr>
        <w:t xml:space="preserve">e proposal is also </w:t>
      </w:r>
      <w:r w:rsidR="000D4EF2" w:rsidRPr="00CC2344">
        <w:rPr>
          <w:rFonts w:eastAsia="Calibri"/>
          <w:noProof/>
          <w:lang w:val="en-US"/>
        </w:rPr>
        <w:t>consistent</w:t>
      </w:r>
      <w:r w:rsidR="00507BA4" w:rsidRPr="00CC2344">
        <w:rPr>
          <w:rFonts w:eastAsia="Calibri"/>
          <w:noProof/>
          <w:lang w:val="en-US"/>
        </w:rPr>
        <w:t xml:space="preserve"> with</w:t>
      </w:r>
      <w:r w:rsidRPr="00CC2344">
        <w:rPr>
          <w:rFonts w:eastAsia="Calibri"/>
          <w:noProof/>
          <w:lang w:val="en-US"/>
        </w:rPr>
        <w:t xml:space="preserve"> the Protocol on the system of public broadcasting in the Member States (the Amsterdam Protocol)</w:t>
      </w:r>
      <w:r w:rsidRPr="00CC2344">
        <w:rPr>
          <w:rStyle w:val="FootnoteReference0"/>
          <w:noProof/>
        </w:rPr>
        <w:footnoteReference w:id="27"/>
      </w:r>
      <w:r w:rsidRPr="00CC2344">
        <w:rPr>
          <w:rFonts w:eastAsia="Calibri"/>
          <w:noProof/>
          <w:lang w:val="en-US"/>
        </w:rPr>
        <w:t xml:space="preserve">, which </w:t>
      </w:r>
      <w:r w:rsidRPr="00CC2344">
        <w:rPr>
          <w:rFonts w:eastAsia="Calibri"/>
          <w:noProof/>
        </w:rPr>
        <w:t xml:space="preserve">recognises </w:t>
      </w:r>
      <w:r w:rsidRPr="00CC2344">
        <w:rPr>
          <w:rFonts w:eastAsia="Calibri"/>
          <w:noProof/>
          <w:lang w:val="en-US"/>
        </w:rPr>
        <w:t xml:space="preserve">the competence of Member States to define the public service remit of public service media and </w:t>
      </w:r>
      <w:r w:rsidR="0057516F" w:rsidRPr="00CC2344">
        <w:rPr>
          <w:rFonts w:eastAsia="Calibri"/>
          <w:noProof/>
          <w:lang w:val="en-US"/>
        </w:rPr>
        <w:t xml:space="preserve">to </w:t>
      </w:r>
      <w:r w:rsidRPr="00CC2344">
        <w:rPr>
          <w:rFonts w:eastAsia="Calibri"/>
          <w:noProof/>
          <w:lang w:val="en-US"/>
        </w:rPr>
        <w:t>provide for their funding insofar as such funding does not affect trading conditions and competition in the EU to an extent that would be contrary to the common interest</w:t>
      </w:r>
      <w:r w:rsidRPr="00CC2344">
        <w:rPr>
          <w:rFonts w:eastAsia="Calibri"/>
          <w:noProof/>
        </w:rPr>
        <w:t xml:space="preserve">. </w:t>
      </w:r>
      <w:r w:rsidR="00B82531" w:rsidRPr="00CC2344">
        <w:rPr>
          <w:rFonts w:eastAsia="Calibri"/>
          <w:noProof/>
        </w:rPr>
        <w:t>The Amsterdam Protocol implicitly confirms that public service media are within the scope of the internal market.</w:t>
      </w:r>
    </w:p>
    <w:p w:rsidR="00624603" w:rsidRPr="00CC2344" w:rsidRDefault="00624603" w:rsidP="005C1D3B">
      <w:pPr>
        <w:rPr>
          <w:noProof/>
          <w:szCs w:val="24"/>
        </w:rPr>
      </w:pPr>
      <w:r w:rsidRPr="00CC2344">
        <w:rPr>
          <w:noProof/>
          <w:szCs w:val="24"/>
        </w:rPr>
        <w:t>The proposal is in line with the Strategic Compass for Security and Defence</w:t>
      </w:r>
      <w:r w:rsidRPr="007A4596">
        <w:rPr>
          <w:rStyle w:val="FootnoteReference0"/>
          <w:noProof/>
        </w:rPr>
        <w:footnoteReference w:id="28"/>
      </w:r>
      <w:r w:rsidRPr="00CC2344">
        <w:rPr>
          <w:noProof/>
          <w:szCs w:val="24"/>
        </w:rPr>
        <w:t xml:space="preserve"> and </w:t>
      </w:r>
      <w:r w:rsidRPr="00CC2344">
        <w:rPr>
          <w:noProof/>
          <w:szCs w:val="24"/>
          <w:lang w:val="et-EE"/>
        </w:rPr>
        <w:t>relevant Council Conclusions</w:t>
      </w:r>
      <w:r w:rsidRPr="007A4596">
        <w:rPr>
          <w:rStyle w:val="FootnoteReference0"/>
          <w:noProof/>
        </w:rPr>
        <w:footnoteReference w:id="29"/>
      </w:r>
      <w:r w:rsidRPr="00CC2344">
        <w:rPr>
          <w:noProof/>
          <w:szCs w:val="24"/>
        </w:rPr>
        <w:t xml:space="preserve">. By strengthening the </w:t>
      </w:r>
      <w:r w:rsidRPr="00CC2344">
        <w:rPr>
          <w:rFonts w:eastAsia="Calibri"/>
          <w:noProof/>
          <w:szCs w:val="24"/>
        </w:rPr>
        <w:t>role and cooperation between media regulators</w:t>
      </w:r>
      <w:r w:rsidRPr="00CC2344">
        <w:rPr>
          <w:noProof/>
          <w:szCs w:val="24"/>
        </w:rPr>
        <w:t xml:space="preserve">, including in matters affecting the EU’s information space, the proposal complements the actions taken to develop the EU’s toolbox on Foreign Information Manipulation and Interference. </w:t>
      </w:r>
    </w:p>
    <w:p w:rsidR="001C1CFE" w:rsidRPr="00CC2344" w:rsidRDefault="001C1CFE" w:rsidP="005C1D3B">
      <w:pPr>
        <w:tabs>
          <w:tab w:val="left" w:pos="2302"/>
        </w:tabs>
        <w:rPr>
          <w:noProof/>
        </w:rPr>
      </w:pPr>
      <w:r w:rsidRPr="00CC2344">
        <w:rPr>
          <w:noProof/>
          <w:lang w:val="en-IE"/>
        </w:rPr>
        <w:t>Th</w:t>
      </w:r>
      <w:r w:rsidR="001715C9" w:rsidRPr="00CC2344">
        <w:rPr>
          <w:noProof/>
          <w:lang w:val="en-IE"/>
        </w:rPr>
        <w:t>e proposal</w:t>
      </w:r>
      <w:r w:rsidRPr="00CC2344">
        <w:rPr>
          <w:noProof/>
          <w:lang w:val="en-IE"/>
        </w:rPr>
        <w:t xml:space="preserve"> is </w:t>
      </w:r>
      <w:r w:rsidR="00EB7073" w:rsidRPr="00CC2344">
        <w:rPr>
          <w:noProof/>
          <w:lang w:val="en-IE"/>
        </w:rPr>
        <w:t>in line</w:t>
      </w:r>
      <w:r w:rsidRPr="00CC2344">
        <w:rPr>
          <w:noProof/>
          <w:lang w:val="en-IE"/>
        </w:rPr>
        <w:t xml:space="preserve"> with the Council of Europe’s Recommendation of the Committee of Ministers to Member States on public service media governance</w:t>
      </w:r>
      <w:r w:rsidRPr="00CC2344">
        <w:rPr>
          <w:rStyle w:val="FootnoteReference0"/>
          <w:noProof/>
        </w:rPr>
        <w:footnoteReference w:id="30"/>
      </w:r>
      <w:r w:rsidRPr="00CC2344">
        <w:rPr>
          <w:noProof/>
          <w:lang w:val="en-IE"/>
        </w:rPr>
        <w:t xml:space="preserve">. The </w:t>
      </w:r>
      <w:r w:rsidR="002435FF" w:rsidRPr="00CC2344">
        <w:rPr>
          <w:noProof/>
          <w:lang w:val="en-IE"/>
        </w:rPr>
        <w:t>r</w:t>
      </w:r>
      <w:r w:rsidRPr="00CC2344">
        <w:rPr>
          <w:noProof/>
          <w:lang w:val="en-IE"/>
        </w:rPr>
        <w:t xml:space="preserve">ecommendation states that public service media need to operate and evolve within a sustainable governance framework, which secures both the necessary editorial independence and public accountability. </w:t>
      </w:r>
    </w:p>
    <w:p w:rsidR="00DA2F89" w:rsidRPr="00CC2344" w:rsidRDefault="00B82531" w:rsidP="005C1D3B">
      <w:pPr>
        <w:rPr>
          <w:rFonts w:eastAsia="Calibri"/>
          <w:noProof/>
          <w:lang w:val="en-US"/>
        </w:rPr>
      </w:pPr>
      <w:r w:rsidRPr="00CC2344">
        <w:rPr>
          <w:rFonts w:eastAsia="Calibri"/>
          <w:noProof/>
          <w:lang w:val="en-US"/>
        </w:rPr>
        <w:t xml:space="preserve">In view of the recent threats to </w:t>
      </w:r>
      <w:r w:rsidR="00A77F1E" w:rsidRPr="00CC2344">
        <w:rPr>
          <w:rFonts w:eastAsia="Calibri"/>
          <w:noProof/>
          <w:lang w:val="en-US"/>
        </w:rPr>
        <w:t>journalistic sources, t</w:t>
      </w:r>
      <w:r w:rsidR="0037145C" w:rsidRPr="00CC2344">
        <w:rPr>
          <w:rFonts w:eastAsia="Calibri"/>
          <w:noProof/>
          <w:lang w:val="en-US"/>
        </w:rPr>
        <w:t>he proposal</w:t>
      </w:r>
      <w:r w:rsidR="00167349" w:rsidRPr="00CC2344">
        <w:rPr>
          <w:rFonts w:eastAsia="Calibri"/>
          <w:noProof/>
          <w:lang w:val="en-US"/>
        </w:rPr>
        <w:t xml:space="preserve"> adds a targeted safeguard against the deployment of spyware in devices used by media service providers or </w:t>
      </w:r>
      <w:r w:rsidR="00801984" w:rsidRPr="00CC2344">
        <w:rPr>
          <w:rFonts w:eastAsia="Calibri"/>
          <w:noProof/>
          <w:lang w:val="en-US"/>
        </w:rPr>
        <w:t>journalists</w:t>
      </w:r>
      <w:r w:rsidR="00A77F1E" w:rsidRPr="00CC2344">
        <w:rPr>
          <w:rFonts w:eastAsia="Calibri"/>
          <w:noProof/>
          <w:lang w:val="en-US"/>
        </w:rPr>
        <w:t>, building on protections provided by Directive 2002/58/EC</w:t>
      </w:r>
      <w:r w:rsidR="001C1CFE" w:rsidRPr="00CC2344">
        <w:rPr>
          <w:rFonts w:eastAsia="Calibri"/>
          <w:noProof/>
          <w:lang w:val="en-US"/>
        </w:rPr>
        <w:t xml:space="preserve"> (the ePrivacy Directive)</w:t>
      </w:r>
      <w:r w:rsidR="00A77F1E" w:rsidRPr="00CC2344">
        <w:rPr>
          <w:rFonts w:eastAsia="Calibri"/>
          <w:noProof/>
          <w:lang w:val="en-US"/>
        </w:rPr>
        <w:t xml:space="preserve">, Directive 2016/680/EU </w:t>
      </w:r>
      <w:r w:rsidR="001C1CFE" w:rsidRPr="00CC2344">
        <w:rPr>
          <w:rFonts w:eastAsia="Calibri"/>
          <w:noProof/>
          <w:lang w:val="en-US"/>
        </w:rPr>
        <w:t xml:space="preserve">(the Law Enforcement Directive) </w:t>
      </w:r>
      <w:r w:rsidR="00A77F1E" w:rsidRPr="00CC2344">
        <w:rPr>
          <w:rFonts w:eastAsia="Calibri"/>
          <w:noProof/>
          <w:lang w:val="en-US"/>
        </w:rPr>
        <w:t>and Directive 2013/40/EU</w:t>
      </w:r>
      <w:r w:rsidR="001C1CFE" w:rsidRPr="00CC2344">
        <w:rPr>
          <w:rFonts w:eastAsia="Calibri"/>
          <w:noProof/>
          <w:lang w:val="en-US"/>
        </w:rPr>
        <w:t xml:space="preserve"> on attacks against information systems</w:t>
      </w:r>
      <w:r w:rsidR="00A77F1E" w:rsidRPr="00CC2344" w:rsidDel="009551B9">
        <w:rPr>
          <w:rFonts w:eastAsia="Calibri"/>
          <w:noProof/>
          <w:lang w:val="en-US"/>
        </w:rPr>
        <w:t>.</w:t>
      </w:r>
      <w:r w:rsidR="001C1CFE" w:rsidRPr="00CC2344">
        <w:rPr>
          <w:rFonts w:eastAsia="Calibri"/>
          <w:noProof/>
          <w:lang w:val="en-US"/>
        </w:rPr>
        <w:t xml:space="preserve"> </w:t>
      </w:r>
      <w:r w:rsidR="00DA2F89" w:rsidRPr="00CC2344">
        <w:rPr>
          <w:rFonts w:eastAsia="Calibri"/>
          <w:noProof/>
          <w:lang w:val="en-US"/>
        </w:rPr>
        <w:t xml:space="preserve"> </w:t>
      </w:r>
    </w:p>
    <w:p w:rsidR="00D973A5" w:rsidRPr="00CC2344" w:rsidRDefault="00D973A5" w:rsidP="006B1E90">
      <w:pPr>
        <w:pStyle w:val="ManualHeading2"/>
        <w:rPr>
          <w:rFonts w:eastAsia="Arial Unicode MS"/>
          <w:noProof/>
        </w:rPr>
      </w:pPr>
      <w:r w:rsidRPr="00CC2344">
        <w:rPr>
          <w:rFonts w:eastAsia="Arial Unicode MS"/>
          <w:noProof/>
          <w:color w:val="000000"/>
          <w:bdr w:val="nil"/>
          <w:lang w:val="en-US" w:eastAsia="en-GB"/>
        </w:rPr>
        <w:t>•</w:t>
      </w:r>
      <w:r w:rsidRPr="00CC2344">
        <w:rPr>
          <w:rFonts w:eastAsia="Arial Unicode MS"/>
          <w:noProof/>
          <w:color w:val="000000"/>
          <w:u w:color="000000"/>
          <w:bdr w:val="nil"/>
          <w:lang w:val="en-US" w:eastAsia="en-GB"/>
        </w:rPr>
        <w:tab/>
      </w:r>
      <w:r w:rsidRPr="00CC2344">
        <w:rPr>
          <w:rFonts w:eastAsia="Arial Unicode MS"/>
          <w:noProof/>
        </w:rPr>
        <w:t>Consistency with other Union policies</w:t>
      </w:r>
    </w:p>
    <w:p w:rsidR="00F57653" w:rsidRPr="00CC2344" w:rsidRDefault="00F57653" w:rsidP="005C1D3B">
      <w:pPr>
        <w:spacing w:before="0"/>
        <w:rPr>
          <w:rFonts w:eastAsia="Calibri"/>
          <w:noProof/>
          <w:lang w:val="en-US"/>
        </w:rPr>
      </w:pPr>
      <w:r w:rsidRPr="00CC2344">
        <w:rPr>
          <w:rFonts w:eastAsia="Calibri"/>
          <w:noProof/>
        </w:rPr>
        <w:t xml:space="preserve">The proposal </w:t>
      </w:r>
      <w:r w:rsidR="00920F9D" w:rsidRPr="00CC2344">
        <w:rPr>
          <w:rFonts w:eastAsia="Calibri"/>
          <w:noProof/>
        </w:rPr>
        <w:t xml:space="preserve">builds on </w:t>
      </w:r>
      <w:r w:rsidRPr="00CC2344">
        <w:rPr>
          <w:rFonts w:eastAsia="Calibri"/>
          <w:noProof/>
        </w:rPr>
        <w:t xml:space="preserve">the European </w:t>
      </w:r>
      <w:r w:rsidR="002435FF" w:rsidRPr="00CC2344">
        <w:rPr>
          <w:rFonts w:eastAsia="Calibri"/>
          <w:noProof/>
        </w:rPr>
        <w:t>d</w:t>
      </w:r>
      <w:r w:rsidRPr="00CC2344">
        <w:rPr>
          <w:rFonts w:eastAsia="Calibri"/>
          <w:noProof/>
        </w:rPr>
        <w:t xml:space="preserve">emocracy </w:t>
      </w:r>
      <w:r w:rsidR="002435FF" w:rsidRPr="00CC2344">
        <w:rPr>
          <w:rFonts w:eastAsia="Calibri"/>
          <w:noProof/>
        </w:rPr>
        <w:t>a</w:t>
      </w:r>
      <w:r w:rsidRPr="00CC2344">
        <w:rPr>
          <w:rFonts w:eastAsia="Calibri"/>
          <w:noProof/>
        </w:rPr>
        <w:t xml:space="preserve">ction </w:t>
      </w:r>
      <w:r w:rsidR="002435FF" w:rsidRPr="00CC2344">
        <w:rPr>
          <w:rFonts w:eastAsia="Calibri"/>
          <w:noProof/>
        </w:rPr>
        <w:t>p</w:t>
      </w:r>
      <w:r w:rsidRPr="00CC2344">
        <w:rPr>
          <w:rFonts w:eastAsia="Calibri"/>
          <w:noProof/>
        </w:rPr>
        <w:t>lan</w:t>
      </w:r>
      <w:r w:rsidRPr="00CC2344">
        <w:rPr>
          <w:rStyle w:val="FootnoteReference0"/>
          <w:noProof/>
        </w:rPr>
        <w:footnoteReference w:id="31"/>
      </w:r>
      <w:r w:rsidRPr="00CC2344">
        <w:rPr>
          <w:rFonts w:eastAsia="Calibri"/>
          <w:noProof/>
        </w:rPr>
        <w:t xml:space="preserve"> in which the Commission proposed a set of measures to promote democratic participation, fight disinformation and support free and independent media. </w:t>
      </w:r>
      <w:r w:rsidR="00E16EA9" w:rsidRPr="00CC2344">
        <w:rPr>
          <w:rFonts w:eastAsia="Calibri"/>
          <w:noProof/>
        </w:rPr>
        <w:t xml:space="preserve">By strengthening </w:t>
      </w:r>
      <w:r w:rsidR="00C77472" w:rsidRPr="00CC2344">
        <w:rPr>
          <w:rFonts w:eastAsia="Calibri"/>
          <w:noProof/>
        </w:rPr>
        <w:t>the</w:t>
      </w:r>
      <w:r w:rsidR="00E16EA9" w:rsidRPr="00CC2344">
        <w:rPr>
          <w:rFonts w:eastAsia="Calibri"/>
          <w:noProof/>
        </w:rPr>
        <w:t xml:space="preserve"> protection of</w:t>
      </w:r>
      <w:r w:rsidR="00E16EA9" w:rsidRPr="00CC2344">
        <w:rPr>
          <w:rFonts w:eastAsia="Calibri"/>
          <w:noProof/>
          <w:lang w:val="en-US"/>
        </w:rPr>
        <w:t xml:space="preserve"> journalistic sources and communications, t</w:t>
      </w:r>
      <w:r w:rsidRPr="00CC2344">
        <w:rPr>
          <w:rFonts w:eastAsia="Calibri"/>
          <w:noProof/>
        </w:rPr>
        <w:t xml:space="preserve">he initiative </w:t>
      </w:r>
      <w:r w:rsidR="00B14309" w:rsidRPr="00CC2344">
        <w:rPr>
          <w:rFonts w:eastAsia="Calibri"/>
          <w:noProof/>
        </w:rPr>
        <w:t xml:space="preserve">complements </w:t>
      </w:r>
      <w:r w:rsidR="002675C6" w:rsidRPr="00CC2344">
        <w:rPr>
          <w:rFonts w:eastAsia="Calibri"/>
          <w:noProof/>
        </w:rPr>
        <w:t>the</w:t>
      </w:r>
      <w:r w:rsidRPr="00CC2344">
        <w:rPr>
          <w:rFonts w:eastAsia="Calibri"/>
          <w:noProof/>
        </w:rPr>
        <w:t xml:space="preserve"> Recommendation on the protection, safety and empowerment of journalists</w:t>
      </w:r>
      <w:r w:rsidRPr="00CC2344">
        <w:rPr>
          <w:rStyle w:val="FootnoteReference0"/>
          <w:noProof/>
        </w:rPr>
        <w:footnoteReference w:id="32"/>
      </w:r>
      <w:r w:rsidR="00047F26" w:rsidRPr="00CC2344">
        <w:rPr>
          <w:rFonts w:eastAsia="Calibri"/>
          <w:noProof/>
        </w:rPr>
        <w:t>,</w:t>
      </w:r>
      <w:r w:rsidR="00E16EA9" w:rsidRPr="00CC2344">
        <w:rPr>
          <w:rFonts w:eastAsia="Calibri"/>
          <w:noProof/>
        </w:rPr>
        <w:t xml:space="preserve"> </w:t>
      </w:r>
      <w:r w:rsidR="00047F26" w:rsidRPr="00CC2344">
        <w:rPr>
          <w:rFonts w:eastAsia="Calibri"/>
          <w:noProof/>
        </w:rPr>
        <w:t>as well as</w:t>
      </w:r>
      <w:r w:rsidR="006A7A6C" w:rsidRPr="00CC2344">
        <w:rPr>
          <w:rFonts w:eastAsia="Calibri"/>
          <w:noProof/>
          <w:lang w:val="en-US"/>
        </w:rPr>
        <w:t xml:space="preserve"> the </w:t>
      </w:r>
      <w:r w:rsidR="006A7A6C" w:rsidRPr="00CC2344">
        <w:rPr>
          <w:noProof/>
        </w:rPr>
        <w:t>proposal for a Directive</w:t>
      </w:r>
      <w:r w:rsidR="00B84134" w:rsidRPr="00CC2344">
        <w:rPr>
          <w:rStyle w:val="FootnoteReference0"/>
          <w:noProof/>
        </w:rPr>
        <w:footnoteReference w:id="33"/>
      </w:r>
      <w:r w:rsidR="00047F26" w:rsidRPr="00CC2344">
        <w:rPr>
          <w:noProof/>
        </w:rPr>
        <w:t xml:space="preserve"> and</w:t>
      </w:r>
      <w:r w:rsidR="00B84134" w:rsidRPr="00CC2344">
        <w:rPr>
          <w:noProof/>
        </w:rPr>
        <w:t xml:space="preserve"> </w:t>
      </w:r>
      <w:r w:rsidR="00B467F2" w:rsidRPr="00CC2344">
        <w:rPr>
          <w:noProof/>
        </w:rPr>
        <w:t>Recommendation</w:t>
      </w:r>
      <w:r w:rsidR="00B84134" w:rsidRPr="00CC2344">
        <w:rPr>
          <w:rStyle w:val="FootnoteReference0"/>
          <w:noProof/>
        </w:rPr>
        <w:footnoteReference w:id="34"/>
      </w:r>
      <w:r w:rsidR="006A7A6C" w:rsidRPr="00CC2344">
        <w:rPr>
          <w:noProof/>
        </w:rPr>
        <w:t xml:space="preserve"> on protecting persons who engage in public participation from manifestly unfounded or abusive court proceedings (</w:t>
      </w:r>
      <w:r w:rsidR="00B545EB" w:rsidRPr="00CC2344">
        <w:rPr>
          <w:noProof/>
        </w:rPr>
        <w:t>‘</w:t>
      </w:r>
      <w:r w:rsidR="006A7A6C" w:rsidRPr="00CC2344">
        <w:rPr>
          <w:noProof/>
        </w:rPr>
        <w:t>Strategic lawsuits against public participation</w:t>
      </w:r>
      <w:r w:rsidR="00B545EB" w:rsidRPr="00CC2344">
        <w:rPr>
          <w:noProof/>
        </w:rPr>
        <w:t>’</w:t>
      </w:r>
      <w:r w:rsidR="006A7A6C" w:rsidRPr="00CC2344">
        <w:rPr>
          <w:noProof/>
        </w:rPr>
        <w:t xml:space="preserve">). </w:t>
      </w:r>
      <w:r w:rsidRPr="00CC2344">
        <w:rPr>
          <w:rFonts w:eastAsia="Calibri"/>
          <w:noProof/>
          <w:lang w:val="en-US"/>
        </w:rPr>
        <w:t>The proposal provides concrete actions in response to the European Declaration on Digital Rights and Principles for the Digital Decade</w:t>
      </w:r>
      <w:r w:rsidRPr="00CC2344">
        <w:rPr>
          <w:rStyle w:val="FootnoteReference0"/>
          <w:noProof/>
        </w:rPr>
        <w:footnoteReference w:id="35"/>
      </w:r>
      <w:r w:rsidRPr="00CC2344">
        <w:rPr>
          <w:rFonts w:eastAsia="Calibri"/>
          <w:bCs/>
          <w:noProof/>
          <w:lang w:val="en-US"/>
        </w:rPr>
        <w:t xml:space="preserve">, which calls </w:t>
      </w:r>
      <w:r w:rsidR="00B539DA" w:rsidRPr="00CC2344">
        <w:rPr>
          <w:rFonts w:eastAsia="Calibri"/>
          <w:bCs/>
          <w:noProof/>
          <w:lang w:val="en-US"/>
        </w:rPr>
        <w:t>for</w:t>
      </w:r>
      <w:r w:rsidR="003B0657" w:rsidRPr="00CC2344">
        <w:rPr>
          <w:rFonts w:eastAsia="Calibri"/>
          <w:bCs/>
          <w:noProof/>
          <w:lang w:val="en-US"/>
        </w:rPr>
        <w:t xml:space="preserve"> </w:t>
      </w:r>
      <w:r w:rsidRPr="00CC2344">
        <w:rPr>
          <w:rFonts w:eastAsia="Calibri"/>
          <w:noProof/>
          <w:lang w:val="en-US"/>
        </w:rPr>
        <w:t xml:space="preserve">safeguarding the freedom of expression and information online, and supports the </w:t>
      </w:r>
      <w:r w:rsidR="009D087C" w:rsidRPr="00CC2344">
        <w:rPr>
          <w:rFonts w:eastAsia="Calibri"/>
          <w:noProof/>
          <w:lang w:val="en-US"/>
        </w:rPr>
        <w:t xml:space="preserve">implementation of the </w:t>
      </w:r>
      <w:r w:rsidR="00E40AD7" w:rsidRPr="00CC2344">
        <w:rPr>
          <w:rFonts w:eastAsia="Calibri"/>
          <w:noProof/>
          <w:lang w:val="en-US"/>
        </w:rPr>
        <w:t>M</w:t>
      </w:r>
      <w:r w:rsidRPr="00CC2344">
        <w:rPr>
          <w:rFonts w:eastAsia="Calibri"/>
          <w:noProof/>
          <w:lang w:val="en-US"/>
        </w:rPr>
        <w:t xml:space="preserve">edia and </w:t>
      </w:r>
      <w:r w:rsidR="002435FF" w:rsidRPr="00CC2344">
        <w:rPr>
          <w:rFonts w:eastAsia="Calibri"/>
          <w:noProof/>
          <w:lang w:val="en-US"/>
        </w:rPr>
        <w:t>a</w:t>
      </w:r>
      <w:r w:rsidRPr="00CC2344">
        <w:rPr>
          <w:rFonts w:eastAsia="Calibri"/>
          <w:noProof/>
          <w:lang w:val="en-US"/>
        </w:rPr>
        <w:t xml:space="preserve">udiovisual </w:t>
      </w:r>
      <w:r w:rsidR="002435FF" w:rsidRPr="00CC2344">
        <w:rPr>
          <w:rFonts w:eastAsia="Calibri"/>
          <w:noProof/>
          <w:lang w:val="en-US"/>
        </w:rPr>
        <w:t>a</w:t>
      </w:r>
      <w:r w:rsidRPr="00CC2344">
        <w:rPr>
          <w:rFonts w:eastAsia="Calibri"/>
          <w:noProof/>
          <w:lang w:val="en-US"/>
        </w:rPr>
        <w:t xml:space="preserve">ction </w:t>
      </w:r>
      <w:r w:rsidR="002435FF" w:rsidRPr="00CC2344">
        <w:rPr>
          <w:rFonts w:eastAsia="Calibri"/>
          <w:noProof/>
          <w:lang w:val="en-US"/>
        </w:rPr>
        <w:t>p</w:t>
      </w:r>
      <w:r w:rsidRPr="00CC2344">
        <w:rPr>
          <w:rFonts w:eastAsia="Calibri"/>
          <w:noProof/>
          <w:lang w:val="en-US"/>
        </w:rPr>
        <w:t>lan</w:t>
      </w:r>
      <w:r w:rsidRPr="00CC2344">
        <w:rPr>
          <w:rStyle w:val="FootnoteReference0"/>
          <w:noProof/>
        </w:rPr>
        <w:footnoteReference w:id="36"/>
      </w:r>
      <w:r w:rsidRPr="00CC2344">
        <w:rPr>
          <w:rFonts w:eastAsia="Calibri"/>
          <w:noProof/>
          <w:lang w:val="en-US"/>
        </w:rPr>
        <w:t>, in which the Commission set out a series of actions to strengthen financial sustainability and digital transformation of the media sector.</w:t>
      </w:r>
    </w:p>
    <w:p w:rsidR="00E97359" w:rsidRPr="00CC2344" w:rsidRDefault="00E97359" w:rsidP="005C1D3B">
      <w:pPr>
        <w:spacing w:before="0"/>
        <w:rPr>
          <w:noProof/>
          <w:lang w:val="en-IE"/>
        </w:rPr>
      </w:pPr>
      <w:r w:rsidRPr="00CC2344">
        <w:rPr>
          <w:noProof/>
          <w:lang w:val="en-IE"/>
        </w:rPr>
        <w:t xml:space="preserve">The proposal aims at strengthening editorial independence of media service providers. In parallel, financial sustainability is a key element for protecting editorial independence from external and market pressures. As raised by stakeholders during the public consultation, the fragile economic situation of the media sector remains an issue, and has been exacerbated by the COVID-19 crisis. Securing diverse and sufficient financing sources could bolster the resilience and independence of media, and support the provision of quality services to Europeans. </w:t>
      </w:r>
    </w:p>
    <w:p w:rsidR="00E97359" w:rsidRPr="00CC2344" w:rsidRDefault="00E97359" w:rsidP="005C1D3B">
      <w:pPr>
        <w:spacing w:before="0"/>
        <w:rPr>
          <w:noProof/>
          <w:lang w:val="en-IE"/>
        </w:rPr>
      </w:pPr>
      <w:r w:rsidRPr="00CC2344">
        <w:rPr>
          <w:noProof/>
          <w:lang w:val="en-IE"/>
        </w:rPr>
        <w:t xml:space="preserve">Consequently, the media sector has been increasingly turning to the EU for financial support, </w:t>
      </w:r>
      <w:r w:rsidR="00D96B6D" w:rsidRPr="00CC2344">
        <w:rPr>
          <w:noProof/>
          <w:lang w:val="en-IE"/>
        </w:rPr>
        <w:t>in view of the fact that</w:t>
      </w:r>
      <w:r w:rsidRPr="00CC2344">
        <w:rPr>
          <w:noProof/>
          <w:lang w:val="en-IE"/>
        </w:rPr>
        <w:t xml:space="preserve"> the Commission </w:t>
      </w:r>
      <w:r w:rsidR="00D96B6D" w:rsidRPr="00CC2344">
        <w:rPr>
          <w:noProof/>
          <w:lang w:val="en-IE"/>
        </w:rPr>
        <w:t xml:space="preserve">has for </w:t>
      </w:r>
      <w:r w:rsidRPr="00CC2344">
        <w:rPr>
          <w:noProof/>
          <w:lang w:val="en-IE"/>
        </w:rPr>
        <w:t>long co-financed the independent media coverage of European affairs to foster a European publ</w:t>
      </w:r>
      <w:r w:rsidR="002576B9" w:rsidRPr="00CC2344">
        <w:rPr>
          <w:noProof/>
          <w:lang w:val="en-IE"/>
        </w:rPr>
        <w:t>ic sphere.</w:t>
      </w:r>
      <w:r w:rsidR="0014347D" w:rsidRPr="00CC2344">
        <w:rPr>
          <w:noProof/>
          <w:lang w:val="en-IE"/>
        </w:rPr>
        <w:t xml:space="preserve"> While inevitably limited in amount relative to the scale and importance of the sector,</w:t>
      </w:r>
      <w:r w:rsidR="002576B9" w:rsidRPr="00CC2344">
        <w:rPr>
          <w:noProof/>
          <w:lang w:val="en-IE"/>
        </w:rPr>
        <w:t xml:space="preserve"> </w:t>
      </w:r>
      <w:r w:rsidRPr="00CC2344">
        <w:rPr>
          <w:noProof/>
          <w:lang w:val="en-IE"/>
        </w:rPr>
        <w:t xml:space="preserve">European funding is indeed </w:t>
      </w:r>
      <w:r w:rsidR="00A04681" w:rsidRPr="00CC2344">
        <w:rPr>
          <w:noProof/>
          <w:lang w:val="en-IE"/>
        </w:rPr>
        <w:t xml:space="preserve">well </w:t>
      </w:r>
      <w:r w:rsidRPr="00CC2344">
        <w:rPr>
          <w:noProof/>
          <w:lang w:val="en-IE"/>
        </w:rPr>
        <w:t xml:space="preserve">placed to </w:t>
      </w:r>
      <w:r w:rsidR="00A04681" w:rsidRPr="00CC2344">
        <w:rPr>
          <w:noProof/>
          <w:lang w:val="en-IE"/>
        </w:rPr>
        <w:t xml:space="preserve">contribute to </w:t>
      </w:r>
      <w:r w:rsidRPr="00CC2344">
        <w:rPr>
          <w:noProof/>
          <w:lang w:val="en-IE"/>
        </w:rPr>
        <w:t xml:space="preserve">the recovery of the sector from the COVID-19 pandemic, </w:t>
      </w:r>
      <w:r w:rsidR="00F10ECD" w:rsidRPr="00CC2344">
        <w:rPr>
          <w:noProof/>
          <w:lang w:val="en-IE"/>
        </w:rPr>
        <w:t xml:space="preserve">the </w:t>
      </w:r>
      <w:r w:rsidRPr="00CC2344">
        <w:rPr>
          <w:noProof/>
          <w:lang w:val="en-IE"/>
        </w:rPr>
        <w:t>digital transformation of news, and the experimenting across borders of new formats or new mode</w:t>
      </w:r>
      <w:r w:rsidR="00F7760B" w:rsidRPr="00CC2344">
        <w:rPr>
          <w:noProof/>
          <w:lang w:val="en-IE"/>
        </w:rPr>
        <w:t xml:space="preserve">ls to monetise content online. </w:t>
      </w:r>
    </w:p>
    <w:p w:rsidR="00E97359" w:rsidRPr="00CC2344" w:rsidRDefault="00E97359" w:rsidP="005C1D3B">
      <w:pPr>
        <w:spacing w:before="0"/>
        <w:rPr>
          <w:noProof/>
          <w:lang w:val="en-IE"/>
        </w:rPr>
      </w:pPr>
      <w:r w:rsidRPr="00CC2344">
        <w:rPr>
          <w:noProof/>
          <w:lang w:val="en-IE"/>
        </w:rPr>
        <w:t xml:space="preserve">As a result, following the adoption of the </w:t>
      </w:r>
      <w:r w:rsidR="00E40AD7" w:rsidRPr="00CC2344">
        <w:rPr>
          <w:noProof/>
          <w:lang w:val="en-IE"/>
        </w:rPr>
        <w:t>M</w:t>
      </w:r>
      <w:r w:rsidRPr="00CC2344">
        <w:rPr>
          <w:noProof/>
          <w:lang w:val="en-IE"/>
        </w:rPr>
        <w:t xml:space="preserve">edia and </w:t>
      </w:r>
      <w:r w:rsidR="00F10ECD" w:rsidRPr="00CC2344">
        <w:rPr>
          <w:noProof/>
          <w:lang w:val="en-IE"/>
        </w:rPr>
        <w:t>a</w:t>
      </w:r>
      <w:r w:rsidRPr="00CC2344">
        <w:rPr>
          <w:noProof/>
          <w:lang w:val="en-IE"/>
        </w:rPr>
        <w:t xml:space="preserve">udiovisual </w:t>
      </w:r>
      <w:r w:rsidR="00F10ECD" w:rsidRPr="00CC2344">
        <w:rPr>
          <w:noProof/>
          <w:lang w:val="en-IE"/>
        </w:rPr>
        <w:t>a</w:t>
      </w:r>
      <w:r w:rsidRPr="00CC2344">
        <w:rPr>
          <w:noProof/>
          <w:lang w:val="en-IE"/>
        </w:rPr>
        <w:t xml:space="preserve">ction </w:t>
      </w:r>
      <w:r w:rsidR="00F10ECD" w:rsidRPr="00CC2344">
        <w:rPr>
          <w:noProof/>
          <w:lang w:val="en-IE"/>
        </w:rPr>
        <w:t>p</w:t>
      </w:r>
      <w:r w:rsidRPr="00CC2344">
        <w:rPr>
          <w:noProof/>
          <w:lang w:val="en-IE"/>
        </w:rPr>
        <w:t>lan in December 2020, the Commission has bundled actions geared to support news media</w:t>
      </w:r>
      <w:r w:rsidR="006E4C04" w:rsidRPr="00CC2344">
        <w:rPr>
          <w:noProof/>
          <w:lang w:val="en-IE"/>
        </w:rPr>
        <w:t>,</w:t>
      </w:r>
      <w:r w:rsidR="006A7A6C" w:rsidRPr="00CC2344">
        <w:rPr>
          <w:noProof/>
          <w:lang w:val="en-IE"/>
        </w:rPr>
        <w:t xml:space="preserve"> </w:t>
      </w:r>
      <w:r w:rsidR="00E16EA9" w:rsidRPr="00CC2344">
        <w:rPr>
          <w:noProof/>
          <w:lang w:val="en-IE"/>
        </w:rPr>
        <w:t xml:space="preserve">in full </w:t>
      </w:r>
      <w:r w:rsidR="006A7A6C" w:rsidRPr="00CC2344">
        <w:rPr>
          <w:noProof/>
          <w:lang w:val="en-IE"/>
        </w:rPr>
        <w:t>respect</w:t>
      </w:r>
      <w:r w:rsidR="00E16EA9" w:rsidRPr="00CC2344">
        <w:rPr>
          <w:noProof/>
          <w:lang w:val="en-IE"/>
        </w:rPr>
        <w:t xml:space="preserve"> of</w:t>
      </w:r>
      <w:r w:rsidR="006A7A6C" w:rsidRPr="00CC2344">
        <w:rPr>
          <w:noProof/>
          <w:lang w:val="en-IE"/>
        </w:rPr>
        <w:t xml:space="preserve"> editorial independence</w:t>
      </w:r>
      <w:r w:rsidRPr="00CC2344">
        <w:rPr>
          <w:noProof/>
          <w:lang w:val="en-IE"/>
        </w:rPr>
        <w:t xml:space="preserve">. </w:t>
      </w:r>
      <w:r w:rsidR="00F10ECD" w:rsidRPr="00CC2344">
        <w:rPr>
          <w:noProof/>
          <w:lang w:val="en-IE"/>
        </w:rPr>
        <w:t xml:space="preserve">For example, </w:t>
      </w:r>
      <w:r w:rsidR="00B84134" w:rsidRPr="00CC2344">
        <w:rPr>
          <w:noProof/>
          <w:lang w:val="en-IE"/>
        </w:rPr>
        <w:t>i</w:t>
      </w:r>
      <w:r w:rsidRPr="00CC2344">
        <w:rPr>
          <w:noProof/>
          <w:lang w:val="en-IE"/>
        </w:rPr>
        <w:t>t has set up MEDIA INVEST</w:t>
      </w:r>
      <w:r w:rsidR="00F10ECD" w:rsidRPr="00CC2344">
        <w:rPr>
          <w:noProof/>
          <w:lang w:val="en-IE"/>
        </w:rPr>
        <w:t>,</w:t>
      </w:r>
      <w:r w:rsidRPr="00CC2344">
        <w:rPr>
          <w:noProof/>
          <w:lang w:val="en-IE"/>
        </w:rPr>
        <w:t xml:space="preserve"> a dedicated equity investment instrument under </w:t>
      </w:r>
      <w:r w:rsidR="00F10ECD" w:rsidRPr="00CC2344">
        <w:rPr>
          <w:noProof/>
          <w:lang w:val="en-IE"/>
        </w:rPr>
        <w:t xml:space="preserve">the </w:t>
      </w:r>
      <w:r w:rsidRPr="00CC2344">
        <w:rPr>
          <w:noProof/>
          <w:lang w:val="en-IE"/>
        </w:rPr>
        <w:t xml:space="preserve">InvestEU </w:t>
      </w:r>
      <w:r w:rsidR="00F10ECD" w:rsidRPr="00CC2344">
        <w:rPr>
          <w:noProof/>
          <w:lang w:val="en-IE"/>
        </w:rPr>
        <w:t xml:space="preserve">programme, </w:t>
      </w:r>
      <w:r w:rsidRPr="00CC2344">
        <w:rPr>
          <w:noProof/>
          <w:lang w:val="en-IE"/>
        </w:rPr>
        <w:t>designed to foster the financial capacity of European audiovisual companies. Equity support is also available to news media since 2022, combined with investment readiness actions to mobilise private investors and increase equity investment volumes.</w:t>
      </w:r>
      <w:r w:rsidR="00F7760B" w:rsidRPr="00CC2344">
        <w:rPr>
          <w:noProof/>
          <w:lang w:val="en-IE"/>
        </w:rPr>
        <w:t xml:space="preserve"> </w:t>
      </w:r>
      <w:r w:rsidRPr="00CC2344">
        <w:rPr>
          <w:noProof/>
          <w:lang w:val="en-IE"/>
        </w:rPr>
        <w:t xml:space="preserve">In parallel, the Commission is supporting the launch of a dedicated co-investment facility </w:t>
      </w:r>
      <w:r w:rsidR="00160356" w:rsidRPr="00CC2344">
        <w:rPr>
          <w:noProof/>
          <w:lang w:val="en-IE"/>
        </w:rPr>
        <w:t xml:space="preserve">under the InvestEU programme </w:t>
      </w:r>
      <w:r w:rsidRPr="00CC2344">
        <w:rPr>
          <w:noProof/>
          <w:lang w:val="en-IE"/>
        </w:rPr>
        <w:t xml:space="preserve">with foundations and philanthropic organisations in order to target three specific mission areas, </w:t>
      </w:r>
      <w:r w:rsidR="00F10ECD" w:rsidRPr="00CC2344">
        <w:rPr>
          <w:noProof/>
          <w:lang w:val="en-IE"/>
        </w:rPr>
        <w:t xml:space="preserve">including </w:t>
      </w:r>
      <w:r w:rsidRPr="00CC2344">
        <w:rPr>
          <w:noProof/>
          <w:lang w:val="en-IE"/>
        </w:rPr>
        <w:t>‘Media pluralism, democracy and culture’</w:t>
      </w:r>
      <w:r w:rsidR="00160356" w:rsidRPr="00CC2344">
        <w:rPr>
          <w:rStyle w:val="FootnoteReference0"/>
          <w:noProof/>
        </w:rPr>
        <w:footnoteReference w:id="37"/>
      </w:r>
      <w:r w:rsidRPr="00CC2344">
        <w:rPr>
          <w:noProof/>
          <w:lang w:val="en-IE"/>
        </w:rPr>
        <w:t xml:space="preserve">. Innovation is another focus </w:t>
      </w:r>
      <w:r w:rsidR="00F10ECD" w:rsidRPr="00CC2344">
        <w:rPr>
          <w:noProof/>
          <w:lang w:val="en-IE"/>
        </w:rPr>
        <w:t xml:space="preserve">of </w:t>
      </w:r>
      <w:r w:rsidRPr="00CC2344">
        <w:rPr>
          <w:noProof/>
          <w:lang w:val="en-IE"/>
        </w:rPr>
        <w:t xml:space="preserve">the bundle: under the research and innovation and digital programmes, financing </w:t>
      </w:r>
      <w:r w:rsidR="00F10ECD" w:rsidRPr="00CC2344">
        <w:rPr>
          <w:noProof/>
          <w:lang w:val="en-IE"/>
        </w:rPr>
        <w:t xml:space="preserve">is offered </w:t>
      </w:r>
      <w:r w:rsidRPr="00CC2344">
        <w:rPr>
          <w:noProof/>
          <w:lang w:val="en-IE"/>
        </w:rPr>
        <w:t xml:space="preserve">to develop innovative solutions, including in particular a soon-to-be-launched call to develop a European media data space. </w:t>
      </w:r>
      <w:r w:rsidR="000C6A29" w:rsidRPr="00CC2344">
        <w:rPr>
          <w:noProof/>
          <w:lang w:val="en-IE"/>
        </w:rPr>
        <w:t xml:space="preserve">In addition, innovative research funded under Horizon 2020 and Horizon Europe helps to understand the impact of the media on citizens and democracy, and provide tools and strategies to foster a healthier and more diverse media landscape, tackling online disinformation and improving journalistic standards. </w:t>
      </w:r>
      <w:r w:rsidRPr="00CC2344">
        <w:rPr>
          <w:noProof/>
          <w:lang w:val="en-IE"/>
        </w:rPr>
        <w:t>Regular exchanges with the industry in the context of the European News Media Forum</w:t>
      </w:r>
      <w:r w:rsidR="002576B9" w:rsidRPr="00CC2344">
        <w:rPr>
          <w:noProof/>
          <w:lang w:val="en-IE"/>
        </w:rPr>
        <w:t>,</w:t>
      </w:r>
      <w:r w:rsidRPr="00CC2344">
        <w:rPr>
          <w:noProof/>
          <w:lang w:val="en-IE"/>
        </w:rPr>
        <w:t xml:space="preserve"> also cont</w:t>
      </w:r>
      <w:r w:rsidR="002576B9" w:rsidRPr="00CC2344">
        <w:rPr>
          <w:noProof/>
          <w:lang w:val="en-IE"/>
        </w:rPr>
        <w:t>ribute to monitoring innovation</w:t>
      </w:r>
      <w:r w:rsidRPr="00CC2344">
        <w:rPr>
          <w:noProof/>
          <w:lang w:val="en-IE"/>
        </w:rPr>
        <w:t xml:space="preserve"> in the sector, and </w:t>
      </w:r>
      <w:r w:rsidR="00F10ECD" w:rsidRPr="00CC2344">
        <w:rPr>
          <w:noProof/>
          <w:lang w:val="en-IE"/>
        </w:rPr>
        <w:t xml:space="preserve">provide a forum to </w:t>
      </w:r>
      <w:r w:rsidRPr="00CC2344">
        <w:rPr>
          <w:noProof/>
          <w:lang w:val="en-IE"/>
        </w:rPr>
        <w:t>discuss the EU agenda on the matter.</w:t>
      </w:r>
    </w:p>
    <w:p w:rsidR="00E97359" w:rsidRPr="00CC2344" w:rsidRDefault="00E97359" w:rsidP="005C1D3B">
      <w:pPr>
        <w:spacing w:before="0"/>
        <w:rPr>
          <w:noProof/>
          <w:lang w:val="en-IE"/>
        </w:rPr>
      </w:pPr>
      <w:r w:rsidRPr="00CC2344">
        <w:rPr>
          <w:noProof/>
          <w:lang w:val="en-IE"/>
        </w:rPr>
        <w:t xml:space="preserve">Following the </w:t>
      </w:r>
      <w:r w:rsidR="00E40AD7" w:rsidRPr="00CC2344">
        <w:rPr>
          <w:noProof/>
          <w:lang w:val="en-IE"/>
        </w:rPr>
        <w:t>M</w:t>
      </w:r>
      <w:r w:rsidRPr="00CC2344">
        <w:rPr>
          <w:noProof/>
          <w:lang w:val="en-IE"/>
        </w:rPr>
        <w:t xml:space="preserve">edia and </w:t>
      </w:r>
      <w:r w:rsidR="00D331C0" w:rsidRPr="00CC2344">
        <w:rPr>
          <w:noProof/>
          <w:lang w:val="en-IE"/>
        </w:rPr>
        <w:t>a</w:t>
      </w:r>
      <w:r w:rsidRPr="00CC2344">
        <w:rPr>
          <w:noProof/>
          <w:lang w:val="en-IE"/>
        </w:rPr>
        <w:t xml:space="preserve">udiovisual </w:t>
      </w:r>
      <w:r w:rsidR="00D331C0" w:rsidRPr="00CC2344">
        <w:rPr>
          <w:noProof/>
          <w:lang w:val="en-IE"/>
        </w:rPr>
        <w:t>a</w:t>
      </w:r>
      <w:r w:rsidRPr="00CC2344">
        <w:rPr>
          <w:noProof/>
          <w:lang w:val="en-IE"/>
        </w:rPr>
        <w:t xml:space="preserve">ction </w:t>
      </w:r>
      <w:r w:rsidR="00D331C0" w:rsidRPr="00CC2344">
        <w:rPr>
          <w:noProof/>
          <w:lang w:val="en-IE"/>
        </w:rPr>
        <w:t>p</w:t>
      </w:r>
      <w:r w:rsidRPr="00CC2344">
        <w:rPr>
          <w:noProof/>
          <w:lang w:val="en-IE"/>
        </w:rPr>
        <w:t xml:space="preserve">lan, </w:t>
      </w:r>
      <w:r w:rsidR="00D331C0" w:rsidRPr="00CC2344">
        <w:rPr>
          <w:noProof/>
          <w:lang w:val="en-IE"/>
        </w:rPr>
        <w:t>the</w:t>
      </w:r>
      <w:r w:rsidRPr="00CC2344">
        <w:rPr>
          <w:noProof/>
          <w:lang w:val="en-IE"/>
        </w:rPr>
        <w:t xml:space="preserve"> news media sector has become a dedicated focus of the Creative Europe programme, designed to support the cultural and creative sectors. The programme can finance partnerships between media </w:t>
      </w:r>
      <w:r w:rsidR="00A522A9" w:rsidRPr="00CC2344">
        <w:rPr>
          <w:noProof/>
          <w:lang w:val="en-IE"/>
        </w:rPr>
        <w:t xml:space="preserve">organisations </w:t>
      </w:r>
      <w:r w:rsidRPr="00CC2344">
        <w:rPr>
          <w:noProof/>
          <w:lang w:val="en-IE"/>
        </w:rPr>
        <w:t>in order to innovate, test new formats or share good business practices across borders. Creative Europe also co-finances projects that promote a more pluralistic media environment</w:t>
      </w:r>
      <w:r w:rsidR="00396C1A" w:rsidRPr="00CC2344">
        <w:rPr>
          <w:noProof/>
          <w:lang w:val="en-IE"/>
        </w:rPr>
        <w:t>:</w:t>
      </w:r>
      <w:r w:rsidRPr="00CC2344">
        <w:rPr>
          <w:noProof/>
          <w:lang w:val="en-IE"/>
        </w:rPr>
        <w:t xml:space="preserve"> </w:t>
      </w:r>
      <w:r w:rsidR="00396C1A" w:rsidRPr="00CC2344">
        <w:rPr>
          <w:noProof/>
          <w:lang w:val="en-IE"/>
        </w:rPr>
        <w:t>grants allow to provide protection for reporters (including legal support) and cover areas such as fact-finding, monitoring, advocacy</w:t>
      </w:r>
      <w:r w:rsidR="00351D2E" w:rsidRPr="00CC2344">
        <w:rPr>
          <w:noProof/>
          <w:lang w:val="en-IE"/>
        </w:rPr>
        <w:t xml:space="preserve"> work</w:t>
      </w:r>
      <w:r w:rsidR="00396C1A" w:rsidRPr="00CC2344">
        <w:rPr>
          <w:noProof/>
          <w:lang w:val="en-IE"/>
        </w:rPr>
        <w:t xml:space="preserve">, informing the public and </w:t>
      </w:r>
      <w:r w:rsidR="00D21392" w:rsidRPr="00CC2344">
        <w:rPr>
          <w:noProof/>
          <w:lang w:val="en-IE"/>
        </w:rPr>
        <w:t xml:space="preserve">awareness </w:t>
      </w:r>
      <w:r w:rsidR="00396C1A" w:rsidRPr="00CC2344">
        <w:rPr>
          <w:noProof/>
          <w:lang w:val="en-IE"/>
        </w:rPr>
        <w:t>raising. EU funding also supported the operations of media councils, as well as the activities of the Media Pluralism Monitor</w:t>
      </w:r>
      <w:r w:rsidRPr="00CC2344">
        <w:rPr>
          <w:noProof/>
          <w:lang w:val="en-IE"/>
        </w:rPr>
        <w:t xml:space="preserve">. As of 2023, the Commission will also allocate dedicated funding </w:t>
      </w:r>
      <w:r w:rsidR="00464E24" w:rsidRPr="00CC2344">
        <w:rPr>
          <w:noProof/>
          <w:lang w:val="en-IE"/>
        </w:rPr>
        <w:t xml:space="preserve">under the Creative Europe programme </w:t>
      </w:r>
      <w:r w:rsidRPr="00CC2344">
        <w:rPr>
          <w:noProof/>
          <w:lang w:val="en-IE"/>
        </w:rPr>
        <w:t xml:space="preserve">to support media that serve the public interest, such as investigative outlets, thus contributing to a pluralistic debate across borders and a more healthy democracy. </w:t>
      </w:r>
    </w:p>
    <w:p w:rsidR="00BD728E" w:rsidRPr="00CC2344" w:rsidRDefault="002576B9" w:rsidP="005C1D3B">
      <w:pPr>
        <w:spacing w:before="0"/>
        <w:rPr>
          <w:rFonts w:eastAsia="Calibri"/>
          <w:noProof/>
          <w:lang w:val="en-US"/>
        </w:rPr>
      </w:pPr>
      <w:r w:rsidRPr="00CC2344">
        <w:rPr>
          <w:noProof/>
          <w:lang w:val="en-IE"/>
        </w:rPr>
        <w:t>T</w:t>
      </w:r>
      <w:r w:rsidR="00E97359" w:rsidRPr="00CC2344">
        <w:rPr>
          <w:noProof/>
          <w:lang w:val="en-IE"/>
        </w:rPr>
        <w:t xml:space="preserve">he demand for media funding exceeds the funds available. </w:t>
      </w:r>
      <w:r w:rsidR="0026634C" w:rsidRPr="00CC2344">
        <w:rPr>
          <w:noProof/>
          <w:lang w:val="en-IE"/>
        </w:rPr>
        <w:t>T</w:t>
      </w:r>
      <w:r w:rsidR="00E97359" w:rsidRPr="00CC2344">
        <w:rPr>
          <w:noProof/>
          <w:lang w:val="en-IE"/>
        </w:rPr>
        <w:t xml:space="preserve">he European Parliament called </w:t>
      </w:r>
      <w:r w:rsidR="0026634C" w:rsidRPr="00CC2344">
        <w:rPr>
          <w:noProof/>
          <w:lang w:val="en-IE"/>
        </w:rPr>
        <w:t>for the</w:t>
      </w:r>
      <w:r w:rsidR="00E97359" w:rsidRPr="00CC2344">
        <w:rPr>
          <w:noProof/>
          <w:lang w:val="en-IE"/>
        </w:rPr>
        <w:t xml:space="preserve"> reinforce</w:t>
      </w:r>
      <w:r w:rsidR="0026634C" w:rsidRPr="00CC2344">
        <w:rPr>
          <w:noProof/>
          <w:lang w:val="en-IE"/>
        </w:rPr>
        <w:t>ment of the funding opportunities</w:t>
      </w:r>
      <w:r w:rsidR="00E97359" w:rsidRPr="00CC2344">
        <w:rPr>
          <w:noProof/>
          <w:lang w:val="en-IE"/>
        </w:rPr>
        <w:t xml:space="preserve"> </w:t>
      </w:r>
      <w:r w:rsidR="00023DE1" w:rsidRPr="00CC2344">
        <w:rPr>
          <w:noProof/>
          <w:lang w:val="en-IE"/>
        </w:rPr>
        <w:t>for</w:t>
      </w:r>
      <w:r w:rsidR="00E97359" w:rsidRPr="00CC2344">
        <w:rPr>
          <w:noProof/>
          <w:lang w:val="en-IE"/>
        </w:rPr>
        <w:t xml:space="preserve"> the news media sector, </w:t>
      </w:r>
      <w:r w:rsidR="00023DE1" w:rsidRPr="00CC2344">
        <w:rPr>
          <w:noProof/>
          <w:lang w:val="en-IE"/>
        </w:rPr>
        <w:t xml:space="preserve">in particular </w:t>
      </w:r>
      <w:r w:rsidR="00E97359" w:rsidRPr="00CC2344">
        <w:rPr>
          <w:noProof/>
          <w:lang w:val="en-IE"/>
        </w:rPr>
        <w:t xml:space="preserve">through a permanent News Media Fund and </w:t>
      </w:r>
      <w:r w:rsidR="00D331C0" w:rsidRPr="00CC2344">
        <w:rPr>
          <w:noProof/>
          <w:lang w:val="en-IE"/>
        </w:rPr>
        <w:t xml:space="preserve">by </w:t>
      </w:r>
      <w:r w:rsidR="00E97359" w:rsidRPr="00CC2344">
        <w:rPr>
          <w:noProof/>
          <w:lang w:val="en-IE"/>
        </w:rPr>
        <w:t xml:space="preserve">strengthening the budgets for the </w:t>
      </w:r>
      <w:r w:rsidR="000315A8" w:rsidRPr="00CC2344">
        <w:rPr>
          <w:noProof/>
          <w:lang w:val="en-IE"/>
        </w:rPr>
        <w:t>C</w:t>
      </w:r>
      <w:r w:rsidR="00E97359" w:rsidRPr="00CC2344">
        <w:rPr>
          <w:noProof/>
          <w:lang w:val="en-IE"/>
        </w:rPr>
        <w:t xml:space="preserve">ross-sectoral and </w:t>
      </w:r>
      <w:r w:rsidR="006F151D" w:rsidRPr="00CC2344">
        <w:rPr>
          <w:noProof/>
          <w:lang w:val="en-IE"/>
        </w:rPr>
        <w:t>M</w:t>
      </w:r>
      <w:r w:rsidR="00E97359" w:rsidRPr="00CC2344">
        <w:rPr>
          <w:noProof/>
          <w:lang w:val="en-IE"/>
        </w:rPr>
        <w:t>edia strands under Creative Europe</w:t>
      </w:r>
      <w:r w:rsidR="00023DE1" w:rsidRPr="00CC2344">
        <w:rPr>
          <w:rStyle w:val="FootnoteReference0"/>
          <w:noProof/>
        </w:rPr>
        <w:footnoteReference w:id="38"/>
      </w:r>
      <w:r w:rsidR="00E97359" w:rsidRPr="00CC2344">
        <w:rPr>
          <w:noProof/>
          <w:lang w:val="en-IE"/>
        </w:rPr>
        <w:t xml:space="preserve">. The </w:t>
      </w:r>
      <w:r w:rsidR="00023DE1" w:rsidRPr="00CC2344">
        <w:rPr>
          <w:noProof/>
          <w:lang w:val="en-IE"/>
        </w:rPr>
        <w:t>Council also invited the Commission to strengthen funding for independent journalism</w:t>
      </w:r>
      <w:r w:rsidR="00023DE1" w:rsidRPr="00CC2344">
        <w:rPr>
          <w:rStyle w:val="FootnoteReference0"/>
          <w:noProof/>
        </w:rPr>
        <w:footnoteReference w:id="39"/>
      </w:r>
      <w:r w:rsidR="00023DE1" w:rsidRPr="00CC2344">
        <w:rPr>
          <w:noProof/>
          <w:lang w:val="en-IE"/>
        </w:rPr>
        <w:t>.</w:t>
      </w:r>
      <w:r w:rsidR="00E97359" w:rsidRPr="00CC2344">
        <w:rPr>
          <w:noProof/>
          <w:lang w:val="en-IE"/>
        </w:rPr>
        <w:t xml:space="preserve"> </w:t>
      </w:r>
      <w:r w:rsidR="001A6CCC" w:rsidRPr="00CC2344">
        <w:rPr>
          <w:noProof/>
          <w:lang w:val="en-IE"/>
        </w:rPr>
        <w:t>With a view to complementing current EU policies, and ultimately reinforcing the financial resilience of the sector, t</w:t>
      </w:r>
      <w:r w:rsidR="00E97359" w:rsidRPr="00CC2344">
        <w:rPr>
          <w:noProof/>
          <w:lang w:val="en-IE"/>
        </w:rPr>
        <w:t xml:space="preserve">he Commission will map </w:t>
      </w:r>
      <w:r w:rsidR="001A6CCC" w:rsidRPr="00CC2344">
        <w:rPr>
          <w:noProof/>
          <w:lang w:val="en-IE"/>
        </w:rPr>
        <w:t>public</w:t>
      </w:r>
      <w:r w:rsidR="00E97359" w:rsidRPr="00CC2344">
        <w:rPr>
          <w:noProof/>
          <w:lang w:val="en-IE"/>
        </w:rPr>
        <w:t xml:space="preserve"> financial schemes and initiatives </w:t>
      </w:r>
      <w:r w:rsidR="001A6CCC" w:rsidRPr="00CC2344">
        <w:rPr>
          <w:noProof/>
          <w:lang w:val="en-IE"/>
        </w:rPr>
        <w:t>developed by</w:t>
      </w:r>
      <w:r w:rsidR="00E97359" w:rsidRPr="00CC2344">
        <w:rPr>
          <w:noProof/>
          <w:lang w:val="en-IE"/>
        </w:rPr>
        <w:t xml:space="preserve"> Member States and </w:t>
      </w:r>
      <w:r w:rsidR="001A6CCC" w:rsidRPr="00CC2344">
        <w:rPr>
          <w:noProof/>
          <w:lang w:val="en-IE"/>
        </w:rPr>
        <w:t>ide</w:t>
      </w:r>
      <w:r w:rsidR="00451489" w:rsidRPr="00CC2344">
        <w:rPr>
          <w:noProof/>
          <w:lang w:val="en-IE"/>
        </w:rPr>
        <w:t>ntify financing trends and gaps</w:t>
      </w:r>
      <w:r w:rsidR="00E97359" w:rsidRPr="00CC2344">
        <w:rPr>
          <w:noProof/>
          <w:lang w:val="en-IE"/>
        </w:rPr>
        <w:t xml:space="preserve">. </w:t>
      </w:r>
    </w:p>
    <w:p w:rsidR="00D973A5" w:rsidRPr="00CC2344" w:rsidRDefault="00D973A5" w:rsidP="006B1E90">
      <w:pPr>
        <w:pStyle w:val="ManualHeading1"/>
        <w:rPr>
          <w:noProof/>
        </w:rPr>
      </w:pPr>
      <w:r w:rsidRPr="00CC2344">
        <w:rPr>
          <w:noProof/>
        </w:rPr>
        <w:t>2.</w:t>
      </w:r>
      <w:r w:rsidRPr="00CC2344">
        <w:rPr>
          <w:noProof/>
        </w:rPr>
        <w:tab/>
        <w:t>LEGAL BASIS, SUBSIDIARITY AND PROPORTIONALITY</w:t>
      </w:r>
    </w:p>
    <w:p w:rsidR="00D973A5" w:rsidRPr="00CC2344" w:rsidRDefault="00D973A5" w:rsidP="006B1E90">
      <w:pPr>
        <w:pStyle w:val="ManualHeading2"/>
        <w:rPr>
          <w:rFonts w:eastAsia="Arial Unicode MS"/>
          <w:noProof/>
          <w:lang w:val="en-US" w:eastAsia="en-GB"/>
        </w:rPr>
      </w:pPr>
      <w:r w:rsidRPr="00CC2344">
        <w:rPr>
          <w:rFonts w:eastAsia="Arial Unicode MS"/>
          <w:noProof/>
          <w:bdr w:val="nil"/>
          <w:lang w:val="en-US" w:eastAsia="en-GB"/>
        </w:rPr>
        <w:t>•</w:t>
      </w:r>
      <w:r w:rsidRPr="00CC2344">
        <w:rPr>
          <w:rFonts w:eastAsia="Arial Unicode MS"/>
          <w:noProof/>
          <w:u w:color="000000"/>
          <w:bdr w:val="nil"/>
          <w:lang w:val="en-US" w:eastAsia="en-GB"/>
        </w:rPr>
        <w:tab/>
      </w:r>
      <w:r w:rsidRPr="00CC2344">
        <w:rPr>
          <w:rFonts w:eastAsia="Arial Unicode MS"/>
          <w:noProof/>
          <w:bdr w:val="nil"/>
          <w:lang w:val="en-US" w:eastAsia="en-GB"/>
        </w:rPr>
        <w:t>Legal basis</w:t>
      </w:r>
    </w:p>
    <w:p w:rsidR="00F57653" w:rsidRPr="00CC2344" w:rsidRDefault="00F57653" w:rsidP="005C1D3B">
      <w:pPr>
        <w:spacing w:before="0"/>
        <w:rPr>
          <w:rFonts w:eastAsia="Calibri"/>
          <w:noProof/>
          <w:lang w:val="en-US"/>
        </w:rPr>
      </w:pPr>
      <w:r w:rsidRPr="00CC2344">
        <w:rPr>
          <w:rFonts w:eastAsia="Calibri"/>
          <w:noProof/>
          <w:lang w:val="en-US"/>
        </w:rPr>
        <w:t xml:space="preserve">The legal basis for this proposal is Article 114 of the </w:t>
      </w:r>
      <w:r w:rsidR="002339BB" w:rsidRPr="00CC2344">
        <w:rPr>
          <w:rFonts w:eastAsia="Calibri"/>
          <w:noProof/>
          <w:lang w:val="en-US"/>
        </w:rPr>
        <w:t>Treaty on the Functioning of the European Union (</w:t>
      </w:r>
      <w:r w:rsidRPr="00CC2344">
        <w:rPr>
          <w:rFonts w:eastAsia="Calibri"/>
          <w:noProof/>
          <w:lang w:val="en-US"/>
        </w:rPr>
        <w:t>TFEU</w:t>
      </w:r>
      <w:r w:rsidR="002339BB" w:rsidRPr="00CC2344">
        <w:rPr>
          <w:rFonts w:eastAsia="Calibri"/>
          <w:noProof/>
          <w:lang w:val="en-US"/>
        </w:rPr>
        <w:t>)</w:t>
      </w:r>
      <w:r w:rsidRPr="00CC2344">
        <w:rPr>
          <w:rFonts w:eastAsia="Calibri"/>
          <w:noProof/>
          <w:lang w:val="en-US"/>
        </w:rPr>
        <w:t>, which provides for the</w:t>
      </w:r>
      <w:r w:rsidR="00C901AA" w:rsidRPr="00CC2344">
        <w:rPr>
          <w:noProof/>
        </w:rPr>
        <w:t xml:space="preserve"> </w:t>
      </w:r>
      <w:r w:rsidR="00C901AA" w:rsidRPr="00CC2344">
        <w:rPr>
          <w:rFonts w:eastAsia="Calibri"/>
          <w:noProof/>
          <w:lang w:val="en-US"/>
        </w:rPr>
        <w:t>adoption of measures for the approximation of the provisions laid down by law, regulation or administrative action in Member States which have as their object the establishment and functioning of the internal market</w:t>
      </w:r>
      <w:r w:rsidRPr="00CC2344">
        <w:rPr>
          <w:rFonts w:eastAsia="Calibri"/>
          <w:noProof/>
          <w:lang w:val="en-US"/>
        </w:rPr>
        <w:t>.</w:t>
      </w:r>
    </w:p>
    <w:p w:rsidR="007E2659" w:rsidRPr="00CC2344" w:rsidRDefault="007E2659" w:rsidP="005C1D3B">
      <w:pPr>
        <w:spacing w:before="0"/>
        <w:rPr>
          <w:rFonts w:eastAsia="Calibri"/>
          <w:noProof/>
          <w:lang w:val="en-US"/>
        </w:rPr>
      </w:pPr>
      <w:r w:rsidRPr="00CC2344">
        <w:rPr>
          <w:rFonts w:eastAsia="Calibri"/>
          <w:noProof/>
          <w:lang w:val="en-US"/>
        </w:rPr>
        <w:t xml:space="preserve">The proposal aims to address the fragmented national regulatory approaches </w:t>
      </w:r>
      <w:r w:rsidR="001715C9" w:rsidRPr="00CC2344">
        <w:rPr>
          <w:rFonts w:eastAsia="Calibri"/>
          <w:noProof/>
          <w:lang w:val="en-US"/>
        </w:rPr>
        <w:t>related to</w:t>
      </w:r>
      <w:r w:rsidR="00920F9D" w:rsidRPr="00CC2344">
        <w:rPr>
          <w:rFonts w:eastAsia="Calibri"/>
          <w:noProof/>
          <w:lang w:val="en-US"/>
        </w:rPr>
        <w:t xml:space="preserve"> </w:t>
      </w:r>
      <w:r w:rsidRPr="00CC2344">
        <w:rPr>
          <w:rFonts w:eastAsia="Calibri"/>
          <w:noProof/>
          <w:lang w:val="en-US"/>
        </w:rPr>
        <w:t xml:space="preserve">media </w:t>
      </w:r>
      <w:r w:rsidR="00920F9D" w:rsidRPr="00CC2344">
        <w:rPr>
          <w:rFonts w:eastAsia="Calibri"/>
          <w:noProof/>
          <w:lang w:val="en-US"/>
        </w:rPr>
        <w:t xml:space="preserve">freedom and </w:t>
      </w:r>
      <w:r w:rsidRPr="00CC2344">
        <w:rPr>
          <w:rFonts w:eastAsia="Calibri"/>
          <w:noProof/>
          <w:lang w:val="en-US"/>
        </w:rPr>
        <w:t>pluralism and editorial independence</w:t>
      </w:r>
      <w:r w:rsidR="00B71D45" w:rsidRPr="00CC2344">
        <w:rPr>
          <w:rFonts w:eastAsia="Calibri"/>
          <w:noProof/>
          <w:lang w:val="en-US"/>
        </w:rPr>
        <w:t>.</w:t>
      </w:r>
      <w:r w:rsidRPr="00CC2344">
        <w:rPr>
          <w:rFonts w:eastAsia="Calibri"/>
          <w:noProof/>
          <w:lang w:val="en-US"/>
        </w:rPr>
        <w:t xml:space="preserve"> </w:t>
      </w:r>
      <w:r w:rsidR="00B71D45" w:rsidRPr="00CC2344">
        <w:rPr>
          <w:rFonts w:eastAsia="Calibri"/>
          <w:noProof/>
          <w:lang w:val="en-US"/>
        </w:rPr>
        <w:t xml:space="preserve">This will </w:t>
      </w:r>
      <w:r w:rsidRPr="00CC2344">
        <w:rPr>
          <w:rFonts w:eastAsia="Calibri"/>
          <w:noProof/>
          <w:lang w:val="en-US"/>
        </w:rPr>
        <w:t>foster a common approach and coordination at EU level, ensur</w:t>
      </w:r>
      <w:r w:rsidR="00B71D45" w:rsidRPr="00CC2344">
        <w:rPr>
          <w:rFonts w:eastAsia="Calibri"/>
          <w:noProof/>
          <w:lang w:val="en-US"/>
        </w:rPr>
        <w:t>e</w:t>
      </w:r>
      <w:r w:rsidRPr="00CC2344">
        <w:rPr>
          <w:rFonts w:eastAsia="Calibri"/>
          <w:noProof/>
          <w:lang w:val="en-US"/>
        </w:rPr>
        <w:t xml:space="preserve"> the optimal functioning of the internal market</w:t>
      </w:r>
      <w:r w:rsidR="002576B9" w:rsidRPr="00CC2344">
        <w:rPr>
          <w:rFonts w:eastAsia="Calibri"/>
          <w:noProof/>
          <w:lang w:val="en-US"/>
        </w:rPr>
        <w:t xml:space="preserve"> for media services</w:t>
      </w:r>
      <w:r w:rsidRPr="00CC2344">
        <w:rPr>
          <w:rFonts w:eastAsia="Calibri"/>
          <w:noProof/>
          <w:lang w:val="en-US"/>
        </w:rPr>
        <w:t xml:space="preserve">, and prevent the emergence of future obstacles to the operation of media service providers across the EU. </w:t>
      </w:r>
    </w:p>
    <w:p w:rsidR="00A019FA" w:rsidRPr="00CC2344" w:rsidRDefault="00B76D02" w:rsidP="005C1D3B">
      <w:pPr>
        <w:spacing w:before="0"/>
        <w:rPr>
          <w:noProof/>
          <w:lang w:val="en-US"/>
        </w:rPr>
      </w:pPr>
      <w:r w:rsidRPr="00CC2344">
        <w:rPr>
          <w:noProof/>
          <w:lang w:val="en-US"/>
        </w:rPr>
        <w:t>In particular, t</w:t>
      </w:r>
      <w:r w:rsidR="00A019FA" w:rsidRPr="00CC2344">
        <w:rPr>
          <w:noProof/>
          <w:lang w:val="en-US"/>
        </w:rPr>
        <w:t xml:space="preserve">he proposal aims at tackling </w:t>
      </w:r>
      <w:r w:rsidRPr="00CC2344">
        <w:rPr>
          <w:noProof/>
          <w:lang w:val="en-US"/>
        </w:rPr>
        <w:t xml:space="preserve">the following issues </w:t>
      </w:r>
      <w:r w:rsidR="00CC0C40" w:rsidRPr="00CC2344">
        <w:rPr>
          <w:noProof/>
          <w:lang w:val="en-US"/>
        </w:rPr>
        <w:t>hindering</w:t>
      </w:r>
      <w:r w:rsidRPr="00CC2344">
        <w:rPr>
          <w:noProof/>
          <w:lang w:val="en-US"/>
        </w:rPr>
        <w:t xml:space="preserve"> the provision of media services in the internal market:</w:t>
      </w:r>
    </w:p>
    <w:p w:rsidR="00E71EBF" w:rsidRPr="00CC2344" w:rsidRDefault="00A019FA" w:rsidP="002C587D">
      <w:pPr>
        <w:pStyle w:val="Bullet1"/>
        <w:rPr>
          <w:noProof/>
          <w:lang w:val="en-US"/>
        </w:rPr>
      </w:pPr>
      <w:r w:rsidRPr="00CC2344">
        <w:rPr>
          <w:noProof/>
          <w:lang w:val="en-US"/>
        </w:rPr>
        <w:t xml:space="preserve">national restrictions </w:t>
      </w:r>
      <w:r w:rsidR="00CC0C40" w:rsidRPr="00CC2344">
        <w:rPr>
          <w:noProof/>
          <w:lang w:val="en-US"/>
        </w:rPr>
        <w:t>related to sources and communications</w:t>
      </w:r>
      <w:r w:rsidRPr="00CC2344">
        <w:rPr>
          <w:noProof/>
          <w:lang w:val="en-US"/>
        </w:rPr>
        <w:t xml:space="preserve"> of journalists</w:t>
      </w:r>
      <w:r w:rsidR="00CC0C40" w:rsidRPr="00CC2344">
        <w:rPr>
          <w:noProof/>
          <w:lang w:val="en-US"/>
        </w:rPr>
        <w:t xml:space="preserve"> as service providers</w:t>
      </w:r>
      <w:r w:rsidR="00D3343B" w:rsidRPr="00CC2344">
        <w:rPr>
          <w:noProof/>
          <w:lang w:val="en-US"/>
        </w:rPr>
        <w:t>,</w:t>
      </w:r>
      <w:r w:rsidRPr="00CC2344">
        <w:rPr>
          <w:noProof/>
          <w:lang w:val="en-US"/>
        </w:rPr>
        <w:t xml:space="preserve"> </w:t>
      </w:r>
      <w:r w:rsidR="00CC0C40" w:rsidRPr="00CC2344">
        <w:rPr>
          <w:noProof/>
          <w:lang w:val="en-US"/>
        </w:rPr>
        <w:t>affecting</w:t>
      </w:r>
      <w:r w:rsidRPr="00CC2344">
        <w:rPr>
          <w:noProof/>
          <w:lang w:val="en-US"/>
        </w:rPr>
        <w:t xml:space="preserve"> th</w:t>
      </w:r>
      <w:r w:rsidR="00CC0C40" w:rsidRPr="00CC2344">
        <w:rPr>
          <w:noProof/>
          <w:lang w:val="en-US"/>
        </w:rPr>
        <w:t xml:space="preserve">e production </w:t>
      </w:r>
      <w:r w:rsidR="00EB0BA5" w:rsidRPr="00CC2344">
        <w:rPr>
          <w:noProof/>
          <w:lang w:val="en-US"/>
        </w:rPr>
        <w:t xml:space="preserve">and provision </w:t>
      </w:r>
      <w:r w:rsidR="00CC0C40" w:rsidRPr="00CC2344">
        <w:rPr>
          <w:noProof/>
          <w:lang w:val="en-US"/>
        </w:rPr>
        <w:t xml:space="preserve">of </w:t>
      </w:r>
      <w:r w:rsidRPr="00CC2344">
        <w:rPr>
          <w:noProof/>
          <w:lang w:val="en-US"/>
        </w:rPr>
        <w:t>media services;</w:t>
      </w:r>
    </w:p>
    <w:p w:rsidR="00EB0BA5" w:rsidRPr="00CC2344" w:rsidRDefault="00EB0BA5" w:rsidP="002C587D">
      <w:pPr>
        <w:pStyle w:val="Bullet1"/>
        <w:rPr>
          <w:noProof/>
          <w:lang w:val="en-US"/>
        </w:rPr>
      </w:pPr>
      <w:r w:rsidRPr="00CC2344">
        <w:rPr>
          <w:noProof/>
          <w:lang w:val="en-US"/>
        </w:rPr>
        <w:t>interference in the operation of media service providers, including their editorial decisions, and diverging approaches to protection of editorial independence;</w:t>
      </w:r>
    </w:p>
    <w:p w:rsidR="006B4D55" w:rsidRPr="00CC2344" w:rsidRDefault="00A019FA" w:rsidP="002C587D">
      <w:pPr>
        <w:pStyle w:val="Bullet1"/>
        <w:rPr>
          <w:noProof/>
          <w:lang w:val="en-US"/>
        </w:rPr>
      </w:pPr>
      <w:r w:rsidRPr="00CC2344">
        <w:rPr>
          <w:noProof/>
          <w:lang w:val="en-US"/>
        </w:rPr>
        <w:t xml:space="preserve">the risk </w:t>
      </w:r>
      <w:r w:rsidR="00CC0C40" w:rsidRPr="00CC2344">
        <w:rPr>
          <w:noProof/>
          <w:lang w:val="en-US"/>
        </w:rPr>
        <w:t xml:space="preserve">of </w:t>
      </w:r>
      <w:r w:rsidRPr="00CC2344">
        <w:rPr>
          <w:noProof/>
          <w:lang w:val="en-US"/>
        </w:rPr>
        <w:t xml:space="preserve">state </w:t>
      </w:r>
      <w:r w:rsidR="00CC0C40" w:rsidRPr="00CC2344">
        <w:rPr>
          <w:noProof/>
          <w:lang w:val="en-US"/>
        </w:rPr>
        <w:t xml:space="preserve">interference in </w:t>
      </w:r>
      <w:r w:rsidRPr="00CC2344">
        <w:rPr>
          <w:noProof/>
          <w:lang w:val="en-US"/>
        </w:rPr>
        <w:t xml:space="preserve">public </w:t>
      </w:r>
      <w:r w:rsidR="00CC0C40" w:rsidRPr="00CC2344">
        <w:rPr>
          <w:noProof/>
          <w:lang w:val="en-US"/>
        </w:rPr>
        <w:t xml:space="preserve">service </w:t>
      </w:r>
      <w:r w:rsidRPr="00CC2344">
        <w:rPr>
          <w:noProof/>
          <w:lang w:val="en-US"/>
        </w:rPr>
        <w:t xml:space="preserve">media, to the detriment of a level playing field in the single market and quality of public </w:t>
      </w:r>
      <w:r w:rsidR="00AF757F" w:rsidRPr="00CC2344">
        <w:rPr>
          <w:noProof/>
          <w:lang w:val="en-US"/>
        </w:rPr>
        <w:t xml:space="preserve">service </w:t>
      </w:r>
      <w:r w:rsidRPr="00CC2344">
        <w:rPr>
          <w:noProof/>
          <w:lang w:val="en-US"/>
        </w:rPr>
        <w:t>media;</w:t>
      </w:r>
    </w:p>
    <w:p w:rsidR="006B4D55" w:rsidRPr="00CC2344" w:rsidRDefault="00A019FA" w:rsidP="002C587D">
      <w:pPr>
        <w:pStyle w:val="Bullet1"/>
        <w:rPr>
          <w:noProof/>
          <w:lang w:val="en-US"/>
        </w:rPr>
      </w:pPr>
      <w:r w:rsidRPr="00CC2344">
        <w:rPr>
          <w:noProof/>
          <w:lang w:val="en-US"/>
        </w:rPr>
        <w:t xml:space="preserve">the market operations of rogue operators (including </w:t>
      </w:r>
      <w:r w:rsidR="00F56F6F" w:rsidRPr="00CC2344">
        <w:rPr>
          <w:noProof/>
          <w:lang w:val="en-US"/>
        </w:rPr>
        <w:t xml:space="preserve">media service providers </w:t>
      </w:r>
      <w:r w:rsidR="00EA744B">
        <w:rPr>
          <w:noProof/>
          <w:lang w:val="en-US"/>
        </w:rPr>
        <w:t xml:space="preserve">that are state-controlled, be it financially or editorially, </w:t>
      </w:r>
      <w:r w:rsidR="00F56F6F" w:rsidRPr="00CC2344">
        <w:rPr>
          <w:noProof/>
          <w:lang w:val="en-US"/>
        </w:rPr>
        <w:t xml:space="preserve">by certain </w:t>
      </w:r>
      <w:r w:rsidRPr="00CC2344">
        <w:rPr>
          <w:noProof/>
          <w:lang w:val="en-US"/>
        </w:rPr>
        <w:t>third countries)</w:t>
      </w:r>
      <w:r w:rsidR="00D3343B" w:rsidRPr="00CC2344">
        <w:rPr>
          <w:noProof/>
          <w:lang w:val="en-US"/>
        </w:rPr>
        <w:t xml:space="preserve"> that</w:t>
      </w:r>
      <w:r w:rsidRPr="00CC2344">
        <w:rPr>
          <w:noProof/>
          <w:lang w:val="en-US"/>
        </w:rPr>
        <w:t xml:space="preserve"> create tensions </w:t>
      </w:r>
      <w:r w:rsidR="00D3343B" w:rsidRPr="00CC2344">
        <w:rPr>
          <w:noProof/>
          <w:lang w:val="en-US"/>
        </w:rPr>
        <w:t>in</w:t>
      </w:r>
      <w:r w:rsidRPr="00CC2344">
        <w:rPr>
          <w:noProof/>
          <w:lang w:val="en-US"/>
        </w:rPr>
        <w:t xml:space="preserve"> the application of the free movement rules within the Union;</w:t>
      </w:r>
    </w:p>
    <w:p w:rsidR="00E71EBF" w:rsidRPr="00CC2344" w:rsidRDefault="00A019FA" w:rsidP="002C587D">
      <w:pPr>
        <w:pStyle w:val="Bullet1"/>
        <w:rPr>
          <w:noProof/>
          <w:lang w:val="en-US"/>
        </w:rPr>
      </w:pPr>
      <w:r w:rsidRPr="00CC2344">
        <w:rPr>
          <w:noProof/>
          <w:lang w:val="en-US"/>
        </w:rPr>
        <w:t xml:space="preserve">given the increasing </w:t>
      </w:r>
      <w:r w:rsidR="00CC0C40" w:rsidRPr="00CC2344">
        <w:rPr>
          <w:noProof/>
          <w:lang w:val="en-US"/>
        </w:rPr>
        <w:t>digitalis</w:t>
      </w:r>
      <w:r w:rsidRPr="00CC2344">
        <w:rPr>
          <w:noProof/>
          <w:lang w:val="en-US"/>
        </w:rPr>
        <w:t xml:space="preserve">ation of media service distribution, </w:t>
      </w:r>
      <w:r w:rsidR="00CC0C40" w:rsidRPr="00CC2344">
        <w:rPr>
          <w:noProof/>
          <w:lang w:val="en-US"/>
        </w:rPr>
        <w:t xml:space="preserve">the risks to free provision of media services on </w:t>
      </w:r>
      <w:r w:rsidRPr="00CC2344">
        <w:rPr>
          <w:noProof/>
          <w:lang w:val="en-US"/>
        </w:rPr>
        <w:t>very large online platforms, to the detriment of a level playing field in the internal market;</w:t>
      </w:r>
    </w:p>
    <w:p w:rsidR="00E71EBF" w:rsidRPr="00CC2344" w:rsidRDefault="00CC0C40" w:rsidP="002C587D">
      <w:pPr>
        <w:pStyle w:val="Bullet1"/>
        <w:rPr>
          <w:noProof/>
          <w:lang w:val="en-US"/>
        </w:rPr>
      </w:pPr>
      <w:r w:rsidRPr="00CC2344">
        <w:rPr>
          <w:noProof/>
          <w:lang w:val="en-US"/>
        </w:rPr>
        <w:t>n</w:t>
      </w:r>
      <w:r w:rsidR="00D3343B" w:rsidRPr="00CC2344">
        <w:rPr>
          <w:noProof/>
          <w:lang w:val="en-US"/>
        </w:rPr>
        <w:t>ational</w:t>
      </w:r>
      <w:r w:rsidRPr="00CC2344">
        <w:rPr>
          <w:noProof/>
          <w:lang w:val="en-US"/>
        </w:rPr>
        <w:t xml:space="preserve"> media market</w:t>
      </w:r>
      <w:r w:rsidR="00D3343B" w:rsidRPr="00CC2344">
        <w:rPr>
          <w:noProof/>
          <w:lang w:val="en-US"/>
        </w:rPr>
        <w:t xml:space="preserve"> measures affecting the operation of media service providers restricti</w:t>
      </w:r>
      <w:r w:rsidRPr="00CC2344">
        <w:rPr>
          <w:noProof/>
          <w:lang w:val="en-US"/>
        </w:rPr>
        <w:t>ng</w:t>
      </w:r>
      <w:r w:rsidR="00D3343B" w:rsidRPr="00CC2344">
        <w:rPr>
          <w:noProof/>
          <w:lang w:val="en-US"/>
        </w:rPr>
        <w:t xml:space="preserve"> the free movement in the Union, thereby fragmenting the internal market and leading to legal uncertainty; the same applies </w:t>
      </w:r>
      <w:r w:rsidR="0014430B" w:rsidRPr="00CC2344">
        <w:rPr>
          <w:noProof/>
          <w:lang w:val="en-US"/>
        </w:rPr>
        <w:t>to</w:t>
      </w:r>
      <w:r w:rsidR="00D3343B" w:rsidRPr="00CC2344">
        <w:rPr>
          <w:noProof/>
          <w:lang w:val="en-US"/>
        </w:rPr>
        <w:t xml:space="preserve"> national rules and procedures </w:t>
      </w:r>
      <w:r w:rsidR="00223B6C" w:rsidRPr="00CC2344">
        <w:rPr>
          <w:noProof/>
          <w:lang w:val="en-US"/>
        </w:rPr>
        <w:t>for the</w:t>
      </w:r>
      <w:r w:rsidR="00D3343B" w:rsidRPr="00CC2344">
        <w:rPr>
          <w:noProof/>
          <w:lang w:val="en-US"/>
        </w:rPr>
        <w:t xml:space="preserve"> assessment of the impact of media market concentrations on media pluralism and editorial independence;</w:t>
      </w:r>
    </w:p>
    <w:p w:rsidR="00E71EBF" w:rsidRPr="00CC2344" w:rsidRDefault="00AF757F" w:rsidP="002C587D">
      <w:pPr>
        <w:pStyle w:val="Bullet1"/>
        <w:rPr>
          <w:noProof/>
          <w:lang w:val="en-US"/>
        </w:rPr>
      </w:pPr>
      <w:r w:rsidRPr="00CC2344">
        <w:rPr>
          <w:noProof/>
          <w:lang w:val="en-US"/>
        </w:rPr>
        <w:t>o</w:t>
      </w:r>
      <w:r w:rsidR="00CC0C40" w:rsidRPr="00CC2344">
        <w:rPr>
          <w:noProof/>
          <w:lang w:val="en-US"/>
        </w:rPr>
        <w:t>pacity and possible biases in audience measurement systems and methodologies</w:t>
      </w:r>
      <w:r w:rsidR="00A019FA" w:rsidRPr="00CC2344">
        <w:rPr>
          <w:noProof/>
          <w:lang w:val="en-US"/>
        </w:rPr>
        <w:t xml:space="preserve">, </w:t>
      </w:r>
      <w:r w:rsidR="00CC0C40" w:rsidRPr="00CC2344">
        <w:rPr>
          <w:noProof/>
          <w:lang w:val="en-US"/>
        </w:rPr>
        <w:t>leading to market distortion</w:t>
      </w:r>
      <w:r w:rsidR="00A019FA" w:rsidRPr="00CC2344">
        <w:rPr>
          <w:noProof/>
          <w:lang w:val="en-US"/>
        </w:rPr>
        <w:t>, to the detriment of the level playing field in the internal market;</w:t>
      </w:r>
    </w:p>
    <w:p w:rsidR="00B76D02" w:rsidRPr="00CC2344" w:rsidRDefault="00AF757F" w:rsidP="002C587D">
      <w:pPr>
        <w:pStyle w:val="Bullet1"/>
        <w:rPr>
          <w:noProof/>
          <w:lang w:val="en-US"/>
        </w:rPr>
      </w:pPr>
      <w:r w:rsidRPr="00CC2344">
        <w:rPr>
          <w:noProof/>
          <w:lang w:val="en-US"/>
        </w:rPr>
        <w:t>u</w:t>
      </w:r>
      <w:r w:rsidR="00CC0C40" w:rsidRPr="00CC2344">
        <w:rPr>
          <w:noProof/>
          <w:lang w:val="en-US"/>
        </w:rPr>
        <w:t xml:space="preserve">nfair and un-transparent </w:t>
      </w:r>
      <w:r w:rsidR="00BC1D84" w:rsidRPr="00CC2344">
        <w:rPr>
          <w:noProof/>
          <w:lang w:val="en-US"/>
        </w:rPr>
        <w:t>allocation</w:t>
      </w:r>
      <w:r w:rsidR="00B76D02" w:rsidRPr="00CC2344">
        <w:rPr>
          <w:noProof/>
          <w:lang w:val="en-US"/>
        </w:rPr>
        <w:t xml:space="preserve"> of </w:t>
      </w:r>
      <w:r w:rsidR="00801984" w:rsidRPr="00CC2344">
        <w:rPr>
          <w:noProof/>
          <w:lang w:val="en-US"/>
        </w:rPr>
        <w:t xml:space="preserve">state </w:t>
      </w:r>
      <w:r w:rsidR="00BC1D84" w:rsidRPr="00CC2344">
        <w:rPr>
          <w:noProof/>
          <w:lang w:val="en-US"/>
        </w:rPr>
        <w:t>advertising expenditure</w:t>
      </w:r>
      <w:r w:rsidR="00801984" w:rsidRPr="00CC2344">
        <w:rPr>
          <w:noProof/>
          <w:lang w:val="en-US"/>
        </w:rPr>
        <w:t xml:space="preserve"> </w:t>
      </w:r>
      <w:r w:rsidR="00B76D02" w:rsidRPr="00CC2344">
        <w:rPr>
          <w:noProof/>
          <w:lang w:val="en-US"/>
        </w:rPr>
        <w:t xml:space="preserve">to media service providers, to the detriment of </w:t>
      </w:r>
      <w:r w:rsidR="00CC0C40" w:rsidRPr="00CC2344">
        <w:rPr>
          <w:noProof/>
          <w:lang w:val="en-US"/>
        </w:rPr>
        <w:t xml:space="preserve">other media </w:t>
      </w:r>
      <w:r w:rsidR="00B76D02" w:rsidRPr="00CC2344">
        <w:rPr>
          <w:noProof/>
          <w:lang w:val="en-US"/>
        </w:rPr>
        <w:t>service providers</w:t>
      </w:r>
      <w:r w:rsidR="00CC0C40" w:rsidRPr="00CC2344">
        <w:rPr>
          <w:noProof/>
          <w:lang w:val="en-US"/>
        </w:rPr>
        <w:t>, including those</w:t>
      </w:r>
      <w:r w:rsidR="00B76D02" w:rsidRPr="00CC2344">
        <w:rPr>
          <w:noProof/>
          <w:lang w:val="en-US"/>
        </w:rPr>
        <w:t xml:space="preserve"> established in other Member States</w:t>
      </w:r>
      <w:r w:rsidR="00D3343B" w:rsidRPr="00CC2344">
        <w:rPr>
          <w:noProof/>
          <w:lang w:val="en-US"/>
        </w:rPr>
        <w:t>.</w:t>
      </w:r>
    </w:p>
    <w:p w:rsidR="00624716" w:rsidRPr="00CC2344" w:rsidRDefault="00624716" w:rsidP="005C1D3B">
      <w:pPr>
        <w:contextualSpacing/>
        <w:rPr>
          <w:noProof/>
          <w:lang w:val="en-US"/>
        </w:rPr>
      </w:pPr>
      <w:r w:rsidRPr="00CC2344">
        <w:rPr>
          <w:noProof/>
        </w:rPr>
        <w:t xml:space="preserve">In addition, Article 114 TFEU is an appropriate legal basis for the creation of new structures under EU law. This is particularly relevant given the governance aspect of the initiative, which aims to foster closer cooperation between national media regulators within an EU-level Board, which would be tasked to promote the effective and consistent application of </w:t>
      </w:r>
      <w:r w:rsidR="00405D7F" w:rsidRPr="00CC2344">
        <w:rPr>
          <w:noProof/>
        </w:rPr>
        <w:t xml:space="preserve">EU media </w:t>
      </w:r>
      <w:r w:rsidRPr="00CC2344">
        <w:rPr>
          <w:noProof/>
        </w:rPr>
        <w:t>rules.</w:t>
      </w:r>
    </w:p>
    <w:p w:rsidR="00A019FA" w:rsidRPr="00CC2344" w:rsidRDefault="00A019FA" w:rsidP="005C1D3B">
      <w:pPr>
        <w:contextualSpacing/>
        <w:rPr>
          <w:noProof/>
          <w:szCs w:val="24"/>
          <w:lang w:val="en-US"/>
        </w:rPr>
      </w:pPr>
    </w:p>
    <w:p w:rsidR="009C5E59" w:rsidRPr="00CC2344" w:rsidRDefault="009C5E59" w:rsidP="005C1D3B">
      <w:pPr>
        <w:rPr>
          <w:noProof/>
          <w:lang w:val="en-US"/>
        </w:rPr>
      </w:pPr>
      <w:r w:rsidRPr="00CC2344">
        <w:rPr>
          <w:noProof/>
          <w:lang w:val="en-US"/>
        </w:rPr>
        <w:t>The EU legislator must not only comply with fundamental rights when regulating the internal market</w:t>
      </w:r>
      <w:r w:rsidRPr="00CC2344">
        <w:rPr>
          <w:rStyle w:val="FootnoteReference0"/>
          <w:noProof/>
        </w:rPr>
        <w:footnoteReference w:id="40"/>
      </w:r>
      <w:r w:rsidR="001C6735">
        <w:rPr>
          <w:noProof/>
          <w:lang w:val="en-IE"/>
        </w:rPr>
        <w:t>,</w:t>
      </w:r>
      <w:r w:rsidRPr="00CC2344">
        <w:rPr>
          <w:i/>
          <w:noProof/>
          <w:lang w:val="en-IE"/>
        </w:rPr>
        <w:t xml:space="preserve"> </w:t>
      </w:r>
      <w:r w:rsidRPr="00CC2344">
        <w:rPr>
          <w:noProof/>
          <w:lang w:val="en-US"/>
        </w:rPr>
        <w:t>but also balance competing fundamental rights</w:t>
      </w:r>
      <w:r w:rsidRPr="00CC2344">
        <w:rPr>
          <w:rStyle w:val="FootnoteReference0"/>
          <w:noProof/>
        </w:rPr>
        <w:footnoteReference w:id="41"/>
      </w:r>
      <w:r w:rsidR="001C6735">
        <w:rPr>
          <w:noProof/>
          <w:lang w:val="en-IE"/>
        </w:rPr>
        <w:t>.</w:t>
      </w:r>
      <w:r w:rsidRPr="00CC2344">
        <w:rPr>
          <w:i/>
          <w:noProof/>
          <w:lang w:val="en-IE"/>
        </w:rPr>
        <w:t xml:space="preserve"> </w:t>
      </w:r>
      <w:r w:rsidRPr="00CC2344">
        <w:rPr>
          <w:noProof/>
          <w:lang w:val="en-US"/>
        </w:rPr>
        <w:t xml:space="preserve">The present Regulation proposal constitutes a harmonious, coordinated and multi-pronged legislative framework by which the legislator contributes to the development and protection of the internal market for media services, thereby also pursuing several further legitimate public interests (including the protection of users) and reconciling in a fair manner the fundamental rights of all the individuals concerned. </w:t>
      </w:r>
    </w:p>
    <w:p w:rsidR="00D973A5" w:rsidRPr="00CC2344" w:rsidRDefault="00D973A5" w:rsidP="006B1E90">
      <w:pPr>
        <w:pStyle w:val="ManualHeading2"/>
        <w:rPr>
          <w:rFonts w:eastAsia="Arial Unicode MS"/>
          <w:noProof/>
          <w:lang w:val="en-US" w:eastAsia="en-GB"/>
        </w:rPr>
      </w:pPr>
      <w:r w:rsidRPr="00CC2344">
        <w:rPr>
          <w:rFonts w:eastAsia="Arial Unicode MS"/>
          <w:noProof/>
          <w:bdr w:val="nil"/>
          <w:lang w:val="en-US" w:eastAsia="en-GB"/>
        </w:rPr>
        <w:t>•</w:t>
      </w:r>
      <w:r w:rsidRPr="00CC2344">
        <w:rPr>
          <w:rFonts w:eastAsia="Arial Unicode MS"/>
          <w:noProof/>
          <w:u w:color="000000"/>
          <w:bdr w:val="nil"/>
          <w:lang w:val="en-US" w:eastAsia="en-GB"/>
        </w:rPr>
        <w:tab/>
      </w:r>
      <w:r w:rsidRPr="00CC2344">
        <w:rPr>
          <w:rFonts w:eastAsia="Arial Unicode MS"/>
          <w:noProof/>
          <w:bdr w:val="nil"/>
          <w:lang w:val="en-US" w:eastAsia="en-GB"/>
        </w:rPr>
        <w:t xml:space="preserve">Subsidiarity </w:t>
      </w:r>
    </w:p>
    <w:p w:rsidR="00F57653" w:rsidRPr="00CC2344" w:rsidRDefault="00F57653" w:rsidP="005C1D3B">
      <w:pPr>
        <w:rPr>
          <w:rFonts w:eastAsia="Calibri"/>
          <w:noProof/>
          <w:lang w:val="en-IE" w:eastAsia="en-GB"/>
        </w:rPr>
      </w:pPr>
      <w:r w:rsidRPr="00CC2344">
        <w:rPr>
          <w:rFonts w:eastAsia="Calibri"/>
          <w:noProof/>
          <w:bdr w:val="nil"/>
          <w:lang w:val="en-IE" w:eastAsia="en-GB"/>
        </w:rPr>
        <w:t xml:space="preserve">The objectives of the intervention cannot be achieved by Member States acting alone, as the problems are increasingly of a cross-border nature and not limited to </w:t>
      </w:r>
      <w:r w:rsidR="00087D53" w:rsidRPr="00CC2344">
        <w:rPr>
          <w:rFonts w:eastAsia="Calibri"/>
          <w:noProof/>
          <w:bdr w:val="nil"/>
          <w:lang w:val="en-IE" w:eastAsia="en-GB"/>
        </w:rPr>
        <w:t xml:space="preserve">individual </w:t>
      </w:r>
      <w:r w:rsidRPr="00CC2344">
        <w:rPr>
          <w:rFonts w:eastAsia="Calibri"/>
          <w:noProof/>
          <w:bdr w:val="nil"/>
          <w:lang w:val="en-IE" w:eastAsia="en-GB"/>
        </w:rPr>
        <w:t xml:space="preserve">Member States or to a subset of Member States. Production, distribution and consumption of media content, including news, are increasingly digital and cross-border as the internet continues to </w:t>
      </w:r>
      <w:r w:rsidR="00580F77" w:rsidRPr="00CC2344">
        <w:rPr>
          <w:rFonts w:eastAsia="Calibri"/>
          <w:noProof/>
          <w:bdr w:val="nil"/>
          <w:lang w:val="en-IE" w:eastAsia="en-GB"/>
        </w:rPr>
        <w:t xml:space="preserve">drive the </w:t>
      </w:r>
      <w:r w:rsidRPr="00CC2344">
        <w:rPr>
          <w:rFonts w:eastAsia="Calibri"/>
          <w:noProof/>
          <w:bdr w:val="nil"/>
          <w:lang w:val="en-IE" w:eastAsia="en-GB"/>
        </w:rPr>
        <w:t>transform</w:t>
      </w:r>
      <w:r w:rsidR="00580F77" w:rsidRPr="00CC2344">
        <w:rPr>
          <w:rFonts w:eastAsia="Calibri"/>
          <w:noProof/>
          <w:bdr w:val="nil"/>
          <w:lang w:val="en-IE" w:eastAsia="en-GB"/>
        </w:rPr>
        <w:t>ation of</w:t>
      </w:r>
      <w:r w:rsidRPr="00CC2344">
        <w:rPr>
          <w:rFonts w:eastAsia="Calibri"/>
          <w:noProof/>
          <w:bdr w:val="nil"/>
          <w:lang w:val="en-IE" w:eastAsia="en-GB"/>
        </w:rPr>
        <w:t xml:space="preserve"> traditional media business models. </w:t>
      </w:r>
      <w:r w:rsidR="00FF71C7" w:rsidRPr="00CC2344">
        <w:rPr>
          <w:rFonts w:eastAsia="Calibri"/>
          <w:noProof/>
          <w:bdr w:val="nil"/>
          <w:lang w:val="en-IE" w:eastAsia="en-GB"/>
        </w:rPr>
        <w:t>The p</w:t>
      </w:r>
      <w:r w:rsidRPr="00CC2344">
        <w:rPr>
          <w:rFonts w:eastAsia="Calibri"/>
          <w:noProof/>
          <w:bdr w:val="nil"/>
          <w:lang w:val="en-IE" w:eastAsia="en-GB"/>
        </w:rPr>
        <w:t xml:space="preserve">rovision of media services across the EU is </w:t>
      </w:r>
      <w:r w:rsidR="00FF71C7" w:rsidRPr="00CC2344">
        <w:rPr>
          <w:rFonts w:eastAsia="Calibri"/>
          <w:noProof/>
          <w:bdr w:val="nil"/>
          <w:lang w:val="en-IE" w:eastAsia="en-GB"/>
        </w:rPr>
        <w:t xml:space="preserve">increasingly </w:t>
      </w:r>
      <w:r w:rsidRPr="00CC2344">
        <w:rPr>
          <w:rFonts w:eastAsia="Calibri"/>
          <w:noProof/>
          <w:bdr w:val="nil"/>
          <w:lang w:val="en-IE" w:eastAsia="en-GB"/>
        </w:rPr>
        <w:t xml:space="preserve">affected by global platforms, which act as gateways to media content </w:t>
      </w:r>
      <w:r w:rsidR="00087D53" w:rsidRPr="00CC2344">
        <w:rPr>
          <w:rFonts w:eastAsia="Calibri"/>
          <w:noProof/>
          <w:bdr w:val="nil"/>
          <w:lang w:val="en-IE" w:eastAsia="en-GB"/>
        </w:rPr>
        <w:t xml:space="preserve">while </w:t>
      </w:r>
      <w:r w:rsidR="00F2623A" w:rsidRPr="00CC2344">
        <w:rPr>
          <w:rFonts w:eastAsia="Calibri"/>
          <w:noProof/>
          <w:bdr w:val="nil"/>
          <w:lang w:val="en-IE" w:eastAsia="en-GB"/>
        </w:rPr>
        <w:t xml:space="preserve">being prominent </w:t>
      </w:r>
      <w:r w:rsidRPr="00CC2344">
        <w:rPr>
          <w:rFonts w:eastAsia="Calibri"/>
          <w:noProof/>
          <w:bdr w:val="nil"/>
          <w:lang w:val="en-IE" w:eastAsia="en-GB"/>
        </w:rPr>
        <w:t>online advertising</w:t>
      </w:r>
      <w:r w:rsidR="00F2623A" w:rsidRPr="00CC2344">
        <w:rPr>
          <w:rFonts w:eastAsia="Calibri"/>
          <w:noProof/>
          <w:bdr w:val="nil"/>
          <w:lang w:val="en-IE" w:eastAsia="en-GB"/>
        </w:rPr>
        <w:t xml:space="preserve"> providers</w:t>
      </w:r>
      <w:r w:rsidRPr="00CC2344">
        <w:rPr>
          <w:rFonts w:eastAsia="Calibri"/>
          <w:noProof/>
          <w:bdr w:val="nil"/>
          <w:lang w:val="en-IE" w:eastAsia="en-GB"/>
        </w:rPr>
        <w:t>.</w:t>
      </w:r>
    </w:p>
    <w:p w:rsidR="00F57653" w:rsidRPr="00CC2344" w:rsidRDefault="00F57653" w:rsidP="005C1D3B">
      <w:pPr>
        <w:rPr>
          <w:rFonts w:eastAsia="Calibri"/>
          <w:noProof/>
          <w:lang w:val="en-IE" w:eastAsia="en-GB"/>
        </w:rPr>
      </w:pPr>
      <w:r w:rsidRPr="00CC2344">
        <w:rPr>
          <w:rFonts w:eastAsia="Calibri"/>
          <w:noProof/>
          <w:bdr w:val="nil"/>
          <w:lang w:val="en-IE" w:eastAsia="en-GB"/>
        </w:rPr>
        <w:t xml:space="preserve">A common EU approach, promoting convergence, transparency, legal certainty and a level playing field for the relevant media market players is the best way to advance the internal media market. It </w:t>
      </w:r>
      <w:r w:rsidR="00FF0E20" w:rsidRPr="00CC2344">
        <w:rPr>
          <w:rFonts w:eastAsia="Calibri"/>
          <w:noProof/>
          <w:bdr w:val="nil"/>
          <w:lang w:val="en-IE" w:eastAsia="en-GB"/>
        </w:rPr>
        <w:t>will</w:t>
      </w:r>
      <w:r w:rsidRPr="00CC2344">
        <w:rPr>
          <w:rFonts w:eastAsia="Calibri"/>
          <w:noProof/>
          <w:bdr w:val="nil"/>
          <w:lang w:val="en-IE" w:eastAsia="en-GB"/>
        </w:rPr>
        <w:t xml:space="preserve"> reduce the burden for </w:t>
      </w:r>
      <w:r w:rsidR="00F97C4F" w:rsidRPr="00CC2344">
        <w:rPr>
          <w:rFonts w:eastAsia="Calibri"/>
          <w:noProof/>
          <w:bdr w:val="nil"/>
          <w:lang w:val="en-IE" w:eastAsia="en-GB"/>
        </w:rPr>
        <w:t>media service providers</w:t>
      </w:r>
      <w:r w:rsidR="00087D53" w:rsidRPr="00CC2344">
        <w:rPr>
          <w:rFonts w:eastAsia="Calibri"/>
          <w:noProof/>
          <w:bdr w:val="nil"/>
          <w:lang w:val="en-IE" w:eastAsia="en-GB"/>
        </w:rPr>
        <w:t>, who have</w:t>
      </w:r>
      <w:r w:rsidRPr="00CC2344">
        <w:rPr>
          <w:rFonts w:eastAsia="Calibri"/>
          <w:noProof/>
          <w:bdr w:val="nil"/>
          <w:lang w:val="en-IE" w:eastAsia="en-GB"/>
        </w:rPr>
        <w:t xml:space="preserve"> to comply with different national legal regimes when they operate in several Member States. It </w:t>
      </w:r>
      <w:r w:rsidR="00FF0E20" w:rsidRPr="00CC2344">
        <w:rPr>
          <w:rFonts w:eastAsia="Calibri"/>
          <w:noProof/>
          <w:bdr w:val="nil"/>
          <w:lang w:val="en-IE" w:eastAsia="en-GB"/>
        </w:rPr>
        <w:t>will</w:t>
      </w:r>
      <w:r w:rsidRPr="00CC2344">
        <w:rPr>
          <w:rFonts w:eastAsia="Calibri"/>
          <w:noProof/>
          <w:bdr w:val="nil"/>
          <w:lang w:val="en-IE" w:eastAsia="en-GB"/>
        </w:rPr>
        <w:t xml:space="preserve"> enhance legal certainty for media market players, thereby promoting fair competition and cross-border investment. It </w:t>
      </w:r>
      <w:r w:rsidR="00FF0E20" w:rsidRPr="00CC2344">
        <w:rPr>
          <w:rFonts w:eastAsia="Calibri"/>
          <w:noProof/>
          <w:bdr w:val="nil"/>
          <w:lang w:val="en-IE" w:eastAsia="en-GB"/>
        </w:rPr>
        <w:t>will</w:t>
      </w:r>
      <w:r w:rsidRPr="00CC2344">
        <w:rPr>
          <w:rFonts w:eastAsia="Calibri"/>
          <w:noProof/>
          <w:bdr w:val="nil"/>
          <w:lang w:val="en-IE" w:eastAsia="en-GB"/>
        </w:rPr>
        <w:t xml:space="preserve"> also </w:t>
      </w:r>
      <w:r w:rsidR="00087D53" w:rsidRPr="00CC2344">
        <w:rPr>
          <w:rFonts w:eastAsia="Calibri"/>
          <w:noProof/>
          <w:bdr w:val="nil"/>
          <w:lang w:val="en-IE" w:eastAsia="en-GB"/>
        </w:rPr>
        <w:t xml:space="preserve">enable </w:t>
      </w:r>
      <w:r w:rsidRPr="00CC2344">
        <w:rPr>
          <w:rFonts w:eastAsia="Calibri"/>
          <w:noProof/>
          <w:bdr w:val="nil"/>
          <w:lang w:val="en-IE" w:eastAsia="en-GB"/>
        </w:rPr>
        <w:t xml:space="preserve">media regulators </w:t>
      </w:r>
      <w:r w:rsidR="00087D53" w:rsidRPr="00CC2344">
        <w:rPr>
          <w:rFonts w:eastAsia="Calibri"/>
          <w:noProof/>
          <w:bdr w:val="nil"/>
          <w:lang w:val="en-IE" w:eastAsia="en-GB"/>
        </w:rPr>
        <w:t xml:space="preserve">to adopt </w:t>
      </w:r>
      <w:r w:rsidR="002471C2" w:rsidRPr="00CC2344">
        <w:rPr>
          <w:rFonts w:eastAsia="Calibri"/>
          <w:noProof/>
          <w:bdr w:val="nil"/>
          <w:lang w:val="en-IE" w:eastAsia="en-GB"/>
        </w:rPr>
        <w:t>coo</w:t>
      </w:r>
      <w:r w:rsidR="00087D53" w:rsidRPr="00CC2344">
        <w:rPr>
          <w:rFonts w:eastAsia="Calibri"/>
          <w:noProof/>
          <w:bdr w:val="nil"/>
          <w:lang w:val="en-IE" w:eastAsia="en-GB"/>
        </w:rPr>
        <w:t>rdinated response</w:t>
      </w:r>
      <w:r w:rsidR="008C042B" w:rsidRPr="00CC2344">
        <w:rPr>
          <w:rFonts w:eastAsia="Calibri"/>
          <w:noProof/>
          <w:bdr w:val="nil"/>
          <w:lang w:val="en-IE" w:eastAsia="en-GB"/>
        </w:rPr>
        <w:t>s</w:t>
      </w:r>
      <w:r w:rsidR="00087D53" w:rsidRPr="00CC2344">
        <w:rPr>
          <w:rFonts w:eastAsia="Calibri"/>
          <w:noProof/>
          <w:bdr w:val="nil"/>
          <w:lang w:val="en-IE" w:eastAsia="en-GB"/>
        </w:rPr>
        <w:t xml:space="preserve"> </w:t>
      </w:r>
      <w:r w:rsidRPr="00CC2344">
        <w:rPr>
          <w:rFonts w:eastAsia="Calibri"/>
          <w:noProof/>
          <w:bdr w:val="nil"/>
          <w:lang w:val="en-IE" w:eastAsia="en-GB"/>
        </w:rPr>
        <w:t>in matters affecting the EU’s information space</w:t>
      </w:r>
      <w:r w:rsidR="009D087C" w:rsidRPr="00CC2344">
        <w:rPr>
          <w:rFonts w:eastAsia="Calibri"/>
          <w:noProof/>
          <w:bdr w:val="nil"/>
          <w:lang w:val="en-IE" w:eastAsia="en-GB"/>
        </w:rPr>
        <w:t xml:space="preserve"> and </w:t>
      </w:r>
      <w:r w:rsidR="003E534F" w:rsidRPr="00CC2344">
        <w:rPr>
          <w:rFonts w:eastAsia="Calibri"/>
          <w:noProof/>
          <w:bdr w:val="nil"/>
          <w:lang w:val="en-IE" w:eastAsia="en-GB"/>
        </w:rPr>
        <w:t xml:space="preserve">in particular the </w:t>
      </w:r>
      <w:r w:rsidR="009D087C" w:rsidRPr="00CC2344">
        <w:rPr>
          <w:rFonts w:eastAsia="Calibri"/>
          <w:noProof/>
          <w:bdr w:val="nil"/>
          <w:lang w:val="en-IE" w:eastAsia="en-GB"/>
        </w:rPr>
        <w:t>protection of EU consumers</w:t>
      </w:r>
      <w:r w:rsidR="00C34DCB" w:rsidRPr="00CC2344">
        <w:rPr>
          <w:rFonts w:eastAsia="Calibri"/>
          <w:noProof/>
          <w:bdr w:val="nil"/>
          <w:lang w:val="en-IE" w:eastAsia="en-GB"/>
        </w:rPr>
        <w:t>’</w:t>
      </w:r>
      <w:r w:rsidR="009D087C" w:rsidRPr="00CC2344">
        <w:rPr>
          <w:rFonts w:eastAsia="Calibri"/>
          <w:noProof/>
          <w:bdr w:val="nil"/>
          <w:lang w:val="en-IE" w:eastAsia="en-GB"/>
        </w:rPr>
        <w:t xml:space="preserve"> interests</w:t>
      </w:r>
      <w:r w:rsidRPr="00CC2344">
        <w:rPr>
          <w:rFonts w:eastAsia="Calibri"/>
          <w:noProof/>
          <w:bdr w:val="nil"/>
          <w:lang w:val="en-IE" w:eastAsia="en-GB"/>
        </w:rPr>
        <w:t>.</w:t>
      </w:r>
    </w:p>
    <w:p w:rsidR="00F57653" w:rsidRPr="00CC2344" w:rsidRDefault="00F57653" w:rsidP="005C1D3B">
      <w:pPr>
        <w:rPr>
          <w:rFonts w:eastAsia="Calibri"/>
          <w:noProof/>
          <w:lang w:val="en-IE" w:eastAsia="en-GB"/>
        </w:rPr>
      </w:pPr>
      <w:r w:rsidRPr="00CC2344">
        <w:rPr>
          <w:rFonts w:eastAsia="Calibri"/>
          <w:noProof/>
          <w:bdr w:val="nil"/>
          <w:lang w:val="en-IE" w:eastAsia="en-GB"/>
        </w:rPr>
        <w:t>The initiative take</w:t>
      </w:r>
      <w:r w:rsidR="00FF0E20" w:rsidRPr="00CC2344">
        <w:rPr>
          <w:rFonts w:eastAsia="Calibri"/>
          <w:noProof/>
          <w:bdr w:val="nil"/>
          <w:lang w:val="en-IE" w:eastAsia="en-GB"/>
        </w:rPr>
        <w:t>s</w:t>
      </w:r>
      <w:r w:rsidRPr="00CC2344">
        <w:rPr>
          <w:rFonts w:eastAsia="Calibri"/>
          <w:noProof/>
          <w:bdr w:val="nil"/>
          <w:lang w:val="en-IE" w:eastAsia="en-GB"/>
        </w:rPr>
        <w:t xml:space="preserve"> due account of the Protocol on the system of public broadcasting in the Member States </w:t>
      </w:r>
      <w:r w:rsidR="00C51A4E" w:rsidRPr="00CC2344">
        <w:rPr>
          <w:rFonts w:eastAsia="Calibri"/>
          <w:noProof/>
          <w:lang w:val="en-US"/>
        </w:rPr>
        <w:t>(</w:t>
      </w:r>
      <w:r w:rsidRPr="00CC2344">
        <w:rPr>
          <w:rFonts w:eastAsia="Calibri"/>
          <w:noProof/>
          <w:lang w:val="en-US"/>
        </w:rPr>
        <w:t xml:space="preserve">the </w:t>
      </w:r>
      <w:r w:rsidR="00C51A4E" w:rsidRPr="00CC2344">
        <w:rPr>
          <w:rFonts w:eastAsia="Calibri"/>
          <w:noProof/>
          <w:lang w:val="en-US"/>
        </w:rPr>
        <w:t>Amsterdam Protocol)</w:t>
      </w:r>
      <w:r w:rsidRPr="00CC2344">
        <w:rPr>
          <w:rFonts w:eastAsia="Calibri"/>
          <w:noProof/>
          <w:bdr w:val="nil"/>
          <w:lang w:val="en-IE" w:eastAsia="en-GB"/>
        </w:rPr>
        <w:t xml:space="preserve"> and Article 4(2) of the Treaty on European Union (TEU). It will not interfere with Member States’ competence to provide funding </w:t>
      </w:r>
      <w:r w:rsidR="009D087C" w:rsidRPr="00CC2344">
        <w:rPr>
          <w:rFonts w:eastAsia="Calibri"/>
          <w:noProof/>
          <w:bdr w:val="nil"/>
          <w:lang w:val="en-IE" w:eastAsia="en-GB"/>
        </w:rPr>
        <w:t xml:space="preserve">to </w:t>
      </w:r>
      <w:r w:rsidRPr="00CC2344">
        <w:rPr>
          <w:rFonts w:eastAsia="Calibri"/>
          <w:noProof/>
          <w:bdr w:val="nil"/>
          <w:lang w:val="en-IE" w:eastAsia="en-GB"/>
        </w:rPr>
        <w:t>public service media so that they can fulfil their public service remit, as conferred, defined and organised at national level</w:t>
      </w:r>
      <w:r w:rsidR="00FF0E20" w:rsidRPr="00CC2344">
        <w:rPr>
          <w:rFonts w:eastAsia="Calibri"/>
          <w:noProof/>
          <w:bdr w:val="nil"/>
          <w:lang w:val="en-IE" w:eastAsia="en-GB"/>
        </w:rPr>
        <w:t>,</w:t>
      </w:r>
      <w:r w:rsidRPr="00CC2344">
        <w:rPr>
          <w:rFonts w:eastAsia="Calibri"/>
          <w:noProof/>
          <w:bdr w:val="nil"/>
          <w:lang w:val="en-IE" w:eastAsia="en-GB"/>
        </w:rPr>
        <w:t xml:space="preserve"> nor </w:t>
      </w:r>
      <w:r w:rsidR="00087D53" w:rsidRPr="00CC2344">
        <w:rPr>
          <w:rFonts w:eastAsia="Calibri"/>
          <w:noProof/>
          <w:bdr w:val="nil"/>
          <w:lang w:val="en-IE" w:eastAsia="en-GB"/>
        </w:rPr>
        <w:t xml:space="preserve">will it interfere with </w:t>
      </w:r>
      <w:r w:rsidRPr="00CC2344">
        <w:rPr>
          <w:rFonts w:eastAsia="Calibri"/>
          <w:noProof/>
          <w:bdr w:val="nil"/>
          <w:lang w:val="en-IE" w:eastAsia="en-GB"/>
        </w:rPr>
        <w:t>national identities or regulatory traditions in the media field. It</w:t>
      </w:r>
      <w:r w:rsidR="00FF0E20" w:rsidRPr="00CC2344">
        <w:rPr>
          <w:rFonts w:eastAsia="Calibri"/>
          <w:noProof/>
          <w:bdr w:val="nil"/>
          <w:lang w:val="en-IE" w:eastAsia="en-GB"/>
        </w:rPr>
        <w:t xml:space="preserve"> also</w:t>
      </w:r>
      <w:r w:rsidRPr="00CC2344">
        <w:rPr>
          <w:rFonts w:eastAsia="Calibri"/>
          <w:noProof/>
          <w:bdr w:val="nil"/>
          <w:lang w:val="en-IE" w:eastAsia="en-GB"/>
        </w:rPr>
        <w:t xml:space="preserve"> takes due account of stakeholders’ views</w:t>
      </w:r>
      <w:r w:rsidR="00DF394C" w:rsidRPr="00CC2344">
        <w:rPr>
          <w:rFonts w:eastAsia="Calibri"/>
          <w:noProof/>
          <w:bdr w:val="nil"/>
          <w:lang w:val="en-IE" w:eastAsia="en-GB"/>
        </w:rPr>
        <w:t>; it thus follows the proposition</w:t>
      </w:r>
      <w:r w:rsidRPr="00CC2344">
        <w:rPr>
          <w:rFonts w:eastAsia="Calibri"/>
          <w:noProof/>
          <w:bdr w:val="nil"/>
          <w:lang w:val="en-IE" w:eastAsia="en-GB"/>
        </w:rPr>
        <w:t xml:space="preserve"> that </w:t>
      </w:r>
      <w:r w:rsidR="00DF394C" w:rsidRPr="00CC2344">
        <w:rPr>
          <w:rFonts w:eastAsia="Calibri"/>
          <w:noProof/>
          <w:bdr w:val="nil"/>
          <w:lang w:val="en-IE" w:eastAsia="en-GB"/>
        </w:rPr>
        <w:t xml:space="preserve">exceedingly </w:t>
      </w:r>
      <w:r w:rsidRPr="00CC2344">
        <w:rPr>
          <w:rFonts w:eastAsia="Calibri"/>
          <w:noProof/>
          <w:bdr w:val="nil"/>
          <w:lang w:val="en-IE" w:eastAsia="en-GB"/>
        </w:rPr>
        <w:t xml:space="preserve">uniform and detailed EU media pluralism rules would be undesirable and disproportionate, as such rules must be adapted to the historic and cultural background of each Member State. Instead, the initiative </w:t>
      </w:r>
      <w:r w:rsidR="00DF394C" w:rsidRPr="00CC2344">
        <w:rPr>
          <w:rFonts w:eastAsia="Calibri"/>
          <w:noProof/>
          <w:bdr w:val="nil"/>
          <w:lang w:val="en-IE" w:eastAsia="en-GB"/>
        </w:rPr>
        <w:t>strike</w:t>
      </w:r>
      <w:r w:rsidR="002A301F" w:rsidRPr="00CC2344">
        <w:rPr>
          <w:rFonts w:eastAsia="Calibri"/>
          <w:noProof/>
          <w:bdr w:val="nil"/>
          <w:lang w:val="en-IE" w:eastAsia="en-GB"/>
        </w:rPr>
        <w:t>s</w:t>
      </w:r>
      <w:r w:rsidR="00DF394C" w:rsidRPr="00CC2344">
        <w:rPr>
          <w:rFonts w:eastAsia="Calibri"/>
          <w:noProof/>
          <w:bdr w:val="nil"/>
          <w:lang w:val="en-IE" w:eastAsia="en-GB"/>
        </w:rPr>
        <w:t xml:space="preserve"> the right balance between generally couched provisions and more specific rules to reach the policy objectives</w:t>
      </w:r>
      <w:r w:rsidR="00F931AD" w:rsidRPr="00CC2344">
        <w:rPr>
          <w:rFonts w:eastAsia="Calibri"/>
          <w:noProof/>
          <w:bdr w:val="nil"/>
          <w:lang w:val="en-IE" w:eastAsia="en-GB"/>
        </w:rPr>
        <w:t>.</w:t>
      </w:r>
    </w:p>
    <w:p w:rsidR="00D973A5" w:rsidRPr="00CC2344" w:rsidRDefault="00D973A5" w:rsidP="006B1E90">
      <w:pPr>
        <w:pStyle w:val="ManualHeading2"/>
        <w:rPr>
          <w:rFonts w:eastAsia="Arial Unicode MS"/>
          <w:noProof/>
          <w:lang w:val="en-US" w:eastAsia="en-GB"/>
        </w:rPr>
      </w:pPr>
      <w:r w:rsidRPr="00CC2344">
        <w:rPr>
          <w:rFonts w:eastAsia="Arial Unicode MS"/>
          <w:noProof/>
          <w:bdr w:val="nil"/>
          <w:lang w:val="en-US" w:eastAsia="en-GB"/>
        </w:rPr>
        <w:t>•</w:t>
      </w:r>
      <w:r w:rsidRPr="00CC2344">
        <w:rPr>
          <w:rFonts w:eastAsia="Arial Unicode MS"/>
          <w:noProof/>
          <w:u w:color="000000"/>
          <w:bdr w:val="nil"/>
          <w:lang w:val="en-US" w:eastAsia="en-GB"/>
        </w:rPr>
        <w:tab/>
      </w:r>
      <w:r w:rsidRPr="00CC2344">
        <w:rPr>
          <w:rFonts w:eastAsia="Arial Unicode MS"/>
          <w:noProof/>
          <w:bdr w:val="nil"/>
          <w:lang w:val="en-US" w:eastAsia="en-GB"/>
        </w:rPr>
        <w:t>Proportionality</w:t>
      </w:r>
    </w:p>
    <w:p w:rsidR="00F57653" w:rsidRPr="00CC2344" w:rsidRDefault="00F57653" w:rsidP="005C1D3B">
      <w:pPr>
        <w:rPr>
          <w:rFonts w:eastAsia="Calibri"/>
          <w:noProof/>
          <w:lang w:val="en-IE"/>
        </w:rPr>
      </w:pPr>
      <w:r w:rsidRPr="00CC2344">
        <w:rPr>
          <w:rFonts w:eastAsia="Calibri"/>
          <w:noProof/>
          <w:bdr w:val="nil"/>
          <w:lang w:val="en-IE" w:eastAsia="en-GB"/>
        </w:rPr>
        <w:t xml:space="preserve">The initiative </w:t>
      </w:r>
      <w:r w:rsidRPr="00CC2344">
        <w:rPr>
          <w:rFonts w:eastAsia="Calibri"/>
          <w:noProof/>
          <w:lang w:val="en-IE"/>
        </w:rPr>
        <w:t xml:space="preserve">builds on existing legal frameworks and </w:t>
      </w:r>
      <w:r w:rsidRPr="00CC2344">
        <w:rPr>
          <w:rFonts w:eastAsia="Calibri"/>
          <w:noProof/>
          <w:bdr w:val="nil"/>
          <w:lang w:val="en-IE" w:eastAsia="en-GB"/>
        </w:rPr>
        <w:t>will only focus on areas where additional EU action appears necessary for the proper functioning of the internal media market</w:t>
      </w:r>
      <w:r w:rsidR="00317DCE" w:rsidRPr="00CC2344">
        <w:rPr>
          <w:rFonts w:eastAsia="Calibri"/>
          <w:noProof/>
          <w:bdr w:val="nil"/>
          <w:lang w:val="en-IE" w:eastAsia="en-GB"/>
        </w:rPr>
        <w:t>, including</w:t>
      </w:r>
      <w:r w:rsidRPr="00CC2344">
        <w:rPr>
          <w:rFonts w:eastAsia="Calibri"/>
          <w:noProof/>
          <w:bdr w:val="nil"/>
          <w:lang w:val="en-IE" w:eastAsia="en-GB"/>
        </w:rPr>
        <w:t xml:space="preserve"> </w:t>
      </w:r>
      <w:r w:rsidR="00B55649" w:rsidRPr="00CC2344">
        <w:rPr>
          <w:rFonts w:eastAsia="Calibri"/>
          <w:noProof/>
          <w:bdr w:val="nil"/>
          <w:lang w:val="en-IE" w:eastAsia="en-GB"/>
        </w:rPr>
        <w:t xml:space="preserve">to </w:t>
      </w:r>
      <w:r w:rsidRPr="00CC2344">
        <w:rPr>
          <w:rFonts w:eastAsia="Calibri"/>
          <w:noProof/>
          <w:bdr w:val="nil"/>
          <w:lang w:val="en-IE" w:eastAsia="en-GB"/>
        </w:rPr>
        <w:t>ensur</w:t>
      </w:r>
      <w:r w:rsidR="00B55649" w:rsidRPr="00CC2344">
        <w:rPr>
          <w:rFonts w:eastAsia="Calibri"/>
          <w:noProof/>
          <w:bdr w:val="nil"/>
          <w:lang w:val="en-IE" w:eastAsia="en-GB"/>
        </w:rPr>
        <w:t>e</w:t>
      </w:r>
      <w:r w:rsidRPr="00CC2344">
        <w:rPr>
          <w:rFonts w:eastAsia="Calibri"/>
          <w:noProof/>
          <w:bdr w:val="nil"/>
          <w:lang w:val="en-IE" w:eastAsia="en-GB"/>
        </w:rPr>
        <w:t xml:space="preserve"> a level playing field and independent operation of media </w:t>
      </w:r>
      <w:r w:rsidR="009D087C" w:rsidRPr="00CC2344">
        <w:rPr>
          <w:rFonts w:eastAsia="Calibri"/>
          <w:noProof/>
          <w:bdr w:val="nil"/>
          <w:lang w:val="en-IE" w:eastAsia="en-GB"/>
        </w:rPr>
        <w:t xml:space="preserve">market </w:t>
      </w:r>
      <w:r w:rsidRPr="00CC2344">
        <w:rPr>
          <w:rFonts w:eastAsia="Calibri"/>
          <w:noProof/>
          <w:bdr w:val="nil"/>
          <w:lang w:val="en-IE" w:eastAsia="en-GB"/>
        </w:rPr>
        <w:t>players across the EU.</w:t>
      </w:r>
      <w:r w:rsidRPr="00CC2344">
        <w:rPr>
          <w:rFonts w:ascii="Calibri" w:eastAsia="Calibri" w:hAnsi="Calibri"/>
          <w:noProof/>
          <w:sz w:val="22"/>
          <w:lang w:val="en-US"/>
        </w:rPr>
        <w:t xml:space="preserve"> </w:t>
      </w:r>
      <w:r w:rsidRPr="00CC2344">
        <w:rPr>
          <w:rFonts w:eastAsia="Calibri"/>
          <w:noProof/>
          <w:lang w:val="en-IE"/>
        </w:rPr>
        <w:t xml:space="preserve">It is limited to issues </w:t>
      </w:r>
      <w:r w:rsidR="007003FD" w:rsidRPr="00CC2344">
        <w:rPr>
          <w:rFonts w:eastAsia="Calibri"/>
          <w:noProof/>
          <w:lang w:val="en-IE"/>
        </w:rPr>
        <w:t>on which</w:t>
      </w:r>
      <w:r w:rsidRPr="00CC2344">
        <w:rPr>
          <w:rFonts w:eastAsia="Calibri"/>
          <w:noProof/>
          <w:lang w:val="en-IE"/>
        </w:rPr>
        <w:t xml:space="preserve"> Member States cannot achieve satisfactory</w:t>
      </w:r>
      <w:r w:rsidR="007003FD" w:rsidRPr="00CC2344">
        <w:rPr>
          <w:rFonts w:eastAsia="Calibri"/>
          <w:noProof/>
          <w:lang w:val="en-IE"/>
        </w:rPr>
        <w:t xml:space="preserve"> solutions</w:t>
      </w:r>
      <w:r w:rsidRPr="00CC2344">
        <w:rPr>
          <w:rFonts w:eastAsia="Calibri"/>
          <w:noProof/>
          <w:lang w:val="en-IE"/>
        </w:rPr>
        <w:t xml:space="preserve"> on their own</w:t>
      </w:r>
      <w:r w:rsidR="007003FD" w:rsidRPr="00CC2344">
        <w:rPr>
          <w:rFonts w:eastAsia="Calibri"/>
          <w:noProof/>
          <w:lang w:val="en-IE"/>
        </w:rPr>
        <w:t>,</w:t>
      </w:r>
      <w:r w:rsidRPr="00CC2344">
        <w:rPr>
          <w:rFonts w:eastAsia="Calibri"/>
          <w:noProof/>
          <w:lang w:val="en-IE"/>
        </w:rPr>
        <w:t xml:space="preserve"> and provides for a </w:t>
      </w:r>
      <w:r w:rsidR="00DF394C" w:rsidRPr="00CC2344">
        <w:rPr>
          <w:rFonts w:eastAsia="Calibri"/>
          <w:noProof/>
          <w:lang w:val="en-IE"/>
        </w:rPr>
        <w:t xml:space="preserve">well-calibrated </w:t>
      </w:r>
      <w:r w:rsidR="009D087C" w:rsidRPr="00CC2344">
        <w:rPr>
          <w:rFonts w:eastAsia="Calibri"/>
          <w:noProof/>
          <w:lang w:val="en-IE"/>
        </w:rPr>
        <w:t xml:space="preserve">harmonisation </w:t>
      </w:r>
      <w:r w:rsidRPr="00CC2344">
        <w:rPr>
          <w:rFonts w:eastAsia="Calibri"/>
          <w:noProof/>
          <w:lang w:val="en-IE"/>
        </w:rPr>
        <w:t>that does not go beyond what is necessary to achieve the objective of establishing a common framework</w:t>
      </w:r>
      <w:r w:rsidR="007003FD" w:rsidRPr="00CC2344">
        <w:rPr>
          <w:rFonts w:eastAsia="Calibri"/>
          <w:noProof/>
          <w:lang w:val="en-IE"/>
        </w:rPr>
        <w:t xml:space="preserve"> for the proper functioning of the internal market for media services, while </w:t>
      </w:r>
      <w:r w:rsidR="003806A5" w:rsidRPr="00CC2344">
        <w:rPr>
          <w:rFonts w:eastAsia="Calibri"/>
          <w:noProof/>
          <w:lang w:val="en-IE"/>
        </w:rPr>
        <w:t>guaranteeing the</w:t>
      </w:r>
      <w:r w:rsidR="007003FD" w:rsidRPr="00CC2344">
        <w:rPr>
          <w:rFonts w:eastAsia="Calibri"/>
          <w:noProof/>
          <w:lang w:val="en-IE"/>
        </w:rPr>
        <w:t xml:space="preserve"> quality of such services</w:t>
      </w:r>
      <w:r w:rsidRPr="00CC2344">
        <w:rPr>
          <w:rFonts w:eastAsia="Calibri"/>
          <w:noProof/>
          <w:lang w:val="en-IE"/>
        </w:rPr>
        <w:t>.</w:t>
      </w:r>
      <w:r w:rsidR="003806A5" w:rsidRPr="00CC2344">
        <w:rPr>
          <w:rFonts w:eastAsia="Calibri"/>
          <w:noProof/>
          <w:lang w:val="en-IE"/>
        </w:rPr>
        <w:t xml:space="preserve"> The </w:t>
      </w:r>
      <w:r w:rsidR="00B33EA5" w:rsidRPr="00CC2344">
        <w:rPr>
          <w:rFonts w:eastAsia="Calibri"/>
          <w:noProof/>
          <w:lang w:val="en-IE"/>
        </w:rPr>
        <w:t>fact that several of the proposed rules are</w:t>
      </w:r>
      <w:r w:rsidR="003806A5" w:rsidRPr="00CC2344">
        <w:rPr>
          <w:rFonts w:eastAsia="Calibri"/>
          <w:noProof/>
          <w:lang w:val="en-IE"/>
        </w:rPr>
        <w:t xml:space="preserve"> </w:t>
      </w:r>
      <w:r w:rsidR="00C8160C" w:rsidRPr="00CC2344">
        <w:rPr>
          <w:rFonts w:eastAsia="Calibri"/>
          <w:noProof/>
          <w:lang w:val="en-IE"/>
        </w:rPr>
        <w:t xml:space="preserve">principle-based </w:t>
      </w:r>
      <w:r w:rsidR="003806A5" w:rsidRPr="00CC2344">
        <w:rPr>
          <w:rFonts w:eastAsia="Calibri"/>
          <w:noProof/>
          <w:lang w:val="en-IE"/>
        </w:rPr>
        <w:t xml:space="preserve">also contributes to ensuring the </w:t>
      </w:r>
      <w:r w:rsidR="00B55649" w:rsidRPr="00CC2344">
        <w:rPr>
          <w:rFonts w:eastAsia="Calibri"/>
          <w:noProof/>
          <w:lang w:val="en-IE"/>
        </w:rPr>
        <w:t xml:space="preserve">proposals’ </w:t>
      </w:r>
      <w:r w:rsidR="003806A5" w:rsidRPr="00CC2344">
        <w:rPr>
          <w:rFonts w:eastAsia="Calibri"/>
          <w:noProof/>
          <w:lang w:val="en-IE"/>
        </w:rPr>
        <w:t>proportionality.</w:t>
      </w:r>
    </w:p>
    <w:p w:rsidR="00F57653" w:rsidRPr="00CC2344" w:rsidRDefault="00F57653" w:rsidP="005C1D3B">
      <w:pPr>
        <w:rPr>
          <w:rFonts w:eastAsia="Calibri"/>
          <w:noProof/>
          <w:lang w:val="en-IE"/>
        </w:rPr>
      </w:pPr>
      <w:r w:rsidRPr="00CC2344">
        <w:rPr>
          <w:rFonts w:eastAsia="Calibri"/>
          <w:noProof/>
          <w:lang w:val="en-IE"/>
        </w:rPr>
        <w:t xml:space="preserve">The proposal gives rise to </w:t>
      </w:r>
      <w:r w:rsidR="00A278BF" w:rsidRPr="00CC2344">
        <w:rPr>
          <w:rFonts w:eastAsia="Calibri"/>
          <w:noProof/>
          <w:lang w:val="en-IE"/>
        </w:rPr>
        <w:t xml:space="preserve">limited </w:t>
      </w:r>
      <w:r w:rsidRPr="00CC2344">
        <w:rPr>
          <w:rFonts w:eastAsia="Calibri"/>
          <w:noProof/>
          <w:lang w:val="en-IE"/>
        </w:rPr>
        <w:t xml:space="preserve">compliance and enforcement costs that will likely be offset by significant benefits for media </w:t>
      </w:r>
      <w:r w:rsidR="00A278BF" w:rsidRPr="00CC2344">
        <w:rPr>
          <w:rFonts w:eastAsia="Calibri"/>
          <w:noProof/>
          <w:lang w:val="en-IE"/>
        </w:rPr>
        <w:t xml:space="preserve">market </w:t>
      </w:r>
      <w:r w:rsidRPr="00CC2344">
        <w:rPr>
          <w:rFonts w:eastAsia="Calibri"/>
          <w:noProof/>
          <w:lang w:val="en-IE"/>
        </w:rPr>
        <w:t xml:space="preserve">players and citizens. </w:t>
      </w:r>
      <w:r w:rsidR="00A278BF" w:rsidRPr="00CC2344">
        <w:rPr>
          <w:rFonts w:eastAsia="Calibri"/>
          <w:noProof/>
          <w:lang w:val="en-IE"/>
        </w:rPr>
        <w:t>B</w:t>
      </w:r>
      <w:r w:rsidRPr="00CC2344">
        <w:rPr>
          <w:rFonts w:eastAsia="Calibri"/>
          <w:noProof/>
          <w:lang w:val="en-IE"/>
        </w:rPr>
        <w:t xml:space="preserve">y enhancing transparency and reducing regulatory fragmentation in the market, </w:t>
      </w:r>
      <w:r w:rsidR="001E0175" w:rsidRPr="00CC2344">
        <w:rPr>
          <w:rFonts w:eastAsia="Calibri"/>
          <w:noProof/>
          <w:lang w:val="en-IE"/>
        </w:rPr>
        <w:t xml:space="preserve">the proposal </w:t>
      </w:r>
      <w:r w:rsidRPr="00CC2344">
        <w:rPr>
          <w:rFonts w:eastAsia="Calibri"/>
          <w:noProof/>
          <w:lang w:val="en-IE"/>
        </w:rPr>
        <w:t xml:space="preserve">will </w:t>
      </w:r>
      <w:r w:rsidR="00A278BF" w:rsidRPr="00CC2344">
        <w:rPr>
          <w:rFonts w:eastAsia="Calibri"/>
          <w:noProof/>
          <w:lang w:val="en-IE"/>
        </w:rPr>
        <w:t xml:space="preserve">enhance </w:t>
      </w:r>
      <w:r w:rsidRPr="00CC2344">
        <w:rPr>
          <w:rFonts w:eastAsia="Calibri"/>
          <w:noProof/>
          <w:lang w:val="en-IE"/>
        </w:rPr>
        <w:t xml:space="preserve">legal certainty and fair competition while reducing market distortions. This will increase investors’ confidence and make cross-border </w:t>
      </w:r>
      <w:r w:rsidR="00A278BF" w:rsidRPr="00CC2344">
        <w:rPr>
          <w:rFonts w:eastAsia="Calibri"/>
          <w:noProof/>
          <w:lang w:val="en-IE"/>
        </w:rPr>
        <w:t xml:space="preserve">media market </w:t>
      </w:r>
      <w:r w:rsidR="0077655C" w:rsidRPr="00CC2344">
        <w:rPr>
          <w:rFonts w:eastAsia="Calibri"/>
          <w:noProof/>
          <w:lang w:val="en-IE"/>
        </w:rPr>
        <w:t xml:space="preserve">transactions </w:t>
      </w:r>
      <w:r w:rsidRPr="00CC2344">
        <w:rPr>
          <w:rFonts w:eastAsia="Calibri"/>
          <w:noProof/>
          <w:lang w:val="en-IE"/>
        </w:rPr>
        <w:t xml:space="preserve">less burdensome, creating a positive environment for investments and free </w:t>
      </w:r>
      <w:r w:rsidR="00A278BF" w:rsidRPr="00CC2344">
        <w:rPr>
          <w:rFonts w:eastAsia="Calibri"/>
          <w:noProof/>
          <w:lang w:val="en-IE"/>
        </w:rPr>
        <w:t>provision of media services</w:t>
      </w:r>
      <w:r w:rsidRPr="00CC2344">
        <w:rPr>
          <w:rFonts w:eastAsia="Calibri"/>
          <w:noProof/>
          <w:lang w:val="en-IE"/>
        </w:rPr>
        <w:t xml:space="preserve"> across the </w:t>
      </w:r>
      <w:r w:rsidR="007003FD" w:rsidRPr="00CC2344">
        <w:rPr>
          <w:rFonts w:eastAsia="Calibri"/>
          <w:noProof/>
          <w:lang w:val="en-IE"/>
        </w:rPr>
        <w:t>EU</w:t>
      </w:r>
      <w:r w:rsidRPr="00CC2344">
        <w:rPr>
          <w:rFonts w:eastAsia="Calibri"/>
          <w:noProof/>
          <w:lang w:val="en-IE"/>
        </w:rPr>
        <w:t xml:space="preserve">. Citizens </w:t>
      </w:r>
      <w:r w:rsidR="00A278BF" w:rsidRPr="00CC2344">
        <w:rPr>
          <w:rFonts w:eastAsia="Calibri"/>
          <w:noProof/>
          <w:lang w:val="en-IE"/>
        </w:rPr>
        <w:t xml:space="preserve">and businesses </w:t>
      </w:r>
      <w:r w:rsidRPr="00CC2344">
        <w:rPr>
          <w:rFonts w:eastAsia="Calibri"/>
          <w:noProof/>
          <w:lang w:val="en-IE"/>
        </w:rPr>
        <w:t xml:space="preserve">will also benefit from a more diverse and plural media offer, increased transparency and improved access to information.  </w:t>
      </w:r>
    </w:p>
    <w:p w:rsidR="00D973A5" w:rsidRPr="00CC2344" w:rsidRDefault="00D973A5" w:rsidP="006B1E90">
      <w:pPr>
        <w:pStyle w:val="ManualHeading2"/>
        <w:rPr>
          <w:rFonts w:eastAsia="Arial Unicode MS"/>
          <w:noProof/>
          <w:lang w:val="en-US" w:eastAsia="en-GB"/>
        </w:rPr>
      </w:pPr>
      <w:r w:rsidRPr="00CC2344">
        <w:rPr>
          <w:rFonts w:eastAsia="Arial Unicode MS"/>
          <w:noProof/>
          <w:bdr w:val="nil"/>
          <w:lang w:val="en-US" w:eastAsia="en-GB"/>
        </w:rPr>
        <w:t>•</w:t>
      </w:r>
      <w:r w:rsidRPr="00CC2344">
        <w:rPr>
          <w:rFonts w:eastAsia="Arial Unicode MS"/>
          <w:noProof/>
          <w:u w:color="000000"/>
          <w:bdr w:val="nil"/>
          <w:lang w:val="en-US" w:eastAsia="en-GB"/>
        </w:rPr>
        <w:tab/>
      </w:r>
      <w:r w:rsidRPr="00CC2344">
        <w:rPr>
          <w:rFonts w:eastAsia="Arial Unicode MS"/>
          <w:noProof/>
          <w:bdr w:val="nil"/>
          <w:lang w:val="en-US" w:eastAsia="en-GB"/>
        </w:rPr>
        <w:t>Choice of the instrument</w:t>
      </w:r>
    </w:p>
    <w:p w:rsidR="00F57653" w:rsidRPr="00CC2344" w:rsidRDefault="00F57653" w:rsidP="005C1D3B">
      <w:pPr>
        <w:spacing w:before="0"/>
        <w:rPr>
          <w:rFonts w:eastAsia="Calibri"/>
          <w:noProof/>
          <w:lang w:val="en-IE"/>
        </w:rPr>
      </w:pPr>
      <w:r w:rsidRPr="00CC2344">
        <w:rPr>
          <w:rFonts w:eastAsia="Calibri"/>
          <w:noProof/>
          <w:lang w:val="en-IE"/>
        </w:rPr>
        <w:t xml:space="preserve">The proposal takes the form of a </w:t>
      </w:r>
      <w:r w:rsidR="00F3668E" w:rsidRPr="00CC2344">
        <w:rPr>
          <w:rFonts w:eastAsia="Calibri"/>
          <w:noProof/>
          <w:lang w:val="en-IE"/>
        </w:rPr>
        <w:t>r</w:t>
      </w:r>
      <w:r w:rsidRPr="00CC2344">
        <w:rPr>
          <w:rFonts w:eastAsia="Calibri"/>
          <w:noProof/>
          <w:lang w:val="en-IE"/>
        </w:rPr>
        <w:t xml:space="preserve">egulation of the European Parliament and of the Council. </w:t>
      </w:r>
      <w:r w:rsidR="001B550B" w:rsidRPr="00CC2344">
        <w:rPr>
          <w:rFonts w:eastAsia="Calibri"/>
          <w:noProof/>
          <w:lang w:val="en-IE"/>
        </w:rPr>
        <w:t xml:space="preserve">In view of the issues to be addressed and given the economic, social and political context, </w:t>
      </w:r>
      <w:r w:rsidR="00E148FD" w:rsidRPr="00CC2344">
        <w:rPr>
          <w:rFonts w:eastAsia="Calibri"/>
          <w:noProof/>
          <w:lang w:val="en-IE"/>
        </w:rPr>
        <w:t xml:space="preserve">a </w:t>
      </w:r>
      <w:r w:rsidR="0077655C" w:rsidRPr="00CC2344">
        <w:rPr>
          <w:rFonts w:eastAsia="Calibri"/>
          <w:noProof/>
          <w:lang w:val="en-IE"/>
        </w:rPr>
        <w:t>r</w:t>
      </w:r>
      <w:r w:rsidR="00E148FD" w:rsidRPr="00CC2344">
        <w:rPr>
          <w:rFonts w:eastAsia="Calibri"/>
          <w:noProof/>
          <w:lang w:val="en-IE"/>
        </w:rPr>
        <w:t>egulation is more</w:t>
      </w:r>
      <w:r w:rsidRPr="00CC2344">
        <w:rPr>
          <w:rFonts w:eastAsia="Calibri"/>
          <w:noProof/>
          <w:lang w:val="en-IE"/>
        </w:rPr>
        <w:t xml:space="preserve"> suitable </w:t>
      </w:r>
      <w:r w:rsidR="00E148FD" w:rsidRPr="00CC2344">
        <w:rPr>
          <w:rFonts w:eastAsia="Calibri"/>
          <w:noProof/>
          <w:lang w:val="en-IE"/>
        </w:rPr>
        <w:t xml:space="preserve">than a </w:t>
      </w:r>
      <w:r w:rsidR="00521A08" w:rsidRPr="00CC2344">
        <w:rPr>
          <w:rFonts w:eastAsia="Calibri"/>
          <w:noProof/>
          <w:lang w:val="en-IE"/>
        </w:rPr>
        <w:t>d</w:t>
      </w:r>
      <w:r w:rsidR="00E148FD" w:rsidRPr="00CC2344">
        <w:rPr>
          <w:rFonts w:eastAsia="Calibri"/>
          <w:noProof/>
          <w:lang w:val="en-IE"/>
        </w:rPr>
        <w:t xml:space="preserve">irective </w:t>
      </w:r>
      <w:r w:rsidRPr="00CC2344">
        <w:rPr>
          <w:rFonts w:eastAsia="Calibri"/>
          <w:noProof/>
          <w:lang w:val="en-IE"/>
        </w:rPr>
        <w:t xml:space="preserve">to ensure a consistent level of protection throughout the </w:t>
      </w:r>
      <w:r w:rsidR="005517C5" w:rsidRPr="00CC2344">
        <w:rPr>
          <w:rFonts w:eastAsia="Calibri"/>
          <w:noProof/>
          <w:lang w:val="en-IE"/>
        </w:rPr>
        <w:t xml:space="preserve">EU </w:t>
      </w:r>
      <w:r w:rsidRPr="00CC2344">
        <w:rPr>
          <w:rFonts w:eastAsia="Calibri"/>
          <w:noProof/>
          <w:lang w:val="en-IE"/>
        </w:rPr>
        <w:t xml:space="preserve">and </w:t>
      </w:r>
      <w:r w:rsidR="00E148FD" w:rsidRPr="00CC2344">
        <w:rPr>
          <w:rFonts w:eastAsia="Calibri"/>
          <w:noProof/>
          <w:lang w:val="en-IE"/>
        </w:rPr>
        <w:t>reduce</w:t>
      </w:r>
      <w:r w:rsidR="00814AB7" w:rsidRPr="00CC2344">
        <w:rPr>
          <w:rFonts w:eastAsia="Calibri"/>
          <w:noProof/>
          <w:lang w:val="en-IE"/>
        </w:rPr>
        <w:t xml:space="preserve"> regulatory</w:t>
      </w:r>
      <w:r w:rsidRPr="00CC2344">
        <w:rPr>
          <w:rFonts w:eastAsia="Calibri"/>
          <w:noProof/>
          <w:lang w:val="en-IE"/>
        </w:rPr>
        <w:t xml:space="preserve"> divergences</w:t>
      </w:r>
      <w:r w:rsidR="00814AB7" w:rsidRPr="00CC2344">
        <w:rPr>
          <w:rFonts w:eastAsia="Calibri"/>
          <w:noProof/>
          <w:lang w:val="en-IE"/>
        </w:rPr>
        <w:t xml:space="preserve"> that would</w:t>
      </w:r>
      <w:r w:rsidRPr="00CC2344">
        <w:rPr>
          <w:rFonts w:eastAsia="Calibri"/>
          <w:noProof/>
          <w:lang w:val="en-IE"/>
        </w:rPr>
        <w:t xml:space="preserve"> hamper the </w:t>
      </w:r>
      <w:r w:rsidR="00814AB7" w:rsidRPr="00CC2344">
        <w:rPr>
          <w:rFonts w:eastAsia="Calibri"/>
          <w:noProof/>
          <w:lang w:val="en-IE"/>
        </w:rPr>
        <w:t>independent</w:t>
      </w:r>
      <w:r w:rsidRPr="00CC2344">
        <w:rPr>
          <w:rFonts w:eastAsia="Calibri"/>
          <w:noProof/>
          <w:lang w:val="en-IE"/>
        </w:rPr>
        <w:t xml:space="preserve"> provision of </w:t>
      </w:r>
      <w:r w:rsidR="00814AB7" w:rsidRPr="00CC2344">
        <w:rPr>
          <w:rFonts w:eastAsia="Calibri"/>
          <w:noProof/>
          <w:lang w:val="en-IE"/>
        </w:rPr>
        <w:t>media</w:t>
      </w:r>
      <w:r w:rsidRPr="00CC2344">
        <w:rPr>
          <w:rFonts w:eastAsia="Calibri"/>
          <w:noProof/>
          <w:lang w:val="en-IE"/>
        </w:rPr>
        <w:t xml:space="preserve"> services in the internal market. </w:t>
      </w:r>
      <w:r w:rsidR="001C1CFE" w:rsidRPr="00CC2344">
        <w:rPr>
          <w:rFonts w:eastAsia="Calibri"/>
          <w:noProof/>
          <w:lang w:val="en-IE"/>
        </w:rPr>
        <w:t xml:space="preserve">It will allow </w:t>
      </w:r>
      <w:r w:rsidR="00E97203" w:rsidRPr="00CC2344">
        <w:rPr>
          <w:rFonts w:eastAsia="Calibri"/>
          <w:noProof/>
          <w:lang w:val="en-IE"/>
        </w:rPr>
        <w:t xml:space="preserve">for a quick </w:t>
      </w:r>
      <w:r w:rsidR="001C1CFE" w:rsidRPr="00CC2344">
        <w:rPr>
          <w:rFonts w:eastAsia="Calibri"/>
          <w:noProof/>
          <w:lang w:val="en-IE"/>
        </w:rPr>
        <w:t>application of the new EU rules</w:t>
      </w:r>
      <w:r w:rsidR="00E97203" w:rsidRPr="00CC2344">
        <w:rPr>
          <w:rFonts w:eastAsia="Calibri"/>
          <w:noProof/>
          <w:lang w:val="en-IE"/>
        </w:rPr>
        <w:t>, thus</w:t>
      </w:r>
      <w:r w:rsidR="001C1CFE" w:rsidRPr="00CC2344">
        <w:rPr>
          <w:rFonts w:eastAsia="Calibri"/>
          <w:noProof/>
          <w:lang w:val="en-IE"/>
        </w:rPr>
        <w:t xml:space="preserve"> addressing the problems faster</w:t>
      </w:r>
      <w:r w:rsidR="00E97203" w:rsidRPr="00CC2344">
        <w:rPr>
          <w:rFonts w:eastAsia="Calibri"/>
          <w:noProof/>
          <w:lang w:val="en-IE"/>
        </w:rPr>
        <w:t>. This will avoid</w:t>
      </w:r>
      <w:r w:rsidR="001C1CFE" w:rsidRPr="00CC2344">
        <w:rPr>
          <w:rFonts w:eastAsia="Calibri"/>
          <w:noProof/>
          <w:lang w:val="en-IE"/>
        </w:rPr>
        <w:t xml:space="preserve"> a lengthy transposition process, prevent potential divergences or distortions during the transposition process, </w:t>
      </w:r>
      <w:r w:rsidR="008323BD" w:rsidRPr="00CC2344">
        <w:rPr>
          <w:rFonts w:eastAsia="Calibri"/>
          <w:noProof/>
          <w:lang w:val="en-IE"/>
        </w:rPr>
        <w:t xml:space="preserve">by </w:t>
      </w:r>
      <w:r w:rsidR="001C1CFE" w:rsidRPr="00CC2344">
        <w:rPr>
          <w:rFonts w:eastAsia="Calibri"/>
          <w:noProof/>
          <w:lang w:val="en-IE"/>
        </w:rPr>
        <w:t xml:space="preserve">stipulating directly applicable </w:t>
      </w:r>
      <w:r w:rsidR="0077655C" w:rsidRPr="00CC2344">
        <w:rPr>
          <w:rFonts w:eastAsia="Calibri"/>
          <w:noProof/>
          <w:lang w:val="en-IE"/>
        </w:rPr>
        <w:t>provisions</w:t>
      </w:r>
      <w:r w:rsidR="001C1CFE" w:rsidRPr="00CC2344">
        <w:rPr>
          <w:rFonts w:eastAsia="Calibri"/>
          <w:noProof/>
          <w:lang w:val="en-IE"/>
        </w:rPr>
        <w:t xml:space="preserve"> and avoiding </w:t>
      </w:r>
      <w:r w:rsidR="00521A08" w:rsidRPr="00CC2344">
        <w:rPr>
          <w:rFonts w:eastAsia="Calibri"/>
          <w:noProof/>
          <w:lang w:val="en-IE"/>
        </w:rPr>
        <w:t xml:space="preserve">situations where </w:t>
      </w:r>
      <w:r w:rsidR="001C1CFE" w:rsidRPr="00CC2344">
        <w:rPr>
          <w:rFonts w:eastAsia="Calibri"/>
          <w:noProof/>
          <w:lang w:val="en-IE"/>
        </w:rPr>
        <w:t>Member States us</w:t>
      </w:r>
      <w:r w:rsidR="00521A08" w:rsidRPr="00CC2344">
        <w:rPr>
          <w:rFonts w:eastAsia="Calibri"/>
          <w:noProof/>
          <w:lang w:val="en-IE"/>
        </w:rPr>
        <w:t>e</w:t>
      </w:r>
      <w:r w:rsidR="001C1CFE" w:rsidRPr="00CC2344">
        <w:rPr>
          <w:rFonts w:eastAsia="Calibri"/>
          <w:noProof/>
          <w:lang w:val="en-IE"/>
        </w:rPr>
        <w:t xml:space="preserve"> the transposition process as a pretext to introduce </w:t>
      </w:r>
      <w:r w:rsidR="00681C95" w:rsidRPr="00CC2344">
        <w:rPr>
          <w:rFonts w:eastAsia="Calibri"/>
          <w:noProof/>
          <w:lang w:val="en-IE"/>
        </w:rPr>
        <w:t xml:space="preserve">or keep </w:t>
      </w:r>
      <w:r w:rsidR="001C1CFE" w:rsidRPr="00CC2344">
        <w:rPr>
          <w:rFonts w:eastAsia="Calibri"/>
          <w:noProof/>
          <w:lang w:val="en-IE"/>
        </w:rPr>
        <w:t xml:space="preserve">legislative measures </w:t>
      </w:r>
      <w:r w:rsidR="00681C95" w:rsidRPr="00CC2344">
        <w:rPr>
          <w:rFonts w:eastAsia="Calibri"/>
          <w:noProof/>
          <w:lang w:val="en-IE"/>
        </w:rPr>
        <w:t>that in substance run</w:t>
      </w:r>
      <w:r w:rsidR="001C1CFE" w:rsidRPr="00CC2344">
        <w:rPr>
          <w:rFonts w:eastAsia="Calibri"/>
          <w:noProof/>
          <w:lang w:val="en-IE"/>
        </w:rPr>
        <w:t xml:space="preserve"> against independent media service providers or </w:t>
      </w:r>
      <w:r w:rsidR="007C0D62" w:rsidRPr="00CC2344">
        <w:rPr>
          <w:rFonts w:eastAsia="Calibri"/>
          <w:noProof/>
          <w:lang w:val="en-IE"/>
        </w:rPr>
        <w:t xml:space="preserve">are </w:t>
      </w:r>
      <w:r w:rsidR="001C1CFE" w:rsidRPr="00CC2344">
        <w:rPr>
          <w:rFonts w:eastAsia="Calibri"/>
          <w:noProof/>
          <w:lang w:val="en-IE"/>
        </w:rPr>
        <w:t xml:space="preserve">otherwise discriminatory. The recourse to a </w:t>
      </w:r>
      <w:r w:rsidR="00521A08" w:rsidRPr="00CC2344">
        <w:rPr>
          <w:rFonts w:eastAsia="Calibri"/>
          <w:noProof/>
          <w:lang w:val="en-IE"/>
        </w:rPr>
        <w:t>r</w:t>
      </w:r>
      <w:r w:rsidR="001C1CFE" w:rsidRPr="00CC2344">
        <w:rPr>
          <w:rFonts w:eastAsia="Calibri"/>
          <w:noProof/>
          <w:lang w:val="en-IE"/>
        </w:rPr>
        <w:t xml:space="preserve">egulation is also preferable given the </w:t>
      </w:r>
      <w:r w:rsidR="00521A08" w:rsidRPr="00CC2344">
        <w:rPr>
          <w:rFonts w:eastAsia="Calibri"/>
          <w:noProof/>
          <w:lang w:val="en-IE"/>
        </w:rPr>
        <w:t xml:space="preserve">initiative’s </w:t>
      </w:r>
      <w:r w:rsidR="001C1CFE" w:rsidRPr="00CC2344">
        <w:rPr>
          <w:rFonts w:eastAsia="Calibri"/>
          <w:noProof/>
          <w:lang w:val="en-IE"/>
        </w:rPr>
        <w:t xml:space="preserve">institutional component (the establishment of the Board). </w:t>
      </w:r>
      <w:r w:rsidRPr="00CC2344">
        <w:rPr>
          <w:rFonts w:eastAsia="Calibri"/>
          <w:noProof/>
          <w:lang w:val="en-IE"/>
        </w:rPr>
        <w:t xml:space="preserve">The choice of a </w:t>
      </w:r>
      <w:r w:rsidR="00521A08" w:rsidRPr="00CC2344">
        <w:rPr>
          <w:rFonts w:eastAsia="Calibri"/>
          <w:noProof/>
          <w:lang w:val="en-IE"/>
        </w:rPr>
        <w:t>r</w:t>
      </w:r>
      <w:r w:rsidRPr="00CC2344">
        <w:rPr>
          <w:rFonts w:eastAsia="Calibri"/>
          <w:noProof/>
          <w:lang w:val="en-IE"/>
        </w:rPr>
        <w:t xml:space="preserve">egulation </w:t>
      </w:r>
      <w:r w:rsidR="00D4782E" w:rsidRPr="00CC2344">
        <w:rPr>
          <w:rFonts w:eastAsia="Calibri"/>
          <w:noProof/>
          <w:lang w:val="en-IE"/>
        </w:rPr>
        <w:t xml:space="preserve">is </w:t>
      </w:r>
      <w:r w:rsidR="002576B9" w:rsidRPr="00CC2344">
        <w:rPr>
          <w:rFonts w:eastAsia="Calibri"/>
          <w:noProof/>
          <w:lang w:val="en-IE"/>
        </w:rPr>
        <w:t>equally</w:t>
      </w:r>
      <w:r w:rsidR="00D4782E" w:rsidRPr="00CC2344">
        <w:rPr>
          <w:rFonts w:eastAsia="Calibri"/>
          <w:noProof/>
          <w:lang w:val="en-IE"/>
        </w:rPr>
        <w:t xml:space="preserve"> justified by the increasing digitalisation and cross-border provision of media services</w:t>
      </w:r>
      <w:r w:rsidR="00521A08" w:rsidRPr="00CC2344">
        <w:rPr>
          <w:rFonts w:eastAsia="Calibri"/>
          <w:noProof/>
          <w:lang w:val="en-IE"/>
        </w:rPr>
        <w:t>,</w:t>
      </w:r>
      <w:r w:rsidR="00D4782E" w:rsidRPr="00CC2344">
        <w:rPr>
          <w:rFonts w:eastAsia="Calibri"/>
          <w:noProof/>
          <w:lang w:val="en-IE"/>
        </w:rPr>
        <w:t xml:space="preserve"> </w:t>
      </w:r>
      <w:r w:rsidR="00521A08" w:rsidRPr="00CC2344">
        <w:rPr>
          <w:rFonts w:eastAsia="Calibri"/>
          <w:noProof/>
          <w:lang w:val="en-IE"/>
        </w:rPr>
        <w:t>which</w:t>
      </w:r>
      <w:r w:rsidR="00D4782E" w:rsidRPr="00CC2344">
        <w:rPr>
          <w:rFonts w:eastAsia="Calibri"/>
          <w:noProof/>
          <w:lang w:val="en-IE"/>
        </w:rPr>
        <w:t xml:space="preserve"> calls for a </w:t>
      </w:r>
      <w:r w:rsidR="00E148FD" w:rsidRPr="00CC2344">
        <w:rPr>
          <w:rFonts w:eastAsia="Calibri"/>
          <w:noProof/>
          <w:lang w:val="en-IE"/>
        </w:rPr>
        <w:t xml:space="preserve">swift, </w:t>
      </w:r>
      <w:r w:rsidR="00D4782E" w:rsidRPr="00CC2344">
        <w:rPr>
          <w:rFonts w:eastAsia="Calibri"/>
          <w:noProof/>
          <w:lang w:val="en-IE"/>
        </w:rPr>
        <w:t xml:space="preserve">consistent approach across the internal market. </w:t>
      </w:r>
      <w:r w:rsidR="00814AB7" w:rsidRPr="00CC2344">
        <w:rPr>
          <w:rFonts w:eastAsia="Calibri"/>
          <w:noProof/>
          <w:lang w:val="en-IE"/>
        </w:rPr>
        <w:t xml:space="preserve">By establishing directly applicable </w:t>
      </w:r>
      <w:r w:rsidR="0077655C" w:rsidRPr="00CC2344">
        <w:rPr>
          <w:rFonts w:eastAsia="Calibri"/>
          <w:noProof/>
          <w:lang w:val="en-IE"/>
        </w:rPr>
        <w:t>provisions</w:t>
      </w:r>
      <w:r w:rsidR="00814AB7" w:rsidRPr="00CC2344">
        <w:rPr>
          <w:rFonts w:eastAsia="Calibri"/>
          <w:noProof/>
          <w:lang w:val="en-IE"/>
        </w:rPr>
        <w:t>, t</w:t>
      </w:r>
      <w:r w:rsidRPr="00CC2344">
        <w:rPr>
          <w:rFonts w:eastAsia="Calibri"/>
          <w:noProof/>
          <w:lang w:val="en-IE"/>
        </w:rPr>
        <w:t xml:space="preserve">he proposed </w:t>
      </w:r>
      <w:r w:rsidR="00521A08" w:rsidRPr="00CC2344">
        <w:rPr>
          <w:rFonts w:eastAsia="Calibri"/>
          <w:noProof/>
          <w:lang w:val="en-IE"/>
        </w:rPr>
        <w:t>r</w:t>
      </w:r>
      <w:r w:rsidRPr="00CC2344">
        <w:rPr>
          <w:rFonts w:eastAsia="Calibri"/>
          <w:noProof/>
          <w:lang w:val="en-IE"/>
        </w:rPr>
        <w:t>egulation</w:t>
      </w:r>
      <w:r w:rsidR="00814AB7" w:rsidRPr="00CC2344">
        <w:rPr>
          <w:rFonts w:eastAsia="Calibri"/>
          <w:noProof/>
          <w:lang w:val="en-IE"/>
        </w:rPr>
        <w:t xml:space="preserve"> will</w:t>
      </w:r>
      <w:r w:rsidRPr="00CC2344">
        <w:rPr>
          <w:rFonts w:eastAsia="Calibri"/>
          <w:noProof/>
          <w:lang w:val="en-IE"/>
        </w:rPr>
        <w:t xml:space="preserve"> also ensure effective </w:t>
      </w:r>
      <w:r w:rsidR="00FE7C70" w:rsidRPr="00CC2344">
        <w:rPr>
          <w:rFonts w:eastAsia="Calibri"/>
          <w:noProof/>
          <w:lang w:val="en-IE"/>
        </w:rPr>
        <w:t xml:space="preserve">and efficient </w:t>
      </w:r>
      <w:r w:rsidRPr="00CC2344">
        <w:rPr>
          <w:rFonts w:eastAsia="Calibri"/>
          <w:noProof/>
          <w:lang w:val="en-IE"/>
        </w:rPr>
        <w:t xml:space="preserve">cooperation </w:t>
      </w:r>
      <w:r w:rsidR="00E148FD" w:rsidRPr="00CC2344">
        <w:rPr>
          <w:rFonts w:eastAsia="Calibri"/>
          <w:noProof/>
          <w:lang w:val="en-IE"/>
        </w:rPr>
        <w:t>among</w:t>
      </w:r>
      <w:r w:rsidRPr="00CC2344">
        <w:rPr>
          <w:rFonts w:eastAsia="Calibri"/>
          <w:noProof/>
          <w:lang w:val="en-IE"/>
        </w:rPr>
        <w:t xml:space="preserve"> national media regulator</w:t>
      </w:r>
      <w:r w:rsidR="00814AB7" w:rsidRPr="00CC2344">
        <w:rPr>
          <w:rFonts w:eastAsia="Calibri"/>
          <w:noProof/>
          <w:lang w:val="en-IE"/>
        </w:rPr>
        <w:t>y authorities</w:t>
      </w:r>
      <w:r w:rsidRPr="00CC2344">
        <w:rPr>
          <w:rFonts w:eastAsia="Calibri"/>
          <w:noProof/>
          <w:lang w:val="en-IE"/>
        </w:rPr>
        <w:t xml:space="preserve"> and bodies of </w:t>
      </w:r>
      <w:r w:rsidR="00E20CB1" w:rsidRPr="00CC2344">
        <w:rPr>
          <w:rFonts w:eastAsia="Calibri"/>
          <w:noProof/>
          <w:lang w:val="en-IE"/>
        </w:rPr>
        <w:t xml:space="preserve">the </w:t>
      </w:r>
      <w:r w:rsidRPr="00CC2344">
        <w:rPr>
          <w:rFonts w:eastAsia="Calibri"/>
          <w:noProof/>
          <w:lang w:val="en-IE"/>
        </w:rPr>
        <w:t>Member States.</w:t>
      </w:r>
    </w:p>
    <w:p w:rsidR="00D973A5" w:rsidRPr="00CC2344" w:rsidRDefault="00D973A5" w:rsidP="006B1E90">
      <w:pPr>
        <w:pStyle w:val="ManualHeading1"/>
        <w:rPr>
          <w:noProof/>
        </w:rPr>
      </w:pPr>
      <w:r w:rsidRPr="00CC2344">
        <w:rPr>
          <w:noProof/>
        </w:rPr>
        <w:t>3.</w:t>
      </w:r>
      <w:r w:rsidRPr="00CC2344">
        <w:rPr>
          <w:noProof/>
        </w:rPr>
        <w:tab/>
        <w:t xml:space="preserve">RESULTS OF </w:t>
      </w:r>
      <w:r w:rsidRPr="00CC2344">
        <w:rPr>
          <w:i/>
          <w:noProof/>
        </w:rPr>
        <w:t>EX</w:t>
      </w:r>
      <w:r w:rsidR="00CE5028" w:rsidRPr="00CC2344">
        <w:rPr>
          <w:i/>
          <w:noProof/>
        </w:rPr>
        <w:t xml:space="preserve"> </w:t>
      </w:r>
      <w:r w:rsidRPr="00CC2344">
        <w:rPr>
          <w:i/>
          <w:noProof/>
        </w:rPr>
        <w:t>POST</w:t>
      </w:r>
      <w:r w:rsidRPr="00CC2344">
        <w:rPr>
          <w:noProof/>
        </w:rPr>
        <w:t xml:space="preserve"> EVALUATIONS, STAKEHOLDER CONSULTATIONS AND IMPACT ASSESSMENTS</w:t>
      </w:r>
    </w:p>
    <w:p w:rsidR="00D973A5" w:rsidRPr="00CC2344" w:rsidRDefault="00D973A5" w:rsidP="006B1E90">
      <w:pPr>
        <w:pStyle w:val="ManualHeading2"/>
        <w:rPr>
          <w:rFonts w:eastAsia="Arial Unicode MS"/>
          <w:noProof/>
          <w:lang w:val="en-US" w:eastAsia="en-GB"/>
        </w:rPr>
      </w:pPr>
      <w:r w:rsidRPr="00CC2344">
        <w:rPr>
          <w:rFonts w:eastAsia="Arial Unicode MS"/>
          <w:noProof/>
          <w:bdr w:val="nil"/>
          <w:lang w:val="en-US" w:eastAsia="en-GB"/>
        </w:rPr>
        <w:t>•</w:t>
      </w:r>
      <w:r w:rsidRPr="00CC2344">
        <w:rPr>
          <w:rFonts w:eastAsia="Arial Unicode MS"/>
          <w:noProof/>
          <w:u w:color="000000"/>
          <w:bdr w:val="nil"/>
          <w:lang w:val="en-US" w:eastAsia="en-GB"/>
        </w:rPr>
        <w:tab/>
      </w:r>
      <w:r w:rsidRPr="00CC2344">
        <w:rPr>
          <w:rFonts w:eastAsia="Arial Unicode MS"/>
          <w:noProof/>
          <w:bdr w:val="nil"/>
          <w:lang w:val="en-US" w:eastAsia="en-GB"/>
        </w:rPr>
        <w:t>Stakeholder consultations</w:t>
      </w:r>
    </w:p>
    <w:p w:rsidR="00F57653" w:rsidRPr="00CC2344" w:rsidRDefault="00F57653" w:rsidP="005C1D3B">
      <w:pPr>
        <w:rPr>
          <w:rFonts w:eastAsia="Calibri"/>
          <w:noProof/>
          <w:lang w:val="en-US"/>
        </w:rPr>
      </w:pPr>
      <w:r w:rsidRPr="00CC2344">
        <w:rPr>
          <w:rFonts w:eastAsia="Calibri"/>
          <w:noProof/>
          <w:lang w:val="en-US"/>
        </w:rPr>
        <w:t>Th</w:t>
      </w:r>
      <w:r w:rsidR="00A278BF" w:rsidRPr="00CC2344">
        <w:rPr>
          <w:rFonts w:eastAsia="Calibri"/>
          <w:noProof/>
          <w:lang w:val="en-US"/>
        </w:rPr>
        <w:t>e</w:t>
      </w:r>
      <w:r w:rsidRPr="00CC2344">
        <w:rPr>
          <w:rFonts w:eastAsia="Calibri"/>
          <w:noProof/>
          <w:lang w:val="en-US"/>
        </w:rPr>
        <w:t xml:space="preserve"> proposal is </w:t>
      </w:r>
      <w:r w:rsidR="00A066E4" w:rsidRPr="00CC2344">
        <w:rPr>
          <w:rFonts w:eastAsia="Calibri"/>
          <w:noProof/>
          <w:lang w:val="en-US"/>
        </w:rPr>
        <w:t>based on</w:t>
      </w:r>
      <w:r w:rsidRPr="00CC2344">
        <w:rPr>
          <w:rFonts w:eastAsia="Calibri"/>
          <w:noProof/>
          <w:lang w:val="en-US"/>
        </w:rPr>
        <w:t xml:space="preserve"> extensive consultation with stakeholders, </w:t>
      </w:r>
      <w:r w:rsidR="00A278BF" w:rsidRPr="00CC2344">
        <w:rPr>
          <w:rFonts w:eastAsia="Calibri"/>
          <w:noProof/>
          <w:lang w:val="en-US"/>
        </w:rPr>
        <w:t xml:space="preserve">in </w:t>
      </w:r>
      <w:r w:rsidR="00CE5028" w:rsidRPr="00CC2344">
        <w:rPr>
          <w:rFonts w:eastAsia="Calibri"/>
          <w:noProof/>
          <w:lang w:val="en-US"/>
        </w:rPr>
        <w:t xml:space="preserve">the light </w:t>
      </w:r>
      <w:r w:rsidR="00A278BF" w:rsidRPr="00CC2344">
        <w:rPr>
          <w:rFonts w:eastAsia="Calibri"/>
          <w:noProof/>
          <w:lang w:val="en-US"/>
        </w:rPr>
        <w:t xml:space="preserve">of the </w:t>
      </w:r>
      <w:r w:rsidRPr="00CC2344">
        <w:rPr>
          <w:rFonts w:eastAsia="Calibri"/>
          <w:noProof/>
          <w:lang w:val="en-US"/>
        </w:rPr>
        <w:t xml:space="preserve">general principles and standards for consultation of interested parties </w:t>
      </w:r>
      <w:r w:rsidR="00A278BF" w:rsidRPr="00CC2344">
        <w:rPr>
          <w:rFonts w:eastAsia="Calibri"/>
          <w:noProof/>
          <w:lang w:val="en-US"/>
        </w:rPr>
        <w:t>by the Commission</w:t>
      </w:r>
      <w:r w:rsidRPr="00CC2344">
        <w:rPr>
          <w:rFonts w:eastAsia="Calibri"/>
          <w:noProof/>
          <w:lang w:val="en-US"/>
        </w:rPr>
        <w:t>.</w:t>
      </w:r>
    </w:p>
    <w:p w:rsidR="00F57653" w:rsidRPr="00CC2344" w:rsidRDefault="00F57653" w:rsidP="005C1D3B">
      <w:pPr>
        <w:rPr>
          <w:rFonts w:eastAsia="Calibri"/>
          <w:noProof/>
          <w:lang w:val="en-US"/>
        </w:rPr>
      </w:pPr>
      <w:r w:rsidRPr="00CC2344">
        <w:rPr>
          <w:rFonts w:eastAsia="Calibri"/>
          <w:noProof/>
          <w:lang w:val="en-US"/>
        </w:rPr>
        <w:t xml:space="preserve">A </w:t>
      </w:r>
      <w:r w:rsidR="00CE5028" w:rsidRPr="00CC2344">
        <w:rPr>
          <w:rFonts w:eastAsia="Calibri"/>
          <w:noProof/>
          <w:lang w:val="en-US"/>
        </w:rPr>
        <w:t>c</w:t>
      </w:r>
      <w:r w:rsidRPr="00CC2344">
        <w:rPr>
          <w:rFonts w:eastAsia="Calibri"/>
          <w:noProof/>
          <w:lang w:val="en-US"/>
        </w:rPr>
        <w:t xml:space="preserve">all for </w:t>
      </w:r>
      <w:r w:rsidR="00CE5028" w:rsidRPr="00CC2344">
        <w:rPr>
          <w:rFonts w:eastAsia="Calibri"/>
          <w:noProof/>
          <w:lang w:val="en-US"/>
        </w:rPr>
        <w:t>e</w:t>
      </w:r>
      <w:r w:rsidRPr="00CC2344">
        <w:rPr>
          <w:rFonts w:eastAsia="Calibri"/>
          <w:noProof/>
          <w:lang w:val="en-US"/>
        </w:rPr>
        <w:t>vidence announcing the initiative was published on 21 December 2021 and was open for feedback until 25 March 2022. A total of 1 473 responses were received</w:t>
      </w:r>
      <w:r w:rsidRPr="00CC2344">
        <w:rPr>
          <w:rStyle w:val="FootnoteReference0"/>
          <w:noProof/>
        </w:rPr>
        <w:footnoteReference w:id="42"/>
      </w:r>
      <w:r w:rsidRPr="00CC2344">
        <w:rPr>
          <w:rFonts w:eastAsia="Calibri"/>
          <w:noProof/>
          <w:lang w:val="en-US"/>
        </w:rPr>
        <w:t>. A public consultation was open from 10 January to 25 March 2022 and attracted 917 responses</w:t>
      </w:r>
      <w:r w:rsidRPr="00CC2344">
        <w:rPr>
          <w:rStyle w:val="FootnoteReference0"/>
          <w:noProof/>
        </w:rPr>
        <w:footnoteReference w:id="43"/>
      </w:r>
      <w:r w:rsidRPr="00CC2344">
        <w:rPr>
          <w:rFonts w:eastAsia="Calibri"/>
          <w:noProof/>
          <w:lang w:val="en-US"/>
        </w:rPr>
        <w:t xml:space="preserve">. They were both promoted through the Commission’s website, as well as through social media and specific networks. While the </w:t>
      </w:r>
      <w:r w:rsidR="00CE5028" w:rsidRPr="00CC2344">
        <w:rPr>
          <w:rFonts w:eastAsia="Calibri"/>
          <w:noProof/>
          <w:lang w:val="en-US"/>
        </w:rPr>
        <w:t>c</w:t>
      </w:r>
      <w:r w:rsidRPr="00CC2344">
        <w:rPr>
          <w:rFonts w:eastAsia="Calibri"/>
          <w:noProof/>
          <w:lang w:val="en-US"/>
        </w:rPr>
        <w:t xml:space="preserve">all for </w:t>
      </w:r>
      <w:r w:rsidR="00CE5028" w:rsidRPr="00CC2344">
        <w:rPr>
          <w:rFonts w:eastAsia="Calibri"/>
          <w:noProof/>
          <w:lang w:val="en-US"/>
        </w:rPr>
        <w:t>e</w:t>
      </w:r>
      <w:r w:rsidRPr="00CC2344">
        <w:rPr>
          <w:rFonts w:eastAsia="Calibri"/>
          <w:noProof/>
          <w:lang w:val="en-US"/>
        </w:rPr>
        <w:t xml:space="preserve">vidence aimed at gathering general feedback in response to the Commission’s </w:t>
      </w:r>
      <w:r w:rsidR="00A278BF" w:rsidRPr="00CC2344">
        <w:rPr>
          <w:rFonts w:eastAsia="Calibri"/>
          <w:noProof/>
          <w:lang w:val="en-US"/>
        </w:rPr>
        <w:t xml:space="preserve">announcement </w:t>
      </w:r>
      <w:r w:rsidRPr="00CC2344">
        <w:rPr>
          <w:rFonts w:eastAsia="Calibri"/>
          <w:noProof/>
          <w:lang w:val="en-US"/>
        </w:rPr>
        <w:t>of the initiative, the public consultation collected views through a structured questionnaire containing specific questions regarding the initiative.</w:t>
      </w:r>
    </w:p>
    <w:p w:rsidR="00F57653" w:rsidRPr="00CC2344" w:rsidRDefault="00A066E4" w:rsidP="005C1D3B">
      <w:pPr>
        <w:rPr>
          <w:rFonts w:eastAsia="Calibri"/>
          <w:noProof/>
          <w:lang w:val="en-US"/>
        </w:rPr>
      </w:pPr>
      <w:r w:rsidRPr="00CC2344">
        <w:rPr>
          <w:rFonts w:eastAsia="Calibri"/>
          <w:noProof/>
          <w:lang w:val="en-US"/>
        </w:rPr>
        <w:t>In addition, t</w:t>
      </w:r>
      <w:r w:rsidR="00F57653" w:rsidRPr="00CC2344">
        <w:rPr>
          <w:rFonts w:eastAsia="Calibri"/>
          <w:noProof/>
          <w:lang w:val="en-US"/>
        </w:rPr>
        <w:t>he Commission organised meetings with key stakeholders and experts to gather additional evidence and data on the specific problems</w:t>
      </w:r>
      <w:r w:rsidR="009F63B5" w:rsidRPr="00CC2344">
        <w:rPr>
          <w:rFonts w:eastAsia="Calibri"/>
          <w:noProof/>
          <w:lang w:val="en-US"/>
        </w:rPr>
        <w:t xml:space="preserve"> to be</w:t>
      </w:r>
      <w:r w:rsidR="00F57653" w:rsidRPr="00CC2344">
        <w:rPr>
          <w:rFonts w:eastAsia="Calibri"/>
          <w:noProof/>
          <w:lang w:val="en-US"/>
        </w:rPr>
        <w:t xml:space="preserve"> addressed by the initiative, the policy approach</w:t>
      </w:r>
      <w:r w:rsidR="009F63B5" w:rsidRPr="00CC2344">
        <w:rPr>
          <w:rFonts w:eastAsia="Calibri"/>
          <w:noProof/>
          <w:lang w:val="en-US"/>
        </w:rPr>
        <w:t xml:space="preserve"> and</w:t>
      </w:r>
      <w:r w:rsidR="00F57653" w:rsidRPr="00CC2344">
        <w:rPr>
          <w:rFonts w:eastAsia="Calibri"/>
          <w:noProof/>
          <w:lang w:val="en-US"/>
        </w:rPr>
        <w:t xml:space="preserve"> its impact</w:t>
      </w:r>
      <w:r w:rsidR="00CE5028" w:rsidRPr="00CC2344">
        <w:rPr>
          <w:rFonts w:eastAsia="Calibri"/>
          <w:noProof/>
          <w:lang w:val="en-US"/>
        </w:rPr>
        <w:t>,</w:t>
      </w:r>
      <w:r w:rsidR="00F57653" w:rsidRPr="00CC2344">
        <w:rPr>
          <w:rFonts w:eastAsia="Calibri"/>
          <w:noProof/>
          <w:lang w:val="en-US"/>
        </w:rPr>
        <w:t xml:space="preserve"> </w:t>
      </w:r>
      <w:r w:rsidR="009F63B5" w:rsidRPr="00CC2344">
        <w:rPr>
          <w:rFonts w:eastAsia="Calibri"/>
          <w:noProof/>
          <w:lang w:val="en-US"/>
        </w:rPr>
        <w:t>as well as</w:t>
      </w:r>
      <w:r w:rsidR="00F57653" w:rsidRPr="00CC2344">
        <w:rPr>
          <w:rFonts w:eastAsia="Calibri"/>
          <w:noProof/>
          <w:lang w:val="en-US"/>
        </w:rPr>
        <w:t xml:space="preserve"> technical information about existing industry practices. It also conducted targeted workshops and analysed numerous position and analytical papers received in the context of the </w:t>
      </w:r>
      <w:r w:rsidR="00CE5028" w:rsidRPr="00CC2344">
        <w:rPr>
          <w:rFonts w:eastAsia="Calibri"/>
          <w:noProof/>
          <w:lang w:val="en-US"/>
        </w:rPr>
        <w:t xml:space="preserve">initiative’s </w:t>
      </w:r>
      <w:r w:rsidR="00F57653" w:rsidRPr="00CC2344">
        <w:rPr>
          <w:rFonts w:eastAsia="Calibri"/>
          <w:noProof/>
          <w:lang w:val="en-US"/>
        </w:rPr>
        <w:t xml:space="preserve">preparation. The preparation of the </w:t>
      </w:r>
      <w:r w:rsidR="0093619C" w:rsidRPr="00CC2344">
        <w:rPr>
          <w:rFonts w:eastAsia="Calibri"/>
          <w:noProof/>
          <w:lang w:val="en-US"/>
        </w:rPr>
        <w:t>i</w:t>
      </w:r>
      <w:r w:rsidR="00F57653" w:rsidRPr="00CC2344">
        <w:rPr>
          <w:rFonts w:eastAsia="Calibri"/>
          <w:noProof/>
          <w:lang w:val="en-US"/>
        </w:rPr>
        <w:t xml:space="preserve">mpact </w:t>
      </w:r>
      <w:r w:rsidR="0093619C" w:rsidRPr="00CC2344">
        <w:rPr>
          <w:rFonts w:eastAsia="Calibri"/>
          <w:noProof/>
          <w:lang w:val="en-US"/>
        </w:rPr>
        <w:t>a</w:t>
      </w:r>
      <w:r w:rsidR="00F57653" w:rsidRPr="00CC2344">
        <w:rPr>
          <w:rFonts w:eastAsia="Calibri"/>
          <w:noProof/>
          <w:lang w:val="en-US"/>
        </w:rPr>
        <w:t xml:space="preserve">ssessment underpinning the initiative was supported by two external studies </w:t>
      </w:r>
      <w:r w:rsidR="009F63B5" w:rsidRPr="00CC2344">
        <w:rPr>
          <w:rFonts w:eastAsia="Calibri"/>
          <w:noProof/>
          <w:lang w:val="en-US"/>
        </w:rPr>
        <w:t>encompassing</w:t>
      </w:r>
      <w:r w:rsidR="00F57653" w:rsidRPr="00CC2344">
        <w:rPr>
          <w:rFonts w:eastAsia="Calibri"/>
          <w:noProof/>
          <w:lang w:val="en-US"/>
        </w:rPr>
        <w:t xml:space="preserve"> a series of individual consultations with key stakeholders</w:t>
      </w:r>
      <w:r w:rsidR="00F57653" w:rsidRPr="00CC2344">
        <w:rPr>
          <w:rStyle w:val="FootnoteReference0"/>
          <w:noProof/>
        </w:rPr>
        <w:footnoteReference w:id="44"/>
      </w:r>
      <w:r w:rsidR="00F57653" w:rsidRPr="00CC2344">
        <w:rPr>
          <w:rFonts w:eastAsia="Calibri"/>
          <w:noProof/>
          <w:lang w:val="en-US"/>
        </w:rPr>
        <w:t>.</w:t>
      </w:r>
    </w:p>
    <w:p w:rsidR="00F57653" w:rsidRPr="00CC2344" w:rsidRDefault="00F57653" w:rsidP="005C1D3B">
      <w:pPr>
        <w:rPr>
          <w:rFonts w:eastAsia="Calibri"/>
          <w:noProof/>
          <w:lang w:val="en-US"/>
        </w:rPr>
      </w:pPr>
      <w:r w:rsidRPr="00CC2344">
        <w:rPr>
          <w:rFonts w:eastAsia="Calibri"/>
          <w:noProof/>
          <w:lang w:val="en-US"/>
        </w:rPr>
        <w:t xml:space="preserve">Furthermore, the Commission discussed the initiative with members of the AVMSD Contact Committee and ERGA. These expert groups provided a direct channel to consult the most relevant authorities at Member State level. To gather views of researchers and experts with particular expertise in relevant areas (such as public and constitutional law as well as media freedom and internal market), a specific workshop with representatives from academia, ERGA and the Commission was organised on 18 February 2022. </w:t>
      </w:r>
    </w:p>
    <w:p w:rsidR="00F57653" w:rsidRPr="00CC2344" w:rsidRDefault="00CE5028" w:rsidP="005C1D3B">
      <w:pPr>
        <w:rPr>
          <w:rFonts w:eastAsia="Calibri"/>
          <w:noProof/>
          <w:lang w:val="en-US"/>
        </w:rPr>
      </w:pPr>
      <w:r w:rsidRPr="00CC2344">
        <w:rPr>
          <w:rFonts w:eastAsia="Calibri"/>
          <w:noProof/>
          <w:lang w:val="en-US"/>
        </w:rPr>
        <w:t>The idea of a legislative proposal, regulating at least certain substantive areas, received support from c</w:t>
      </w:r>
      <w:r w:rsidR="00F57653" w:rsidRPr="00CC2344">
        <w:rPr>
          <w:rFonts w:eastAsia="Calibri"/>
          <w:noProof/>
          <w:lang w:val="en-US"/>
        </w:rPr>
        <w:t xml:space="preserve">itizens and most other stakeholders, including the media freedom community, consumer organisations, media regulators and ERGA, public and private broadcasters, content distributors and advertising ecosystem players. Among those stakeholders, there is wide support for a principle-based approach as opposed to no action or detailed standard-setting. </w:t>
      </w:r>
    </w:p>
    <w:p w:rsidR="00F57653" w:rsidRPr="00CC2344" w:rsidRDefault="0093619C" w:rsidP="005C1D3B">
      <w:pPr>
        <w:rPr>
          <w:rFonts w:eastAsia="Calibri"/>
          <w:noProof/>
          <w:lang w:val="en-US"/>
        </w:rPr>
      </w:pPr>
      <w:r w:rsidRPr="00CC2344">
        <w:rPr>
          <w:rFonts w:eastAsia="Calibri"/>
          <w:noProof/>
          <w:lang w:val="en-US"/>
        </w:rPr>
        <w:t xml:space="preserve">Non-governmental organisations </w:t>
      </w:r>
      <w:r w:rsidR="00F50A72" w:rsidRPr="00CC2344">
        <w:rPr>
          <w:rFonts w:eastAsia="Calibri"/>
          <w:noProof/>
          <w:lang w:val="en-US"/>
        </w:rPr>
        <w:t xml:space="preserve">and public service broadcasters </w:t>
      </w:r>
      <w:r w:rsidR="00F57653" w:rsidRPr="00CC2344">
        <w:rPr>
          <w:rFonts w:eastAsia="Calibri"/>
          <w:noProof/>
          <w:lang w:val="en-US"/>
        </w:rPr>
        <w:t xml:space="preserve">particularly supported EU-level action to introduce safeguards for </w:t>
      </w:r>
      <w:r w:rsidR="00A278BF" w:rsidRPr="00CC2344">
        <w:rPr>
          <w:rFonts w:eastAsia="Calibri"/>
          <w:noProof/>
          <w:lang w:val="en-US"/>
        </w:rPr>
        <w:t xml:space="preserve">editorial </w:t>
      </w:r>
      <w:r w:rsidR="00F57653" w:rsidRPr="00CC2344">
        <w:rPr>
          <w:rFonts w:eastAsia="Calibri"/>
          <w:noProof/>
          <w:lang w:val="en-US"/>
        </w:rPr>
        <w:t>independence</w:t>
      </w:r>
      <w:r w:rsidR="00A278BF" w:rsidRPr="00CC2344">
        <w:rPr>
          <w:rFonts w:eastAsia="Calibri"/>
          <w:noProof/>
          <w:lang w:val="en-US"/>
        </w:rPr>
        <w:t>, including that</w:t>
      </w:r>
      <w:r w:rsidR="00F57653" w:rsidRPr="00CC2344">
        <w:rPr>
          <w:rFonts w:eastAsia="Calibri"/>
          <w:noProof/>
          <w:lang w:val="en-US"/>
        </w:rPr>
        <w:t xml:space="preserve"> of public service media, while </w:t>
      </w:r>
      <w:r w:rsidR="00CE5028" w:rsidRPr="00CC2344">
        <w:rPr>
          <w:rFonts w:eastAsia="Calibri"/>
          <w:noProof/>
          <w:lang w:val="en-US"/>
        </w:rPr>
        <w:t xml:space="preserve">recalling </w:t>
      </w:r>
      <w:r w:rsidR="00F57653" w:rsidRPr="00CC2344">
        <w:rPr>
          <w:rFonts w:eastAsia="Calibri"/>
          <w:noProof/>
          <w:lang w:val="en-US"/>
        </w:rPr>
        <w:t>the importance of the Amsterdam Protocol.</w:t>
      </w:r>
      <w:r w:rsidR="00F50A72" w:rsidRPr="00CC2344">
        <w:rPr>
          <w:rFonts w:eastAsia="Calibri"/>
          <w:noProof/>
          <w:lang w:val="en-US"/>
        </w:rPr>
        <w:t xml:space="preserve"> Public broadcasters </w:t>
      </w:r>
      <w:r w:rsidR="00CE5028" w:rsidRPr="00CC2344">
        <w:rPr>
          <w:rFonts w:eastAsia="Calibri"/>
          <w:noProof/>
          <w:lang w:val="en-US"/>
        </w:rPr>
        <w:t xml:space="preserve">specifically </w:t>
      </w:r>
      <w:r w:rsidR="00F50A72" w:rsidRPr="00CC2344">
        <w:rPr>
          <w:rFonts w:eastAsia="Calibri"/>
          <w:noProof/>
          <w:lang w:val="en-US"/>
        </w:rPr>
        <w:t>support safeguards for editorial integrity online and guidance on the appropriate prominence of audiovisual media services of general interest.</w:t>
      </w:r>
    </w:p>
    <w:p w:rsidR="00F50A72" w:rsidRPr="00CC2344" w:rsidRDefault="00F57653" w:rsidP="005C1D3B">
      <w:pPr>
        <w:rPr>
          <w:rFonts w:eastAsia="Calibri"/>
          <w:noProof/>
          <w:lang w:val="en-US"/>
        </w:rPr>
      </w:pPr>
      <w:r w:rsidRPr="00CC2344">
        <w:rPr>
          <w:rFonts w:eastAsia="Calibri"/>
          <w:noProof/>
          <w:lang w:val="en-US"/>
        </w:rPr>
        <w:t xml:space="preserve">Private broadcasters were especially in favour of common principles for media pluralism measures and audience measurement transparency, objectivity and verifiability, on the latter aspect agreeing with publishers and </w:t>
      </w:r>
      <w:r w:rsidR="0077655C" w:rsidRPr="00CC2344">
        <w:rPr>
          <w:rFonts w:eastAsia="Calibri"/>
          <w:noProof/>
          <w:lang w:val="en-US"/>
        </w:rPr>
        <w:t xml:space="preserve">the </w:t>
      </w:r>
      <w:r w:rsidRPr="00CC2344">
        <w:rPr>
          <w:rFonts w:eastAsia="Calibri"/>
          <w:noProof/>
          <w:lang w:val="en-US"/>
        </w:rPr>
        <w:t>advertising ecosystem players.</w:t>
      </w:r>
      <w:r w:rsidR="00F50A72" w:rsidRPr="00CC2344">
        <w:rPr>
          <w:rFonts w:eastAsia="Calibri"/>
          <w:noProof/>
          <w:lang w:val="en-US"/>
        </w:rPr>
        <w:t xml:space="preserve"> </w:t>
      </w:r>
      <w:r w:rsidRPr="00CC2344">
        <w:rPr>
          <w:rFonts w:eastAsia="Calibri"/>
          <w:noProof/>
          <w:lang w:val="en-US"/>
        </w:rPr>
        <w:t>Publishers, who are traditionally unregulated, expressed a general preference for self-regulation</w:t>
      </w:r>
      <w:r w:rsidR="00A278BF" w:rsidRPr="00CC2344">
        <w:rPr>
          <w:rFonts w:eastAsia="Calibri"/>
          <w:noProof/>
          <w:lang w:val="en-US"/>
        </w:rPr>
        <w:t xml:space="preserve"> or a recommendation</w:t>
      </w:r>
      <w:r w:rsidRPr="00CC2344">
        <w:rPr>
          <w:rFonts w:eastAsia="Calibri"/>
          <w:noProof/>
          <w:lang w:val="en-US"/>
        </w:rPr>
        <w:t xml:space="preserve">. However, they did support EU-wide measures </w:t>
      </w:r>
      <w:r w:rsidR="007C0D62" w:rsidRPr="00CC2344">
        <w:rPr>
          <w:rFonts w:eastAsia="Calibri"/>
          <w:noProof/>
          <w:lang w:val="en-US"/>
        </w:rPr>
        <w:t xml:space="preserve">both </w:t>
      </w:r>
      <w:r w:rsidRPr="00CC2344">
        <w:rPr>
          <w:rFonts w:eastAsia="Calibri"/>
          <w:noProof/>
          <w:lang w:val="en-US"/>
        </w:rPr>
        <w:t>on</w:t>
      </w:r>
      <w:r w:rsidR="00F50A72" w:rsidRPr="00CC2344">
        <w:rPr>
          <w:rFonts w:eastAsia="Calibri"/>
          <w:noProof/>
          <w:lang w:val="en-US"/>
        </w:rPr>
        <w:t xml:space="preserve"> protection of journalistic sources and </w:t>
      </w:r>
      <w:r w:rsidR="007C0D62" w:rsidRPr="00CC2344">
        <w:rPr>
          <w:rFonts w:eastAsia="Calibri"/>
          <w:noProof/>
          <w:lang w:val="en-US"/>
        </w:rPr>
        <w:t xml:space="preserve">on </w:t>
      </w:r>
      <w:r w:rsidR="00CE1D71" w:rsidRPr="00CC2344">
        <w:rPr>
          <w:rFonts w:eastAsia="Calibri"/>
          <w:noProof/>
          <w:lang w:val="en-US"/>
        </w:rPr>
        <w:t>s</w:t>
      </w:r>
      <w:r w:rsidRPr="00CC2344">
        <w:rPr>
          <w:rFonts w:eastAsia="Calibri"/>
          <w:noProof/>
          <w:lang w:val="en-US"/>
        </w:rPr>
        <w:t xml:space="preserve">tate advertising. Citizens strongly agreed with the </w:t>
      </w:r>
      <w:r w:rsidR="00F50A72" w:rsidRPr="00CC2344">
        <w:rPr>
          <w:rFonts w:eastAsia="Calibri"/>
          <w:noProof/>
          <w:lang w:val="en-US"/>
        </w:rPr>
        <w:t xml:space="preserve">need for </w:t>
      </w:r>
      <w:r w:rsidRPr="00CC2344">
        <w:rPr>
          <w:rFonts w:eastAsia="Calibri"/>
          <w:noProof/>
          <w:lang w:val="en-US"/>
        </w:rPr>
        <w:t>transparency and fairness in the allocation of state advertising.</w:t>
      </w:r>
      <w:r w:rsidR="00F50A72" w:rsidRPr="00CC2344">
        <w:rPr>
          <w:rFonts w:eastAsia="Calibri"/>
          <w:noProof/>
          <w:lang w:val="en-US"/>
        </w:rPr>
        <w:t xml:space="preserve"> Broadcasters and publishers </w:t>
      </w:r>
      <w:r w:rsidR="00CE5028" w:rsidRPr="00CC2344">
        <w:rPr>
          <w:rFonts w:eastAsia="Calibri"/>
          <w:noProof/>
          <w:lang w:val="en-US"/>
        </w:rPr>
        <w:t xml:space="preserve">called </w:t>
      </w:r>
      <w:r w:rsidR="00F50A72" w:rsidRPr="00CC2344">
        <w:rPr>
          <w:rFonts w:eastAsia="Calibri"/>
          <w:noProof/>
          <w:lang w:val="en-US"/>
        </w:rPr>
        <w:t>for effective regulation of online platforms.</w:t>
      </w:r>
    </w:p>
    <w:p w:rsidR="00F57653" w:rsidRPr="00CC2344" w:rsidRDefault="00F57653" w:rsidP="005C1D3B">
      <w:pPr>
        <w:rPr>
          <w:rFonts w:eastAsia="Calibri"/>
          <w:noProof/>
          <w:lang w:val="en-US"/>
        </w:rPr>
      </w:pPr>
      <w:r w:rsidRPr="00CC2344">
        <w:rPr>
          <w:rFonts w:eastAsia="Calibri"/>
          <w:noProof/>
          <w:lang w:val="en-US"/>
        </w:rPr>
        <w:t xml:space="preserve">As regards governance, there is overall wide support for oversight based on ERGA but </w:t>
      </w:r>
      <w:r w:rsidR="00CE5028" w:rsidRPr="00CC2344">
        <w:rPr>
          <w:rFonts w:eastAsia="Calibri"/>
          <w:noProof/>
          <w:lang w:val="en-US"/>
        </w:rPr>
        <w:t xml:space="preserve">differing </w:t>
      </w:r>
      <w:r w:rsidRPr="00CC2344">
        <w:rPr>
          <w:rFonts w:eastAsia="Calibri"/>
          <w:noProof/>
          <w:lang w:val="en-US"/>
        </w:rPr>
        <w:t xml:space="preserve">views </w:t>
      </w:r>
      <w:r w:rsidR="00CE5028" w:rsidRPr="00CC2344">
        <w:rPr>
          <w:rFonts w:eastAsia="Calibri"/>
          <w:noProof/>
          <w:lang w:val="en-US"/>
        </w:rPr>
        <w:t xml:space="preserve">as to </w:t>
      </w:r>
      <w:r w:rsidRPr="00CC2344">
        <w:rPr>
          <w:rFonts w:eastAsia="Calibri"/>
          <w:noProof/>
          <w:lang w:val="en-US"/>
        </w:rPr>
        <w:t xml:space="preserve">its potential future status. </w:t>
      </w:r>
      <w:r w:rsidR="0093619C" w:rsidRPr="00CC2344">
        <w:rPr>
          <w:rFonts w:eastAsia="Calibri"/>
          <w:noProof/>
          <w:lang w:val="en-US"/>
        </w:rPr>
        <w:t xml:space="preserve">Regulators and the media freedom community are in favour of </w:t>
      </w:r>
      <w:r w:rsidR="00CE5028" w:rsidRPr="00CC2344">
        <w:rPr>
          <w:rFonts w:eastAsia="Calibri"/>
          <w:noProof/>
          <w:lang w:val="en-US"/>
        </w:rPr>
        <w:t xml:space="preserve">strengthening </w:t>
      </w:r>
      <w:r w:rsidR="0093619C" w:rsidRPr="00CC2344">
        <w:rPr>
          <w:rFonts w:eastAsia="Calibri"/>
          <w:noProof/>
          <w:lang w:val="en-US"/>
        </w:rPr>
        <w:t>ERGA, while companies and business associations would rather keep it in its current form.</w:t>
      </w:r>
      <w:r w:rsidR="00C34DCB" w:rsidRPr="00CC2344">
        <w:rPr>
          <w:rFonts w:eastAsia="Calibri"/>
          <w:noProof/>
          <w:lang w:val="en-US"/>
        </w:rPr>
        <w:t xml:space="preserve"> </w:t>
      </w:r>
      <w:r w:rsidRPr="00CC2344">
        <w:rPr>
          <w:rFonts w:eastAsia="Calibri"/>
          <w:noProof/>
          <w:lang w:val="en-US"/>
        </w:rPr>
        <w:t xml:space="preserve">Public authorities supported </w:t>
      </w:r>
      <w:r w:rsidR="00F50A72" w:rsidRPr="00CC2344">
        <w:rPr>
          <w:rFonts w:eastAsia="Calibri"/>
          <w:noProof/>
          <w:lang w:val="en-US"/>
        </w:rPr>
        <w:t xml:space="preserve">in particular regulatory cooperation at EU level to facilitate common standards for media pluralism and </w:t>
      </w:r>
      <w:r w:rsidR="00CE5028" w:rsidRPr="00CC2344">
        <w:rPr>
          <w:rFonts w:eastAsia="Calibri"/>
          <w:noProof/>
          <w:lang w:val="en-US"/>
        </w:rPr>
        <w:t xml:space="preserve">the </w:t>
      </w:r>
      <w:r w:rsidR="00F50A72" w:rsidRPr="00CC2344">
        <w:rPr>
          <w:rFonts w:eastAsia="Calibri"/>
          <w:noProof/>
          <w:lang w:val="en-US"/>
        </w:rPr>
        <w:t xml:space="preserve">strengthening </w:t>
      </w:r>
      <w:r w:rsidR="00CE5028" w:rsidRPr="00CC2344">
        <w:rPr>
          <w:rFonts w:eastAsia="Calibri"/>
          <w:noProof/>
        </w:rPr>
        <w:t>of</w:t>
      </w:r>
      <w:r w:rsidR="00CE5028" w:rsidRPr="00CC2344">
        <w:rPr>
          <w:rFonts w:eastAsia="Calibri"/>
          <w:noProof/>
          <w:lang w:val="en-US"/>
        </w:rPr>
        <w:t xml:space="preserve"> </w:t>
      </w:r>
      <w:r w:rsidR="00F50A72" w:rsidRPr="00CC2344">
        <w:rPr>
          <w:rFonts w:eastAsia="Calibri"/>
          <w:noProof/>
          <w:lang w:val="en-US"/>
        </w:rPr>
        <w:t xml:space="preserve">the role and resources of ERGA </w:t>
      </w:r>
      <w:r w:rsidRPr="00CC2344">
        <w:rPr>
          <w:rFonts w:eastAsia="Calibri"/>
          <w:noProof/>
          <w:lang w:val="en-US"/>
        </w:rPr>
        <w:t>for further EU coo</w:t>
      </w:r>
      <w:r w:rsidR="00F50A72" w:rsidRPr="00CC2344">
        <w:rPr>
          <w:rFonts w:eastAsia="Calibri"/>
          <w:noProof/>
          <w:lang w:val="en-US"/>
        </w:rPr>
        <w:t>rdination</w:t>
      </w:r>
      <w:r w:rsidRPr="00CC2344">
        <w:rPr>
          <w:rFonts w:eastAsia="Calibri"/>
          <w:noProof/>
          <w:lang w:val="en-US"/>
        </w:rPr>
        <w:t>.</w:t>
      </w:r>
    </w:p>
    <w:p w:rsidR="00D973A5" w:rsidRPr="00CC2344" w:rsidRDefault="00D973A5" w:rsidP="006B1E90">
      <w:pPr>
        <w:pStyle w:val="ManualHeading2"/>
        <w:rPr>
          <w:rFonts w:eastAsia="Arial Unicode MS"/>
          <w:noProof/>
          <w:lang w:val="en-US" w:eastAsia="en-GB"/>
        </w:rPr>
      </w:pPr>
      <w:r w:rsidRPr="00CC2344">
        <w:rPr>
          <w:rFonts w:eastAsia="Arial Unicode MS"/>
          <w:noProof/>
          <w:bdr w:val="nil"/>
          <w:lang w:val="en-US" w:eastAsia="en-GB"/>
        </w:rPr>
        <w:t>•</w:t>
      </w:r>
      <w:r w:rsidRPr="00CC2344">
        <w:rPr>
          <w:rFonts w:eastAsia="Arial Unicode MS"/>
          <w:noProof/>
          <w:u w:color="000000"/>
          <w:bdr w:val="nil"/>
          <w:lang w:val="en-US" w:eastAsia="en-GB"/>
        </w:rPr>
        <w:tab/>
      </w:r>
      <w:r w:rsidRPr="00CC2344">
        <w:rPr>
          <w:rFonts w:eastAsia="Arial Unicode MS"/>
          <w:noProof/>
          <w:bdr w:val="nil"/>
          <w:lang w:val="en-US" w:eastAsia="en-GB"/>
        </w:rPr>
        <w:t>Collection and use of expertise</w:t>
      </w:r>
    </w:p>
    <w:p w:rsidR="00F57653" w:rsidRPr="00CC2344" w:rsidRDefault="00F57653" w:rsidP="005C1D3B">
      <w:pPr>
        <w:rPr>
          <w:rFonts w:eastAsia="Calibri"/>
          <w:noProof/>
          <w:lang w:val="en-US"/>
        </w:rPr>
      </w:pPr>
      <w:r w:rsidRPr="00CC2344">
        <w:rPr>
          <w:rFonts w:eastAsia="Calibri"/>
          <w:noProof/>
          <w:lang w:val="en-US"/>
        </w:rPr>
        <w:t>The Commission has relied on a wide array of expertise for the preparation of this proposal.</w:t>
      </w:r>
    </w:p>
    <w:p w:rsidR="00F57653" w:rsidRPr="00CC2344" w:rsidRDefault="00F57653" w:rsidP="005C1D3B">
      <w:pPr>
        <w:rPr>
          <w:rFonts w:eastAsia="Calibri"/>
          <w:noProof/>
          <w:lang w:val="en-US"/>
        </w:rPr>
      </w:pPr>
      <w:r w:rsidRPr="00CC2344">
        <w:rPr>
          <w:rFonts w:eastAsia="Calibri"/>
          <w:noProof/>
          <w:lang w:val="en-US"/>
        </w:rPr>
        <w:t>In addition to the public consultation and other stakeholder consultations described above, the Commission contracted two external studies to ensure a high level of coherence and comparability of analysis for all potential policy approaches.</w:t>
      </w:r>
    </w:p>
    <w:p w:rsidR="00F57653" w:rsidRPr="00CC2344" w:rsidRDefault="00F57653" w:rsidP="005C1D3B">
      <w:pPr>
        <w:rPr>
          <w:rFonts w:eastAsia="Calibri"/>
          <w:noProof/>
          <w:lang w:val="en-US"/>
        </w:rPr>
      </w:pPr>
      <w:r w:rsidRPr="00CC2344">
        <w:rPr>
          <w:rFonts w:eastAsia="Calibri"/>
          <w:noProof/>
          <w:lang w:val="en-US"/>
        </w:rPr>
        <w:t>The European Audiovisual Observatory of the Council of Europe also produced a special report on governance and independence of public service media</w:t>
      </w:r>
      <w:r w:rsidRPr="00CC2344">
        <w:rPr>
          <w:rStyle w:val="FootnoteReference0"/>
          <w:noProof/>
        </w:rPr>
        <w:footnoteReference w:id="45"/>
      </w:r>
      <w:r w:rsidRPr="00CC2344">
        <w:rPr>
          <w:rFonts w:eastAsia="Calibri"/>
          <w:noProof/>
          <w:lang w:val="en-US"/>
        </w:rPr>
        <w:t xml:space="preserve">. The publication is accompanied by a comprehensive overview on the main governance safeguards for </w:t>
      </w:r>
      <w:r w:rsidR="006C22A2" w:rsidRPr="00CC2344">
        <w:rPr>
          <w:rFonts w:eastAsia="Calibri"/>
          <w:noProof/>
          <w:lang w:val="en-US"/>
        </w:rPr>
        <w:t>public service media</w:t>
      </w:r>
      <w:r w:rsidRPr="00CC2344">
        <w:rPr>
          <w:rFonts w:eastAsia="Calibri"/>
          <w:noProof/>
          <w:lang w:val="en-US"/>
        </w:rPr>
        <w:t xml:space="preserve"> in Europe.</w:t>
      </w:r>
      <w:r w:rsidR="001C1CFE" w:rsidRPr="00CC2344">
        <w:rPr>
          <w:rFonts w:eastAsia="Calibri"/>
          <w:noProof/>
          <w:lang w:val="en-US"/>
        </w:rPr>
        <w:t xml:space="preserve"> </w:t>
      </w:r>
    </w:p>
    <w:p w:rsidR="00F57653" w:rsidRPr="00CC2344" w:rsidRDefault="0093619C" w:rsidP="005C1D3B">
      <w:pPr>
        <w:rPr>
          <w:rFonts w:eastAsia="Calibri"/>
          <w:noProof/>
          <w:lang w:val="en-US"/>
        </w:rPr>
      </w:pPr>
      <w:r w:rsidRPr="00CC2344">
        <w:rPr>
          <w:rFonts w:eastAsia="Calibri"/>
          <w:noProof/>
          <w:lang w:val="en-US"/>
        </w:rPr>
        <w:t>T</w:t>
      </w:r>
      <w:r w:rsidR="00F57653" w:rsidRPr="00CC2344">
        <w:rPr>
          <w:rFonts w:eastAsia="Calibri"/>
          <w:noProof/>
          <w:lang w:val="en-US"/>
        </w:rPr>
        <w:t>he</w:t>
      </w:r>
      <w:r w:rsidR="00213FF7" w:rsidRPr="00CC2344">
        <w:rPr>
          <w:rFonts w:eastAsia="Calibri"/>
          <w:noProof/>
          <w:lang w:val="en-US"/>
        </w:rPr>
        <w:t xml:space="preserve"> Commission’s</w:t>
      </w:r>
      <w:r w:rsidR="00F57653" w:rsidRPr="00CC2344">
        <w:rPr>
          <w:rFonts w:eastAsia="Calibri"/>
          <w:noProof/>
          <w:lang w:val="en-US"/>
        </w:rPr>
        <w:t xml:space="preserve"> </w:t>
      </w:r>
      <w:r w:rsidR="00CE5028" w:rsidRPr="00CC2344">
        <w:rPr>
          <w:rFonts w:eastAsia="Calibri"/>
          <w:noProof/>
          <w:lang w:val="en-US"/>
        </w:rPr>
        <w:t>r</w:t>
      </w:r>
      <w:r w:rsidR="00F57653" w:rsidRPr="00CC2344">
        <w:rPr>
          <w:rFonts w:eastAsia="Calibri"/>
          <w:noProof/>
          <w:lang w:val="en-US"/>
        </w:rPr>
        <w:t xml:space="preserve">ule of </w:t>
      </w:r>
      <w:r w:rsidR="00CE5028" w:rsidRPr="00CC2344">
        <w:rPr>
          <w:rFonts w:eastAsia="Calibri"/>
          <w:noProof/>
          <w:lang w:val="en-US"/>
        </w:rPr>
        <w:t>l</w:t>
      </w:r>
      <w:r w:rsidR="00F57653" w:rsidRPr="00CC2344">
        <w:rPr>
          <w:rFonts w:eastAsia="Calibri"/>
          <w:noProof/>
          <w:lang w:val="en-US"/>
        </w:rPr>
        <w:t>aw reports</w:t>
      </w:r>
      <w:r w:rsidRPr="00CC2344">
        <w:rPr>
          <w:rFonts w:eastAsia="Calibri"/>
          <w:noProof/>
          <w:lang w:val="en-US"/>
        </w:rPr>
        <w:t>,</w:t>
      </w:r>
      <w:r w:rsidR="00F57653" w:rsidRPr="00CC2344">
        <w:rPr>
          <w:rFonts w:eastAsia="Calibri"/>
          <w:noProof/>
          <w:lang w:val="en-US"/>
        </w:rPr>
        <w:t xml:space="preserve"> the annual reports produced by the Media Pluralism Monitor as well as some Eurobarometer surveys provided evidence and analysis on many </w:t>
      </w:r>
      <w:r w:rsidR="006F72CF" w:rsidRPr="00CC2344">
        <w:rPr>
          <w:rFonts w:eastAsia="Calibri"/>
          <w:noProof/>
          <w:lang w:val="en-US"/>
        </w:rPr>
        <w:t>relevant</w:t>
      </w:r>
      <w:r w:rsidR="00F57653" w:rsidRPr="00CC2344">
        <w:rPr>
          <w:rFonts w:eastAsia="Calibri"/>
          <w:noProof/>
          <w:lang w:val="en-US"/>
        </w:rPr>
        <w:t xml:space="preserve"> issues</w:t>
      </w:r>
      <w:r w:rsidR="00DE0E2F" w:rsidRPr="00CC2344">
        <w:rPr>
          <w:rFonts w:eastAsia="Calibri"/>
          <w:noProof/>
          <w:lang w:val="en-US"/>
        </w:rPr>
        <w:t>. These sources</w:t>
      </w:r>
      <w:r w:rsidR="00F57653" w:rsidRPr="00CC2344">
        <w:rPr>
          <w:rFonts w:eastAsia="Calibri"/>
          <w:noProof/>
          <w:lang w:val="en-US"/>
        </w:rPr>
        <w:t xml:space="preserve"> were used to </w:t>
      </w:r>
      <w:r w:rsidR="006F72CF" w:rsidRPr="00CC2344">
        <w:rPr>
          <w:rFonts w:eastAsia="Calibri"/>
          <w:noProof/>
          <w:lang w:val="en-US"/>
        </w:rPr>
        <w:t>identify</w:t>
      </w:r>
      <w:r w:rsidR="00F57653" w:rsidRPr="00CC2344">
        <w:rPr>
          <w:rFonts w:eastAsia="Calibri"/>
          <w:noProof/>
          <w:lang w:val="en-US"/>
        </w:rPr>
        <w:t xml:space="preserve"> the problem</w:t>
      </w:r>
      <w:r w:rsidR="006F72CF" w:rsidRPr="00CC2344">
        <w:rPr>
          <w:rFonts w:eastAsia="Calibri"/>
          <w:noProof/>
          <w:lang w:val="en-US"/>
        </w:rPr>
        <w:t>s, their scale in the internal media market</w:t>
      </w:r>
      <w:r w:rsidR="00F57653" w:rsidRPr="00CC2344">
        <w:rPr>
          <w:rFonts w:eastAsia="Calibri"/>
          <w:noProof/>
          <w:lang w:val="en-US"/>
        </w:rPr>
        <w:t xml:space="preserve"> and</w:t>
      </w:r>
      <w:r w:rsidR="006F72CF" w:rsidRPr="00CC2344">
        <w:rPr>
          <w:rFonts w:eastAsia="Calibri"/>
          <w:noProof/>
          <w:lang w:val="en-US"/>
        </w:rPr>
        <w:t xml:space="preserve"> their</w:t>
      </w:r>
      <w:r w:rsidR="00F57653" w:rsidRPr="00CC2344">
        <w:rPr>
          <w:rFonts w:eastAsia="Calibri"/>
          <w:noProof/>
          <w:lang w:val="en-US"/>
        </w:rPr>
        <w:t xml:space="preserve"> drivers.</w:t>
      </w:r>
      <w:r w:rsidR="00801984" w:rsidRPr="00CC2344">
        <w:rPr>
          <w:rFonts w:eastAsia="Calibri"/>
          <w:noProof/>
          <w:lang w:val="en-US"/>
        </w:rPr>
        <w:t xml:space="preserve"> The Commission has also built on the relevant Council of Europe Recommendations, which were agreed on by all Member States</w:t>
      </w:r>
      <w:r w:rsidR="00801984" w:rsidRPr="00CC2344">
        <w:rPr>
          <w:rStyle w:val="FootnoteReference0"/>
          <w:noProof/>
        </w:rPr>
        <w:footnoteReference w:id="46"/>
      </w:r>
      <w:r w:rsidR="00801984" w:rsidRPr="00CC2344">
        <w:rPr>
          <w:rFonts w:eastAsia="Calibri"/>
          <w:noProof/>
          <w:lang w:val="en-US"/>
        </w:rPr>
        <w:t>.</w:t>
      </w:r>
    </w:p>
    <w:p w:rsidR="00F57653" w:rsidRPr="00CC2344" w:rsidRDefault="00F57653" w:rsidP="005C1D3B">
      <w:pPr>
        <w:rPr>
          <w:rFonts w:eastAsia="Calibri"/>
          <w:noProof/>
          <w:lang w:val="en-US"/>
        </w:rPr>
      </w:pPr>
      <w:r w:rsidRPr="00CC2344">
        <w:rPr>
          <w:rFonts w:eastAsia="Calibri"/>
          <w:noProof/>
          <w:lang w:val="en-US"/>
        </w:rPr>
        <w:t>Finally, to further support evidence-based analysis, the Commission conducted a review of relevant case law</w:t>
      </w:r>
      <w:r w:rsidR="0093619C" w:rsidRPr="00CC2344">
        <w:rPr>
          <w:rFonts w:eastAsia="Calibri"/>
          <w:noProof/>
          <w:lang w:val="en-US"/>
        </w:rPr>
        <w:t xml:space="preserve"> </w:t>
      </w:r>
      <w:r w:rsidRPr="00CC2344">
        <w:rPr>
          <w:rFonts w:eastAsia="Calibri"/>
          <w:noProof/>
          <w:lang w:val="en-US"/>
        </w:rPr>
        <w:t xml:space="preserve">and an extensive literature review, covering academic </w:t>
      </w:r>
      <w:r w:rsidR="0093619C" w:rsidRPr="00CC2344">
        <w:rPr>
          <w:rFonts w:eastAsia="Calibri"/>
          <w:noProof/>
          <w:lang w:val="en-US"/>
        </w:rPr>
        <w:t>literature and</w:t>
      </w:r>
      <w:r w:rsidRPr="00CC2344">
        <w:rPr>
          <w:rFonts w:eastAsia="Calibri"/>
          <w:noProof/>
          <w:lang w:val="en-US"/>
        </w:rPr>
        <w:t xml:space="preserve"> a wide spectrum of policy studies and reports, including by </w:t>
      </w:r>
      <w:r w:rsidR="00CE5028" w:rsidRPr="00CC2344">
        <w:rPr>
          <w:rFonts w:eastAsia="Calibri"/>
          <w:noProof/>
          <w:lang w:val="en-US"/>
        </w:rPr>
        <w:t xml:space="preserve">NGOs </w:t>
      </w:r>
      <w:r w:rsidR="0093619C" w:rsidRPr="00CC2344">
        <w:rPr>
          <w:rFonts w:eastAsia="Calibri"/>
          <w:noProof/>
          <w:lang w:val="en-US"/>
        </w:rPr>
        <w:t xml:space="preserve">active in </w:t>
      </w:r>
      <w:r w:rsidR="0009120C" w:rsidRPr="00CC2344">
        <w:rPr>
          <w:rFonts w:eastAsia="Calibri"/>
          <w:noProof/>
          <w:lang w:val="en-US"/>
        </w:rPr>
        <w:t xml:space="preserve">the area of </w:t>
      </w:r>
      <w:r w:rsidR="0093619C" w:rsidRPr="00CC2344">
        <w:rPr>
          <w:rFonts w:eastAsia="Calibri"/>
          <w:noProof/>
          <w:lang w:val="en-US"/>
        </w:rPr>
        <w:t>media freedom and pluralism</w:t>
      </w:r>
      <w:r w:rsidRPr="00CC2344">
        <w:rPr>
          <w:rFonts w:eastAsia="Calibri"/>
          <w:noProof/>
          <w:lang w:val="en-US"/>
        </w:rPr>
        <w:t>.</w:t>
      </w:r>
    </w:p>
    <w:p w:rsidR="00D973A5" w:rsidRPr="00CC2344" w:rsidRDefault="00D973A5" w:rsidP="006B1E90">
      <w:pPr>
        <w:pStyle w:val="ManualHeading2"/>
        <w:rPr>
          <w:rFonts w:eastAsia="Arial Unicode MS"/>
          <w:noProof/>
          <w:lang w:val="en-US" w:eastAsia="en-GB"/>
        </w:rPr>
      </w:pPr>
      <w:r w:rsidRPr="00CC2344">
        <w:rPr>
          <w:rFonts w:eastAsia="Arial Unicode MS"/>
          <w:noProof/>
          <w:bdr w:val="nil"/>
          <w:lang w:val="en-US" w:eastAsia="en-GB"/>
        </w:rPr>
        <w:t>•</w:t>
      </w:r>
      <w:r w:rsidRPr="00CC2344">
        <w:rPr>
          <w:rFonts w:eastAsia="Arial Unicode MS"/>
          <w:noProof/>
          <w:u w:color="000000"/>
          <w:bdr w:val="nil"/>
          <w:lang w:val="en-US" w:eastAsia="en-GB"/>
        </w:rPr>
        <w:tab/>
      </w:r>
      <w:r w:rsidRPr="00CC2344">
        <w:rPr>
          <w:rFonts w:eastAsia="Arial Unicode MS"/>
          <w:noProof/>
          <w:bdr w:val="nil"/>
          <w:lang w:val="en-US" w:eastAsia="en-GB"/>
        </w:rPr>
        <w:t>Impact assessment</w:t>
      </w:r>
    </w:p>
    <w:p w:rsidR="00F57653" w:rsidRPr="00CC2344" w:rsidRDefault="00F57653" w:rsidP="005C1D3B">
      <w:pPr>
        <w:rPr>
          <w:rFonts w:eastAsia="Calibri"/>
          <w:noProof/>
          <w:lang w:val="en-US"/>
        </w:rPr>
      </w:pPr>
      <w:r w:rsidRPr="00CC2344">
        <w:rPr>
          <w:rFonts w:eastAsia="Calibri"/>
          <w:noProof/>
          <w:lang w:val="en-US"/>
        </w:rPr>
        <w:t xml:space="preserve">In line with its </w:t>
      </w:r>
      <w:r w:rsidR="0026754D" w:rsidRPr="00CC2344">
        <w:rPr>
          <w:rFonts w:eastAsia="Calibri"/>
          <w:noProof/>
          <w:lang w:val="en-US"/>
        </w:rPr>
        <w:t>‘</w:t>
      </w:r>
      <w:r w:rsidRPr="00CC2344">
        <w:rPr>
          <w:rFonts w:eastAsia="Calibri"/>
          <w:noProof/>
          <w:lang w:val="en-US"/>
        </w:rPr>
        <w:t>Better Regulation</w:t>
      </w:r>
      <w:r w:rsidR="0026754D" w:rsidRPr="00CC2344">
        <w:rPr>
          <w:rFonts w:eastAsia="Calibri"/>
          <w:noProof/>
          <w:lang w:val="en-US"/>
        </w:rPr>
        <w:t>’</w:t>
      </w:r>
      <w:r w:rsidRPr="00CC2344">
        <w:rPr>
          <w:rFonts w:eastAsia="Calibri"/>
          <w:noProof/>
          <w:lang w:val="en-US"/>
        </w:rPr>
        <w:t xml:space="preserve"> policy, the Commission conducted an impact assessment for this proposal</w:t>
      </w:r>
      <w:r w:rsidR="00DE0E2F" w:rsidRPr="00CC2344">
        <w:rPr>
          <w:rFonts w:eastAsia="Calibri"/>
          <w:noProof/>
          <w:lang w:val="en-US"/>
        </w:rPr>
        <w:t>,</w:t>
      </w:r>
      <w:r w:rsidRPr="00CC2344">
        <w:rPr>
          <w:rFonts w:eastAsia="Calibri"/>
          <w:noProof/>
          <w:lang w:val="en-US"/>
        </w:rPr>
        <w:t xml:space="preserve"> examined by the Commission's Regulatory Scrutiny Board (RSB).</w:t>
      </w:r>
      <w:r w:rsidR="00F47BD8" w:rsidRPr="00CC2344">
        <w:rPr>
          <w:rFonts w:eastAsia="Calibri"/>
          <w:noProof/>
          <w:lang w:val="en-US"/>
        </w:rPr>
        <w:t xml:space="preserve"> The impact assessment report was first submitted to the RSB on 13 May, and was discussed with </w:t>
      </w:r>
      <w:r w:rsidR="007912DD" w:rsidRPr="00CC2344">
        <w:rPr>
          <w:rFonts w:eastAsia="Calibri"/>
          <w:noProof/>
          <w:lang w:val="en-US"/>
        </w:rPr>
        <w:t xml:space="preserve">it </w:t>
      </w:r>
      <w:r w:rsidR="00F47BD8" w:rsidRPr="00CC2344">
        <w:rPr>
          <w:rFonts w:eastAsia="Calibri"/>
          <w:noProof/>
          <w:lang w:val="en-US"/>
        </w:rPr>
        <w:t xml:space="preserve">during a hearing on 8 June. Following a negative opinion delivered on 10 June, the report was </w:t>
      </w:r>
      <w:r w:rsidR="0093619C" w:rsidRPr="00CC2344">
        <w:rPr>
          <w:rFonts w:eastAsia="Calibri"/>
          <w:noProof/>
          <w:lang w:val="en-US"/>
        </w:rPr>
        <w:t xml:space="preserve">substantially </w:t>
      </w:r>
      <w:r w:rsidR="00F47BD8" w:rsidRPr="00CC2344">
        <w:rPr>
          <w:rFonts w:eastAsia="Calibri"/>
          <w:noProof/>
          <w:lang w:val="en-US"/>
        </w:rPr>
        <w:t>revised and re-submitted to the RSB on 11 July. The RSB delivered a positive opinion with reservations on 27 July</w:t>
      </w:r>
      <w:r w:rsidRPr="00CC2344">
        <w:rPr>
          <w:rFonts w:eastAsia="Calibri"/>
          <w:noProof/>
          <w:lang w:val="en-US"/>
        </w:rPr>
        <w:t xml:space="preserve">. The impact assessment report was further revised to accommodate the </w:t>
      </w:r>
      <w:r w:rsidR="007912DD" w:rsidRPr="00CC2344">
        <w:rPr>
          <w:rFonts w:eastAsia="Calibri"/>
          <w:noProof/>
          <w:lang w:val="en-US"/>
        </w:rPr>
        <w:t xml:space="preserve">RSB’s </w:t>
      </w:r>
      <w:r w:rsidR="00F47BD8" w:rsidRPr="00CC2344">
        <w:rPr>
          <w:rFonts w:eastAsia="Calibri"/>
          <w:noProof/>
          <w:lang w:val="en-US"/>
        </w:rPr>
        <w:t>suggestions for improvement</w:t>
      </w:r>
      <w:r w:rsidRPr="00CC2344">
        <w:rPr>
          <w:rFonts w:eastAsia="Calibri"/>
          <w:noProof/>
          <w:lang w:val="en-US"/>
        </w:rPr>
        <w:t xml:space="preserve">. The opinions of the RSB, </w:t>
      </w:r>
      <w:r w:rsidR="007912DD" w:rsidRPr="00CC2344">
        <w:rPr>
          <w:rFonts w:eastAsia="Calibri"/>
          <w:noProof/>
          <w:lang w:val="en-US"/>
        </w:rPr>
        <w:t xml:space="preserve">and </w:t>
      </w:r>
      <w:r w:rsidRPr="00CC2344">
        <w:rPr>
          <w:rFonts w:eastAsia="Calibri"/>
          <w:noProof/>
          <w:lang w:val="en-US"/>
        </w:rPr>
        <w:t>the comments and explanation</w:t>
      </w:r>
      <w:r w:rsidR="00F47BD8" w:rsidRPr="00CC2344">
        <w:rPr>
          <w:rFonts w:eastAsia="Calibri"/>
          <w:noProof/>
          <w:lang w:val="en-US"/>
        </w:rPr>
        <w:t>s</w:t>
      </w:r>
      <w:r w:rsidRPr="00CC2344">
        <w:rPr>
          <w:rFonts w:eastAsia="Calibri"/>
          <w:noProof/>
          <w:lang w:val="en-US"/>
        </w:rPr>
        <w:t xml:space="preserve"> of how they have been taken into account</w:t>
      </w:r>
      <w:r w:rsidR="007912DD" w:rsidRPr="00CC2344">
        <w:rPr>
          <w:rFonts w:eastAsia="Calibri"/>
          <w:noProof/>
          <w:lang w:val="en-US"/>
        </w:rPr>
        <w:t>,</w:t>
      </w:r>
      <w:r w:rsidRPr="00CC2344">
        <w:rPr>
          <w:rFonts w:eastAsia="Calibri"/>
          <w:noProof/>
          <w:lang w:val="en-US"/>
        </w:rPr>
        <w:t xml:space="preserve"> are presented in Annex 1 </w:t>
      </w:r>
      <w:r w:rsidR="007912DD" w:rsidRPr="00CC2344">
        <w:rPr>
          <w:rFonts w:eastAsia="Calibri"/>
          <w:noProof/>
          <w:lang w:val="en-US"/>
        </w:rPr>
        <w:t xml:space="preserve">to </w:t>
      </w:r>
      <w:r w:rsidRPr="00CC2344">
        <w:rPr>
          <w:rFonts w:eastAsia="Calibri"/>
          <w:noProof/>
          <w:lang w:val="en-US"/>
        </w:rPr>
        <w:t>the impact assessment.</w:t>
      </w:r>
    </w:p>
    <w:p w:rsidR="00F57653" w:rsidRPr="00CC2344" w:rsidRDefault="00F57653" w:rsidP="005C1D3B">
      <w:pPr>
        <w:rPr>
          <w:rFonts w:eastAsia="Calibri"/>
          <w:noProof/>
          <w:lang w:val="en-US"/>
        </w:rPr>
      </w:pPr>
      <w:r w:rsidRPr="00CC2344">
        <w:rPr>
          <w:rFonts w:eastAsia="Calibri"/>
          <w:noProof/>
          <w:lang w:val="en-US"/>
        </w:rPr>
        <w:t xml:space="preserve">The Commission examined different policy options to achieve the </w:t>
      </w:r>
      <w:r w:rsidR="007912DD" w:rsidRPr="00CC2344">
        <w:rPr>
          <w:rFonts w:eastAsia="Calibri"/>
          <w:noProof/>
          <w:lang w:val="en-US"/>
        </w:rPr>
        <w:t xml:space="preserve">proposal’s </w:t>
      </w:r>
      <w:r w:rsidRPr="00CC2344">
        <w:rPr>
          <w:rFonts w:eastAsia="Calibri"/>
          <w:noProof/>
          <w:lang w:val="en-US"/>
        </w:rPr>
        <w:t>general objective, which is to improve the functioning of the internal media market.</w:t>
      </w:r>
    </w:p>
    <w:p w:rsidR="00F57653" w:rsidRPr="00CC2344" w:rsidRDefault="00F57653" w:rsidP="005C1D3B">
      <w:pPr>
        <w:rPr>
          <w:rFonts w:eastAsia="Calibri"/>
          <w:noProof/>
          <w:lang w:val="en-US"/>
        </w:rPr>
      </w:pPr>
      <w:r w:rsidRPr="00CC2344">
        <w:rPr>
          <w:rFonts w:eastAsia="Calibri"/>
          <w:noProof/>
          <w:lang w:val="en-US"/>
        </w:rPr>
        <w:t xml:space="preserve">Three policy options of different degrees of regulatory </w:t>
      </w:r>
      <w:r w:rsidR="0093619C" w:rsidRPr="00CC2344">
        <w:rPr>
          <w:rFonts w:eastAsia="Calibri"/>
          <w:noProof/>
          <w:lang w:val="en-US"/>
        </w:rPr>
        <w:t xml:space="preserve">intensity </w:t>
      </w:r>
      <w:r w:rsidRPr="00CC2344">
        <w:rPr>
          <w:rFonts w:eastAsia="Calibri"/>
          <w:noProof/>
          <w:lang w:val="en-US"/>
        </w:rPr>
        <w:t>were assessed:</w:t>
      </w:r>
    </w:p>
    <w:p w:rsidR="00F57653" w:rsidRPr="00CC2344" w:rsidRDefault="00F57653" w:rsidP="005C1D3B">
      <w:pPr>
        <w:pStyle w:val="Bullet1"/>
        <w:numPr>
          <w:ilvl w:val="0"/>
          <w:numId w:val="16"/>
        </w:numPr>
        <w:ind w:left="1418"/>
        <w:rPr>
          <w:noProof/>
          <w:lang w:val="en-US"/>
        </w:rPr>
      </w:pPr>
      <w:r w:rsidRPr="00CC2344">
        <w:rPr>
          <w:b/>
          <w:noProof/>
          <w:lang w:val="en-US"/>
        </w:rPr>
        <w:t>Option 1: Recommendation on media pluralism and independence</w:t>
      </w:r>
      <w:r w:rsidR="007912DD" w:rsidRPr="00CC2344">
        <w:rPr>
          <w:b/>
          <w:noProof/>
          <w:lang w:val="en-US"/>
        </w:rPr>
        <w:t>,</w:t>
      </w:r>
      <w:r w:rsidRPr="00CC2344">
        <w:rPr>
          <w:noProof/>
          <w:lang w:val="en-US"/>
        </w:rPr>
        <w:t xml:space="preserve"> encouraging Member States and, in certain areas, companies in the media market to implement a set of actions to promote media pluralism, editorial independence </w:t>
      </w:r>
      <w:r w:rsidR="007912DD" w:rsidRPr="00CC2344">
        <w:rPr>
          <w:noProof/>
          <w:lang w:val="en-US"/>
        </w:rPr>
        <w:t>and</w:t>
      </w:r>
      <w:r w:rsidRPr="00CC2344">
        <w:rPr>
          <w:noProof/>
          <w:lang w:val="en-US"/>
        </w:rPr>
        <w:t xml:space="preserve"> transparency</w:t>
      </w:r>
      <w:r w:rsidR="00292AAC" w:rsidRPr="00CC2344">
        <w:rPr>
          <w:noProof/>
          <w:lang w:val="en-US"/>
        </w:rPr>
        <w:t xml:space="preserve"> and </w:t>
      </w:r>
      <w:r w:rsidRPr="00CC2344">
        <w:rPr>
          <w:noProof/>
          <w:lang w:val="en-US"/>
        </w:rPr>
        <w:t>fairness in the media market.</w:t>
      </w:r>
    </w:p>
    <w:p w:rsidR="00F57653" w:rsidRPr="00CC2344" w:rsidRDefault="00F57653" w:rsidP="005C1D3B">
      <w:pPr>
        <w:pStyle w:val="Bullet1"/>
        <w:ind w:left="1418"/>
        <w:rPr>
          <w:noProof/>
          <w:lang w:val="en-US"/>
        </w:rPr>
      </w:pPr>
      <w:r w:rsidRPr="00CC2344">
        <w:rPr>
          <w:b/>
          <w:noProof/>
          <w:lang w:val="en-US"/>
        </w:rPr>
        <w:t>Option 2:</w:t>
      </w:r>
      <w:r w:rsidRPr="00CC2344">
        <w:rPr>
          <w:noProof/>
          <w:lang w:val="en-US"/>
        </w:rPr>
        <w:t xml:space="preserve"> </w:t>
      </w:r>
      <w:r w:rsidRPr="00CC2344">
        <w:rPr>
          <w:b/>
          <w:noProof/>
          <w:lang w:val="en-US"/>
        </w:rPr>
        <w:t>Legislative proposal and recommendation on media independence</w:t>
      </w:r>
      <w:r w:rsidRPr="00CC2344">
        <w:rPr>
          <w:noProof/>
          <w:lang w:val="en-US"/>
        </w:rPr>
        <w:t xml:space="preserve">, the former </w:t>
      </w:r>
      <w:r w:rsidR="006A3D5C" w:rsidRPr="00CC2344">
        <w:rPr>
          <w:noProof/>
          <w:lang w:val="en-US"/>
        </w:rPr>
        <w:t>providing common rules</w:t>
      </w:r>
      <w:r w:rsidR="00CC0192" w:rsidRPr="00CC2344">
        <w:rPr>
          <w:noProof/>
          <w:lang w:val="en-US"/>
        </w:rPr>
        <w:t xml:space="preserve"> for the internal market for media services</w:t>
      </w:r>
      <w:r w:rsidRPr="00CC2344">
        <w:rPr>
          <w:noProof/>
          <w:lang w:val="en-US"/>
        </w:rPr>
        <w:t xml:space="preserve"> and the latter encouraging media companies and Member States to foster media independence and transparency.</w:t>
      </w:r>
    </w:p>
    <w:p w:rsidR="00C34DCB" w:rsidRPr="00CC2344" w:rsidRDefault="00F57653" w:rsidP="005C1D3B">
      <w:pPr>
        <w:pStyle w:val="Bullet1"/>
        <w:ind w:left="1418"/>
        <w:rPr>
          <w:noProof/>
          <w:lang w:val="en-US"/>
        </w:rPr>
      </w:pPr>
      <w:r w:rsidRPr="00CC2344">
        <w:rPr>
          <w:b/>
          <w:noProof/>
          <w:lang w:val="en-US"/>
        </w:rPr>
        <w:t>Option 3: Enhanced legislative proposal</w:t>
      </w:r>
      <w:r w:rsidRPr="00CC2344">
        <w:rPr>
          <w:noProof/>
          <w:lang w:val="en-US"/>
        </w:rPr>
        <w:t xml:space="preserve"> adding on top of all the legislative elements of </w:t>
      </w:r>
      <w:r w:rsidR="007912DD" w:rsidRPr="00CC2344">
        <w:rPr>
          <w:noProof/>
          <w:lang w:val="en-US"/>
        </w:rPr>
        <w:t>O</w:t>
      </w:r>
      <w:r w:rsidRPr="00CC2344">
        <w:rPr>
          <w:noProof/>
          <w:lang w:val="en-US"/>
        </w:rPr>
        <w:t>ption 2 further obligations for companies in the media market and regulators to foster the availability of quality media services and transparent</w:t>
      </w:r>
      <w:r w:rsidR="00405D7F" w:rsidRPr="00CC2344">
        <w:rPr>
          <w:noProof/>
          <w:lang w:val="en-US"/>
        </w:rPr>
        <w:t xml:space="preserve"> and </w:t>
      </w:r>
      <w:r w:rsidRPr="00CC2344">
        <w:rPr>
          <w:noProof/>
          <w:lang w:val="en-US"/>
        </w:rPr>
        <w:t>fair allocation of economic resources in the media market.</w:t>
      </w:r>
    </w:p>
    <w:p w:rsidR="0093619C" w:rsidRPr="00CC2344" w:rsidRDefault="0093619C" w:rsidP="005C1D3B">
      <w:pPr>
        <w:contextualSpacing/>
        <w:rPr>
          <w:rFonts w:eastAsia="Calibri"/>
          <w:noProof/>
          <w:lang w:val="en-US"/>
        </w:rPr>
      </w:pPr>
      <w:r w:rsidRPr="00CC2344">
        <w:rPr>
          <w:rFonts w:eastAsia="Calibri"/>
          <w:noProof/>
          <w:lang w:val="en-US"/>
        </w:rPr>
        <w:t>Two sub-options were considered for the governance of the legislative instrument under options 2 and 3:</w:t>
      </w:r>
    </w:p>
    <w:p w:rsidR="0093619C" w:rsidRPr="00CC2344" w:rsidRDefault="0093619C" w:rsidP="005C1D3B">
      <w:pPr>
        <w:pStyle w:val="Bullet1"/>
        <w:ind w:left="1418"/>
        <w:rPr>
          <w:noProof/>
          <w:lang w:val="en-US"/>
        </w:rPr>
      </w:pPr>
      <w:r w:rsidRPr="00CC2344">
        <w:rPr>
          <w:noProof/>
          <w:lang w:val="en-US"/>
        </w:rPr>
        <w:t xml:space="preserve">Sub-option A: </w:t>
      </w:r>
      <w:r w:rsidR="00A552BE" w:rsidRPr="00CC2344">
        <w:rPr>
          <w:noProof/>
          <w:lang w:val="en-US"/>
        </w:rPr>
        <w:t xml:space="preserve">a </w:t>
      </w:r>
      <w:r w:rsidRPr="00CC2344">
        <w:rPr>
          <w:noProof/>
          <w:lang w:val="en-US"/>
        </w:rPr>
        <w:t xml:space="preserve">governance system based on </w:t>
      </w:r>
      <w:r w:rsidR="007912DD" w:rsidRPr="00CC2344">
        <w:rPr>
          <w:noProof/>
          <w:lang w:val="en-US"/>
        </w:rPr>
        <w:t>a b</w:t>
      </w:r>
      <w:r w:rsidRPr="00CC2344">
        <w:rPr>
          <w:noProof/>
          <w:lang w:val="en-US"/>
        </w:rPr>
        <w:t>oard supported by a Commission secretariat</w:t>
      </w:r>
      <w:r w:rsidR="00A552BE" w:rsidRPr="00CC2344">
        <w:rPr>
          <w:noProof/>
          <w:lang w:val="en-US"/>
        </w:rPr>
        <w:t>;</w:t>
      </w:r>
    </w:p>
    <w:p w:rsidR="0093619C" w:rsidRPr="00CC2344" w:rsidRDefault="0093619C" w:rsidP="005C1D3B">
      <w:pPr>
        <w:pStyle w:val="Bullet1"/>
        <w:ind w:left="1418"/>
        <w:rPr>
          <w:noProof/>
          <w:lang w:val="en-US"/>
        </w:rPr>
      </w:pPr>
      <w:r w:rsidRPr="00CC2344">
        <w:rPr>
          <w:noProof/>
          <w:lang w:val="en-US"/>
        </w:rPr>
        <w:t xml:space="preserve">Sub-option B: </w:t>
      </w:r>
      <w:r w:rsidR="00A552BE" w:rsidRPr="00CC2344">
        <w:rPr>
          <w:noProof/>
          <w:lang w:val="en-US"/>
        </w:rPr>
        <w:t xml:space="preserve">a </w:t>
      </w:r>
      <w:r w:rsidRPr="00CC2344">
        <w:rPr>
          <w:noProof/>
          <w:lang w:val="en-US"/>
        </w:rPr>
        <w:t xml:space="preserve">governance system based on </w:t>
      </w:r>
      <w:r w:rsidR="007912DD" w:rsidRPr="00CC2344">
        <w:rPr>
          <w:noProof/>
          <w:lang w:val="en-US"/>
        </w:rPr>
        <w:t>a b</w:t>
      </w:r>
      <w:r w:rsidRPr="00CC2344">
        <w:rPr>
          <w:noProof/>
          <w:lang w:val="en-US"/>
        </w:rPr>
        <w:t>oard assisted by an independent EU office</w:t>
      </w:r>
      <w:r w:rsidR="00C34DCB" w:rsidRPr="00CC2344">
        <w:rPr>
          <w:noProof/>
          <w:lang w:val="en-US"/>
        </w:rPr>
        <w:t>.</w:t>
      </w:r>
    </w:p>
    <w:p w:rsidR="00F57653" w:rsidRPr="00CC2344" w:rsidRDefault="00F57653" w:rsidP="005C1D3B">
      <w:pPr>
        <w:rPr>
          <w:rFonts w:eastAsia="Calibri"/>
          <w:noProof/>
          <w:lang w:val="en-US"/>
        </w:rPr>
      </w:pPr>
      <w:r w:rsidRPr="00CC2344">
        <w:rPr>
          <w:rFonts w:eastAsia="Calibri"/>
          <w:noProof/>
          <w:lang w:val="en-US"/>
        </w:rPr>
        <w:t xml:space="preserve">According to the Commission’s established methodology, each policy option was evaluated </w:t>
      </w:r>
      <w:r w:rsidR="004F0A5B" w:rsidRPr="00CC2344">
        <w:rPr>
          <w:rFonts w:eastAsia="Calibri"/>
          <w:noProof/>
          <w:lang w:val="en-US"/>
        </w:rPr>
        <w:t>for</w:t>
      </w:r>
      <w:r w:rsidRPr="00CC2344">
        <w:rPr>
          <w:rFonts w:eastAsia="Calibri"/>
          <w:noProof/>
          <w:lang w:val="en-US"/>
        </w:rPr>
        <w:t xml:space="preserve"> economic,</w:t>
      </w:r>
      <w:r w:rsidR="00A35F39" w:rsidRPr="00CC2344">
        <w:rPr>
          <w:rFonts w:eastAsia="Calibri"/>
          <w:noProof/>
          <w:lang w:val="en-US"/>
        </w:rPr>
        <w:t xml:space="preserve"> social and</w:t>
      </w:r>
      <w:r w:rsidRPr="00CC2344">
        <w:rPr>
          <w:rFonts w:eastAsia="Calibri"/>
          <w:noProof/>
          <w:lang w:val="en-US"/>
        </w:rPr>
        <w:t xml:space="preserve"> fundamental rights impacts. The preferred option is </w:t>
      </w:r>
      <w:r w:rsidR="007912DD" w:rsidRPr="00CC2344">
        <w:rPr>
          <w:rFonts w:eastAsia="Calibri"/>
          <w:noProof/>
          <w:lang w:val="en-US"/>
        </w:rPr>
        <w:t>O</w:t>
      </w:r>
      <w:r w:rsidRPr="00CC2344">
        <w:rPr>
          <w:rFonts w:eastAsia="Calibri"/>
          <w:noProof/>
          <w:lang w:val="en-US"/>
        </w:rPr>
        <w:t xml:space="preserve">ption 2 </w:t>
      </w:r>
      <w:r w:rsidR="007912DD" w:rsidRPr="00CC2344">
        <w:rPr>
          <w:rFonts w:eastAsia="Calibri"/>
          <w:noProof/>
          <w:lang w:val="en-US"/>
        </w:rPr>
        <w:t>S</w:t>
      </w:r>
      <w:r w:rsidRPr="00CC2344">
        <w:rPr>
          <w:rFonts w:eastAsia="Calibri"/>
          <w:noProof/>
          <w:lang w:val="en-US"/>
        </w:rPr>
        <w:t>ub-option A. This option will meet the general objective of the intervention in an efficient, coherent, proportionate and largely effective way.</w:t>
      </w:r>
      <w:r w:rsidR="007C0D62" w:rsidRPr="00CC2344">
        <w:rPr>
          <w:noProof/>
        </w:rPr>
        <w:t xml:space="preserve"> </w:t>
      </w:r>
    </w:p>
    <w:p w:rsidR="00F57653" w:rsidRPr="00CC2344" w:rsidRDefault="00F57653" w:rsidP="005C1D3B">
      <w:pPr>
        <w:rPr>
          <w:rFonts w:eastAsia="Calibri"/>
          <w:noProof/>
          <w:lang w:val="en-US"/>
        </w:rPr>
      </w:pPr>
      <w:r w:rsidRPr="00CC2344">
        <w:rPr>
          <w:rFonts w:eastAsia="Calibri"/>
          <w:noProof/>
          <w:lang w:val="en-US"/>
        </w:rPr>
        <w:t xml:space="preserve">In particular, the </w:t>
      </w:r>
      <w:r w:rsidR="007C0D62" w:rsidRPr="00CC2344">
        <w:rPr>
          <w:rFonts w:eastAsia="Calibri"/>
          <w:noProof/>
          <w:lang w:val="en-US"/>
        </w:rPr>
        <w:t xml:space="preserve">proposed </w:t>
      </w:r>
      <w:r w:rsidRPr="00CC2344">
        <w:rPr>
          <w:rFonts w:eastAsia="Calibri"/>
          <w:noProof/>
          <w:lang w:val="en-US"/>
        </w:rPr>
        <w:t>legislative instrument will establish some core principles</w:t>
      </w:r>
      <w:r w:rsidR="00292AAC" w:rsidRPr="00CC2344">
        <w:rPr>
          <w:rFonts w:eastAsia="Calibri"/>
          <w:noProof/>
          <w:lang w:val="en-US"/>
        </w:rPr>
        <w:t xml:space="preserve"> and </w:t>
      </w:r>
      <w:r w:rsidRPr="00CC2344">
        <w:rPr>
          <w:rFonts w:eastAsia="Calibri"/>
          <w:noProof/>
          <w:lang w:val="en-US"/>
        </w:rPr>
        <w:t xml:space="preserve">rules for the media market, and </w:t>
      </w:r>
      <w:r w:rsidR="00C01513" w:rsidRPr="00CC2344">
        <w:rPr>
          <w:rFonts w:eastAsia="Calibri"/>
          <w:noProof/>
          <w:lang w:val="en-US"/>
        </w:rPr>
        <w:t>a</w:t>
      </w:r>
      <w:r w:rsidR="00425387" w:rsidRPr="00CC2344">
        <w:rPr>
          <w:rFonts w:eastAsia="Calibri"/>
          <w:noProof/>
          <w:lang w:val="en-US"/>
        </w:rPr>
        <w:t>ssign</w:t>
      </w:r>
      <w:r w:rsidR="00C01513" w:rsidRPr="00CC2344">
        <w:rPr>
          <w:rFonts w:eastAsia="Calibri"/>
          <w:noProof/>
          <w:lang w:val="en-US"/>
        </w:rPr>
        <w:t xml:space="preserve"> important tasks to </w:t>
      </w:r>
      <w:r w:rsidRPr="00CC2344">
        <w:rPr>
          <w:rFonts w:eastAsia="Calibri"/>
          <w:noProof/>
          <w:lang w:val="en-US"/>
        </w:rPr>
        <w:t>the Board</w:t>
      </w:r>
      <w:r w:rsidR="00586DB7" w:rsidRPr="00CC2344">
        <w:rPr>
          <w:rFonts w:eastAsia="Calibri"/>
          <w:noProof/>
          <w:lang w:val="en-US"/>
        </w:rPr>
        <w:t xml:space="preserve">, as </w:t>
      </w:r>
      <w:r w:rsidRPr="00CC2344">
        <w:rPr>
          <w:rFonts w:eastAsia="Calibri"/>
          <w:noProof/>
          <w:lang w:val="en-US"/>
        </w:rPr>
        <w:t xml:space="preserve">the collective body of independent media regulators, </w:t>
      </w:r>
      <w:r w:rsidR="00586DB7" w:rsidRPr="00CC2344">
        <w:rPr>
          <w:rFonts w:eastAsia="Calibri"/>
          <w:noProof/>
          <w:lang w:val="en-US"/>
        </w:rPr>
        <w:t xml:space="preserve">including </w:t>
      </w:r>
      <w:r w:rsidR="008D1A4E" w:rsidRPr="00CC2344">
        <w:rPr>
          <w:rFonts w:eastAsia="Calibri"/>
          <w:noProof/>
          <w:lang w:val="en-US"/>
        </w:rPr>
        <w:t xml:space="preserve">tasks </w:t>
      </w:r>
      <w:r w:rsidR="00586DB7" w:rsidRPr="00CC2344">
        <w:rPr>
          <w:rFonts w:eastAsia="Calibri"/>
          <w:noProof/>
          <w:lang w:val="en-US"/>
        </w:rPr>
        <w:t>to provide</w:t>
      </w:r>
      <w:r w:rsidRPr="00CC2344">
        <w:rPr>
          <w:rFonts w:eastAsia="Calibri"/>
          <w:noProof/>
          <w:lang w:val="en-US"/>
        </w:rPr>
        <w:t xml:space="preserve"> expert</w:t>
      </w:r>
      <w:r w:rsidR="006F5394" w:rsidRPr="00CC2344">
        <w:rPr>
          <w:rFonts w:eastAsia="Calibri"/>
          <w:noProof/>
          <w:lang w:val="en-US"/>
        </w:rPr>
        <w:t xml:space="preserve"> </w:t>
      </w:r>
      <w:r w:rsidR="00473C2B" w:rsidRPr="00CC2344">
        <w:rPr>
          <w:rFonts w:eastAsia="Calibri"/>
          <w:noProof/>
          <w:lang w:val="en-US"/>
        </w:rPr>
        <w:t>advic</w:t>
      </w:r>
      <w:r w:rsidR="006F5394" w:rsidRPr="00CC2344">
        <w:rPr>
          <w:rFonts w:eastAsia="Calibri"/>
          <w:noProof/>
          <w:lang w:val="en-US"/>
        </w:rPr>
        <w:t xml:space="preserve">e on </w:t>
      </w:r>
      <w:r w:rsidR="006F5394" w:rsidRPr="00CC2344">
        <w:rPr>
          <w:noProof/>
          <w:lang w:val="en-IE"/>
        </w:rPr>
        <w:t>regulatory, technical or practical aspects</w:t>
      </w:r>
      <w:r w:rsidR="008D1A4E" w:rsidRPr="00CC2344">
        <w:rPr>
          <w:rFonts w:eastAsia="Calibri"/>
          <w:noProof/>
          <w:lang w:val="en-US"/>
        </w:rPr>
        <w:t xml:space="preserve"> of media regulation</w:t>
      </w:r>
      <w:r w:rsidRPr="00CC2344">
        <w:rPr>
          <w:rFonts w:eastAsia="Calibri"/>
          <w:noProof/>
          <w:lang w:val="en-US"/>
        </w:rPr>
        <w:t xml:space="preserve">, </w:t>
      </w:r>
      <w:r w:rsidR="00634F1E" w:rsidRPr="00CC2344">
        <w:rPr>
          <w:rFonts w:eastAsia="Calibri"/>
          <w:noProof/>
          <w:lang w:val="en-US"/>
        </w:rPr>
        <w:t xml:space="preserve">to issue </w:t>
      </w:r>
      <w:r w:rsidRPr="00CC2344">
        <w:rPr>
          <w:rFonts w:eastAsia="Calibri"/>
          <w:noProof/>
          <w:lang w:val="en-US"/>
        </w:rPr>
        <w:t xml:space="preserve">opinions </w:t>
      </w:r>
      <w:r w:rsidR="00634F1E" w:rsidRPr="00CC2344">
        <w:rPr>
          <w:rFonts w:eastAsia="Calibri"/>
          <w:noProof/>
          <w:lang w:val="en-US"/>
        </w:rPr>
        <w:t>on market concentrations likely to affect the functioning of the internal market</w:t>
      </w:r>
      <w:r w:rsidRPr="00CC2344">
        <w:rPr>
          <w:rFonts w:eastAsia="Calibri"/>
          <w:noProof/>
          <w:lang w:val="en-US"/>
        </w:rPr>
        <w:t xml:space="preserve"> and </w:t>
      </w:r>
      <w:r w:rsidR="00551D4A" w:rsidRPr="00CC2344">
        <w:rPr>
          <w:rFonts w:eastAsia="Calibri"/>
          <w:noProof/>
          <w:lang w:val="en-US"/>
        </w:rPr>
        <w:t xml:space="preserve">to </w:t>
      </w:r>
      <w:r w:rsidR="009B1F11" w:rsidRPr="00CC2344">
        <w:rPr>
          <w:rFonts w:eastAsia="Calibri"/>
          <w:noProof/>
          <w:lang w:val="en-US"/>
        </w:rPr>
        <w:t>coordinat</w:t>
      </w:r>
      <w:r w:rsidR="00551D4A" w:rsidRPr="00CC2344">
        <w:rPr>
          <w:rFonts w:eastAsia="Calibri"/>
          <w:noProof/>
          <w:lang w:val="en-US"/>
        </w:rPr>
        <w:t>e</w:t>
      </w:r>
      <w:r w:rsidRPr="00CC2344">
        <w:rPr>
          <w:rFonts w:eastAsia="Calibri"/>
          <w:noProof/>
          <w:lang w:val="en-US"/>
        </w:rPr>
        <w:t xml:space="preserve"> action</w:t>
      </w:r>
      <w:r w:rsidR="00292AAC" w:rsidRPr="00CC2344">
        <w:rPr>
          <w:rFonts w:eastAsia="Calibri"/>
          <w:noProof/>
          <w:lang w:val="en-US"/>
        </w:rPr>
        <w:t>s</w:t>
      </w:r>
      <w:r w:rsidR="008D1A4E" w:rsidRPr="00CC2344">
        <w:rPr>
          <w:noProof/>
        </w:rPr>
        <w:t xml:space="preserve"> </w:t>
      </w:r>
      <w:r w:rsidR="008D1A4E" w:rsidRPr="00CC2344">
        <w:rPr>
          <w:rFonts w:eastAsia="Calibri"/>
          <w:noProof/>
          <w:lang w:val="en-US"/>
        </w:rPr>
        <w:t xml:space="preserve">with regard to </w:t>
      </w:r>
      <w:r w:rsidR="00634F1E" w:rsidRPr="00CC2344">
        <w:rPr>
          <w:rFonts w:eastAsia="Calibri"/>
          <w:noProof/>
          <w:lang w:val="en-US"/>
        </w:rPr>
        <w:t>media</w:t>
      </w:r>
      <w:r w:rsidR="008D1A4E" w:rsidRPr="00CC2344">
        <w:rPr>
          <w:rFonts w:eastAsia="Calibri"/>
          <w:noProof/>
          <w:lang w:val="en-US"/>
        </w:rPr>
        <w:t xml:space="preserve"> service providers (including from third countries) not following EU media standards</w:t>
      </w:r>
      <w:r w:rsidRPr="00CC2344">
        <w:rPr>
          <w:rFonts w:eastAsia="Calibri"/>
          <w:noProof/>
          <w:lang w:val="en-US"/>
        </w:rPr>
        <w:t xml:space="preserve">. </w:t>
      </w:r>
      <w:r w:rsidR="007912DD" w:rsidRPr="00CC2344">
        <w:rPr>
          <w:rFonts w:eastAsia="Calibri"/>
          <w:noProof/>
          <w:lang w:val="en-US"/>
        </w:rPr>
        <w:t>It will be possible to rely on t</w:t>
      </w:r>
      <w:r w:rsidRPr="00CC2344">
        <w:rPr>
          <w:rFonts w:eastAsia="Calibri"/>
          <w:noProof/>
          <w:lang w:val="en-US"/>
        </w:rPr>
        <w:t>he principles</w:t>
      </w:r>
      <w:r w:rsidR="00292AAC" w:rsidRPr="00CC2344">
        <w:rPr>
          <w:rFonts w:eastAsia="Calibri"/>
          <w:noProof/>
          <w:lang w:val="en-US"/>
        </w:rPr>
        <w:t xml:space="preserve"> and </w:t>
      </w:r>
      <w:r w:rsidRPr="00CC2344">
        <w:rPr>
          <w:rFonts w:eastAsia="Calibri"/>
          <w:noProof/>
          <w:lang w:val="en-US"/>
        </w:rPr>
        <w:t>rules</w:t>
      </w:r>
      <w:r w:rsidR="00F837F1" w:rsidRPr="00CC2344">
        <w:rPr>
          <w:rFonts w:eastAsia="Calibri"/>
          <w:noProof/>
          <w:lang w:val="en-US"/>
        </w:rPr>
        <w:t xml:space="preserve"> established in the legislative instrument</w:t>
      </w:r>
      <w:r w:rsidRPr="00CC2344">
        <w:rPr>
          <w:rFonts w:eastAsia="Calibri"/>
          <w:noProof/>
          <w:lang w:val="en-US"/>
        </w:rPr>
        <w:t xml:space="preserve"> </w:t>
      </w:r>
      <w:r w:rsidR="007912DD" w:rsidRPr="00CC2344">
        <w:rPr>
          <w:rFonts w:eastAsia="Calibri"/>
          <w:noProof/>
          <w:lang w:val="en-US"/>
        </w:rPr>
        <w:t xml:space="preserve">before </w:t>
      </w:r>
      <w:r w:rsidRPr="00CC2344">
        <w:rPr>
          <w:rFonts w:eastAsia="Calibri"/>
          <w:noProof/>
          <w:lang w:val="en-US"/>
        </w:rPr>
        <w:t>national courts</w:t>
      </w:r>
      <w:r w:rsidR="009B1F11" w:rsidRPr="00CC2344">
        <w:rPr>
          <w:rFonts w:eastAsia="Calibri"/>
          <w:noProof/>
          <w:lang w:val="en-US"/>
        </w:rPr>
        <w:t>,</w:t>
      </w:r>
      <w:r w:rsidRPr="00CC2344">
        <w:rPr>
          <w:rFonts w:eastAsia="Calibri"/>
          <w:noProof/>
          <w:lang w:val="en-US"/>
        </w:rPr>
        <w:t xml:space="preserve"> and the Commission </w:t>
      </w:r>
      <w:r w:rsidR="00F837F1" w:rsidRPr="00CC2344">
        <w:rPr>
          <w:rFonts w:eastAsia="Calibri"/>
          <w:noProof/>
          <w:lang w:val="en-US"/>
        </w:rPr>
        <w:t xml:space="preserve">will be able to </w:t>
      </w:r>
      <w:r w:rsidRPr="00CC2344">
        <w:rPr>
          <w:rFonts w:eastAsia="Calibri"/>
          <w:noProof/>
          <w:lang w:val="en-US"/>
        </w:rPr>
        <w:t>launch infringements proceedings</w:t>
      </w:r>
      <w:r w:rsidR="009B1F11" w:rsidRPr="00CC2344">
        <w:rPr>
          <w:rFonts w:eastAsia="Calibri"/>
          <w:noProof/>
          <w:lang w:val="en-US"/>
        </w:rPr>
        <w:t>,</w:t>
      </w:r>
      <w:r w:rsidRPr="00CC2344">
        <w:rPr>
          <w:rFonts w:eastAsia="Calibri"/>
          <w:noProof/>
          <w:lang w:val="en-US"/>
        </w:rPr>
        <w:t xml:space="preserve"> in</w:t>
      </w:r>
      <w:r w:rsidR="007C0D62" w:rsidRPr="00CC2344">
        <w:rPr>
          <w:rFonts w:eastAsia="Calibri"/>
          <w:noProof/>
          <w:lang w:val="en-US"/>
        </w:rPr>
        <w:t>ter alia</w:t>
      </w:r>
      <w:r w:rsidRPr="00CC2344">
        <w:rPr>
          <w:rFonts w:eastAsia="Calibri"/>
          <w:noProof/>
          <w:lang w:val="en-US"/>
        </w:rPr>
        <w:t xml:space="preserve"> in case of systemic issues. The non-binding element of the </w:t>
      </w:r>
      <w:r w:rsidR="007C0D62" w:rsidRPr="00CC2344">
        <w:rPr>
          <w:rFonts w:eastAsia="Calibri"/>
          <w:noProof/>
          <w:lang w:val="en-US"/>
        </w:rPr>
        <w:t>policy package</w:t>
      </w:r>
      <w:r w:rsidRPr="00CC2344">
        <w:rPr>
          <w:rFonts w:eastAsia="Calibri"/>
          <w:noProof/>
          <w:lang w:val="en-US"/>
        </w:rPr>
        <w:t xml:space="preserve"> - the </w:t>
      </w:r>
      <w:r w:rsidR="00F73DC6" w:rsidRPr="00CC2344">
        <w:rPr>
          <w:rFonts w:eastAsia="Calibri"/>
          <w:noProof/>
          <w:lang w:val="en-US"/>
        </w:rPr>
        <w:t>R</w:t>
      </w:r>
      <w:r w:rsidRPr="00CC2344">
        <w:rPr>
          <w:rFonts w:eastAsia="Calibri"/>
          <w:noProof/>
          <w:lang w:val="en-US"/>
        </w:rPr>
        <w:t xml:space="preserve">ecommendation - will </w:t>
      </w:r>
      <w:r w:rsidR="007C0D62" w:rsidRPr="00CC2344">
        <w:rPr>
          <w:rFonts w:eastAsia="Calibri"/>
          <w:noProof/>
          <w:lang w:val="en-US"/>
        </w:rPr>
        <w:t xml:space="preserve">suggest voluntary </w:t>
      </w:r>
      <w:r w:rsidR="008D1A4E" w:rsidRPr="00CC2344">
        <w:rPr>
          <w:rFonts w:eastAsia="Calibri"/>
          <w:noProof/>
          <w:lang w:val="en-US"/>
        </w:rPr>
        <w:t>actions</w:t>
      </w:r>
      <w:r w:rsidR="007C0D62" w:rsidRPr="00CC2344">
        <w:rPr>
          <w:rFonts w:eastAsia="Calibri"/>
          <w:noProof/>
          <w:lang w:val="en-US"/>
        </w:rPr>
        <w:t xml:space="preserve"> </w:t>
      </w:r>
      <w:r w:rsidRPr="00CC2344">
        <w:rPr>
          <w:rFonts w:eastAsia="Calibri"/>
          <w:noProof/>
          <w:lang w:val="en-US"/>
        </w:rPr>
        <w:t xml:space="preserve">on </w:t>
      </w:r>
      <w:r w:rsidR="007C0D62" w:rsidRPr="00CC2344">
        <w:rPr>
          <w:rFonts w:eastAsia="Calibri"/>
          <w:noProof/>
          <w:lang w:val="en-US"/>
        </w:rPr>
        <w:t xml:space="preserve">two specific </w:t>
      </w:r>
      <w:r w:rsidRPr="00CC2344">
        <w:rPr>
          <w:rFonts w:eastAsia="Calibri"/>
          <w:noProof/>
          <w:lang w:val="en-US"/>
        </w:rPr>
        <w:t>issues</w:t>
      </w:r>
      <w:r w:rsidR="007C0D62" w:rsidRPr="00CC2344">
        <w:rPr>
          <w:rFonts w:eastAsia="Calibri"/>
          <w:noProof/>
          <w:lang w:val="en-US"/>
        </w:rPr>
        <w:t>:</w:t>
      </w:r>
      <w:r w:rsidRPr="00CC2344">
        <w:rPr>
          <w:rFonts w:eastAsia="Calibri"/>
          <w:noProof/>
          <w:lang w:val="en-US"/>
        </w:rPr>
        <w:t xml:space="preserve"> media independence safeguards </w:t>
      </w:r>
      <w:r w:rsidR="007C0D62" w:rsidRPr="00CC2344">
        <w:rPr>
          <w:rFonts w:eastAsia="Calibri"/>
          <w:noProof/>
          <w:lang w:val="en-US"/>
        </w:rPr>
        <w:t xml:space="preserve">and </w:t>
      </w:r>
      <w:r w:rsidRPr="00CC2344">
        <w:rPr>
          <w:rFonts w:eastAsia="Calibri"/>
          <w:noProof/>
          <w:lang w:val="en-US"/>
        </w:rPr>
        <w:t xml:space="preserve">media ownership transparency. Such a multi-layered and flexible approach will bring the desired benefits while optimising the costs for media market players and public authorities, </w:t>
      </w:r>
      <w:r w:rsidR="00292AAC" w:rsidRPr="00CC2344">
        <w:rPr>
          <w:rFonts w:eastAsia="Calibri"/>
          <w:noProof/>
          <w:lang w:val="en-US"/>
        </w:rPr>
        <w:t xml:space="preserve">also </w:t>
      </w:r>
      <w:r w:rsidRPr="00CC2344">
        <w:rPr>
          <w:rFonts w:eastAsia="Calibri"/>
          <w:noProof/>
          <w:lang w:val="en-US"/>
        </w:rPr>
        <w:t xml:space="preserve">taking into account the lower cost of </w:t>
      </w:r>
      <w:r w:rsidR="00664806" w:rsidRPr="00CC2344">
        <w:rPr>
          <w:rFonts w:eastAsia="Calibri"/>
          <w:noProof/>
          <w:lang w:val="en-US"/>
        </w:rPr>
        <w:t xml:space="preserve">a </w:t>
      </w:r>
      <w:r w:rsidRPr="00CC2344">
        <w:rPr>
          <w:rFonts w:eastAsia="Calibri"/>
          <w:noProof/>
          <w:lang w:val="en-US"/>
        </w:rPr>
        <w:t>Commission secretariat compared to the EU office.</w:t>
      </w:r>
    </w:p>
    <w:p w:rsidR="00F57653" w:rsidRPr="00CC2344" w:rsidRDefault="00F57653" w:rsidP="005C1D3B">
      <w:pPr>
        <w:rPr>
          <w:rFonts w:eastAsia="Calibri"/>
          <w:noProof/>
          <w:lang w:val="en-US"/>
        </w:rPr>
      </w:pPr>
      <w:r w:rsidRPr="00CC2344">
        <w:rPr>
          <w:rFonts w:eastAsia="Calibri"/>
          <w:noProof/>
          <w:lang w:val="en-US"/>
        </w:rPr>
        <w:t xml:space="preserve">The impacts of the policy options on different categories of stakeholders are explained in detail in Annex 3 </w:t>
      </w:r>
      <w:r w:rsidR="00664806" w:rsidRPr="00CC2344">
        <w:rPr>
          <w:rFonts w:eastAsia="Calibri"/>
          <w:noProof/>
          <w:lang w:val="en-US"/>
        </w:rPr>
        <w:t xml:space="preserve">to </w:t>
      </w:r>
      <w:r w:rsidRPr="00CC2344">
        <w:rPr>
          <w:rFonts w:eastAsia="Calibri"/>
          <w:noProof/>
          <w:lang w:val="en-US"/>
        </w:rPr>
        <w:t>the impact assessment.</w:t>
      </w:r>
    </w:p>
    <w:p w:rsidR="00D973A5" w:rsidRPr="00CC2344" w:rsidRDefault="00D973A5" w:rsidP="006B1E90">
      <w:pPr>
        <w:pStyle w:val="ManualHeading2"/>
        <w:rPr>
          <w:rFonts w:eastAsia="Arial Unicode MS"/>
          <w:noProof/>
          <w:lang w:val="en-US" w:eastAsia="en-GB"/>
        </w:rPr>
      </w:pPr>
      <w:r w:rsidRPr="00CC2344">
        <w:rPr>
          <w:rFonts w:eastAsia="Arial Unicode MS"/>
          <w:noProof/>
          <w:bdr w:val="nil"/>
          <w:lang w:val="en-US" w:eastAsia="en-GB"/>
        </w:rPr>
        <w:t>•</w:t>
      </w:r>
      <w:r w:rsidRPr="00CC2344">
        <w:rPr>
          <w:rFonts w:eastAsia="Arial Unicode MS"/>
          <w:noProof/>
          <w:u w:color="000000"/>
          <w:bdr w:val="nil"/>
          <w:lang w:val="en-US" w:eastAsia="en-GB"/>
        </w:rPr>
        <w:tab/>
      </w:r>
      <w:r w:rsidRPr="00CC2344">
        <w:rPr>
          <w:rFonts w:eastAsia="Arial Unicode MS"/>
          <w:noProof/>
          <w:bdr w:val="nil"/>
          <w:lang w:val="en-US" w:eastAsia="en-GB"/>
        </w:rPr>
        <w:t>Fundamental rights</w:t>
      </w:r>
    </w:p>
    <w:p w:rsidR="00F57653" w:rsidRPr="00CC2344" w:rsidRDefault="00F57653" w:rsidP="005C1D3B">
      <w:pPr>
        <w:rPr>
          <w:rFonts w:eastAsia="Calibri"/>
          <w:noProof/>
          <w:lang w:val="en-US"/>
        </w:rPr>
      </w:pPr>
      <w:r w:rsidRPr="00CC2344">
        <w:rPr>
          <w:rFonts w:eastAsia="Calibri"/>
          <w:noProof/>
          <w:lang w:val="en-US"/>
        </w:rPr>
        <w:t xml:space="preserve">The proposed </w:t>
      </w:r>
      <w:r w:rsidR="00664806" w:rsidRPr="00CC2344">
        <w:rPr>
          <w:rFonts w:eastAsia="Calibri"/>
          <w:noProof/>
          <w:lang w:val="en-US"/>
        </w:rPr>
        <w:t>r</w:t>
      </w:r>
      <w:r w:rsidRPr="00CC2344">
        <w:rPr>
          <w:rFonts w:eastAsia="Calibri"/>
          <w:noProof/>
          <w:lang w:val="en-US"/>
        </w:rPr>
        <w:t>egulation, by enhancing regulatory convergence in the internal media market, safeguarding editorial independence</w:t>
      </w:r>
      <w:r w:rsidR="002B3310" w:rsidRPr="00CC2344">
        <w:rPr>
          <w:rFonts w:eastAsia="Calibri"/>
          <w:noProof/>
          <w:lang w:val="en-US"/>
        </w:rPr>
        <w:t xml:space="preserve"> in conjunction with media service providers’ business freedom,</w:t>
      </w:r>
      <w:r w:rsidRPr="00CC2344">
        <w:rPr>
          <w:rFonts w:eastAsia="Calibri"/>
          <w:noProof/>
          <w:lang w:val="en-US"/>
        </w:rPr>
        <w:t xml:space="preserve"> and increasing transparency and fairness in the allocation of economic resources, will facilitate the provision of independent and quality media services across borders, hence promoting media freedom and pluralism. The key role of the Board</w:t>
      </w:r>
      <w:r w:rsidR="00844716" w:rsidRPr="00CC2344">
        <w:rPr>
          <w:rFonts w:eastAsia="Calibri"/>
          <w:noProof/>
        </w:rPr>
        <w:t xml:space="preserve"> in the new framework</w:t>
      </w:r>
      <w:r w:rsidRPr="00CC2344">
        <w:rPr>
          <w:rFonts w:eastAsia="Calibri"/>
          <w:noProof/>
          <w:lang w:val="en-US"/>
        </w:rPr>
        <w:t>, fully independent from governments and any other public or private entities, will contribute to effective and impartial upholding of freedom of expression across the EU, protected by Article 11 of</w:t>
      </w:r>
      <w:r w:rsidR="00DA263B" w:rsidRPr="00CC2344">
        <w:rPr>
          <w:rFonts w:eastAsia="Calibri"/>
          <w:noProof/>
          <w:lang w:val="en-US"/>
        </w:rPr>
        <w:t xml:space="preserve"> the</w:t>
      </w:r>
      <w:r w:rsidRPr="00CC2344">
        <w:rPr>
          <w:rFonts w:eastAsia="Calibri"/>
          <w:noProof/>
          <w:lang w:val="en-US"/>
        </w:rPr>
        <w:t xml:space="preserve"> </w:t>
      </w:r>
      <w:r w:rsidR="00DA263B" w:rsidRPr="00CC2344">
        <w:rPr>
          <w:rFonts w:eastAsia="Calibri"/>
          <w:noProof/>
          <w:lang w:val="en-US"/>
        </w:rPr>
        <w:t>Charter of Fundamental Rights of the European Union (</w:t>
      </w:r>
      <w:r w:rsidR="00C23A39" w:rsidRPr="00CC2344">
        <w:rPr>
          <w:rFonts w:eastAsia="Calibri"/>
          <w:noProof/>
          <w:lang w:val="en-US"/>
        </w:rPr>
        <w:t>‘</w:t>
      </w:r>
      <w:r w:rsidRPr="00CC2344">
        <w:rPr>
          <w:rFonts w:eastAsia="Calibri"/>
          <w:noProof/>
          <w:lang w:val="en-US"/>
        </w:rPr>
        <w:t>the Charter</w:t>
      </w:r>
      <w:r w:rsidR="00C23A39" w:rsidRPr="00CC2344">
        <w:rPr>
          <w:rFonts w:eastAsia="Calibri"/>
          <w:noProof/>
          <w:lang w:val="en-US"/>
        </w:rPr>
        <w:t>’</w:t>
      </w:r>
      <w:r w:rsidR="00DA263B" w:rsidRPr="00CC2344">
        <w:rPr>
          <w:rFonts w:eastAsia="Calibri"/>
          <w:noProof/>
          <w:lang w:val="en-US"/>
        </w:rPr>
        <w:t>)</w:t>
      </w:r>
      <w:r w:rsidRPr="00CC2344">
        <w:rPr>
          <w:rFonts w:eastAsia="Calibri"/>
          <w:noProof/>
          <w:lang w:val="en-US"/>
        </w:rPr>
        <w:t xml:space="preserve">, </w:t>
      </w:r>
      <w:r w:rsidR="00356091" w:rsidRPr="00CC2344">
        <w:rPr>
          <w:rFonts w:eastAsia="Calibri"/>
          <w:noProof/>
          <w:lang w:val="en-US"/>
        </w:rPr>
        <w:t xml:space="preserve">which corresponds to </w:t>
      </w:r>
      <w:r w:rsidRPr="00CC2344">
        <w:rPr>
          <w:rFonts w:eastAsia="Calibri"/>
          <w:noProof/>
          <w:lang w:val="en-US"/>
        </w:rPr>
        <w:t>Article 10 of the European Convention on Human Rights.</w:t>
      </w:r>
    </w:p>
    <w:p w:rsidR="00F57653" w:rsidRPr="00CC2344" w:rsidRDefault="00F57653" w:rsidP="005C1D3B">
      <w:pPr>
        <w:rPr>
          <w:rFonts w:eastAsia="Calibri"/>
          <w:noProof/>
          <w:lang w:val="en-US"/>
        </w:rPr>
      </w:pPr>
      <w:r w:rsidRPr="00CC2344">
        <w:rPr>
          <w:rFonts w:eastAsia="Calibri"/>
          <w:noProof/>
          <w:lang w:val="en-US"/>
        </w:rPr>
        <w:t xml:space="preserve">The proposed </w:t>
      </w:r>
      <w:r w:rsidR="00844716" w:rsidRPr="00CC2344">
        <w:rPr>
          <w:rFonts w:eastAsia="Calibri"/>
          <w:noProof/>
          <w:lang w:val="en-US"/>
        </w:rPr>
        <w:t>r</w:t>
      </w:r>
      <w:r w:rsidRPr="00CC2344">
        <w:rPr>
          <w:rFonts w:eastAsia="Calibri"/>
          <w:noProof/>
          <w:lang w:val="en-US"/>
        </w:rPr>
        <w:t xml:space="preserve">egulation will also have a positive impact on the freedom to conduct a business (Article 16 of the Charter), </w:t>
      </w:r>
      <w:r w:rsidR="00844716" w:rsidRPr="00CC2344">
        <w:rPr>
          <w:rFonts w:eastAsia="Calibri"/>
          <w:noProof/>
          <w:lang w:val="en-US"/>
        </w:rPr>
        <w:t xml:space="preserve">by </w:t>
      </w:r>
      <w:r w:rsidRPr="00CC2344">
        <w:rPr>
          <w:rFonts w:eastAsia="Calibri"/>
          <w:noProof/>
          <w:lang w:val="en-US"/>
        </w:rPr>
        <w:t xml:space="preserve">lifting obstacles to the freedom to provide services and limiting the risks of certain media market players being subject to discriminatory treatment. </w:t>
      </w:r>
    </w:p>
    <w:p w:rsidR="00D973A5" w:rsidRPr="00CC2344" w:rsidRDefault="00D973A5" w:rsidP="006B1E90">
      <w:pPr>
        <w:pStyle w:val="ManualHeading1"/>
        <w:rPr>
          <w:noProof/>
        </w:rPr>
      </w:pPr>
      <w:r w:rsidRPr="00CC2344">
        <w:rPr>
          <w:noProof/>
        </w:rPr>
        <w:t>4.</w:t>
      </w:r>
      <w:r w:rsidRPr="00CC2344">
        <w:rPr>
          <w:noProof/>
        </w:rPr>
        <w:tab/>
        <w:t>BUDGETARY IMPLICATIONS</w:t>
      </w:r>
    </w:p>
    <w:p w:rsidR="00F57653" w:rsidRPr="00CC2344" w:rsidRDefault="00F57653" w:rsidP="005C1D3B">
      <w:pPr>
        <w:rPr>
          <w:rFonts w:eastAsia="Calibri"/>
          <w:noProof/>
          <w:lang w:val="en-US"/>
        </w:rPr>
      </w:pPr>
      <w:r w:rsidRPr="00CC2344">
        <w:rPr>
          <w:rFonts w:eastAsia="Calibri"/>
          <w:noProof/>
          <w:lang w:val="en-US"/>
        </w:rPr>
        <w:t>The budgetary impact of the proposal</w:t>
      </w:r>
      <w:r w:rsidR="00D150A3" w:rsidRPr="00CC2344">
        <w:rPr>
          <w:rFonts w:eastAsia="Calibri"/>
          <w:noProof/>
          <w:lang w:val="en-US"/>
        </w:rPr>
        <w:t xml:space="preserve"> for </w:t>
      </w:r>
      <w:r w:rsidR="00292AAC" w:rsidRPr="00CC2344">
        <w:rPr>
          <w:rFonts w:eastAsia="Calibri"/>
          <w:noProof/>
          <w:lang w:val="en-US"/>
        </w:rPr>
        <w:t xml:space="preserve">this </w:t>
      </w:r>
      <w:r w:rsidR="00D150A3" w:rsidRPr="00CC2344">
        <w:rPr>
          <w:rFonts w:eastAsia="Calibri"/>
          <w:noProof/>
          <w:lang w:val="en-US"/>
        </w:rPr>
        <w:t>regulation</w:t>
      </w:r>
      <w:r w:rsidRPr="00CC2344">
        <w:rPr>
          <w:rFonts w:eastAsia="Calibri"/>
          <w:noProof/>
          <w:lang w:val="en-US"/>
        </w:rPr>
        <w:t xml:space="preserve"> will be covered by the allocations </w:t>
      </w:r>
      <w:r w:rsidR="00844716" w:rsidRPr="00CC2344">
        <w:rPr>
          <w:rFonts w:eastAsia="Calibri"/>
          <w:noProof/>
          <w:lang w:val="en-US"/>
        </w:rPr>
        <w:t xml:space="preserve">laid down </w:t>
      </w:r>
      <w:r w:rsidRPr="00CC2344">
        <w:rPr>
          <w:rFonts w:eastAsia="Calibri"/>
          <w:noProof/>
          <w:lang w:val="en-US"/>
        </w:rPr>
        <w:t xml:space="preserve">in the </w:t>
      </w:r>
      <w:r w:rsidR="00844716" w:rsidRPr="00CC2344">
        <w:rPr>
          <w:rFonts w:eastAsia="Calibri"/>
          <w:noProof/>
          <w:lang w:val="en-US"/>
        </w:rPr>
        <w:t>2021-2027 m</w:t>
      </w:r>
      <w:r w:rsidR="001F4538" w:rsidRPr="00CC2344">
        <w:rPr>
          <w:rFonts w:eastAsia="Calibri"/>
          <w:noProof/>
          <w:lang w:val="en-US"/>
        </w:rPr>
        <w:t xml:space="preserve">ultiannual </w:t>
      </w:r>
      <w:r w:rsidR="00844716" w:rsidRPr="00CC2344">
        <w:rPr>
          <w:rFonts w:eastAsia="Calibri"/>
          <w:noProof/>
          <w:lang w:val="en-US"/>
        </w:rPr>
        <w:t>f</w:t>
      </w:r>
      <w:r w:rsidR="001F4538" w:rsidRPr="00CC2344">
        <w:rPr>
          <w:rFonts w:eastAsia="Calibri"/>
          <w:noProof/>
          <w:lang w:val="en-US"/>
        </w:rPr>
        <w:t xml:space="preserve">inancial </w:t>
      </w:r>
      <w:r w:rsidR="00844716" w:rsidRPr="00CC2344">
        <w:rPr>
          <w:rFonts w:eastAsia="Calibri"/>
          <w:noProof/>
          <w:lang w:val="en-US"/>
        </w:rPr>
        <w:t>f</w:t>
      </w:r>
      <w:r w:rsidR="001F4538" w:rsidRPr="00CC2344">
        <w:rPr>
          <w:rFonts w:eastAsia="Calibri"/>
          <w:noProof/>
          <w:lang w:val="en-US"/>
        </w:rPr>
        <w:t xml:space="preserve">ramework </w:t>
      </w:r>
      <w:r w:rsidRPr="00CC2344">
        <w:rPr>
          <w:rFonts w:eastAsia="Calibri"/>
          <w:noProof/>
          <w:lang w:val="en-US"/>
        </w:rPr>
        <w:t xml:space="preserve">under the financial </w:t>
      </w:r>
      <w:r w:rsidR="00844716" w:rsidRPr="00CC2344">
        <w:rPr>
          <w:rFonts w:eastAsia="Calibri"/>
          <w:noProof/>
          <w:lang w:val="en-US"/>
        </w:rPr>
        <w:t xml:space="preserve">allocations for </w:t>
      </w:r>
      <w:r w:rsidR="00332633" w:rsidRPr="00CC2344">
        <w:rPr>
          <w:rFonts w:eastAsia="Calibri"/>
          <w:noProof/>
          <w:lang w:val="en-US"/>
        </w:rPr>
        <w:t>the</w:t>
      </w:r>
      <w:r w:rsidRPr="00CC2344">
        <w:rPr>
          <w:rFonts w:eastAsia="Calibri"/>
          <w:noProof/>
          <w:lang w:val="en-US"/>
        </w:rPr>
        <w:t xml:space="preserve"> Creative Europe</w:t>
      </w:r>
      <w:r w:rsidR="001F4538" w:rsidRPr="00CC2344">
        <w:rPr>
          <w:rFonts w:eastAsia="Calibri"/>
          <w:noProof/>
          <w:lang w:val="en-US"/>
        </w:rPr>
        <w:t xml:space="preserve"> </w:t>
      </w:r>
      <w:r w:rsidR="009B5DE6" w:rsidRPr="00CC2344">
        <w:rPr>
          <w:rFonts w:eastAsia="Calibri"/>
          <w:noProof/>
          <w:lang w:val="en-US"/>
        </w:rPr>
        <w:t>p</w:t>
      </w:r>
      <w:r w:rsidR="001F4538" w:rsidRPr="00CC2344">
        <w:rPr>
          <w:rFonts w:eastAsia="Calibri"/>
          <w:noProof/>
          <w:lang w:val="en-US"/>
        </w:rPr>
        <w:t>rogramme</w:t>
      </w:r>
      <w:r w:rsidR="00332633" w:rsidRPr="00CC2344">
        <w:rPr>
          <w:rFonts w:eastAsia="Calibri"/>
          <w:noProof/>
          <w:lang w:val="en-US"/>
        </w:rPr>
        <w:t>,</w:t>
      </w:r>
      <w:r w:rsidRPr="00CC2344">
        <w:rPr>
          <w:rFonts w:eastAsia="Calibri"/>
          <w:noProof/>
          <w:lang w:val="en-US"/>
        </w:rPr>
        <w:t xml:space="preserve"> as detailed in the legislative financial statement accompanying th</w:t>
      </w:r>
      <w:r w:rsidR="00D150A3" w:rsidRPr="00CC2344">
        <w:rPr>
          <w:rFonts w:eastAsia="Calibri"/>
          <w:noProof/>
          <w:lang w:val="en-US"/>
        </w:rPr>
        <w:t>e</w:t>
      </w:r>
      <w:r w:rsidRPr="00CC2344">
        <w:rPr>
          <w:rFonts w:eastAsia="Calibri"/>
          <w:noProof/>
          <w:lang w:val="en-US"/>
        </w:rPr>
        <w:t xml:space="preserve"> proposal.</w:t>
      </w:r>
    </w:p>
    <w:p w:rsidR="00D973A5" w:rsidRPr="00CC2344" w:rsidRDefault="00D973A5" w:rsidP="006B1E90">
      <w:pPr>
        <w:pStyle w:val="ManualHeading1"/>
        <w:rPr>
          <w:noProof/>
        </w:rPr>
      </w:pPr>
      <w:r w:rsidRPr="00CC2344">
        <w:rPr>
          <w:noProof/>
        </w:rPr>
        <w:t>5.</w:t>
      </w:r>
      <w:r w:rsidRPr="00CC2344">
        <w:rPr>
          <w:noProof/>
        </w:rPr>
        <w:tab/>
        <w:t>OTHER ELEMENTS</w:t>
      </w:r>
    </w:p>
    <w:p w:rsidR="00D973A5" w:rsidRPr="00CC2344" w:rsidRDefault="00D973A5" w:rsidP="006B1E90">
      <w:pPr>
        <w:pStyle w:val="ManualHeading2"/>
        <w:rPr>
          <w:rFonts w:eastAsia="Arial Unicode MS"/>
          <w:noProof/>
          <w:lang w:val="en-US" w:eastAsia="en-GB"/>
        </w:rPr>
      </w:pPr>
      <w:r w:rsidRPr="00CC2344">
        <w:rPr>
          <w:rFonts w:eastAsia="Arial Unicode MS"/>
          <w:noProof/>
          <w:bdr w:val="nil"/>
          <w:lang w:val="en-US" w:eastAsia="en-GB"/>
        </w:rPr>
        <w:t>•</w:t>
      </w:r>
      <w:r w:rsidRPr="00CC2344">
        <w:rPr>
          <w:rFonts w:eastAsia="Arial Unicode MS"/>
          <w:noProof/>
          <w:u w:color="000000"/>
          <w:bdr w:val="nil"/>
          <w:lang w:val="en-US" w:eastAsia="en-GB"/>
        </w:rPr>
        <w:tab/>
      </w:r>
      <w:r w:rsidRPr="00CC2344">
        <w:rPr>
          <w:rFonts w:eastAsia="Arial Unicode MS"/>
          <w:noProof/>
          <w:bdr w:val="nil"/>
          <w:lang w:val="en-US" w:eastAsia="en-GB"/>
        </w:rPr>
        <w:t>Implementation plans and monitoring, evaluation and reporting arrangements</w:t>
      </w:r>
    </w:p>
    <w:p w:rsidR="00F57653" w:rsidRPr="00CC2344" w:rsidRDefault="00F57653" w:rsidP="005C1D3B">
      <w:pPr>
        <w:rPr>
          <w:rFonts w:eastAsia="Calibri"/>
          <w:noProof/>
          <w:lang w:val="en-US"/>
        </w:rPr>
      </w:pPr>
      <w:r w:rsidRPr="00CC2344">
        <w:rPr>
          <w:rFonts w:eastAsia="Calibri"/>
          <w:noProof/>
          <w:lang w:val="en-US"/>
        </w:rPr>
        <w:t xml:space="preserve">The Commission will establish a comprehensive framework </w:t>
      </w:r>
      <w:r w:rsidR="00332633" w:rsidRPr="00CC2344">
        <w:rPr>
          <w:rFonts w:eastAsia="Calibri"/>
          <w:noProof/>
          <w:lang w:val="en-US"/>
        </w:rPr>
        <w:t xml:space="preserve">to </w:t>
      </w:r>
      <w:r w:rsidRPr="00CC2344">
        <w:rPr>
          <w:rFonts w:eastAsia="Calibri"/>
          <w:noProof/>
          <w:lang w:val="en-US"/>
        </w:rPr>
        <w:t>continuously monitor the output, results and impact of this legislative instrument. This includes</w:t>
      </w:r>
      <w:r w:rsidR="00BF681D" w:rsidRPr="00CC2344">
        <w:rPr>
          <w:rFonts w:eastAsia="Calibri"/>
          <w:noProof/>
          <w:lang w:val="en-US"/>
        </w:rPr>
        <w:t xml:space="preserve"> in particular</w:t>
      </w:r>
      <w:r w:rsidRPr="00CC2344">
        <w:rPr>
          <w:rFonts w:eastAsia="Calibri"/>
          <w:noProof/>
          <w:lang w:val="en-US"/>
        </w:rPr>
        <w:t xml:space="preserve"> </w:t>
      </w:r>
      <w:r w:rsidR="00BF681D" w:rsidRPr="00CC2344">
        <w:rPr>
          <w:rFonts w:eastAsia="Calibri"/>
          <w:noProof/>
          <w:lang w:val="en-US"/>
        </w:rPr>
        <w:t>a</w:t>
      </w:r>
      <w:r w:rsidRPr="00CC2344">
        <w:rPr>
          <w:rFonts w:eastAsia="Calibri"/>
          <w:noProof/>
          <w:lang w:val="en-US"/>
        </w:rPr>
        <w:t xml:space="preserve"> new </w:t>
      </w:r>
      <w:r w:rsidR="00BF681D" w:rsidRPr="00CC2344">
        <w:rPr>
          <w:rFonts w:eastAsia="Calibri"/>
          <w:noProof/>
          <w:lang w:val="en-US"/>
        </w:rPr>
        <w:t>independent monitoring mechanism to identify and assess risks to the functioning of the internal market for media services</w:t>
      </w:r>
      <w:r w:rsidRPr="00CC2344">
        <w:rPr>
          <w:rFonts w:eastAsia="Calibri"/>
          <w:noProof/>
          <w:lang w:val="en-US"/>
        </w:rPr>
        <w:t>. An evaluation of the instrument</w:t>
      </w:r>
      <w:r w:rsidR="00BF681D" w:rsidRPr="00CC2344">
        <w:rPr>
          <w:rFonts w:eastAsia="Calibri"/>
          <w:noProof/>
          <w:lang w:val="en-US"/>
        </w:rPr>
        <w:t xml:space="preserve"> and a report to the European Parliament, the Council and the European Economic and Social Committee</w:t>
      </w:r>
      <w:r w:rsidRPr="00CC2344">
        <w:rPr>
          <w:rFonts w:eastAsia="Calibri"/>
          <w:noProof/>
          <w:lang w:val="en-US"/>
        </w:rPr>
        <w:t xml:space="preserve"> </w:t>
      </w:r>
      <w:r w:rsidR="00BF681D" w:rsidRPr="00CC2344">
        <w:rPr>
          <w:rFonts w:eastAsia="Calibri"/>
          <w:noProof/>
          <w:lang w:val="en-US"/>
        </w:rPr>
        <w:t>are</w:t>
      </w:r>
      <w:r w:rsidRPr="00CC2344">
        <w:rPr>
          <w:rFonts w:eastAsia="Calibri"/>
          <w:noProof/>
          <w:lang w:val="en-US"/>
        </w:rPr>
        <w:t xml:space="preserve"> envisaged within </w:t>
      </w:r>
      <w:r w:rsidR="00332633" w:rsidRPr="00CC2344">
        <w:rPr>
          <w:rFonts w:eastAsia="Calibri"/>
          <w:noProof/>
          <w:lang w:val="en-US"/>
        </w:rPr>
        <w:t xml:space="preserve">4 </w:t>
      </w:r>
      <w:r w:rsidRPr="00CC2344">
        <w:rPr>
          <w:rFonts w:eastAsia="Calibri"/>
          <w:noProof/>
          <w:lang w:val="en-US"/>
        </w:rPr>
        <w:t>years from its entry into force</w:t>
      </w:r>
      <w:r w:rsidR="00BF681D" w:rsidRPr="00CC2344">
        <w:rPr>
          <w:noProof/>
        </w:rPr>
        <w:t xml:space="preserve"> </w:t>
      </w:r>
      <w:r w:rsidR="00BF681D" w:rsidRPr="00CC2344">
        <w:rPr>
          <w:rFonts w:eastAsia="Calibri"/>
          <w:noProof/>
          <w:lang w:val="en-US"/>
        </w:rPr>
        <w:t xml:space="preserve">and every </w:t>
      </w:r>
      <w:r w:rsidR="00332633" w:rsidRPr="00CC2344">
        <w:rPr>
          <w:rFonts w:eastAsia="Calibri"/>
          <w:noProof/>
          <w:lang w:val="en-US"/>
        </w:rPr>
        <w:t xml:space="preserve">4 </w:t>
      </w:r>
      <w:r w:rsidR="00BF681D" w:rsidRPr="00CC2344">
        <w:rPr>
          <w:rFonts w:eastAsia="Calibri"/>
          <w:noProof/>
          <w:lang w:val="en-US"/>
        </w:rPr>
        <w:t>years thereafter</w:t>
      </w:r>
      <w:r w:rsidRPr="00CC2344">
        <w:rPr>
          <w:rFonts w:eastAsia="Calibri"/>
          <w:noProof/>
          <w:lang w:val="en-US"/>
        </w:rPr>
        <w:t>.</w:t>
      </w:r>
    </w:p>
    <w:p w:rsidR="00D973A5" w:rsidRPr="00CC2344" w:rsidRDefault="00D973A5" w:rsidP="006B1E90">
      <w:pPr>
        <w:pStyle w:val="ManualHeading2"/>
        <w:rPr>
          <w:rFonts w:eastAsia="Arial Unicode MS"/>
          <w:noProof/>
          <w:lang w:val="en-US" w:eastAsia="en-GB"/>
        </w:rPr>
      </w:pPr>
      <w:r w:rsidRPr="00CC2344">
        <w:rPr>
          <w:rFonts w:eastAsia="Arial Unicode MS"/>
          <w:noProof/>
          <w:bdr w:val="nil"/>
          <w:lang w:val="en-US" w:eastAsia="en-GB"/>
        </w:rPr>
        <w:t>•</w:t>
      </w:r>
      <w:r w:rsidRPr="00CC2344">
        <w:rPr>
          <w:rFonts w:eastAsia="Arial Unicode MS"/>
          <w:noProof/>
          <w:u w:color="000000"/>
          <w:bdr w:val="nil"/>
          <w:lang w:val="en-US" w:eastAsia="en-GB"/>
        </w:rPr>
        <w:tab/>
      </w:r>
      <w:r w:rsidRPr="00CC2344">
        <w:rPr>
          <w:rFonts w:eastAsia="Arial Unicode MS"/>
          <w:noProof/>
          <w:bdr w:val="nil"/>
          <w:lang w:val="en-US" w:eastAsia="en-GB"/>
        </w:rPr>
        <w:t>Detailed explanation of the specific provisions of the proposal</w:t>
      </w:r>
    </w:p>
    <w:p w:rsidR="00B77CFD" w:rsidRPr="00CC2344" w:rsidRDefault="002F762F" w:rsidP="005C1D3B">
      <w:pPr>
        <w:rPr>
          <w:rFonts w:eastAsia="Calibri"/>
          <w:noProof/>
          <w:lang w:val="en-US"/>
        </w:rPr>
      </w:pPr>
      <w:r w:rsidRPr="00CC2344">
        <w:rPr>
          <w:rFonts w:eastAsia="Calibri"/>
          <w:noProof/>
          <w:lang w:val="en-US"/>
        </w:rPr>
        <w:t>Chapter</w:t>
      </w:r>
      <w:r w:rsidR="00F57653" w:rsidRPr="00CC2344">
        <w:rPr>
          <w:rFonts w:eastAsia="Calibri"/>
          <w:noProof/>
          <w:lang w:val="en-US"/>
        </w:rPr>
        <w:t xml:space="preserve"> I sets out the subject matter and scope of the Regulation and the definitions of key terms used in the Regulation.</w:t>
      </w:r>
      <w:r w:rsidR="005A056D" w:rsidRPr="00CC2344">
        <w:rPr>
          <w:rFonts w:eastAsia="Calibri"/>
          <w:noProof/>
          <w:lang w:val="en-US"/>
        </w:rPr>
        <w:t xml:space="preserve"> In particular, it states that </w:t>
      </w:r>
      <w:r w:rsidR="008C2F9D" w:rsidRPr="00CC2344">
        <w:rPr>
          <w:rFonts w:eastAsia="Calibri"/>
          <w:noProof/>
          <w:lang w:val="en-US"/>
        </w:rPr>
        <w:t>Chapter</w:t>
      </w:r>
      <w:r w:rsidR="008C6C47" w:rsidRPr="00CC2344">
        <w:rPr>
          <w:rFonts w:eastAsia="Calibri"/>
          <w:noProof/>
          <w:lang w:val="en-US"/>
        </w:rPr>
        <w:t xml:space="preserve"> </w:t>
      </w:r>
      <w:r w:rsidR="002E6627" w:rsidRPr="00CC2344">
        <w:rPr>
          <w:rFonts w:eastAsia="Calibri"/>
          <w:noProof/>
          <w:lang w:val="en-US"/>
        </w:rPr>
        <w:t xml:space="preserve">II and </w:t>
      </w:r>
      <w:r w:rsidR="008C2F9D" w:rsidRPr="00CC2344">
        <w:rPr>
          <w:rFonts w:eastAsia="Calibri"/>
          <w:noProof/>
          <w:lang w:val="en-US"/>
        </w:rPr>
        <w:t>Chapter</w:t>
      </w:r>
      <w:r w:rsidR="002E6627" w:rsidRPr="00CC2344">
        <w:rPr>
          <w:rFonts w:eastAsia="Calibri"/>
          <w:noProof/>
          <w:lang w:val="en-US"/>
        </w:rPr>
        <w:t xml:space="preserve"> III, </w:t>
      </w:r>
      <w:r w:rsidR="008C2F9D" w:rsidRPr="00CC2344">
        <w:rPr>
          <w:rFonts w:eastAsia="Calibri"/>
          <w:noProof/>
          <w:lang w:val="en-US"/>
        </w:rPr>
        <w:t xml:space="preserve">Section </w:t>
      </w:r>
      <w:r w:rsidR="002E6627" w:rsidRPr="00CC2344">
        <w:rPr>
          <w:rFonts w:eastAsia="Calibri"/>
          <w:noProof/>
          <w:lang w:val="en-US"/>
        </w:rPr>
        <w:t xml:space="preserve">5 of </w:t>
      </w:r>
      <w:r w:rsidR="005A056D" w:rsidRPr="00CC2344">
        <w:rPr>
          <w:rFonts w:eastAsia="Calibri"/>
          <w:noProof/>
          <w:lang w:val="en-US"/>
        </w:rPr>
        <w:t xml:space="preserve">the Regulation </w:t>
      </w:r>
      <w:r w:rsidR="002E6627" w:rsidRPr="00CC2344">
        <w:rPr>
          <w:rFonts w:eastAsia="Calibri"/>
          <w:noProof/>
          <w:lang w:val="en-US"/>
        </w:rPr>
        <w:t xml:space="preserve">are </w:t>
      </w:r>
      <w:r w:rsidR="005A056D" w:rsidRPr="00CC2344">
        <w:rPr>
          <w:rFonts w:eastAsia="Calibri"/>
          <w:noProof/>
          <w:lang w:val="en-US"/>
        </w:rPr>
        <w:t xml:space="preserve">minimum harmonisation </w:t>
      </w:r>
      <w:r w:rsidR="002E6627" w:rsidRPr="00CC2344">
        <w:rPr>
          <w:rFonts w:eastAsia="Calibri"/>
          <w:noProof/>
          <w:lang w:val="en-US"/>
        </w:rPr>
        <w:t>provisions</w:t>
      </w:r>
      <w:r w:rsidR="005A056D" w:rsidRPr="00CC2344">
        <w:rPr>
          <w:rFonts w:eastAsia="Calibri"/>
          <w:noProof/>
          <w:lang w:val="en-US"/>
        </w:rPr>
        <w:t>.</w:t>
      </w:r>
      <w:r w:rsidR="00801984" w:rsidRPr="00CC2344">
        <w:rPr>
          <w:rFonts w:eastAsia="Calibri"/>
          <w:noProof/>
          <w:lang w:val="en-US"/>
        </w:rPr>
        <w:t xml:space="preserve"> </w:t>
      </w:r>
    </w:p>
    <w:p w:rsidR="00F57653" w:rsidRPr="00CC2344" w:rsidRDefault="002F762F" w:rsidP="005C1D3B">
      <w:pPr>
        <w:rPr>
          <w:rFonts w:eastAsia="Calibri"/>
          <w:noProof/>
          <w:lang w:val="en-US"/>
        </w:rPr>
      </w:pPr>
      <w:r w:rsidRPr="00CC2344">
        <w:rPr>
          <w:rFonts w:eastAsia="Calibri"/>
          <w:noProof/>
          <w:lang w:val="en-US"/>
        </w:rPr>
        <w:t>Chapter</w:t>
      </w:r>
      <w:r w:rsidR="00F57653" w:rsidRPr="00CC2344">
        <w:rPr>
          <w:rFonts w:eastAsia="Calibri"/>
          <w:noProof/>
          <w:lang w:val="en-US"/>
        </w:rPr>
        <w:t xml:space="preserve"> II contains rights of </w:t>
      </w:r>
      <w:r w:rsidR="00260887" w:rsidRPr="00CC2344">
        <w:rPr>
          <w:rFonts w:eastAsia="Calibri"/>
          <w:noProof/>
          <w:lang w:val="en-US"/>
        </w:rPr>
        <w:t>recipients of media services</w:t>
      </w:r>
      <w:r w:rsidR="00F57653" w:rsidRPr="00CC2344">
        <w:rPr>
          <w:rFonts w:eastAsia="Calibri"/>
          <w:noProof/>
          <w:lang w:val="en-US"/>
        </w:rPr>
        <w:t xml:space="preserve"> and </w:t>
      </w:r>
      <w:r w:rsidR="00EB5EFE" w:rsidRPr="00CC2344">
        <w:rPr>
          <w:rFonts w:eastAsia="Calibri"/>
          <w:noProof/>
          <w:lang w:val="en-US"/>
        </w:rPr>
        <w:t xml:space="preserve">rights of </w:t>
      </w:r>
      <w:r w:rsidR="00260887" w:rsidRPr="00CC2344">
        <w:rPr>
          <w:rFonts w:eastAsia="Calibri"/>
          <w:noProof/>
          <w:lang w:val="en-US"/>
        </w:rPr>
        <w:t xml:space="preserve">media service providers </w:t>
      </w:r>
      <w:r w:rsidR="00F57653" w:rsidRPr="00CC2344">
        <w:rPr>
          <w:rFonts w:eastAsia="Calibri"/>
          <w:noProof/>
          <w:lang w:val="en-US"/>
        </w:rPr>
        <w:t xml:space="preserve">in the internal market. </w:t>
      </w:r>
      <w:r w:rsidR="00713AB5" w:rsidRPr="00CC2344">
        <w:rPr>
          <w:rFonts w:eastAsia="Calibri"/>
          <w:noProof/>
          <w:lang w:val="en-US"/>
        </w:rPr>
        <w:t>It</w:t>
      </w:r>
      <w:r w:rsidR="00F57653" w:rsidRPr="00CC2344">
        <w:rPr>
          <w:rFonts w:eastAsia="Calibri"/>
          <w:noProof/>
          <w:lang w:val="en-US"/>
        </w:rPr>
        <w:t xml:space="preserve"> </w:t>
      </w:r>
      <w:r w:rsidR="00FA009E" w:rsidRPr="00CC2344">
        <w:rPr>
          <w:rFonts w:eastAsia="Calibri"/>
          <w:noProof/>
          <w:lang w:val="en-US"/>
        </w:rPr>
        <w:t xml:space="preserve">also sets out </w:t>
      </w:r>
      <w:r w:rsidR="00F57653" w:rsidRPr="00CC2344">
        <w:rPr>
          <w:rFonts w:eastAsia="Calibri"/>
          <w:noProof/>
          <w:lang w:val="en-US"/>
        </w:rPr>
        <w:t>safeguards for the independent functioning of</w:t>
      </w:r>
      <w:r w:rsidR="00260887" w:rsidRPr="00CC2344">
        <w:rPr>
          <w:rFonts w:eastAsia="Calibri"/>
          <w:noProof/>
          <w:lang w:val="en-US"/>
        </w:rPr>
        <w:t xml:space="preserve"> public service media</w:t>
      </w:r>
      <w:r w:rsidR="00F57653" w:rsidRPr="00CC2344">
        <w:rPr>
          <w:rFonts w:eastAsia="Calibri"/>
          <w:noProof/>
          <w:lang w:val="en-US"/>
        </w:rPr>
        <w:t xml:space="preserve"> and </w:t>
      </w:r>
      <w:r w:rsidR="00363798" w:rsidRPr="00CC2344">
        <w:rPr>
          <w:rFonts w:eastAsia="Calibri"/>
          <w:noProof/>
          <w:lang w:val="en-US"/>
        </w:rPr>
        <w:t xml:space="preserve">duties </w:t>
      </w:r>
      <w:r w:rsidR="00F57653" w:rsidRPr="00CC2344">
        <w:rPr>
          <w:rFonts w:eastAsia="Calibri"/>
          <w:noProof/>
          <w:lang w:val="en-US"/>
        </w:rPr>
        <w:t>of media service providers in the internal</w:t>
      </w:r>
      <w:r w:rsidR="00260887" w:rsidRPr="00CC2344">
        <w:rPr>
          <w:rFonts w:eastAsia="Calibri"/>
          <w:noProof/>
          <w:lang w:val="en-US"/>
        </w:rPr>
        <w:t xml:space="preserve"> market</w:t>
      </w:r>
      <w:r w:rsidR="00F57653" w:rsidRPr="00CC2344">
        <w:rPr>
          <w:rFonts w:eastAsia="Calibri"/>
          <w:noProof/>
          <w:lang w:val="en-US"/>
        </w:rPr>
        <w:t xml:space="preserve">. </w:t>
      </w:r>
    </w:p>
    <w:p w:rsidR="00B77CFD" w:rsidRPr="00CC2344" w:rsidRDefault="002F762F" w:rsidP="005C1D3B">
      <w:pPr>
        <w:rPr>
          <w:rFonts w:eastAsia="Calibri"/>
          <w:noProof/>
          <w:lang w:val="en-IE"/>
        </w:rPr>
      </w:pPr>
      <w:r w:rsidRPr="00CC2344">
        <w:rPr>
          <w:rFonts w:eastAsia="Calibri"/>
          <w:noProof/>
          <w:lang w:val="en-IE"/>
        </w:rPr>
        <w:t>Chapter</w:t>
      </w:r>
      <w:r w:rsidR="00F57653" w:rsidRPr="00CC2344">
        <w:rPr>
          <w:rFonts w:eastAsia="Calibri"/>
          <w:noProof/>
          <w:lang w:val="en-IE"/>
        </w:rPr>
        <w:t xml:space="preserve"> III lays out a framework for regulatory cooperation and a well-functioning market for media services.</w:t>
      </w:r>
      <w:r w:rsidR="00D14273" w:rsidRPr="00CC2344">
        <w:rPr>
          <w:rFonts w:eastAsia="Calibri"/>
          <w:noProof/>
          <w:lang w:val="en-IE"/>
        </w:rPr>
        <w:t xml:space="preserve"> </w:t>
      </w:r>
    </w:p>
    <w:p w:rsidR="00F57653" w:rsidRPr="00CC2344" w:rsidRDefault="007B1F27" w:rsidP="005C1D3B">
      <w:pPr>
        <w:rPr>
          <w:rFonts w:eastAsia="Calibri"/>
          <w:noProof/>
          <w:lang w:val="en-IE"/>
        </w:rPr>
      </w:pPr>
      <w:r w:rsidRPr="00CC2344">
        <w:rPr>
          <w:rFonts w:eastAsia="Calibri"/>
          <w:noProof/>
          <w:lang w:val="en-IE"/>
        </w:rPr>
        <w:t>Section</w:t>
      </w:r>
      <w:r w:rsidR="00F57653" w:rsidRPr="00CC2344">
        <w:rPr>
          <w:rFonts w:eastAsia="Calibri"/>
          <w:noProof/>
          <w:lang w:val="en-IE"/>
        </w:rPr>
        <w:t xml:space="preserve"> 1 </w:t>
      </w:r>
      <w:r w:rsidR="00AE6B3C" w:rsidRPr="00CC2344">
        <w:rPr>
          <w:rFonts w:eastAsia="Calibri"/>
          <w:noProof/>
          <w:lang w:val="en-IE"/>
        </w:rPr>
        <w:t>provides t</w:t>
      </w:r>
      <w:r w:rsidR="00801984" w:rsidRPr="00CC2344">
        <w:rPr>
          <w:rFonts w:eastAsia="Calibri"/>
          <w:noProof/>
          <w:lang w:val="en-IE"/>
        </w:rPr>
        <w:t>h</w:t>
      </w:r>
      <w:r w:rsidR="00AE6B3C" w:rsidRPr="00CC2344">
        <w:rPr>
          <w:rFonts w:eastAsia="Calibri"/>
          <w:noProof/>
          <w:lang w:val="en-IE"/>
        </w:rPr>
        <w:t>a</w:t>
      </w:r>
      <w:r w:rsidR="00801984" w:rsidRPr="00CC2344">
        <w:rPr>
          <w:rFonts w:eastAsia="Calibri"/>
          <w:noProof/>
          <w:lang w:val="en-IE"/>
        </w:rPr>
        <w:t>t</w:t>
      </w:r>
      <w:r w:rsidR="00AE6B3C" w:rsidRPr="00CC2344">
        <w:rPr>
          <w:rFonts w:eastAsia="Calibri"/>
          <w:noProof/>
          <w:lang w:val="en-IE"/>
        </w:rPr>
        <w:t xml:space="preserve"> </w:t>
      </w:r>
      <w:r w:rsidR="00F57653" w:rsidRPr="00CC2344">
        <w:rPr>
          <w:rFonts w:eastAsia="Calibri"/>
          <w:noProof/>
          <w:lang w:val="en-IE"/>
        </w:rPr>
        <w:t xml:space="preserve">the </w:t>
      </w:r>
      <w:r w:rsidR="00FA009E" w:rsidRPr="00CC2344">
        <w:rPr>
          <w:rFonts w:eastAsia="Calibri"/>
          <w:noProof/>
          <w:lang w:val="en-IE"/>
        </w:rPr>
        <w:t xml:space="preserve">independent </w:t>
      </w:r>
      <w:r w:rsidR="000972A0" w:rsidRPr="00CC2344">
        <w:rPr>
          <w:rFonts w:eastAsia="Calibri"/>
          <w:noProof/>
          <w:lang w:val="en-IE"/>
        </w:rPr>
        <w:t xml:space="preserve">national regulatory authorities or bodies </w:t>
      </w:r>
      <w:r w:rsidR="00F57653" w:rsidRPr="00CC2344">
        <w:rPr>
          <w:rFonts w:eastAsia="Calibri"/>
          <w:noProof/>
          <w:lang w:val="en-IE"/>
        </w:rPr>
        <w:t>of the Member States</w:t>
      </w:r>
      <w:r w:rsidR="000972A0" w:rsidRPr="00CC2344">
        <w:rPr>
          <w:rFonts w:eastAsia="Calibri"/>
          <w:noProof/>
          <w:lang w:val="en-IE"/>
        </w:rPr>
        <w:t xml:space="preserve"> that are in charge of implementation of the </w:t>
      </w:r>
      <w:r w:rsidR="00475292" w:rsidRPr="00CC2344">
        <w:rPr>
          <w:rFonts w:eastAsia="Calibri"/>
          <w:noProof/>
          <w:lang w:val="en-IE"/>
        </w:rPr>
        <w:t>AVMSD</w:t>
      </w:r>
      <w:r w:rsidR="000972A0" w:rsidRPr="00CC2344">
        <w:rPr>
          <w:rFonts w:eastAsia="Calibri"/>
          <w:noProof/>
          <w:lang w:val="en-IE"/>
        </w:rPr>
        <w:t xml:space="preserve"> a</w:t>
      </w:r>
      <w:r w:rsidR="00AE6B3C" w:rsidRPr="00CC2344">
        <w:rPr>
          <w:rFonts w:eastAsia="Calibri"/>
          <w:noProof/>
          <w:lang w:val="en-IE"/>
        </w:rPr>
        <w:t>re</w:t>
      </w:r>
      <w:r w:rsidR="00F57653" w:rsidRPr="00CC2344">
        <w:rPr>
          <w:rFonts w:eastAsia="Calibri"/>
          <w:noProof/>
          <w:lang w:val="en-IE"/>
        </w:rPr>
        <w:t xml:space="preserve"> responsible for the application of this </w:t>
      </w:r>
      <w:r w:rsidRPr="00CC2344">
        <w:rPr>
          <w:rFonts w:eastAsia="Calibri"/>
          <w:noProof/>
          <w:lang w:val="en-IE"/>
        </w:rPr>
        <w:t>Chapter</w:t>
      </w:r>
      <w:r w:rsidR="00801984" w:rsidRPr="00CC2344">
        <w:rPr>
          <w:rFonts w:eastAsia="Calibri"/>
          <w:noProof/>
          <w:lang w:val="en-IE"/>
        </w:rPr>
        <w:t xml:space="preserve"> </w:t>
      </w:r>
      <w:r w:rsidR="000972A0" w:rsidRPr="00CC2344">
        <w:rPr>
          <w:rFonts w:eastAsia="Calibri"/>
          <w:noProof/>
          <w:lang w:val="en-IE"/>
        </w:rPr>
        <w:t>and grants them</w:t>
      </w:r>
      <w:r w:rsidR="00F57653" w:rsidRPr="00CC2344">
        <w:rPr>
          <w:rFonts w:eastAsia="Calibri"/>
          <w:noProof/>
          <w:lang w:val="en-IE"/>
        </w:rPr>
        <w:t xml:space="preserve"> appropriate powers of investigation to carry out their tasks.</w:t>
      </w:r>
    </w:p>
    <w:p w:rsidR="00F57653" w:rsidRPr="00CC2344" w:rsidRDefault="007B1F27" w:rsidP="005C1D3B">
      <w:pPr>
        <w:rPr>
          <w:rFonts w:eastAsia="Calibri"/>
          <w:noProof/>
          <w:lang w:val="en-IE"/>
        </w:rPr>
      </w:pPr>
      <w:r w:rsidRPr="00CC2344">
        <w:rPr>
          <w:rFonts w:eastAsia="Calibri"/>
          <w:noProof/>
          <w:lang w:val="en-IE"/>
        </w:rPr>
        <w:t>Section</w:t>
      </w:r>
      <w:r w:rsidR="00F57653" w:rsidRPr="00CC2344">
        <w:rPr>
          <w:rFonts w:eastAsia="Calibri"/>
          <w:noProof/>
          <w:lang w:val="en-IE"/>
        </w:rPr>
        <w:t xml:space="preserve"> 2 establishes the European Board for Media Services, the collective body of independent media regulators, replacing and succeeding the European Regulators Group for Audiovisual Media Services</w:t>
      </w:r>
      <w:r w:rsidR="00E85C49" w:rsidRPr="00CC2344">
        <w:rPr>
          <w:rFonts w:eastAsia="Calibri"/>
          <w:noProof/>
          <w:lang w:val="en-IE"/>
        </w:rPr>
        <w:t xml:space="preserve"> (ERGA)</w:t>
      </w:r>
      <w:r w:rsidR="00F57653" w:rsidRPr="00CC2344">
        <w:rPr>
          <w:rFonts w:eastAsia="Calibri"/>
          <w:noProof/>
          <w:lang w:val="en-IE"/>
        </w:rPr>
        <w:t xml:space="preserve">. </w:t>
      </w:r>
      <w:r w:rsidR="00E85C49" w:rsidRPr="00CC2344">
        <w:rPr>
          <w:rFonts w:eastAsia="Calibri"/>
          <w:noProof/>
          <w:lang w:val="en-IE"/>
        </w:rPr>
        <w:t>It sets out the requirements for the</w:t>
      </w:r>
      <w:r w:rsidR="00F57653" w:rsidRPr="00CC2344">
        <w:rPr>
          <w:rFonts w:eastAsia="Calibri"/>
          <w:noProof/>
          <w:lang w:val="en-IE"/>
        </w:rPr>
        <w:t xml:space="preserve"> independence</w:t>
      </w:r>
      <w:r w:rsidR="00E85C49" w:rsidRPr="00CC2344">
        <w:rPr>
          <w:rFonts w:eastAsia="Calibri"/>
          <w:noProof/>
          <w:lang w:val="en-IE"/>
        </w:rPr>
        <w:t xml:space="preserve"> of the Board</w:t>
      </w:r>
      <w:r w:rsidR="00F57653" w:rsidRPr="00CC2344">
        <w:rPr>
          <w:rFonts w:eastAsia="Calibri"/>
          <w:noProof/>
          <w:lang w:val="en-IE"/>
        </w:rPr>
        <w:t xml:space="preserve"> and</w:t>
      </w:r>
      <w:r w:rsidR="00E85C49" w:rsidRPr="00CC2344">
        <w:rPr>
          <w:rFonts w:eastAsia="Calibri"/>
          <w:noProof/>
          <w:lang w:val="en-IE"/>
        </w:rPr>
        <w:t xml:space="preserve"> specifies its</w:t>
      </w:r>
      <w:r w:rsidR="00F57653" w:rsidRPr="00CC2344">
        <w:rPr>
          <w:rFonts w:eastAsia="Calibri"/>
          <w:noProof/>
          <w:lang w:val="en-IE"/>
        </w:rPr>
        <w:t xml:space="preserve"> structure. </w:t>
      </w:r>
      <w:r w:rsidR="00E85C49" w:rsidRPr="00CC2344">
        <w:rPr>
          <w:rFonts w:eastAsia="Calibri"/>
          <w:noProof/>
          <w:lang w:val="en-IE"/>
        </w:rPr>
        <w:t xml:space="preserve">The Board </w:t>
      </w:r>
      <w:r w:rsidR="00FA009E" w:rsidRPr="00CC2344">
        <w:rPr>
          <w:rFonts w:eastAsia="Calibri"/>
          <w:noProof/>
          <w:lang w:val="en-IE"/>
        </w:rPr>
        <w:t>will</w:t>
      </w:r>
      <w:r w:rsidR="00E85C49" w:rsidRPr="00CC2344">
        <w:rPr>
          <w:rFonts w:eastAsia="Calibri"/>
          <w:noProof/>
          <w:lang w:val="en-IE"/>
        </w:rPr>
        <w:t xml:space="preserve"> receive</w:t>
      </w:r>
      <w:r w:rsidR="00F57653" w:rsidRPr="00CC2344">
        <w:rPr>
          <w:rFonts w:eastAsia="Calibri"/>
          <w:noProof/>
          <w:lang w:val="en-IE"/>
        </w:rPr>
        <w:t xml:space="preserve"> administrative and organisational support, </w:t>
      </w:r>
      <w:r w:rsidR="00E85C49" w:rsidRPr="00CC2344">
        <w:rPr>
          <w:rFonts w:eastAsia="Calibri"/>
          <w:noProof/>
          <w:lang w:val="en-IE"/>
        </w:rPr>
        <w:t>required for</w:t>
      </w:r>
      <w:r w:rsidR="00F57653" w:rsidRPr="00CC2344">
        <w:rPr>
          <w:rFonts w:eastAsia="Calibri"/>
          <w:noProof/>
          <w:lang w:val="en-IE"/>
        </w:rPr>
        <w:t xml:space="preserve"> carrying out</w:t>
      </w:r>
      <w:r w:rsidR="00FD3846" w:rsidRPr="00CC2344">
        <w:rPr>
          <w:rFonts w:eastAsia="Calibri"/>
          <w:noProof/>
          <w:lang w:val="en-IE"/>
        </w:rPr>
        <w:t xml:space="preserve"> its</w:t>
      </w:r>
      <w:r w:rsidR="00F57653" w:rsidRPr="00CC2344">
        <w:rPr>
          <w:rFonts w:eastAsia="Calibri"/>
          <w:noProof/>
          <w:lang w:val="en-IE"/>
        </w:rPr>
        <w:t xml:space="preserve"> tasks, </w:t>
      </w:r>
      <w:r w:rsidR="00E85C49" w:rsidRPr="00CC2344">
        <w:rPr>
          <w:rFonts w:eastAsia="Calibri"/>
          <w:noProof/>
          <w:lang w:val="en-IE"/>
        </w:rPr>
        <w:t>from a secretariat</w:t>
      </w:r>
      <w:r w:rsidR="00F57653" w:rsidRPr="00CC2344">
        <w:rPr>
          <w:rFonts w:eastAsia="Calibri"/>
          <w:noProof/>
          <w:lang w:val="en-IE"/>
        </w:rPr>
        <w:t xml:space="preserve"> provided by the Commission. </w:t>
      </w:r>
      <w:r w:rsidR="00E85C49" w:rsidRPr="00CC2344">
        <w:rPr>
          <w:rFonts w:eastAsia="Calibri"/>
          <w:noProof/>
          <w:lang w:val="en-IE"/>
        </w:rPr>
        <w:t>The Chapter lists t</w:t>
      </w:r>
      <w:r w:rsidR="00F57653" w:rsidRPr="00CC2344">
        <w:rPr>
          <w:rFonts w:eastAsia="Calibri"/>
          <w:noProof/>
          <w:lang w:val="en-IE"/>
        </w:rPr>
        <w:t>he tasks of the Board</w:t>
      </w:r>
      <w:r w:rsidR="00FA009E" w:rsidRPr="00CC2344">
        <w:rPr>
          <w:rFonts w:eastAsia="Calibri"/>
          <w:noProof/>
          <w:lang w:val="en-IE"/>
        </w:rPr>
        <w:t xml:space="preserve"> under the Regulation.</w:t>
      </w:r>
    </w:p>
    <w:p w:rsidR="00F57653" w:rsidRPr="00CC2344" w:rsidRDefault="007B1F27" w:rsidP="005C1D3B">
      <w:pPr>
        <w:rPr>
          <w:rFonts w:eastAsia="Calibri"/>
          <w:noProof/>
          <w:lang w:val="en-IE"/>
        </w:rPr>
      </w:pPr>
      <w:r w:rsidRPr="00CC2344">
        <w:rPr>
          <w:rFonts w:eastAsia="Calibri"/>
          <w:noProof/>
          <w:lang w:val="en-IE"/>
        </w:rPr>
        <w:t>Section</w:t>
      </w:r>
      <w:r w:rsidR="00F57653" w:rsidRPr="00CC2344">
        <w:rPr>
          <w:rFonts w:eastAsia="Calibri"/>
          <w:noProof/>
          <w:lang w:val="en-IE"/>
        </w:rPr>
        <w:t xml:space="preserve"> 3 </w:t>
      </w:r>
      <w:r w:rsidR="003E76CA" w:rsidRPr="00CC2344">
        <w:rPr>
          <w:rFonts w:eastAsia="Calibri"/>
          <w:noProof/>
          <w:lang w:val="en-IE"/>
        </w:rPr>
        <w:t>establishes</w:t>
      </w:r>
      <w:r w:rsidR="00F57653" w:rsidRPr="00CC2344">
        <w:rPr>
          <w:rFonts w:eastAsia="Calibri"/>
          <w:noProof/>
          <w:lang w:val="en-IE"/>
        </w:rPr>
        <w:t xml:space="preserve"> rules</w:t>
      </w:r>
      <w:r w:rsidR="003E76CA" w:rsidRPr="00CC2344">
        <w:rPr>
          <w:rFonts w:eastAsia="Calibri"/>
          <w:noProof/>
          <w:lang w:val="en-IE"/>
        </w:rPr>
        <w:t xml:space="preserve"> and procedures</w:t>
      </w:r>
      <w:r w:rsidR="00F57653" w:rsidRPr="00CC2344">
        <w:rPr>
          <w:rFonts w:eastAsia="Calibri"/>
          <w:noProof/>
          <w:lang w:val="en-IE"/>
        </w:rPr>
        <w:t xml:space="preserve"> for regulatory cooperation and convergence in the internal media market, comprising </w:t>
      </w:r>
      <w:r w:rsidR="00FA009E" w:rsidRPr="00CC2344">
        <w:rPr>
          <w:rFonts w:eastAsia="Calibri"/>
          <w:noProof/>
          <w:lang w:val="en-IE"/>
        </w:rPr>
        <w:t>a mechanism for</w:t>
      </w:r>
      <w:r w:rsidR="00F820BA" w:rsidRPr="00CC2344">
        <w:rPr>
          <w:rFonts w:eastAsia="Calibri"/>
          <w:noProof/>
          <w:lang w:val="en-IE"/>
        </w:rPr>
        <w:t xml:space="preserve"> </w:t>
      </w:r>
      <w:r w:rsidR="00F57653" w:rsidRPr="00CC2344">
        <w:rPr>
          <w:rFonts w:eastAsia="Calibri"/>
          <w:noProof/>
          <w:lang w:val="en-IE"/>
        </w:rPr>
        <w:t xml:space="preserve">structured cooperation, requests for enforcement measures, guidance on media regulation matters and coordination of measures concerning third-country media services. The provisions are intended to ensure </w:t>
      </w:r>
      <w:r w:rsidR="00375278" w:rsidRPr="00CC2344">
        <w:rPr>
          <w:rFonts w:eastAsia="Calibri"/>
          <w:noProof/>
          <w:lang w:val="en-IE"/>
        </w:rPr>
        <w:t xml:space="preserve">a </w:t>
      </w:r>
      <w:r w:rsidR="00F57653" w:rsidRPr="00CC2344">
        <w:rPr>
          <w:rFonts w:eastAsia="Calibri"/>
          <w:noProof/>
          <w:lang w:val="en-IE"/>
        </w:rPr>
        <w:t xml:space="preserve">closer cooperation among national regulatory authorities and bodies </w:t>
      </w:r>
      <w:r w:rsidR="003E76CA" w:rsidRPr="00CC2344">
        <w:rPr>
          <w:rFonts w:eastAsia="Calibri"/>
          <w:noProof/>
          <w:lang w:val="en-IE"/>
        </w:rPr>
        <w:t>in different areas of</w:t>
      </w:r>
      <w:r w:rsidR="00F57653" w:rsidRPr="00CC2344">
        <w:rPr>
          <w:rFonts w:eastAsia="Calibri"/>
          <w:noProof/>
          <w:lang w:val="en-IE"/>
        </w:rPr>
        <w:t xml:space="preserve"> media regulation.</w:t>
      </w:r>
    </w:p>
    <w:p w:rsidR="00F57653" w:rsidRPr="00CC2344" w:rsidRDefault="007B1F27" w:rsidP="005C1D3B">
      <w:pPr>
        <w:rPr>
          <w:rFonts w:eastAsia="Calibri"/>
          <w:noProof/>
          <w:lang w:val="en-IE"/>
        </w:rPr>
      </w:pPr>
      <w:r w:rsidRPr="00CC2344">
        <w:rPr>
          <w:rFonts w:eastAsia="Calibri"/>
          <w:noProof/>
          <w:lang w:val="en-IE"/>
        </w:rPr>
        <w:t>Section</w:t>
      </w:r>
      <w:r w:rsidR="00F57653" w:rsidRPr="00CC2344">
        <w:rPr>
          <w:rFonts w:eastAsia="Calibri"/>
          <w:noProof/>
          <w:lang w:val="en-IE"/>
        </w:rPr>
        <w:t xml:space="preserve"> 4 addresses specific issues concerning</w:t>
      </w:r>
      <w:r w:rsidR="009D1440" w:rsidRPr="00CC2344">
        <w:rPr>
          <w:rFonts w:eastAsia="Calibri"/>
          <w:noProof/>
          <w:lang w:val="en-IE"/>
        </w:rPr>
        <w:t xml:space="preserve"> the</w:t>
      </w:r>
      <w:r w:rsidR="009D1440" w:rsidRPr="00CC2344">
        <w:rPr>
          <w:noProof/>
        </w:rPr>
        <w:t xml:space="preserve"> </w:t>
      </w:r>
      <w:r w:rsidR="009D1440" w:rsidRPr="00CC2344">
        <w:rPr>
          <w:rFonts w:eastAsia="Calibri"/>
          <w:noProof/>
          <w:lang w:val="en-IE"/>
        </w:rPr>
        <w:t>provision of media services in a digital environment. Regarding</w:t>
      </w:r>
      <w:r w:rsidR="00F57653" w:rsidRPr="00CC2344">
        <w:rPr>
          <w:rFonts w:eastAsia="Calibri"/>
          <w:noProof/>
          <w:lang w:val="en-IE"/>
        </w:rPr>
        <w:t xml:space="preserve"> </w:t>
      </w:r>
      <w:r w:rsidR="009D1440" w:rsidRPr="00CC2344">
        <w:rPr>
          <w:rFonts w:eastAsia="Calibri"/>
          <w:noProof/>
          <w:lang w:val="en-IE"/>
        </w:rPr>
        <w:t xml:space="preserve">the </w:t>
      </w:r>
      <w:r w:rsidR="00F57653" w:rsidRPr="00CC2344">
        <w:rPr>
          <w:rFonts w:eastAsia="Calibri"/>
          <w:noProof/>
          <w:lang w:val="en-IE"/>
        </w:rPr>
        <w:t>provision of media services on very large online platforms</w:t>
      </w:r>
      <w:r w:rsidR="00DB44EA" w:rsidRPr="00CC2344">
        <w:rPr>
          <w:rFonts w:eastAsia="Calibri"/>
          <w:noProof/>
          <w:lang w:val="en-IE"/>
        </w:rPr>
        <w:t>,</w:t>
      </w:r>
      <w:r w:rsidR="00F57653" w:rsidRPr="00CC2344">
        <w:rPr>
          <w:rFonts w:eastAsia="Calibri"/>
          <w:noProof/>
          <w:lang w:val="en-IE"/>
        </w:rPr>
        <w:t xml:space="preserve"> </w:t>
      </w:r>
      <w:r w:rsidR="00DB44EA" w:rsidRPr="00CC2344">
        <w:rPr>
          <w:rFonts w:eastAsia="Calibri"/>
          <w:noProof/>
          <w:lang w:val="en-IE"/>
        </w:rPr>
        <w:t>i</w:t>
      </w:r>
      <w:r w:rsidR="00F57653" w:rsidRPr="00CC2344">
        <w:rPr>
          <w:rFonts w:eastAsia="Calibri"/>
          <w:noProof/>
          <w:lang w:val="en-IE"/>
        </w:rPr>
        <w:t xml:space="preserve">t builds on existing horizontal legislation by </w:t>
      </w:r>
      <w:r w:rsidR="00B559EF" w:rsidRPr="00CC2344">
        <w:rPr>
          <w:rFonts w:eastAsia="Calibri"/>
          <w:noProof/>
          <w:lang w:val="en-IE"/>
        </w:rPr>
        <w:t>providing additional safeguards</w:t>
      </w:r>
      <w:r w:rsidR="00F57653" w:rsidRPr="00CC2344">
        <w:rPr>
          <w:rFonts w:eastAsia="Calibri"/>
          <w:noProof/>
          <w:lang w:val="en-IE"/>
        </w:rPr>
        <w:t xml:space="preserve"> for </w:t>
      </w:r>
      <w:r w:rsidR="00B559EF" w:rsidRPr="00CC2344">
        <w:rPr>
          <w:rFonts w:eastAsia="Calibri"/>
          <w:noProof/>
          <w:lang w:val="en-IE"/>
        </w:rPr>
        <w:t xml:space="preserve">editorial integrity of content provided online by </w:t>
      </w:r>
      <w:r w:rsidR="00F57653" w:rsidRPr="00CC2344">
        <w:rPr>
          <w:rFonts w:eastAsia="Calibri"/>
          <w:noProof/>
          <w:lang w:val="en-IE"/>
        </w:rPr>
        <w:t xml:space="preserve">media service providers </w:t>
      </w:r>
      <w:r w:rsidR="00B559EF" w:rsidRPr="00CC2344">
        <w:rPr>
          <w:rFonts w:eastAsia="Calibri"/>
          <w:noProof/>
          <w:lang w:val="en-IE"/>
        </w:rPr>
        <w:t xml:space="preserve">that </w:t>
      </w:r>
      <w:r w:rsidR="00B559EF" w:rsidRPr="00CC2344">
        <w:rPr>
          <w:noProof/>
          <w:lang w:val="en-IE"/>
        </w:rPr>
        <w:t xml:space="preserve">adhere to </w:t>
      </w:r>
      <w:r w:rsidR="00F57653" w:rsidRPr="00CC2344">
        <w:rPr>
          <w:noProof/>
          <w:lang w:val="en-IE"/>
        </w:rPr>
        <w:t xml:space="preserve">certain </w:t>
      </w:r>
      <w:r w:rsidR="00B559EF" w:rsidRPr="00CC2344">
        <w:rPr>
          <w:noProof/>
          <w:lang w:val="en-IE"/>
        </w:rPr>
        <w:t>regulatory or self-regulatory standards,</w:t>
      </w:r>
      <w:r w:rsidR="00DB44EA" w:rsidRPr="00CC2344">
        <w:rPr>
          <w:i/>
          <w:noProof/>
          <w:lang w:val="en-IE"/>
        </w:rPr>
        <w:t xml:space="preserve"> </w:t>
      </w:r>
      <w:r w:rsidR="00DB44EA" w:rsidRPr="00CC2344">
        <w:rPr>
          <w:rFonts w:eastAsia="Calibri"/>
          <w:noProof/>
          <w:lang w:val="en-IE"/>
        </w:rPr>
        <w:t>and</w:t>
      </w:r>
      <w:r w:rsidR="00F57653" w:rsidRPr="00CC2344">
        <w:rPr>
          <w:rFonts w:eastAsia="Calibri"/>
          <w:noProof/>
          <w:lang w:val="en-IE"/>
        </w:rPr>
        <w:t xml:space="preserve"> </w:t>
      </w:r>
      <w:r w:rsidR="00DB44EA" w:rsidRPr="00CC2344">
        <w:rPr>
          <w:rFonts w:eastAsia="Calibri"/>
          <w:noProof/>
          <w:lang w:val="en-IE"/>
        </w:rPr>
        <w:t xml:space="preserve">establishing </w:t>
      </w:r>
      <w:r w:rsidR="00B559EF" w:rsidRPr="00CC2344">
        <w:rPr>
          <w:rFonts w:eastAsia="Calibri"/>
          <w:noProof/>
          <w:lang w:val="en-IE"/>
        </w:rPr>
        <w:t xml:space="preserve">a </w:t>
      </w:r>
      <w:r w:rsidR="00F57653" w:rsidRPr="00CC2344">
        <w:rPr>
          <w:rFonts w:eastAsia="Calibri"/>
          <w:noProof/>
          <w:lang w:val="en-IE"/>
        </w:rPr>
        <w:t xml:space="preserve">structured </w:t>
      </w:r>
      <w:r w:rsidR="00B559EF" w:rsidRPr="00CC2344">
        <w:rPr>
          <w:rFonts w:eastAsia="Calibri"/>
          <w:noProof/>
          <w:lang w:val="en-IE"/>
        </w:rPr>
        <w:t>dialogue</w:t>
      </w:r>
      <w:r w:rsidR="00F57653" w:rsidRPr="00CC2344">
        <w:rPr>
          <w:rFonts w:eastAsia="Calibri"/>
          <w:noProof/>
          <w:lang w:val="en-IE"/>
        </w:rPr>
        <w:t xml:space="preserve"> between very large online platforms and relevant </w:t>
      </w:r>
      <w:r w:rsidR="00FE0283" w:rsidRPr="00CC2344">
        <w:rPr>
          <w:rFonts w:eastAsia="Calibri"/>
          <w:noProof/>
          <w:lang w:val="en-IE"/>
        </w:rPr>
        <w:t xml:space="preserve">media ecosystem </w:t>
      </w:r>
      <w:r w:rsidR="00F57653" w:rsidRPr="00CC2344">
        <w:rPr>
          <w:rFonts w:eastAsia="Calibri"/>
          <w:noProof/>
          <w:lang w:val="en-IE"/>
        </w:rPr>
        <w:t>counterparts.</w:t>
      </w:r>
      <w:r w:rsidR="00681172" w:rsidRPr="00CC2344">
        <w:rPr>
          <w:rFonts w:eastAsia="Calibri"/>
          <w:noProof/>
          <w:lang w:val="en-IE"/>
        </w:rPr>
        <w:t xml:space="preserve"> The </w:t>
      </w:r>
      <w:r w:rsidRPr="00CC2344">
        <w:rPr>
          <w:rFonts w:eastAsia="Calibri"/>
          <w:noProof/>
          <w:lang w:val="en-IE"/>
        </w:rPr>
        <w:t>Section</w:t>
      </w:r>
      <w:r w:rsidR="00801984" w:rsidRPr="00CC2344">
        <w:rPr>
          <w:rFonts w:eastAsia="Calibri"/>
          <w:noProof/>
          <w:lang w:val="en-IE"/>
        </w:rPr>
        <w:t xml:space="preserve"> </w:t>
      </w:r>
      <w:r w:rsidR="00681172" w:rsidRPr="00CC2344">
        <w:rPr>
          <w:rFonts w:eastAsia="Calibri"/>
          <w:noProof/>
          <w:lang w:val="en-IE"/>
        </w:rPr>
        <w:t xml:space="preserve">also provides for </w:t>
      </w:r>
      <w:r w:rsidR="00681172" w:rsidRPr="00CC2344">
        <w:rPr>
          <w:rFonts w:eastAsia="Calibri"/>
          <w:noProof/>
          <w:lang w:val="en-US"/>
        </w:rPr>
        <w:t>the right of customization of audiovisual media offer</w:t>
      </w:r>
      <w:r w:rsidR="006B5907" w:rsidRPr="00CC2344">
        <w:rPr>
          <w:rFonts w:eastAsia="Calibri"/>
          <w:noProof/>
          <w:lang w:val="en-US"/>
        </w:rPr>
        <w:t xml:space="preserve"> in </w:t>
      </w:r>
      <w:r w:rsidR="00E12A31" w:rsidRPr="00CC2344">
        <w:rPr>
          <w:rFonts w:eastAsia="Calibri"/>
          <w:noProof/>
          <w:lang w:val="en-US"/>
        </w:rPr>
        <w:t>devices and user interfaces controlling access to audiovisual media services</w:t>
      </w:r>
      <w:r w:rsidR="00345974" w:rsidRPr="00CC2344">
        <w:rPr>
          <w:rFonts w:eastAsia="Calibri"/>
          <w:noProof/>
          <w:lang w:val="en-US"/>
        </w:rPr>
        <w:t xml:space="preserve"> and the corresponding obligation of manufacturers </w:t>
      </w:r>
      <w:r w:rsidR="00E12A31" w:rsidRPr="00CC2344">
        <w:rPr>
          <w:rFonts w:eastAsia="Calibri"/>
          <w:noProof/>
          <w:lang w:val="en-US"/>
        </w:rPr>
        <w:t xml:space="preserve">and developers </w:t>
      </w:r>
      <w:r w:rsidR="00345974" w:rsidRPr="00CC2344">
        <w:rPr>
          <w:rFonts w:eastAsia="Calibri"/>
          <w:noProof/>
          <w:lang w:val="en-US"/>
        </w:rPr>
        <w:t xml:space="preserve">to technically enable such </w:t>
      </w:r>
      <w:r w:rsidR="003B0657" w:rsidRPr="00CC2344">
        <w:rPr>
          <w:rFonts w:eastAsia="Calibri"/>
          <w:noProof/>
          <w:lang w:val="en-US"/>
        </w:rPr>
        <w:t>customisation</w:t>
      </w:r>
      <w:r w:rsidR="00681172" w:rsidRPr="00CC2344">
        <w:rPr>
          <w:rFonts w:eastAsia="Calibri"/>
          <w:noProof/>
          <w:lang w:val="en-US"/>
        </w:rPr>
        <w:t>.</w:t>
      </w:r>
    </w:p>
    <w:p w:rsidR="00F57653" w:rsidRPr="00CC2344" w:rsidRDefault="007B1F27" w:rsidP="005C1D3B">
      <w:pPr>
        <w:rPr>
          <w:rFonts w:eastAsia="Calibri"/>
          <w:noProof/>
          <w:lang w:val="en-IE"/>
        </w:rPr>
      </w:pPr>
      <w:r w:rsidRPr="00CC2344">
        <w:rPr>
          <w:rFonts w:eastAsia="Calibri"/>
          <w:noProof/>
          <w:lang w:val="en-IE"/>
        </w:rPr>
        <w:t>Section</w:t>
      </w:r>
      <w:r w:rsidR="00F57653" w:rsidRPr="00CC2344">
        <w:rPr>
          <w:rFonts w:eastAsia="Calibri"/>
          <w:noProof/>
          <w:lang w:val="en-IE"/>
        </w:rPr>
        <w:t xml:space="preserve"> 5 </w:t>
      </w:r>
      <w:r w:rsidR="00885A8F" w:rsidRPr="00CC2344">
        <w:rPr>
          <w:rFonts w:eastAsia="Calibri"/>
          <w:noProof/>
          <w:lang w:val="en-IE"/>
        </w:rPr>
        <w:t>sets out</w:t>
      </w:r>
      <w:r w:rsidR="00F57653" w:rsidRPr="00CC2344">
        <w:rPr>
          <w:rFonts w:eastAsia="Calibri"/>
          <w:noProof/>
          <w:lang w:val="en-IE"/>
        </w:rPr>
        <w:t xml:space="preserve"> a </w:t>
      </w:r>
      <w:r w:rsidR="00885A8F" w:rsidRPr="00CC2344">
        <w:rPr>
          <w:rFonts w:eastAsia="Calibri"/>
          <w:noProof/>
          <w:lang w:val="en-IE"/>
        </w:rPr>
        <w:t xml:space="preserve">legal </w:t>
      </w:r>
      <w:r w:rsidR="00F57653" w:rsidRPr="00CC2344">
        <w:rPr>
          <w:rFonts w:eastAsia="Calibri"/>
          <w:noProof/>
          <w:lang w:val="en-IE"/>
        </w:rPr>
        <w:t>framework for national measures affecting the operation of media service providers and</w:t>
      </w:r>
      <w:r w:rsidR="00F50710" w:rsidRPr="00CC2344">
        <w:rPr>
          <w:rFonts w:eastAsia="Calibri"/>
          <w:noProof/>
          <w:lang w:val="en-IE"/>
        </w:rPr>
        <w:t xml:space="preserve"> </w:t>
      </w:r>
      <w:r w:rsidR="00885A8F" w:rsidRPr="00CC2344">
        <w:rPr>
          <w:rFonts w:eastAsia="Calibri"/>
          <w:noProof/>
          <w:lang w:val="en-IE"/>
        </w:rPr>
        <w:t>lays down</w:t>
      </w:r>
      <w:r w:rsidR="00F57653" w:rsidRPr="00CC2344">
        <w:rPr>
          <w:rFonts w:eastAsia="Calibri"/>
          <w:noProof/>
          <w:lang w:val="en-IE"/>
        </w:rPr>
        <w:t xml:space="preserve"> requirements for national rules and procedures related to the assessment of the impact of media market </w:t>
      </w:r>
      <w:r w:rsidR="002E6627" w:rsidRPr="00CC2344">
        <w:rPr>
          <w:rFonts w:eastAsia="Calibri"/>
          <w:noProof/>
          <w:lang w:val="en-IE"/>
        </w:rPr>
        <w:t xml:space="preserve">concentrations </w:t>
      </w:r>
      <w:r w:rsidR="00F57653" w:rsidRPr="00CC2344">
        <w:rPr>
          <w:rFonts w:eastAsia="Calibri"/>
          <w:noProof/>
          <w:lang w:val="en-IE"/>
        </w:rPr>
        <w:t xml:space="preserve">on media pluralism and editorial independence. The Board </w:t>
      </w:r>
      <w:r w:rsidR="00EB3660" w:rsidRPr="00CC2344">
        <w:rPr>
          <w:rFonts w:eastAsia="Calibri"/>
          <w:noProof/>
          <w:lang w:val="en-IE"/>
        </w:rPr>
        <w:t xml:space="preserve">will be given the task of </w:t>
      </w:r>
      <w:r w:rsidR="00885A8F" w:rsidRPr="00CC2344">
        <w:rPr>
          <w:rFonts w:eastAsia="Calibri"/>
          <w:noProof/>
          <w:lang w:val="en-IE"/>
        </w:rPr>
        <w:t xml:space="preserve">taking </w:t>
      </w:r>
      <w:r w:rsidR="002B3310" w:rsidRPr="00CC2344">
        <w:rPr>
          <w:rFonts w:eastAsia="Calibri"/>
          <w:noProof/>
          <w:lang w:val="en-IE"/>
        </w:rPr>
        <w:t>position</w:t>
      </w:r>
      <w:r w:rsidR="00885A8F" w:rsidRPr="00CC2344">
        <w:rPr>
          <w:rFonts w:eastAsia="Calibri"/>
          <w:noProof/>
          <w:lang w:val="en-IE"/>
        </w:rPr>
        <w:t xml:space="preserve"> on instances </w:t>
      </w:r>
      <w:r w:rsidR="00F57653" w:rsidRPr="00CC2344">
        <w:rPr>
          <w:rFonts w:eastAsia="Calibri"/>
          <w:noProof/>
          <w:lang w:val="en-IE"/>
        </w:rPr>
        <w:t xml:space="preserve">where the functioning of the internal market </w:t>
      </w:r>
      <w:r w:rsidR="00D60D66" w:rsidRPr="00CC2344">
        <w:rPr>
          <w:rFonts w:eastAsia="Calibri"/>
          <w:noProof/>
          <w:lang w:val="en-IE"/>
        </w:rPr>
        <w:t>may be affected</w:t>
      </w:r>
      <w:r w:rsidR="00F57653" w:rsidRPr="00CC2344">
        <w:rPr>
          <w:rFonts w:eastAsia="Calibri"/>
          <w:noProof/>
          <w:lang w:val="en-IE"/>
        </w:rPr>
        <w:t>.</w:t>
      </w:r>
    </w:p>
    <w:p w:rsidR="00F57653" w:rsidRPr="00CC2344" w:rsidRDefault="007B1F27" w:rsidP="005C1D3B">
      <w:pPr>
        <w:rPr>
          <w:rFonts w:eastAsia="Calibri"/>
          <w:noProof/>
          <w:lang w:val="en-IE"/>
        </w:rPr>
      </w:pPr>
      <w:r w:rsidRPr="00CC2344">
        <w:rPr>
          <w:rFonts w:eastAsia="Calibri"/>
          <w:noProof/>
          <w:lang w:val="en-IE"/>
        </w:rPr>
        <w:t>Section</w:t>
      </w:r>
      <w:r w:rsidR="00801984" w:rsidRPr="00CC2344">
        <w:rPr>
          <w:rFonts w:eastAsia="Calibri"/>
          <w:noProof/>
          <w:lang w:val="en-IE"/>
        </w:rPr>
        <w:t xml:space="preserve"> </w:t>
      </w:r>
      <w:r w:rsidR="00F57653" w:rsidRPr="00CC2344">
        <w:rPr>
          <w:rFonts w:eastAsia="Calibri"/>
          <w:noProof/>
          <w:lang w:val="en-IE"/>
        </w:rPr>
        <w:t xml:space="preserve">6 </w:t>
      </w:r>
      <w:r w:rsidR="00DD1290" w:rsidRPr="00CC2344">
        <w:rPr>
          <w:rFonts w:eastAsia="Calibri"/>
          <w:noProof/>
          <w:lang w:val="en-IE"/>
        </w:rPr>
        <w:t>establishes requirements for</w:t>
      </w:r>
      <w:r w:rsidR="00F57653" w:rsidRPr="00CC2344">
        <w:rPr>
          <w:rFonts w:eastAsia="Calibri"/>
          <w:noProof/>
          <w:lang w:val="en-IE"/>
        </w:rPr>
        <w:t xml:space="preserve"> audience measur</w:t>
      </w:r>
      <w:r w:rsidR="0069717E" w:rsidRPr="00CC2344">
        <w:rPr>
          <w:rFonts w:eastAsia="Calibri"/>
          <w:noProof/>
          <w:lang w:val="en-IE"/>
        </w:rPr>
        <w:t>ement systems and methodologies deployed by relevant market players</w:t>
      </w:r>
      <w:r w:rsidR="00F57653" w:rsidRPr="00CC2344">
        <w:rPr>
          <w:rFonts w:eastAsia="Calibri"/>
          <w:noProof/>
          <w:lang w:val="en-IE"/>
        </w:rPr>
        <w:t>. The</w:t>
      </w:r>
      <w:r w:rsidR="0069717E" w:rsidRPr="00CC2344">
        <w:rPr>
          <w:rFonts w:eastAsia="Calibri"/>
          <w:noProof/>
          <w:lang w:val="en-IE"/>
        </w:rPr>
        <w:t xml:space="preserve"> rules</w:t>
      </w:r>
      <w:r w:rsidR="00F57653" w:rsidRPr="00CC2344">
        <w:rPr>
          <w:rFonts w:eastAsia="Calibri"/>
          <w:noProof/>
          <w:lang w:val="en-IE"/>
        </w:rPr>
        <w:t xml:space="preserve"> are </w:t>
      </w:r>
      <w:r w:rsidR="00DD1290" w:rsidRPr="00CC2344">
        <w:rPr>
          <w:rFonts w:eastAsia="Calibri"/>
          <w:noProof/>
          <w:lang w:val="en-IE"/>
        </w:rPr>
        <w:t>accompanied</w:t>
      </w:r>
      <w:r w:rsidR="00F57653" w:rsidRPr="00CC2344">
        <w:rPr>
          <w:rFonts w:eastAsia="Calibri"/>
          <w:noProof/>
          <w:lang w:val="en-IE"/>
        </w:rPr>
        <w:t xml:space="preserve"> by </w:t>
      </w:r>
      <w:r w:rsidR="0069717E" w:rsidRPr="00CC2344">
        <w:rPr>
          <w:rFonts w:eastAsia="Calibri"/>
          <w:noProof/>
          <w:lang w:val="en-IE"/>
        </w:rPr>
        <w:t xml:space="preserve">an </w:t>
      </w:r>
      <w:r w:rsidR="00F57653" w:rsidRPr="00CC2344">
        <w:rPr>
          <w:rFonts w:eastAsia="Calibri"/>
          <w:noProof/>
          <w:lang w:val="en-IE"/>
        </w:rPr>
        <w:t xml:space="preserve">encouragement </w:t>
      </w:r>
      <w:r w:rsidR="00DD1290" w:rsidRPr="00CC2344">
        <w:rPr>
          <w:rFonts w:eastAsia="Calibri"/>
          <w:noProof/>
          <w:lang w:val="en-IE"/>
        </w:rPr>
        <w:t>to draw up</w:t>
      </w:r>
      <w:r w:rsidR="00F57653" w:rsidRPr="00CC2344">
        <w:rPr>
          <w:rFonts w:eastAsia="Calibri"/>
          <w:noProof/>
          <w:lang w:val="en-IE"/>
        </w:rPr>
        <w:t xml:space="preserve"> codes of conduct and</w:t>
      </w:r>
      <w:r w:rsidR="00DD1290" w:rsidRPr="00CC2344">
        <w:rPr>
          <w:rFonts w:eastAsia="Calibri"/>
          <w:noProof/>
          <w:lang w:val="en-IE"/>
        </w:rPr>
        <w:t xml:space="preserve"> to foster</w:t>
      </w:r>
      <w:r w:rsidR="00F57653" w:rsidRPr="00CC2344">
        <w:rPr>
          <w:rFonts w:eastAsia="Calibri"/>
          <w:noProof/>
          <w:lang w:val="en-IE"/>
        </w:rPr>
        <w:t xml:space="preserve"> exchanges of best practices. </w:t>
      </w:r>
      <w:r w:rsidRPr="00CC2344">
        <w:rPr>
          <w:rFonts w:eastAsia="Calibri"/>
          <w:noProof/>
          <w:lang w:val="en-IE"/>
        </w:rPr>
        <w:t>Section</w:t>
      </w:r>
      <w:r w:rsidR="00F57653" w:rsidRPr="00CC2344">
        <w:rPr>
          <w:rFonts w:eastAsia="Calibri"/>
          <w:noProof/>
          <w:lang w:val="en-IE"/>
        </w:rPr>
        <w:t xml:space="preserve"> 6 </w:t>
      </w:r>
      <w:r w:rsidR="00DD1290" w:rsidRPr="00CC2344">
        <w:rPr>
          <w:rFonts w:eastAsia="Calibri"/>
          <w:noProof/>
          <w:lang w:val="en-IE"/>
        </w:rPr>
        <w:t>also provides for</w:t>
      </w:r>
      <w:r w:rsidR="00F57653" w:rsidRPr="00CC2344">
        <w:rPr>
          <w:rFonts w:eastAsia="Calibri"/>
          <w:noProof/>
          <w:lang w:val="en-IE"/>
        </w:rPr>
        <w:t xml:space="preserve"> </w:t>
      </w:r>
      <w:r w:rsidR="0069717E" w:rsidRPr="00CC2344">
        <w:rPr>
          <w:rFonts w:eastAsia="Calibri"/>
          <w:noProof/>
          <w:lang w:val="en-IE"/>
        </w:rPr>
        <w:t xml:space="preserve">common </w:t>
      </w:r>
      <w:r w:rsidR="00F57653" w:rsidRPr="00CC2344">
        <w:rPr>
          <w:rFonts w:eastAsia="Calibri"/>
          <w:noProof/>
          <w:lang w:val="en-IE"/>
        </w:rPr>
        <w:t>requirements on the allocation of state advertising</w:t>
      </w:r>
      <w:r w:rsidR="001920A4" w:rsidRPr="00CC2344">
        <w:rPr>
          <w:rFonts w:eastAsia="Calibri"/>
          <w:noProof/>
          <w:lang w:val="en-IE"/>
        </w:rPr>
        <w:t xml:space="preserve"> expenditure</w:t>
      </w:r>
      <w:r w:rsidR="00F57653" w:rsidRPr="00CC2344">
        <w:rPr>
          <w:rFonts w:eastAsia="Calibri"/>
          <w:noProof/>
          <w:lang w:val="en-IE"/>
        </w:rPr>
        <w:t xml:space="preserve"> </w:t>
      </w:r>
      <w:r w:rsidR="001920A4" w:rsidRPr="00CC2344">
        <w:rPr>
          <w:rFonts w:eastAsia="Calibri"/>
          <w:noProof/>
          <w:lang w:val="en-IE"/>
        </w:rPr>
        <w:t>to media service providers</w:t>
      </w:r>
      <w:r w:rsidR="00DD1290" w:rsidRPr="00CC2344">
        <w:rPr>
          <w:rFonts w:eastAsia="Calibri"/>
          <w:noProof/>
          <w:lang w:val="en-IE"/>
        </w:rPr>
        <w:t>,</w:t>
      </w:r>
      <w:r w:rsidR="00F57653" w:rsidRPr="00CC2344">
        <w:rPr>
          <w:rFonts w:eastAsia="Calibri"/>
          <w:noProof/>
          <w:lang w:val="en-IE"/>
        </w:rPr>
        <w:t xml:space="preserve"> without </w:t>
      </w:r>
      <w:r w:rsidR="00533794" w:rsidRPr="00CC2344">
        <w:rPr>
          <w:rFonts w:eastAsia="Calibri"/>
          <w:noProof/>
          <w:lang w:val="en-IE"/>
        </w:rPr>
        <w:t xml:space="preserve">affecting </w:t>
      </w:r>
      <w:r w:rsidR="000F126B" w:rsidRPr="00CC2344">
        <w:rPr>
          <w:rFonts w:eastAsia="Calibri"/>
          <w:noProof/>
          <w:lang w:val="en-IE"/>
        </w:rPr>
        <w:t>the</w:t>
      </w:r>
      <w:r w:rsidR="00F57653" w:rsidRPr="00CC2344">
        <w:rPr>
          <w:rFonts w:eastAsia="Calibri"/>
          <w:noProof/>
          <w:lang w:val="en-IE"/>
        </w:rPr>
        <w:t xml:space="preserve"> public procurement rules</w:t>
      </w:r>
      <w:r w:rsidR="001920A4" w:rsidRPr="00CC2344">
        <w:rPr>
          <w:rFonts w:eastAsia="Calibri"/>
          <w:noProof/>
          <w:lang w:val="en-IE"/>
        </w:rPr>
        <w:t xml:space="preserve"> and</w:t>
      </w:r>
      <w:r w:rsidR="001920A4" w:rsidRPr="00CC2344">
        <w:rPr>
          <w:noProof/>
        </w:rPr>
        <w:t xml:space="preserve"> </w:t>
      </w:r>
      <w:r w:rsidR="001920A4" w:rsidRPr="00CC2344">
        <w:rPr>
          <w:rFonts w:eastAsia="Calibri"/>
          <w:noProof/>
          <w:lang w:val="en-IE"/>
        </w:rPr>
        <w:t xml:space="preserve">the </w:t>
      </w:r>
      <w:r w:rsidR="002E6627" w:rsidRPr="00CC2344">
        <w:rPr>
          <w:rFonts w:eastAsia="Calibri"/>
          <w:noProof/>
          <w:lang w:val="en-IE"/>
        </w:rPr>
        <w:t>S</w:t>
      </w:r>
      <w:r w:rsidR="001920A4" w:rsidRPr="00CC2344">
        <w:rPr>
          <w:rFonts w:eastAsia="Calibri"/>
          <w:noProof/>
          <w:lang w:val="en-IE"/>
        </w:rPr>
        <w:t>tate aid rules</w:t>
      </w:r>
      <w:r w:rsidR="00F57653" w:rsidRPr="00CC2344">
        <w:rPr>
          <w:rFonts w:eastAsia="Calibri"/>
          <w:noProof/>
          <w:lang w:val="en-IE"/>
        </w:rPr>
        <w:t>.</w:t>
      </w:r>
    </w:p>
    <w:p w:rsidR="00D973A5" w:rsidRPr="00CC2344" w:rsidRDefault="007B1F27" w:rsidP="005C1D3B">
      <w:pPr>
        <w:rPr>
          <w:rFonts w:eastAsia="Calibri"/>
          <w:noProof/>
          <w:lang w:val="en-IE"/>
        </w:rPr>
      </w:pPr>
      <w:r w:rsidRPr="00CC2344">
        <w:rPr>
          <w:rFonts w:eastAsia="Calibri"/>
          <w:noProof/>
          <w:lang w:val="en-IE"/>
        </w:rPr>
        <w:t>Chapter</w:t>
      </w:r>
      <w:r w:rsidR="00F57653" w:rsidRPr="00CC2344">
        <w:rPr>
          <w:rFonts w:eastAsia="Calibri"/>
          <w:noProof/>
          <w:lang w:val="en-IE"/>
        </w:rPr>
        <w:t xml:space="preserve"> IV </w:t>
      </w:r>
      <w:r w:rsidR="005C7E19" w:rsidRPr="00CC2344">
        <w:rPr>
          <w:rFonts w:eastAsia="Calibri"/>
          <w:noProof/>
          <w:lang w:val="en-IE"/>
        </w:rPr>
        <w:t>sets out</w:t>
      </w:r>
      <w:r w:rsidR="00F57653" w:rsidRPr="00CC2344">
        <w:rPr>
          <w:rFonts w:eastAsia="Calibri"/>
          <w:noProof/>
          <w:lang w:val="en-IE"/>
        </w:rPr>
        <w:t xml:space="preserve"> final provisions</w:t>
      </w:r>
      <w:r w:rsidR="005C7E19" w:rsidRPr="00CC2344">
        <w:rPr>
          <w:rFonts w:eastAsia="Calibri"/>
          <w:noProof/>
          <w:lang w:val="en-IE"/>
        </w:rPr>
        <w:t>, in particular</w:t>
      </w:r>
      <w:r w:rsidR="00F57653" w:rsidRPr="00CC2344">
        <w:rPr>
          <w:rFonts w:eastAsia="Calibri"/>
          <w:noProof/>
          <w:lang w:val="en-IE"/>
        </w:rPr>
        <w:t xml:space="preserve"> concerning monitoring, evaluation and reporting. The </w:t>
      </w:r>
      <w:r w:rsidR="005C7E19" w:rsidRPr="00CC2344">
        <w:rPr>
          <w:rFonts w:eastAsia="Calibri"/>
          <w:noProof/>
          <w:lang w:val="en-IE"/>
        </w:rPr>
        <w:t>R</w:t>
      </w:r>
      <w:r w:rsidR="00F57653" w:rsidRPr="00CC2344">
        <w:rPr>
          <w:rFonts w:eastAsia="Calibri"/>
          <w:noProof/>
          <w:lang w:val="en-IE"/>
        </w:rPr>
        <w:t xml:space="preserve">egulation includes a mechanism for the </w:t>
      </w:r>
      <w:r w:rsidR="00ED6414" w:rsidRPr="00CC2344">
        <w:rPr>
          <w:rFonts w:eastAsia="Calibri"/>
          <w:noProof/>
          <w:lang w:val="en-IE"/>
        </w:rPr>
        <w:t>Commission</w:t>
      </w:r>
      <w:r w:rsidR="00F57653" w:rsidRPr="00CC2344">
        <w:rPr>
          <w:rFonts w:eastAsia="Calibri"/>
          <w:noProof/>
          <w:lang w:val="en-IE"/>
        </w:rPr>
        <w:t xml:space="preserve"> to </w:t>
      </w:r>
      <w:r w:rsidR="00ED6414" w:rsidRPr="00CC2344">
        <w:rPr>
          <w:rFonts w:eastAsia="Calibri"/>
          <w:noProof/>
          <w:lang w:val="en-IE"/>
        </w:rPr>
        <w:t xml:space="preserve">monitor </w:t>
      </w:r>
      <w:r w:rsidR="00F57653" w:rsidRPr="00CC2344">
        <w:rPr>
          <w:rFonts w:eastAsia="Calibri"/>
          <w:noProof/>
          <w:lang w:val="en-IE"/>
        </w:rPr>
        <w:t>risks to the functioning of the internal market for media services on a regular basis</w:t>
      </w:r>
      <w:r w:rsidR="00AE6B3C" w:rsidRPr="00CC2344">
        <w:rPr>
          <w:rFonts w:eastAsia="Calibri"/>
          <w:noProof/>
          <w:lang w:val="en-IE"/>
        </w:rPr>
        <w:t>, in consultation with the Board</w:t>
      </w:r>
      <w:r w:rsidR="00F57653" w:rsidRPr="00CC2344">
        <w:rPr>
          <w:rFonts w:eastAsia="Calibri"/>
          <w:noProof/>
          <w:lang w:val="en-IE"/>
        </w:rPr>
        <w:t xml:space="preserve">. </w:t>
      </w:r>
      <w:r w:rsidR="00797666" w:rsidRPr="00CC2344">
        <w:rPr>
          <w:rFonts w:eastAsia="Calibri"/>
          <w:noProof/>
          <w:lang w:val="en-IE"/>
        </w:rPr>
        <w:t xml:space="preserve">The </w:t>
      </w:r>
      <w:r w:rsidRPr="00CC2344">
        <w:rPr>
          <w:rFonts w:eastAsia="Calibri"/>
          <w:noProof/>
          <w:lang w:val="en-IE"/>
        </w:rPr>
        <w:t>Chapter</w:t>
      </w:r>
      <w:r w:rsidR="00797666" w:rsidRPr="00CC2344">
        <w:rPr>
          <w:rFonts w:eastAsia="Calibri"/>
          <w:noProof/>
          <w:lang w:val="en-IE"/>
        </w:rPr>
        <w:t xml:space="preserve"> also</w:t>
      </w:r>
      <w:r w:rsidR="00F57653" w:rsidRPr="00CC2344">
        <w:rPr>
          <w:rFonts w:eastAsia="Calibri"/>
          <w:noProof/>
          <w:lang w:val="en-IE"/>
        </w:rPr>
        <w:t xml:space="preserve"> repeal</w:t>
      </w:r>
      <w:r w:rsidR="00797666" w:rsidRPr="00CC2344">
        <w:rPr>
          <w:rFonts w:eastAsia="Calibri"/>
          <w:noProof/>
          <w:lang w:val="en-IE"/>
        </w:rPr>
        <w:t>s</w:t>
      </w:r>
      <w:r w:rsidR="005C7E19" w:rsidRPr="00CC2344">
        <w:rPr>
          <w:rFonts w:eastAsia="Calibri"/>
          <w:noProof/>
          <w:lang w:val="en-IE"/>
        </w:rPr>
        <w:t xml:space="preserve"> </w:t>
      </w:r>
      <w:r w:rsidR="00F57653" w:rsidRPr="00CC2344">
        <w:rPr>
          <w:rFonts w:eastAsia="Calibri"/>
          <w:noProof/>
          <w:lang w:val="en-IE"/>
        </w:rPr>
        <w:t xml:space="preserve">the relevant </w:t>
      </w:r>
      <w:r w:rsidR="00344D3C" w:rsidRPr="00CC2344">
        <w:rPr>
          <w:rFonts w:eastAsia="Calibri"/>
          <w:noProof/>
          <w:lang w:val="en-IE"/>
        </w:rPr>
        <w:t xml:space="preserve">Article </w:t>
      </w:r>
      <w:r w:rsidR="00F57653" w:rsidRPr="00CC2344">
        <w:rPr>
          <w:rFonts w:eastAsia="Calibri"/>
          <w:noProof/>
          <w:lang w:val="en-IE"/>
        </w:rPr>
        <w:t xml:space="preserve">of the </w:t>
      </w:r>
      <w:r w:rsidR="00475292" w:rsidRPr="00CC2344">
        <w:rPr>
          <w:rFonts w:eastAsia="Calibri"/>
          <w:noProof/>
          <w:lang w:val="en-IE"/>
        </w:rPr>
        <w:t>AVMSD</w:t>
      </w:r>
      <w:r w:rsidR="00F57653" w:rsidRPr="00CC2344">
        <w:rPr>
          <w:rFonts w:eastAsia="Calibri"/>
          <w:noProof/>
          <w:lang w:val="en-IE"/>
        </w:rPr>
        <w:t xml:space="preserve"> and specif</w:t>
      </w:r>
      <w:r w:rsidR="00797666" w:rsidRPr="00CC2344">
        <w:rPr>
          <w:rFonts w:eastAsia="Calibri"/>
          <w:noProof/>
          <w:lang w:val="en-IE"/>
        </w:rPr>
        <w:t>ies</w:t>
      </w:r>
      <w:r w:rsidR="00F57653" w:rsidRPr="00CC2344">
        <w:rPr>
          <w:rFonts w:eastAsia="Calibri"/>
          <w:noProof/>
          <w:lang w:val="en-IE"/>
        </w:rPr>
        <w:t xml:space="preserve"> the entry into force and </w:t>
      </w:r>
      <w:r w:rsidR="005C7E19" w:rsidRPr="00CC2344">
        <w:rPr>
          <w:rFonts w:eastAsia="Calibri"/>
          <w:noProof/>
          <w:lang w:val="en-IE"/>
        </w:rPr>
        <w:t>the start</w:t>
      </w:r>
      <w:r w:rsidR="00F57653" w:rsidRPr="00CC2344">
        <w:rPr>
          <w:rFonts w:eastAsia="Calibri"/>
          <w:noProof/>
          <w:lang w:val="en-IE"/>
        </w:rPr>
        <w:t xml:space="preserve"> of application of the Regulation. </w:t>
      </w:r>
    </w:p>
    <w:p w:rsidR="00ED6414" w:rsidRPr="00CC2344" w:rsidRDefault="00ED6414" w:rsidP="006B1E90">
      <w:pPr>
        <w:rPr>
          <w:noProof/>
          <w:lang w:val="en-IE"/>
        </w:rPr>
        <w:sectPr w:rsidR="00ED6414" w:rsidRPr="00CC2344" w:rsidSect="00953743">
          <w:footerReference w:type="default" r:id="rId10"/>
          <w:footerReference w:type="first" r:id="rId11"/>
          <w:pgSz w:w="11907" w:h="16839"/>
          <w:pgMar w:top="1134" w:right="1417" w:bottom="1134" w:left="1417" w:header="709" w:footer="709" w:gutter="0"/>
          <w:cols w:space="720"/>
          <w:docGrid w:linePitch="360"/>
        </w:sectPr>
      </w:pPr>
    </w:p>
    <w:p w:rsidR="00484B65" w:rsidRPr="00CC2344" w:rsidRDefault="00AC5EF5" w:rsidP="00AC5EF5">
      <w:pPr>
        <w:pStyle w:val="Rfrenceinterinstitutionnelle"/>
        <w:rPr>
          <w:noProof/>
        </w:rPr>
      </w:pPr>
      <w:r w:rsidRPr="00AC5EF5">
        <w:t>2022/0277 (COD)</w:t>
      </w:r>
    </w:p>
    <w:p w:rsidR="00FD688B" w:rsidRPr="00CC2344" w:rsidRDefault="00A82548" w:rsidP="00A82548">
      <w:pPr>
        <w:pStyle w:val="Statut"/>
        <w:rPr>
          <w:noProof/>
        </w:rPr>
      </w:pPr>
      <w:r w:rsidRPr="00A82548">
        <w:rPr>
          <w:noProof/>
        </w:rPr>
        <w:t>Proposal for a</w:t>
      </w:r>
    </w:p>
    <w:p w:rsidR="00FD688B" w:rsidRPr="00CC2344" w:rsidRDefault="00A82548" w:rsidP="00A82548">
      <w:pPr>
        <w:pStyle w:val="Typedudocument"/>
        <w:rPr>
          <w:noProof/>
        </w:rPr>
      </w:pPr>
      <w:r w:rsidRPr="00A82548">
        <w:rPr>
          <w:noProof/>
        </w:rPr>
        <w:t>REGULATION OF THE EUROPEAN PARLIAMENT AND OF THE COUNCIL</w:t>
      </w:r>
    </w:p>
    <w:p w:rsidR="00FD688B" w:rsidRPr="00CC2344" w:rsidRDefault="00A82548" w:rsidP="00A82548">
      <w:pPr>
        <w:pStyle w:val="Titreobjet"/>
        <w:rPr>
          <w:noProof/>
        </w:rPr>
      </w:pPr>
      <w:r w:rsidRPr="00A82548">
        <w:rPr>
          <w:noProof/>
        </w:rPr>
        <w:t>establishing a common framework for media services in the internal market (European Media Freedom Act) and amending Directive 2010/13/EU</w:t>
      </w:r>
    </w:p>
    <w:p w:rsidR="00FD688B" w:rsidRPr="00CC2344" w:rsidRDefault="00A82548" w:rsidP="00A82548">
      <w:pPr>
        <w:pStyle w:val="IntrtEEE"/>
        <w:rPr>
          <w:noProof/>
        </w:rPr>
      </w:pPr>
      <w:r w:rsidRPr="00A82548">
        <w:rPr>
          <w:noProof/>
        </w:rPr>
        <w:t>(Text with EEA relevance)</w:t>
      </w:r>
    </w:p>
    <w:p w:rsidR="00FD688B" w:rsidRPr="00CC2344" w:rsidRDefault="00FD688B" w:rsidP="00682A3E">
      <w:pPr>
        <w:pStyle w:val="Institutionquiagit"/>
        <w:rPr>
          <w:noProof/>
          <w:lang w:val="en-IE" w:eastAsia="en-IE"/>
        </w:rPr>
      </w:pPr>
      <w:r w:rsidRPr="00CC2344">
        <w:rPr>
          <w:noProof/>
          <w:lang w:val="en-IE" w:eastAsia="en-IE"/>
        </w:rPr>
        <w:t>THE EUROPEAN PARLIAMENT AND THE COUNCIL OF THE EUROPEAN UNION,</w:t>
      </w:r>
    </w:p>
    <w:p w:rsidR="00FD688B" w:rsidRPr="00CC2344" w:rsidRDefault="00FD688B" w:rsidP="1F59AD51">
      <w:pPr>
        <w:shd w:val="clear" w:color="auto" w:fill="FFFFFF" w:themeFill="background1"/>
        <w:rPr>
          <w:rFonts w:eastAsia="Times New Roman"/>
          <w:noProof/>
          <w:color w:val="333333"/>
          <w:lang w:val="en-IE" w:eastAsia="en-IE"/>
        </w:rPr>
      </w:pPr>
    </w:p>
    <w:p w:rsidR="00FD688B" w:rsidRPr="00CC2344" w:rsidRDefault="00FD688B" w:rsidP="1F59AD51">
      <w:pPr>
        <w:shd w:val="clear" w:color="auto" w:fill="FFFFFF" w:themeFill="background1"/>
        <w:rPr>
          <w:rFonts w:eastAsia="Times New Roman"/>
          <w:noProof/>
          <w:color w:val="333333"/>
          <w:lang w:val="en-IE" w:eastAsia="en-IE"/>
        </w:rPr>
      </w:pPr>
      <w:r w:rsidRPr="00CC2344">
        <w:rPr>
          <w:rFonts w:eastAsia="Times New Roman"/>
          <w:noProof/>
          <w:color w:val="333333"/>
          <w:lang w:val="en-IE" w:eastAsia="en-IE"/>
        </w:rPr>
        <w:t>Having regard to the Treaty on the Functioning of the European Union, and in particular Article 114 thereof,</w:t>
      </w:r>
    </w:p>
    <w:p w:rsidR="00FD688B" w:rsidRPr="00CC2344" w:rsidRDefault="00FD688B" w:rsidP="1F59AD51">
      <w:pPr>
        <w:shd w:val="clear" w:color="auto" w:fill="FFFFFF" w:themeFill="background1"/>
        <w:rPr>
          <w:rFonts w:eastAsia="Times New Roman"/>
          <w:noProof/>
          <w:color w:val="333333"/>
          <w:lang w:val="en-IE" w:eastAsia="en-IE"/>
        </w:rPr>
      </w:pPr>
      <w:r w:rsidRPr="00CC2344">
        <w:rPr>
          <w:rFonts w:eastAsia="Times New Roman"/>
          <w:noProof/>
          <w:color w:val="333333"/>
          <w:lang w:val="en-IE" w:eastAsia="en-IE"/>
        </w:rPr>
        <w:t>Having regard to the proposal from the European Commission,</w:t>
      </w:r>
    </w:p>
    <w:p w:rsidR="00FD688B" w:rsidRPr="00CC2344" w:rsidRDefault="00FD688B" w:rsidP="1F59AD51">
      <w:pPr>
        <w:shd w:val="clear" w:color="auto" w:fill="FFFFFF" w:themeFill="background1"/>
        <w:rPr>
          <w:rFonts w:eastAsia="Times New Roman"/>
          <w:noProof/>
          <w:color w:val="333333"/>
          <w:lang w:val="en-IE" w:eastAsia="en-IE"/>
        </w:rPr>
      </w:pPr>
      <w:r w:rsidRPr="00CC2344">
        <w:rPr>
          <w:rFonts w:eastAsia="Times New Roman"/>
          <w:noProof/>
          <w:color w:val="333333"/>
          <w:lang w:val="en-IE" w:eastAsia="en-IE"/>
        </w:rPr>
        <w:t>After transmission of the draft legislative act to the national parliaments,</w:t>
      </w:r>
    </w:p>
    <w:p w:rsidR="00FD688B" w:rsidRPr="00CC2344" w:rsidRDefault="00FD688B" w:rsidP="1F59AD51">
      <w:pPr>
        <w:shd w:val="clear" w:color="auto" w:fill="FFFFFF" w:themeFill="background1"/>
        <w:rPr>
          <w:rFonts w:eastAsia="Times New Roman"/>
          <w:noProof/>
          <w:color w:val="333333"/>
          <w:lang w:val="en-IE" w:eastAsia="en-IE"/>
        </w:rPr>
      </w:pPr>
      <w:r w:rsidRPr="00CC2344">
        <w:rPr>
          <w:rFonts w:eastAsia="Times New Roman"/>
          <w:noProof/>
          <w:color w:val="333333"/>
          <w:lang w:val="en-IE" w:eastAsia="en-IE"/>
        </w:rPr>
        <w:t>Having regard to the opinion of the European Economic and Social Committee,</w:t>
      </w:r>
    </w:p>
    <w:p w:rsidR="00FD688B" w:rsidRPr="00CC2344" w:rsidRDefault="00FD688B" w:rsidP="1F59AD51">
      <w:pPr>
        <w:shd w:val="clear" w:color="auto" w:fill="FFFFFF" w:themeFill="background1"/>
        <w:rPr>
          <w:rFonts w:eastAsia="Times New Roman"/>
          <w:noProof/>
          <w:color w:val="333333"/>
          <w:lang w:val="en-IE" w:eastAsia="en-IE"/>
        </w:rPr>
      </w:pPr>
      <w:r w:rsidRPr="00CC2344">
        <w:rPr>
          <w:rFonts w:eastAsia="Times New Roman"/>
          <w:noProof/>
          <w:color w:val="333333"/>
          <w:lang w:val="en-IE" w:eastAsia="en-IE"/>
        </w:rPr>
        <w:t>Having regard to the opinion of the Committee of the Regions, </w:t>
      </w:r>
    </w:p>
    <w:p w:rsidR="008B5FFE" w:rsidRPr="00CC2344" w:rsidRDefault="00FD688B" w:rsidP="1F59AD51">
      <w:pPr>
        <w:shd w:val="clear" w:color="auto" w:fill="FFFFFF" w:themeFill="background1"/>
        <w:rPr>
          <w:rFonts w:eastAsia="Times New Roman"/>
          <w:noProof/>
          <w:color w:val="333333"/>
          <w:lang w:val="en-IE" w:eastAsia="en-IE"/>
        </w:rPr>
      </w:pPr>
      <w:r w:rsidRPr="00CC2344">
        <w:rPr>
          <w:rFonts w:eastAsia="Times New Roman"/>
          <w:noProof/>
          <w:color w:val="333333"/>
          <w:lang w:val="en-IE" w:eastAsia="en-IE"/>
        </w:rPr>
        <w:t>Acting in accordance with the ordinary legislative procedure,</w:t>
      </w:r>
    </w:p>
    <w:p w:rsidR="00D5527B" w:rsidRPr="00CC2344" w:rsidRDefault="00FD688B" w:rsidP="00D5527B">
      <w:pPr>
        <w:rPr>
          <w:rFonts w:eastAsia="Times New Roman"/>
          <w:noProof/>
          <w:color w:val="333333"/>
          <w:lang w:val="en-IE" w:eastAsia="en-IE"/>
        </w:rPr>
      </w:pPr>
      <w:r w:rsidRPr="00CC2344">
        <w:rPr>
          <w:rFonts w:eastAsia="Times New Roman"/>
          <w:noProof/>
          <w:color w:val="333333"/>
          <w:lang w:val="en-IE" w:eastAsia="en-IE"/>
        </w:rPr>
        <w:t>Whereas:</w:t>
      </w:r>
    </w:p>
    <w:p w:rsidR="00383142" w:rsidRPr="00CC2344" w:rsidRDefault="005A7DB5" w:rsidP="005A7DB5">
      <w:pPr>
        <w:pStyle w:val="ManualConsidrant"/>
        <w:rPr>
          <w:noProof/>
        </w:rPr>
      </w:pPr>
      <w:r w:rsidRPr="005A7DB5">
        <w:rPr>
          <w:noProof/>
        </w:rPr>
        <w:t>(1)</w:t>
      </w:r>
      <w:r w:rsidRPr="005A7DB5">
        <w:rPr>
          <w:noProof/>
        </w:rPr>
        <w:tab/>
      </w:r>
      <w:r w:rsidR="00383142" w:rsidRPr="00CC2344">
        <w:rPr>
          <w:noProof/>
        </w:rPr>
        <w:t xml:space="preserve">Independent media services play a unique role in the internal market. They represent a fast-changing and economically important sector and at the same time provide access to a plurality of views and reliable sources of information to citizens and businesses alike, thereby fulfilling the general interest function of ‘public watchdog’. Media services are increasingly available online and across borders while they are not subject to the same rules and </w:t>
      </w:r>
      <w:r w:rsidR="00DF6FD6" w:rsidRPr="00CC2344">
        <w:rPr>
          <w:noProof/>
          <w:lang w:val="en-IE"/>
        </w:rPr>
        <w:t>the same level of</w:t>
      </w:r>
      <w:r w:rsidR="00DF6FD6" w:rsidRPr="00CC2344">
        <w:rPr>
          <w:i/>
          <w:noProof/>
          <w:lang w:val="en-IE"/>
        </w:rPr>
        <w:t xml:space="preserve"> </w:t>
      </w:r>
      <w:r w:rsidR="00383142" w:rsidRPr="00CC2344">
        <w:rPr>
          <w:noProof/>
        </w:rPr>
        <w:t xml:space="preserve">protection in </w:t>
      </w:r>
      <w:r w:rsidR="00DF6FD6" w:rsidRPr="00CC2344">
        <w:rPr>
          <w:noProof/>
        </w:rPr>
        <w:t>different Member States</w:t>
      </w:r>
      <w:r w:rsidR="00383142" w:rsidRPr="00CC2344">
        <w:rPr>
          <w:noProof/>
        </w:rPr>
        <w:t>.</w:t>
      </w:r>
    </w:p>
    <w:p w:rsidR="00383142" w:rsidRPr="00CC2344" w:rsidRDefault="005A7DB5" w:rsidP="005A7DB5">
      <w:pPr>
        <w:pStyle w:val="ManualConsidrant"/>
        <w:rPr>
          <w:noProof/>
        </w:rPr>
      </w:pPr>
      <w:r w:rsidRPr="005A7DB5">
        <w:rPr>
          <w:noProof/>
        </w:rPr>
        <w:t>(2)</w:t>
      </w:r>
      <w:r w:rsidRPr="005A7DB5">
        <w:rPr>
          <w:noProof/>
        </w:rPr>
        <w:tab/>
      </w:r>
      <w:r w:rsidR="000C7878" w:rsidRPr="00CC2344">
        <w:rPr>
          <w:noProof/>
          <w:lang w:val="en-IE"/>
        </w:rPr>
        <w:t>Given</w:t>
      </w:r>
      <w:r w:rsidR="00E24E97" w:rsidRPr="00CC2344">
        <w:rPr>
          <w:noProof/>
          <w:lang w:val="en-IE"/>
        </w:rPr>
        <w:t xml:space="preserve"> the</w:t>
      </w:r>
      <w:r w:rsidR="006D0E36" w:rsidRPr="00CC2344">
        <w:rPr>
          <w:noProof/>
          <w:lang w:val="en-IE"/>
        </w:rPr>
        <w:t>ir</w:t>
      </w:r>
      <w:r w:rsidR="00E24E97" w:rsidRPr="00CC2344">
        <w:rPr>
          <w:noProof/>
          <w:lang w:val="en-IE"/>
        </w:rPr>
        <w:t xml:space="preserve"> unique role, the protection of media freedom and pluralism</w:t>
      </w:r>
      <w:r w:rsidR="00E24E97" w:rsidRPr="00CC2344" w:rsidDel="004B5A7A">
        <w:rPr>
          <w:noProof/>
          <w:lang w:val="en-IE"/>
        </w:rPr>
        <w:t xml:space="preserve"> </w:t>
      </w:r>
      <w:r w:rsidR="00E24E97" w:rsidRPr="00CC2344">
        <w:rPr>
          <w:noProof/>
          <w:lang w:val="en-IE"/>
        </w:rPr>
        <w:t>is an essential feature of a well-functioning internal market for media services</w:t>
      </w:r>
      <w:r w:rsidR="00DF6FD6" w:rsidRPr="00CC2344">
        <w:rPr>
          <w:noProof/>
          <w:lang w:val="en-IE"/>
        </w:rPr>
        <w:t xml:space="preserve"> (or </w:t>
      </w:r>
      <w:r w:rsidR="00560131" w:rsidRPr="00CC2344">
        <w:rPr>
          <w:noProof/>
          <w:lang w:val="en-IE"/>
        </w:rPr>
        <w:t>‘</w:t>
      </w:r>
      <w:r w:rsidR="00DF6FD6" w:rsidRPr="00CC2344">
        <w:rPr>
          <w:noProof/>
          <w:lang w:val="en-IE"/>
        </w:rPr>
        <w:t>internal media market</w:t>
      </w:r>
      <w:r w:rsidR="00560131" w:rsidRPr="00CC2344">
        <w:rPr>
          <w:noProof/>
          <w:lang w:val="en-IE"/>
        </w:rPr>
        <w:t>’</w:t>
      </w:r>
      <w:r w:rsidR="00DF6FD6" w:rsidRPr="00CC2344">
        <w:rPr>
          <w:noProof/>
          <w:lang w:val="en-IE"/>
        </w:rPr>
        <w:t>)</w:t>
      </w:r>
      <w:r w:rsidR="00E24E97" w:rsidRPr="00CC2344">
        <w:rPr>
          <w:noProof/>
          <w:lang w:val="en-IE"/>
        </w:rPr>
        <w:t>. This market</w:t>
      </w:r>
      <w:r w:rsidR="00383142" w:rsidRPr="00CC2344">
        <w:rPr>
          <w:noProof/>
        </w:rPr>
        <w:t xml:space="preserve"> has substantially changed since the beginning of the new century, becoming increasingly digital and international. It offers many economic opportunities but also faces a number of challenges. The Union should help the media sector seize those opportunities within the internal market, </w:t>
      </w:r>
      <w:r w:rsidR="00560131" w:rsidRPr="00CC2344">
        <w:rPr>
          <w:noProof/>
        </w:rPr>
        <w:t xml:space="preserve">while </w:t>
      </w:r>
      <w:r w:rsidR="00DF6FD6" w:rsidRPr="00CC2344">
        <w:rPr>
          <w:noProof/>
        </w:rPr>
        <w:t xml:space="preserve">at the same time protecting </w:t>
      </w:r>
      <w:r w:rsidR="00383142" w:rsidRPr="00CC2344">
        <w:rPr>
          <w:noProof/>
        </w:rPr>
        <w:t>the values</w:t>
      </w:r>
      <w:r w:rsidR="00E24E97" w:rsidRPr="00CC2344">
        <w:rPr>
          <w:noProof/>
        </w:rPr>
        <w:t>,</w:t>
      </w:r>
      <w:r w:rsidR="00383142" w:rsidRPr="00CC2344">
        <w:rPr>
          <w:noProof/>
        </w:rPr>
        <w:t xml:space="preserve"> such as the protection of the fundamental rights</w:t>
      </w:r>
      <w:r w:rsidR="00553B3E" w:rsidRPr="00CC2344">
        <w:rPr>
          <w:noProof/>
        </w:rPr>
        <w:t>,</w:t>
      </w:r>
      <w:r w:rsidR="0055491B" w:rsidRPr="00CC2344">
        <w:rPr>
          <w:noProof/>
        </w:rPr>
        <w:t xml:space="preserve"> </w:t>
      </w:r>
      <w:r w:rsidR="00383142" w:rsidRPr="00CC2344">
        <w:rPr>
          <w:noProof/>
        </w:rPr>
        <w:t>that are common to the Union and to its Member States.</w:t>
      </w:r>
    </w:p>
    <w:p w:rsidR="00383142" w:rsidRPr="00CC2344" w:rsidRDefault="005A7DB5" w:rsidP="005A7DB5">
      <w:pPr>
        <w:pStyle w:val="ManualConsidrant"/>
        <w:rPr>
          <w:noProof/>
        </w:rPr>
      </w:pPr>
      <w:r w:rsidRPr="005A7DB5">
        <w:rPr>
          <w:noProof/>
        </w:rPr>
        <w:t>(3)</w:t>
      </w:r>
      <w:r w:rsidRPr="005A7DB5">
        <w:rPr>
          <w:noProof/>
        </w:rPr>
        <w:tab/>
      </w:r>
      <w:r w:rsidR="00383142" w:rsidRPr="00CC2344">
        <w:rPr>
          <w:noProof/>
        </w:rPr>
        <w:t xml:space="preserve">In the digital media space, citizens and businesses access and consume media content, immediately available on their personal devices, </w:t>
      </w:r>
      <w:r w:rsidR="006D0E36" w:rsidRPr="00CC2344">
        <w:rPr>
          <w:noProof/>
        </w:rPr>
        <w:t>increasingly</w:t>
      </w:r>
      <w:r w:rsidR="00383142" w:rsidRPr="00CC2344">
        <w:rPr>
          <w:noProof/>
        </w:rPr>
        <w:t xml:space="preserve"> </w:t>
      </w:r>
      <w:r w:rsidR="001C2DFD" w:rsidRPr="00CC2344">
        <w:rPr>
          <w:noProof/>
        </w:rPr>
        <w:t>in a cross-</w:t>
      </w:r>
      <w:r w:rsidR="00635775" w:rsidRPr="00CC2344">
        <w:rPr>
          <w:noProof/>
        </w:rPr>
        <w:t>b</w:t>
      </w:r>
      <w:r w:rsidR="001C2DFD" w:rsidRPr="00CC2344">
        <w:rPr>
          <w:noProof/>
        </w:rPr>
        <w:t>order setting</w:t>
      </w:r>
      <w:r w:rsidR="00383142" w:rsidRPr="00CC2344">
        <w:rPr>
          <w:noProof/>
        </w:rPr>
        <w:t xml:space="preserve">. Global online platforms act as gateways to media content, with business models that tend to disintermediate access to media services and amplify polarising content and disinformation. These platforms </w:t>
      </w:r>
      <w:r w:rsidR="002767F8" w:rsidRPr="00CC2344">
        <w:rPr>
          <w:noProof/>
        </w:rPr>
        <w:t xml:space="preserve">are </w:t>
      </w:r>
      <w:r w:rsidR="00383142" w:rsidRPr="00CC2344">
        <w:rPr>
          <w:noProof/>
        </w:rPr>
        <w:t xml:space="preserve">also </w:t>
      </w:r>
      <w:r w:rsidR="002767F8" w:rsidRPr="00CC2344">
        <w:rPr>
          <w:noProof/>
        </w:rPr>
        <w:t xml:space="preserve">essential providers of </w:t>
      </w:r>
      <w:r w:rsidR="00383142" w:rsidRPr="00CC2344">
        <w:rPr>
          <w:noProof/>
        </w:rPr>
        <w:t xml:space="preserve">online advertising, which has </w:t>
      </w:r>
      <w:r w:rsidR="001C2DFD" w:rsidRPr="00CC2344">
        <w:rPr>
          <w:noProof/>
        </w:rPr>
        <w:t>diverted</w:t>
      </w:r>
      <w:r w:rsidR="00383142" w:rsidRPr="00CC2344">
        <w:rPr>
          <w:noProof/>
        </w:rPr>
        <w:t xml:space="preserve"> financial resources from the media sector</w:t>
      </w:r>
      <w:r w:rsidR="001C2DFD" w:rsidRPr="00CC2344">
        <w:rPr>
          <w:noProof/>
        </w:rPr>
        <w:t>,</w:t>
      </w:r>
      <w:r w:rsidR="00383142" w:rsidRPr="00CC2344">
        <w:rPr>
          <w:noProof/>
        </w:rPr>
        <w:t xml:space="preserve"> affecting its financial sustainability, and </w:t>
      </w:r>
      <w:r w:rsidR="00563FBA" w:rsidRPr="00CC2344">
        <w:rPr>
          <w:noProof/>
        </w:rPr>
        <w:t xml:space="preserve">consequently </w:t>
      </w:r>
      <w:r w:rsidR="00383142" w:rsidRPr="00CC2344">
        <w:rPr>
          <w:noProof/>
        </w:rPr>
        <w:t xml:space="preserve">the diversity of content on offer. As media services are knowledge- and capital-intensive, they require scale to remain competitive and </w:t>
      </w:r>
      <w:r w:rsidR="001C2DFD" w:rsidRPr="00CC2344">
        <w:rPr>
          <w:noProof/>
        </w:rPr>
        <w:t xml:space="preserve">to </w:t>
      </w:r>
      <w:r w:rsidR="00383142" w:rsidRPr="00CC2344">
        <w:rPr>
          <w:noProof/>
        </w:rPr>
        <w:t>thrive in the internal market. To that effect, the possibility to offer services across borders and obtain</w:t>
      </w:r>
      <w:r w:rsidR="00383142" w:rsidRPr="00CC2344" w:rsidDel="002E0F55">
        <w:rPr>
          <w:noProof/>
        </w:rPr>
        <w:t xml:space="preserve"> </w:t>
      </w:r>
      <w:r w:rsidR="00383142" w:rsidRPr="00CC2344">
        <w:rPr>
          <w:noProof/>
        </w:rPr>
        <w:t>investment including from or in other Member States is particularly important.</w:t>
      </w:r>
    </w:p>
    <w:p w:rsidR="00383142" w:rsidRPr="00CC2344" w:rsidRDefault="005A7DB5" w:rsidP="005A7DB5">
      <w:pPr>
        <w:pStyle w:val="ManualConsidrant"/>
        <w:rPr>
          <w:noProof/>
        </w:rPr>
      </w:pPr>
      <w:r w:rsidRPr="005A7DB5">
        <w:rPr>
          <w:noProof/>
        </w:rPr>
        <w:t>(4)</w:t>
      </w:r>
      <w:r w:rsidRPr="005A7DB5">
        <w:rPr>
          <w:noProof/>
        </w:rPr>
        <w:tab/>
      </w:r>
      <w:r w:rsidR="00383142" w:rsidRPr="00CC2344">
        <w:rPr>
          <w:noProof/>
        </w:rPr>
        <w:t xml:space="preserve">However, the internal market for media services is </w:t>
      </w:r>
      <w:r w:rsidR="006D0E36" w:rsidRPr="00CC2344">
        <w:rPr>
          <w:noProof/>
        </w:rPr>
        <w:t>in</w:t>
      </w:r>
      <w:r w:rsidR="00383142" w:rsidRPr="00CC2344">
        <w:rPr>
          <w:noProof/>
        </w:rPr>
        <w:t>sufficiently integrated. A number of national restrictions hamper free movement</w:t>
      </w:r>
      <w:r w:rsidR="001C2DFD" w:rsidRPr="00CC2344">
        <w:rPr>
          <w:noProof/>
        </w:rPr>
        <w:t xml:space="preserve"> within the internal market</w:t>
      </w:r>
      <w:r w:rsidR="00383142" w:rsidRPr="00CC2344">
        <w:rPr>
          <w:noProof/>
        </w:rPr>
        <w:t xml:space="preserve">. In particular, </w:t>
      </w:r>
      <w:r w:rsidR="001C2DFD" w:rsidRPr="00CC2344">
        <w:rPr>
          <w:noProof/>
        </w:rPr>
        <w:t>different</w:t>
      </w:r>
      <w:r w:rsidR="001C2DFD" w:rsidRPr="00CC2344" w:rsidDel="001C2DFD">
        <w:rPr>
          <w:noProof/>
        </w:rPr>
        <w:t xml:space="preserve"> </w:t>
      </w:r>
      <w:r w:rsidR="00383142" w:rsidRPr="00CC2344">
        <w:rPr>
          <w:noProof/>
        </w:rPr>
        <w:t xml:space="preserve">national rules </w:t>
      </w:r>
      <w:r w:rsidR="008C6C47" w:rsidRPr="00CC2344">
        <w:rPr>
          <w:noProof/>
        </w:rPr>
        <w:t xml:space="preserve">and approaches </w:t>
      </w:r>
      <w:r w:rsidR="00383142" w:rsidRPr="00CC2344">
        <w:rPr>
          <w:noProof/>
        </w:rPr>
        <w:t>related to media pluralism and editorial independence, insufficient cooperation between national regulator</w:t>
      </w:r>
      <w:r w:rsidR="00635775" w:rsidRPr="00CC2344">
        <w:rPr>
          <w:noProof/>
        </w:rPr>
        <w:t>y authorities</w:t>
      </w:r>
      <w:r w:rsidR="00697F6F" w:rsidRPr="00CC2344">
        <w:rPr>
          <w:noProof/>
        </w:rPr>
        <w:t xml:space="preserve"> or bodies</w:t>
      </w:r>
      <w:r w:rsidR="00383142" w:rsidRPr="00CC2344">
        <w:rPr>
          <w:noProof/>
        </w:rPr>
        <w:t xml:space="preserve"> as well as opaque and unfair allocation of public and private economic resources make it difficult for media market players to operate and expand across borders and lead to an uneven level playing field across the Union. The integrity of the internal market for media services </w:t>
      </w:r>
      <w:r w:rsidR="00816485" w:rsidRPr="00CC2344">
        <w:rPr>
          <w:noProof/>
          <w:lang w:val="en-IE"/>
        </w:rPr>
        <w:t>may</w:t>
      </w:r>
      <w:r w:rsidR="00383142" w:rsidRPr="00CC2344">
        <w:rPr>
          <w:noProof/>
        </w:rPr>
        <w:t xml:space="preserve"> also</w:t>
      </w:r>
      <w:r w:rsidR="00816485" w:rsidRPr="00CC2344">
        <w:rPr>
          <w:noProof/>
        </w:rPr>
        <w:t xml:space="preserve"> </w:t>
      </w:r>
      <w:r w:rsidR="00816485" w:rsidRPr="00CC2344">
        <w:rPr>
          <w:noProof/>
          <w:lang w:val="en-IE"/>
        </w:rPr>
        <w:t>be</w:t>
      </w:r>
      <w:r w:rsidR="00383142" w:rsidRPr="00CC2344">
        <w:rPr>
          <w:noProof/>
        </w:rPr>
        <w:t xml:space="preserve"> challenged by providers</w:t>
      </w:r>
      <w:r w:rsidR="001C2DFD" w:rsidRPr="00CC2344">
        <w:rPr>
          <w:noProof/>
        </w:rPr>
        <w:t xml:space="preserve"> that </w:t>
      </w:r>
      <w:r w:rsidR="00D7059E" w:rsidRPr="00CC2344">
        <w:rPr>
          <w:noProof/>
        </w:rPr>
        <w:t xml:space="preserve">systematically engage </w:t>
      </w:r>
      <w:r w:rsidR="005D512B" w:rsidRPr="00CC2344">
        <w:rPr>
          <w:noProof/>
        </w:rPr>
        <w:t xml:space="preserve">in disinformation, including </w:t>
      </w:r>
      <w:r w:rsidR="002C0943" w:rsidRPr="00CC2344">
        <w:rPr>
          <w:noProof/>
        </w:rPr>
        <w:t xml:space="preserve">information manipulation and interference, </w:t>
      </w:r>
      <w:r w:rsidR="001C2DFD" w:rsidRPr="00CC2344">
        <w:rPr>
          <w:noProof/>
        </w:rPr>
        <w:t>and abuse the internal market freedoms</w:t>
      </w:r>
      <w:r w:rsidR="00383142" w:rsidRPr="00CC2344">
        <w:rPr>
          <w:noProof/>
        </w:rPr>
        <w:t xml:space="preserve">, </w:t>
      </w:r>
      <w:r w:rsidR="00816485" w:rsidRPr="00CC2344">
        <w:rPr>
          <w:noProof/>
          <w:lang w:val="en-IE"/>
        </w:rPr>
        <w:t>including</w:t>
      </w:r>
      <w:r w:rsidR="00383142" w:rsidRPr="00CC2344">
        <w:rPr>
          <w:i/>
          <w:noProof/>
          <w:lang w:val="en-IE"/>
        </w:rPr>
        <w:t xml:space="preserve"> </w:t>
      </w:r>
      <w:r w:rsidR="006C7397" w:rsidRPr="00CC2344">
        <w:rPr>
          <w:noProof/>
        </w:rPr>
        <w:t xml:space="preserve">by state-controlled media service providers </w:t>
      </w:r>
      <w:r w:rsidR="00383142" w:rsidRPr="00CC2344">
        <w:rPr>
          <w:noProof/>
        </w:rPr>
        <w:t>financed by certain third countries</w:t>
      </w:r>
      <w:r w:rsidR="00697F6F" w:rsidRPr="00CC2344">
        <w:rPr>
          <w:noProof/>
        </w:rPr>
        <w:t>.</w:t>
      </w:r>
      <w:r w:rsidR="006C7397" w:rsidRPr="00CC2344">
        <w:rPr>
          <w:noProof/>
        </w:rPr>
        <w:t xml:space="preserve"> </w:t>
      </w:r>
    </w:p>
    <w:p w:rsidR="00383142" w:rsidRPr="00CC2344" w:rsidRDefault="005A7DB5" w:rsidP="005A7DB5">
      <w:pPr>
        <w:pStyle w:val="ManualConsidrant"/>
        <w:rPr>
          <w:noProof/>
        </w:rPr>
      </w:pPr>
      <w:r w:rsidRPr="005A7DB5">
        <w:rPr>
          <w:noProof/>
        </w:rPr>
        <w:t>(5)</w:t>
      </w:r>
      <w:r w:rsidRPr="005A7DB5">
        <w:rPr>
          <w:noProof/>
        </w:rPr>
        <w:tab/>
      </w:r>
      <w:r w:rsidR="00383142" w:rsidRPr="00CC2344">
        <w:rPr>
          <w:noProof/>
        </w:rPr>
        <w:t xml:space="preserve">Moreover, in response to challenges to media pluralism and </w:t>
      </w:r>
      <w:r w:rsidR="001C2DFD" w:rsidRPr="00CC2344">
        <w:rPr>
          <w:noProof/>
        </w:rPr>
        <w:t xml:space="preserve">media </w:t>
      </w:r>
      <w:r w:rsidR="00383142" w:rsidRPr="00CC2344">
        <w:rPr>
          <w:noProof/>
        </w:rPr>
        <w:t xml:space="preserve">freedom online, </w:t>
      </w:r>
      <w:r w:rsidR="00563FBA" w:rsidRPr="00CC2344">
        <w:rPr>
          <w:noProof/>
        </w:rPr>
        <w:t>some</w:t>
      </w:r>
      <w:r w:rsidR="00383142" w:rsidRPr="00CC2344">
        <w:rPr>
          <w:noProof/>
        </w:rPr>
        <w:t xml:space="preserve"> Member States have taken regulatory measures and other Member States are likely to do so, with a risk of further</w:t>
      </w:r>
      <w:r w:rsidR="00282386" w:rsidRPr="00CC2344">
        <w:rPr>
          <w:noProof/>
        </w:rPr>
        <w:t>ing</w:t>
      </w:r>
      <w:r w:rsidR="00383142" w:rsidRPr="00CC2344">
        <w:rPr>
          <w:noProof/>
        </w:rPr>
        <w:t xml:space="preserve"> </w:t>
      </w:r>
      <w:r w:rsidR="00282386" w:rsidRPr="00CC2344">
        <w:rPr>
          <w:noProof/>
        </w:rPr>
        <w:t xml:space="preserve">the </w:t>
      </w:r>
      <w:r w:rsidR="00383142" w:rsidRPr="00CC2344">
        <w:rPr>
          <w:noProof/>
        </w:rPr>
        <w:t>divergen</w:t>
      </w:r>
      <w:r w:rsidR="00282386" w:rsidRPr="00CC2344">
        <w:rPr>
          <w:noProof/>
        </w:rPr>
        <w:t>ce</w:t>
      </w:r>
      <w:r w:rsidR="00383142" w:rsidRPr="00CC2344">
        <w:rPr>
          <w:noProof/>
        </w:rPr>
        <w:t xml:space="preserve"> </w:t>
      </w:r>
      <w:r w:rsidR="00282386" w:rsidRPr="00CC2344">
        <w:rPr>
          <w:noProof/>
        </w:rPr>
        <w:t xml:space="preserve">in </w:t>
      </w:r>
      <w:r w:rsidR="00383142" w:rsidRPr="00CC2344">
        <w:rPr>
          <w:noProof/>
        </w:rPr>
        <w:t>national approaches and restrictions to free movement in the internal market.</w:t>
      </w:r>
    </w:p>
    <w:p w:rsidR="00B043AD" w:rsidRPr="00CC2344" w:rsidRDefault="005A7DB5" w:rsidP="005A7DB5">
      <w:pPr>
        <w:pStyle w:val="ManualConsidrant"/>
        <w:rPr>
          <w:noProof/>
        </w:rPr>
      </w:pPr>
      <w:r w:rsidRPr="005A7DB5">
        <w:rPr>
          <w:noProof/>
        </w:rPr>
        <w:t>(6)</w:t>
      </w:r>
      <w:r w:rsidRPr="005A7DB5">
        <w:rPr>
          <w:noProof/>
        </w:rPr>
        <w:tab/>
      </w:r>
      <w:r w:rsidR="00383142" w:rsidRPr="00CC2344">
        <w:rPr>
          <w:noProof/>
        </w:rPr>
        <w:t xml:space="preserve">Recipients of media services </w:t>
      </w:r>
      <w:r w:rsidR="00305586" w:rsidRPr="00CC2344">
        <w:rPr>
          <w:noProof/>
        </w:rPr>
        <w:t xml:space="preserve">in the </w:t>
      </w:r>
      <w:r w:rsidR="00471199" w:rsidRPr="00CC2344">
        <w:rPr>
          <w:noProof/>
        </w:rPr>
        <w:t>Union</w:t>
      </w:r>
      <w:r w:rsidR="00305586" w:rsidRPr="00CC2344">
        <w:rPr>
          <w:noProof/>
        </w:rPr>
        <w:t xml:space="preserve"> </w:t>
      </w:r>
      <w:r w:rsidR="00D52600" w:rsidRPr="00CC2344">
        <w:rPr>
          <w:noProof/>
        </w:rPr>
        <w:t>(</w:t>
      </w:r>
      <w:r w:rsidR="002B4D75" w:rsidRPr="00CC2344">
        <w:rPr>
          <w:noProof/>
        </w:rPr>
        <w:t xml:space="preserve">natural </w:t>
      </w:r>
      <w:r w:rsidR="00305586" w:rsidRPr="00CC2344">
        <w:rPr>
          <w:noProof/>
        </w:rPr>
        <w:t xml:space="preserve">persons who are nationals of Member States or benefit from rights conferred upon them by </w:t>
      </w:r>
      <w:r w:rsidR="006D0E36" w:rsidRPr="00CC2344">
        <w:rPr>
          <w:noProof/>
        </w:rPr>
        <w:t>Union</w:t>
      </w:r>
      <w:r w:rsidR="00305586" w:rsidRPr="00CC2344">
        <w:rPr>
          <w:noProof/>
        </w:rPr>
        <w:t xml:space="preserve"> law and legal persons established in the </w:t>
      </w:r>
      <w:r w:rsidR="00471199" w:rsidRPr="00CC2344">
        <w:rPr>
          <w:noProof/>
        </w:rPr>
        <w:t>Union</w:t>
      </w:r>
      <w:r w:rsidR="00D52600" w:rsidRPr="00CC2344">
        <w:rPr>
          <w:noProof/>
        </w:rPr>
        <w:t xml:space="preserve">) </w:t>
      </w:r>
      <w:r w:rsidR="00383142" w:rsidRPr="00CC2344">
        <w:rPr>
          <w:noProof/>
        </w:rPr>
        <w:t xml:space="preserve">should </w:t>
      </w:r>
      <w:r w:rsidR="006D0E36" w:rsidRPr="00CC2344">
        <w:rPr>
          <w:noProof/>
        </w:rPr>
        <w:t xml:space="preserve">be able to effectively </w:t>
      </w:r>
      <w:r w:rsidR="00383142" w:rsidRPr="00CC2344">
        <w:rPr>
          <w:noProof/>
        </w:rPr>
        <w:t xml:space="preserve">enjoy the freedom to receive </w:t>
      </w:r>
      <w:r w:rsidR="4DB5532A" w:rsidRPr="00CC2344">
        <w:rPr>
          <w:noProof/>
        </w:rPr>
        <w:t xml:space="preserve">free and pluralistic </w:t>
      </w:r>
      <w:r w:rsidR="00383142" w:rsidRPr="00CC2344">
        <w:rPr>
          <w:noProof/>
        </w:rPr>
        <w:t>media services in the internal market. In fostering the cross-border flow of media services</w:t>
      </w:r>
      <w:r w:rsidR="00697F6F" w:rsidRPr="00CC2344">
        <w:rPr>
          <w:noProof/>
        </w:rPr>
        <w:t>,</w:t>
      </w:r>
      <w:r w:rsidR="00383142" w:rsidRPr="00CC2344">
        <w:rPr>
          <w:noProof/>
        </w:rPr>
        <w:t xml:space="preserve"> a minimum level of protection of service recipients should be ensured in the internal market. That would be in compliance with the right to receive </w:t>
      </w:r>
      <w:r w:rsidR="0072033C" w:rsidRPr="00CC2344">
        <w:rPr>
          <w:noProof/>
        </w:rPr>
        <w:t>and impart</w:t>
      </w:r>
      <w:r w:rsidR="00383142" w:rsidRPr="00CC2344">
        <w:rPr>
          <w:noProof/>
        </w:rPr>
        <w:t xml:space="preserve"> information pursuant to Article 11 of the Charter of Fundamental Rights of the E</w:t>
      </w:r>
      <w:r w:rsidR="00282386" w:rsidRPr="00CC2344">
        <w:rPr>
          <w:noProof/>
        </w:rPr>
        <w:t xml:space="preserve">uropean </w:t>
      </w:r>
      <w:r w:rsidR="00383142" w:rsidRPr="00CC2344">
        <w:rPr>
          <w:noProof/>
        </w:rPr>
        <w:t>U</w:t>
      </w:r>
      <w:r w:rsidR="00282386" w:rsidRPr="00CC2344">
        <w:rPr>
          <w:noProof/>
        </w:rPr>
        <w:t>nion (</w:t>
      </w:r>
      <w:r w:rsidR="00B545EB" w:rsidRPr="00CC2344">
        <w:rPr>
          <w:noProof/>
        </w:rPr>
        <w:t>‘</w:t>
      </w:r>
      <w:r w:rsidR="00282386" w:rsidRPr="00CC2344">
        <w:rPr>
          <w:noProof/>
        </w:rPr>
        <w:t>the Charter</w:t>
      </w:r>
      <w:r w:rsidR="00B545EB" w:rsidRPr="00CC2344">
        <w:rPr>
          <w:noProof/>
        </w:rPr>
        <w:t>’</w:t>
      </w:r>
      <w:r w:rsidR="00282386" w:rsidRPr="00CC2344">
        <w:rPr>
          <w:noProof/>
        </w:rPr>
        <w:t>)</w:t>
      </w:r>
      <w:r w:rsidR="00F51E2E" w:rsidRPr="00CC2344">
        <w:rPr>
          <w:noProof/>
        </w:rPr>
        <w:t xml:space="preserve">. </w:t>
      </w:r>
      <w:r w:rsidR="00383142" w:rsidRPr="00CC2344">
        <w:rPr>
          <w:noProof/>
        </w:rPr>
        <w:t xml:space="preserve">It is thus necessary to harmonise certain aspects of national rules related to media services. </w:t>
      </w:r>
      <w:r w:rsidR="00766293">
        <w:rPr>
          <w:noProof/>
        </w:rPr>
        <w:t>In the final report of the Conference on the Future of Europe, citizens called on the EU to further promote media independence and pluralism, in particular by introducing legislation addressing threats to media independence through EU-wide minimum standards</w:t>
      </w:r>
      <w:r w:rsidR="00766293">
        <w:rPr>
          <w:rStyle w:val="FootnoteReference0"/>
          <w:noProof/>
        </w:rPr>
        <w:footnoteReference w:id="47"/>
      </w:r>
      <w:r w:rsidR="00766293">
        <w:rPr>
          <w:noProof/>
        </w:rPr>
        <w:t>.</w:t>
      </w:r>
    </w:p>
    <w:p w:rsidR="00B043AD" w:rsidRPr="00CC2344" w:rsidRDefault="005A7DB5" w:rsidP="005A7DB5">
      <w:pPr>
        <w:pStyle w:val="ManualConsidrant"/>
        <w:rPr>
          <w:noProof/>
        </w:rPr>
      </w:pPr>
      <w:r w:rsidRPr="005A7DB5">
        <w:rPr>
          <w:noProof/>
        </w:rPr>
        <w:t>(7)</w:t>
      </w:r>
      <w:r w:rsidRPr="005A7DB5">
        <w:rPr>
          <w:noProof/>
        </w:rPr>
        <w:tab/>
      </w:r>
      <w:r w:rsidR="00383142" w:rsidRPr="00CC2344">
        <w:rPr>
          <w:noProof/>
        </w:rPr>
        <w:t>For the purposes of this Regulation, the definition of a media service should be limited to services as defined by the Treaty and therefore should cover any form of economic activity. This definition should exclude user-generated content uploaded to an online platform unless it constitutes a</w:t>
      </w:r>
      <w:r w:rsidR="008A58C5" w:rsidRPr="00CC2344">
        <w:rPr>
          <w:noProof/>
        </w:rPr>
        <w:t xml:space="preserve"> professional</w:t>
      </w:r>
      <w:r w:rsidR="00383142" w:rsidRPr="00CC2344">
        <w:rPr>
          <w:noProof/>
        </w:rPr>
        <w:t xml:space="preserve"> activity </w:t>
      </w:r>
      <w:r w:rsidR="008C6C47" w:rsidRPr="00CC2344">
        <w:rPr>
          <w:noProof/>
        </w:rPr>
        <w:t>normally</w:t>
      </w:r>
      <w:r w:rsidR="008A3387" w:rsidRPr="00CC2344">
        <w:rPr>
          <w:noProof/>
        </w:rPr>
        <w:t xml:space="preserve"> </w:t>
      </w:r>
      <w:r w:rsidR="00383142" w:rsidRPr="00CC2344">
        <w:rPr>
          <w:noProof/>
        </w:rPr>
        <w:t xml:space="preserve">provided for consideration (be it of financial or </w:t>
      </w:r>
      <w:r w:rsidR="0083707B" w:rsidRPr="00CC2344">
        <w:rPr>
          <w:noProof/>
        </w:rPr>
        <w:t xml:space="preserve">of </w:t>
      </w:r>
      <w:r w:rsidR="00383142" w:rsidRPr="00CC2344">
        <w:rPr>
          <w:noProof/>
        </w:rPr>
        <w:t>other nature)</w:t>
      </w:r>
      <w:r w:rsidR="008A3387" w:rsidRPr="00CC2344">
        <w:rPr>
          <w:noProof/>
        </w:rPr>
        <w:t>.</w:t>
      </w:r>
      <w:r w:rsidR="00383142" w:rsidRPr="00CC2344">
        <w:rPr>
          <w:noProof/>
        </w:rPr>
        <w:t xml:space="preserve"> </w:t>
      </w:r>
      <w:r w:rsidR="008A3387" w:rsidRPr="00CC2344">
        <w:rPr>
          <w:noProof/>
        </w:rPr>
        <w:t>I</w:t>
      </w:r>
      <w:r w:rsidR="00383142" w:rsidRPr="00CC2344">
        <w:rPr>
          <w:noProof/>
        </w:rPr>
        <w:t xml:space="preserve">t should also exclude purely private correspondence, such as e-mails, as well as all services </w:t>
      </w:r>
      <w:r w:rsidR="00101D36" w:rsidRPr="00CC2344">
        <w:rPr>
          <w:noProof/>
        </w:rPr>
        <w:t xml:space="preserve">that do not have </w:t>
      </w:r>
      <w:r w:rsidR="00383142" w:rsidRPr="00CC2344">
        <w:rPr>
          <w:noProof/>
        </w:rPr>
        <w:t>the provision of audiovisual or audio programmes or press publications</w:t>
      </w:r>
      <w:r w:rsidR="00101D36" w:rsidRPr="00CC2344">
        <w:rPr>
          <w:noProof/>
        </w:rPr>
        <w:t xml:space="preserve"> as their principal purpose</w:t>
      </w:r>
      <w:r w:rsidR="00383142" w:rsidRPr="00CC2344">
        <w:rPr>
          <w:noProof/>
        </w:rPr>
        <w:t xml:space="preserve">, </w:t>
      </w:r>
      <w:r w:rsidR="00101D36" w:rsidRPr="00CC2344" w:rsidDel="00560131">
        <w:rPr>
          <w:noProof/>
        </w:rPr>
        <w:t>meaning</w:t>
      </w:r>
      <w:r w:rsidR="00101D36" w:rsidRPr="00CC2344">
        <w:rPr>
          <w:noProof/>
        </w:rPr>
        <w:t xml:space="preserve"> </w:t>
      </w:r>
      <w:r w:rsidR="00383142" w:rsidRPr="00CC2344">
        <w:rPr>
          <w:noProof/>
        </w:rPr>
        <w:t xml:space="preserve">where </w:t>
      </w:r>
      <w:r w:rsidR="00101D36" w:rsidRPr="00CC2344">
        <w:rPr>
          <w:noProof/>
        </w:rPr>
        <w:t>the</w:t>
      </w:r>
      <w:r w:rsidR="00383142" w:rsidRPr="00CC2344">
        <w:rPr>
          <w:noProof/>
        </w:rPr>
        <w:t xml:space="preserve"> content is merely incidental to the service and not its principal purpose, such as advertis</w:t>
      </w:r>
      <w:r w:rsidR="00101D36" w:rsidRPr="00CC2344">
        <w:rPr>
          <w:noProof/>
        </w:rPr>
        <w:t xml:space="preserve">ements </w:t>
      </w:r>
      <w:r w:rsidR="00383142" w:rsidRPr="00CC2344">
        <w:rPr>
          <w:noProof/>
        </w:rPr>
        <w:t>or information related to a product or a service provided by websites that do not offer media services.</w:t>
      </w:r>
      <w:r w:rsidR="00F51E2E" w:rsidRPr="00CC2344">
        <w:rPr>
          <w:noProof/>
        </w:rPr>
        <w:t xml:space="preserve"> </w:t>
      </w:r>
      <w:r w:rsidR="00383142" w:rsidRPr="00CC2344">
        <w:rPr>
          <w:noProof/>
        </w:rPr>
        <w:t xml:space="preserve">The definition of </w:t>
      </w:r>
      <w:r w:rsidR="00F51E2E" w:rsidRPr="00CC2344">
        <w:rPr>
          <w:noProof/>
        </w:rPr>
        <w:t xml:space="preserve">a </w:t>
      </w:r>
      <w:r w:rsidR="00383142" w:rsidRPr="00CC2344">
        <w:rPr>
          <w:noProof/>
        </w:rPr>
        <w:t xml:space="preserve">media service should cover in particular television or radio broadcasts, on-demand audiovisual media services, audio podcasts or press publications. </w:t>
      </w:r>
      <w:r w:rsidR="00F51E2E" w:rsidRPr="00CC2344">
        <w:rPr>
          <w:noProof/>
        </w:rPr>
        <w:t>C</w:t>
      </w:r>
      <w:r w:rsidR="00383142" w:rsidRPr="00CC2344">
        <w:rPr>
          <w:noProof/>
        </w:rPr>
        <w:t>orporate communication and distribution of informational or promotional materials for public or private entities should be excluded from the scope of this definition.</w:t>
      </w:r>
    </w:p>
    <w:p w:rsidR="00B043AD" w:rsidRPr="00CC2344" w:rsidRDefault="005A7DB5" w:rsidP="005A7DB5">
      <w:pPr>
        <w:pStyle w:val="ManualConsidrant"/>
        <w:rPr>
          <w:noProof/>
        </w:rPr>
      </w:pPr>
      <w:r w:rsidRPr="005A7DB5">
        <w:rPr>
          <w:noProof/>
        </w:rPr>
        <w:t>(8)</w:t>
      </w:r>
      <w:r w:rsidRPr="005A7DB5">
        <w:rPr>
          <w:noProof/>
        </w:rPr>
        <w:tab/>
      </w:r>
      <w:r w:rsidR="00383142" w:rsidRPr="00CC2344">
        <w:rPr>
          <w:noProof/>
        </w:rPr>
        <w:t xml:space="preserve">In the digitalised media market, providers of video-sharing platforms or very large online platforms may fall under the definition of media service provider. In general, such providers play a key role in the content organisation, including by automated means or algorithms, but do not exercise editorial responsibility over the content </w:t>
      </w:r>
      <w:r w:rsidR="008A3387" w:rsidRPr="00CC2344">
        <w:rPr>
          <w:noProof/>
        </w:rPr>
        <w:t>to which</w:t>
      </w:r>
      <w:r w:rsidR="00383142" w:rsidRPr="00CC2344">
        <w:rPr>
          <w:noProof/>
        </w:rPr>
        <w:t xml:space="preserve"> they provide access. However, in the increasingly convergent media environment, some providers of video-sharing platforms or very large online platforms have started to exercise editorial control over a section or sections of their services. Therefore, </w:t>
      </w:r>
      <w:r w:rsidR="00101D36" w:rsidRPr="00CC2344">
        <w:rPr>
          <w:noProof/>
        </w:rPr>
        <w:t xml:space="preserve">such </w:t>
      </w:r>
      <w:r w:rsidR="00383142" w:rsidRPr="00CC2344">
        <w:rPr>
          <w:noProof/>
        </w:rPr>
        <w:t>an entity could be qualified both as a video-sharing platform provider or a very large online platform provider and as a media service provider.</w:t>
      </w:r>
    </w:p>
    <w:p w:rsidR="002A64FA" w:rsidRPr="00CC2344" w:rsidRDefault="005A7DB5" w:rsidP="005A7DB5">
      <w:pPr>
        <w:pStyle w:val="ManualConsidrant"/>
        <w:rPr>
          <w:noProof/>
        </w:rPr>
      </w:pPr>
      <w:r w:rsidRPr="005A7DB5">
        <w:rPr>
          <w:noProof/>
        </w:rPr>
        <w:t>(9)</w:t>
      </w:r>
      <w:r w:rsidRPr="005A7DB5">
        <w:rPr>
          <w:noProof/>
        </w:rPr>
        <w:tab/>
      </w:r>
      <w:r w:rsidR="00383142" w:rsidRPr="00CC2344">
        <w:rPr>
          <w:noProof/>
        </w:rPr>
        <w:t xml:space="preserve">The definition of audience measurement </w:t>
      </w:r>
      <w:r w:rsidR="00101D36" w:rsidRPr="00CC2344">
        <w:rPr>
          <w:noProof/>
        </w:rPr>
        <w:t xml:space="preserve">should </w:t>
      </w:r>
      <w:r w:rsidR="00383142" w:rsidRPr="00CC2344">
        <w:rPr>
          <w:noProof/>
        </w:rPr>
        <w:t xml:space="preserve">cover measurement systems developed as agreed </w:t>
      </w:r>
      <w:r w:rsidR="008A3387" w:rsidRPr="00CC2344">
        <w:rPr>
          <w:noProof/>
        </w:rPr>
        <w:t xml:space="preserve">by </w:t>
      </w:r>
      <w:r w:rsidR="00383142" w:rsidRPr="00CC2344">
        <w:rPr>
          <w:noProof/>
        </w:rPr>
        <w:t>industry standards within self-regulatory organisations</w:t>
      </w:r>
      <w:r w:rsidR="008A3387" w:rsidRPr="00CC2344">
        <w:rPr>
          <w:noProof/>
        </w:rPr>
        <w:t>,</w:t>
      </w:r>
      <w:r w:rsidR="00383142" w:rsidRPr="00CC2344">
        <w:rPr>
          <w:noProof/>
        </w:rPr>
        <w:t xml:space="preserve"> like the Joint Industry Committees</w:t>
      </w:r>
      <w:r w:rsidR="008A3387" w:rsidRPr="00CC2344">
        <w:rPr>
          <w:noProof/>
        </w:rPr>
        <w:t>,</w:t>
      </w:r>
      <w:r w:rsidR="00383142" w:rsidRPr="00CC2344">
        <w:rPr>
          <w:noProof/>
        </w:rPr>
        <w:t xml:space="preserve"> and measurement systems developed outside such self-regulatory approaches. The latter tend to be deployed by certain online players who self-measure or provide their proprietary audience measurement systems</w:t>
      </w:r>
      <w:r w:rsidR="00101D36" w:rsidRPr="00CC2344">
        <w:rPr>
          <w:noProof/>
        </w:rPr>
        <w:t xml:space="preserve"> to the market</w:t>
      </w:r>
      <w:r w:rsidR="00383142" w:rsidRPr="00CC2344">
        <w:rPr>
          <w:noProof/>
        </w:rPr>
        <w:t>, which do not necessarily abide by the commonly agreed industry standards. Given the significant impact that such audience measurement systems have on the advertising and media markets, they should be covered by this Regulation.</w:t>
      </w:r>
    </w:p>
    <w:p w:rsidR="00B043AD" w:rsidRPr="00CC2344" w:rsidRDefault="005A7DB5" w:rsidP="005A7DB5">
      <w:pPr>
        <w:pStyle w:val="ManualConsidrant"/>
        <w:rPr>
          <w:noProof/>
        </w:rPr>
      </w:pPr>
      <w:r w:rsidRPr="005A7DB5">
        <w:rPr>
          <w:noProof/>
        </w:rPr>
        <w:t>(10)</w:t>
      </w:r>
      <w:r w:rsidRPr="005A7DB5">
        <w:rPr>
          <w:noProof/>
        </w:rPr>
        <w:tab/>
      </w:r>
      <w:r w:rsidR="005F5885" w:rsidRPr="00CC2344">
        <w:rPr>
          <w:noProof/>
        </w:rPr>
        <w:t>S</w:t>
      </w:r>
      <w:r w:rsidR="00383142" w:rsidRPr="00CC2344">
        <w:rPr>
          <w:noProof/>
        </w:rPr>
        <w:t xml:space="preserve">tate advertising should be understood broadly </w:t>
      </w:r>
      <w:r w:rsidR="002A64FA" w:rsidRPr="00CC2344">
        <w:rPr>
          <w:noProof/>
        </w:rPr>
        <w:t xml:space="preserve">as covering promotional </w:t>
      </w:r>
      <w:r w:rsidR="004F533B" w:rsidRPr="00CC2344">
        <w:rPr>
          <w:noProof/>
        </w:rPr>
        <w:t>or</w:t>
      </w:r>
      <w:r w:rsidR="002A64FA" w:rsidRPr="00CC2344">
        <w:rPr>
          <w:noProof/>
        </w:rPr>
        <w:t xml:space="preserve"> self-promotional activities undertaken by, for or </w:t>
      </w:r>
      <w:r w:rsidR="00383142" w:rsidRPr="00CC2344">
        <w:rPr>
          <w:noProof/>
        </w:rPr>
        <w:t xml:space="preserve">on behalf of a wide range of public </w:t>
      </w:r>
      <w:r w:rsidR="002A64FA" w:rsidRPr="00CC2344">
        <w:rPr>
          <w:noProof/>
        </w:rPr>
        <w:t xml:space="preserve">authorities </w:t>
      </w:r>
      <w:r w:rsidR="00AA6294" w:rsidRPr="00CC2344">
        <w:rPr>
          <w:noProof/>
        </w:rPr>
        <w:t>or</w:t>
      </w:r>
      <w:r w:rsidR="002A64FA" w:rsidRPr="00CC2344">
        <w:rPr>
          <w:noProof/>
        </w:rPr>
        <w:t xml:space="preserve"> entities</w:t>
      </w:r>
      <w:r w:rsidR="00383142" w:rsidRPr="00CC2344">
        <w:rPr>
          <w:noProof/>
        </w:rPr>
        <w:t>, including governments, regulatory authorities or bodies as well as state-owned enterprises or other state-controlled entities</w:t>
      </w:r>
      <w:r w:rsidR="002A64FA" w:rsidRPr="00CC2344">
        <w:rPr>
          <w:noProof/>
        </w:rPr>
        <w:t xml:space="preserve"> in different sectors</w:t>
      </w:r>
      <w:r w:rsidR="00383142" w:rsidRPr="00CC2344">
        <w:rPr>
          <w:noProof/>
        </w:rPr>
        <w:t>, at national or regional level</w:t>
      </w:r>
      <w:r w:rsidR="00E91D98" w:rsidRPr="00CC2344">
        <w:rPr>
          <w:noProof/>
        </w:rPr>
        <w:t>, or local government</w:t>
      </w:r>
      <w:r w:rsidR="004F533B" w:rsidRPr="00CC2344">
        <w:rPr>
          <w:noProof/>
        </w:rPr>
        <w:t>s</w:t>
      </w:r>
      <w:r w:rsidR="00E91D98" w:rsidRPr="00CC2344">
        <w:rPr>
          <w:noProof/>
        </w:rPr>
        <w:t xml:space="preserve"> of territorial entit</w:t>
      </w:r>
      <w:r w:rsidR="004F533B" w:rsidRPr="00CC2344">
        <w:rPr>
          <w:noProof/>
        </w:rPr>
        <w:t>ies</w:t>
      </w:r>
      <w:r w:rsidR="00E91D98" w:rsidRPr="00CC2344">
        <w:rPr>
          <w:noProof/>
        </w:rPr>
        <w:t xml:space="preserve"> of more than 1 million inhabitants</w:t>
      </w:r>
      <w:r w:rsidR="00383142" w:rsidRPr="00CC2344">
        <w:rPr>
          <w:noProof/>
        </w:rPr>
        <w:t xml:space="preserve">. However, the definition of </w:t>
      </w:r>
      <w:r w:rsidR="00CE1D71" w:rsidRPr="00CC2344">
        <w:rPr>
          <w:noProof/>
        </w:rPr>
        <w:t>s</w:t>
      </w:r>
      <w:r w:rsidR="00383142" w:rsidRPr="00CC2344">
        <w:rPr>
          <w:noProof/>
        </w:rPr>
        <w:t xml:space="preserve">tate advertising should not include emergency messages by public authorities which are necessary, for example, in cases of natural </w:t>
      </w:r>
      <w:r w:rsidR="001F082F" w:rsidRPr="00CC2344">
        <w:rPr>
          <w:noProof/>
        </w:rPr>
        <w:t xml:space="preserve">or sanitary </w:t>
      </w:r>
      <w:r w:rsidR="00383142" w:rsidRPr="00CC2344">
        <w:rPr>
          <w:noProof/>
        </w:rPr>
        <w:t>disasters, accidents or other sudden incidents that can cause harm to individuals.</w:t>
      </w:r>
    </w:p>
    <w:p w:rsidR="001570B5" w:rsidRPr="00CC2344" w:rsidRDefault="005A7DB5" w:rsidP="005A7DB5">
      <w:pPr>
        <w:pStyle w:val="ManualConsidrant"/>
        <w:rPr>
          <w:noProof/>
        </w:rPr>
      </w:pPr>
      <w:r w:rsidRPr="005A7DB5">
        <w:rPr>
          <w:noProof/>
        </w:rPr>
        <w:t>(11)</w:t>
      </w:r>
      <w:r w:rsidRPr="005A7DB5">
        <w:rPr>
          <w:noProof/>
        </w:rPr>
        <w:tab/>
      </w:r>
      <w:r w:rsidR="00383142" w:rsidRPr="00CC2344">
        <w:rPr>
          <w:noProof/>
        </w:rPr>
        <w:t xml:space="preserve">In order to </w:t>
      </w:r>
      <w:r w:rsidR="005F5885" w:rsidRPr="00CC2344">
        <w:rPr>
          <w:noProof/>
        </w:rPr>
        <w:t>en</w:t>
      </w:r>
      <w:r w:rsidR="00383142" w:rsidRPr="00CC2344">
        <w:rPr>
          <w:noProof/>
        </w:rPr>
        <w:t xml:space="preserve">sure that society reaps the benefits of the internal media market, it is essential not only to guarantee the </w:t>
      </w:r>
      <w:r w:rsidR="005F5885" w:rsidRPr="00CC2344">
        <w:rPr>
          <w:noProof/>
        </w:rPr>
        <w:t xml:space="preserve">fundamental </w:t>
      </w:r>
      <w:r w:rsidR="00383142" w:rsidRPr="00CC2344">
        <w:rPr>
          <w:noProof/>
        </w:rPr>
        <w:t>freedom</w:t>
      </w:r>
      <w:r w:rsidR="005F5885" w:rsidRPr="00CC2344">
        <w:rPr>
          <w:noProof/>
        </w:rPr>
        <w:t>s</w:t>
      </w:r>
      <w:r w:rsidR="00383142" w:rsidRPr="00CC2344">
        <w:rPr>
          <w:noProof/>
        </w:rPr>
        <w:t xml:space="preserve"> under the Treaty, but also the legal certainty which the recipients of media services need for the enjoyment of the corresponding benefits. </w:t>
      </w:r>
      <w:r w:rsidR="001570B5" w:rsidRPr="00CC2344" w:rsidDel="004A2116">
        <w:rPr>
          <w:noProof/>
        </w:rPr>
        <w:t>S</w:t>
      </w:r>
      <w:r w:rsidR="001570B5" w:rsidRPr="00CC2344">
        <w:rPr>
          <w:noProof/>
        </w:rPr>
        <w:t xml:space="preserve">uch recipients should have access to quality media services, which have been produced by </w:t>
      </w:r>
      <w:r w:rsidR="00555F38" w:rsidRPr="00CC2344">
        <w:rPr>
          <w:noProof/>
        </w:rPr>
        <w:t xml:space="preserve">journalists and </w:t>
      </w:r>
      <w:r w:rsidR="001570B5" w:rsidRPr="00CC2344">
        <w:rPr>
          <w:noProof/>
        </w:rPr>
        <w:t xml:space="preserve">editors in an independent manner and in line with journalistic standards and hence provide trustworthy information, including news and current affairs content. </w:t>
      </w:r>
      <w:r w:rsidR="00D608D9" w:rsidRPr="00CC2344">
        <w:rPr>
          <w:noProof/>
        </w:rPr>
        <w:t xml:space="preserve">Such right does not entail any correspondent obligation on any given media service provider to adhere </w:t>
      </w:r>
      <w:r w:rsidR="005F2DBE" w:rsidRPr="00CC2344">
        <w:rPr>
          <w:noProof/>
        </w:rPr>
        <w:t xml:space="preserve">to </w:t>
      </w:r>
      <w:r w:rsidR="00D608D9" w:rsidRPr="00CC2344">
        <w:rPr>
          <w:noProof/>
        </w:rPr>
        <w:t xml:space="preserve">standards not set out explicitly by law. </w:t>
      </w:r>
      <w:r w:rsidR="001570B5" w:rsidRPr="00CC2344">
        <w:rPr>
          <w:noProof/>
        </w:rPr>
        <w:t xml:space="preserve">Such quality media services are also an antidote against </w:t>
      </w:r>
      <w:r w:rsidR="00D767EF" w:rsidRPr="003376D1">
        <w:rPr>
          <w:noProof/>
        </w:rPr>
        <w:t>disinformation</w:t>
      </w:r>
      <w:r w:rsidR="005F2DBE" w:rsidRPr="003376D1">
        <w:rPr>
          <w:noProof/>
        </w:rPr>
        <w:t xml:space="preserve">, including </w:t>
      </w:r>
      <w:r w:rsidR="001570B5" w:rsidRPr="00CC2344">
        <w:rPr>
          <w:noProof/>
        </w:rPr>
        <w:t>foreign information manipulation and interference</w:t>
      </w:r>
      <w:r w:rsidR="00D767EF" w:rsidRPr="003376D1">
        <w:rPr>
          <w:noProof/>
        </w:rPr>
        <w:t>.</w:t>
      </w:r>
      <w:r w:rsidR="00661D51" w:rsidRPr="00CC2344">
        <w:rPr>
          <w:noProof/>
        </w:rPr>
        <w:t xml:space="preserve"> </w:t>
      </w:r>
      <w:r w:rsidR="00D860B8" w:rsidRPr="00CC2344">
        <w:rPr>
          <w:noProof/>
        </w:rPr>
        <w:tab/>
      </w:r>
    </w:p>
    <w:p w:rsidR="00B043AD" w:rsidRPr="00CC2344" w:rsidRDefault="005A7DB5" w:rsidP="005A7DB5">
      <w:pPr>
        <w:pStyle w:val="ManualConsidrant"/>
        <w:rPr>
          <w:noProof/>
        </w:rPr>
      </w:pPr>
      <w:r w:rsidRPr="005A7DB5">
        <w:rPr>
          <w:noProof/>
        </w:rPr>
        <w:t>(12)</w:t>
      </w:r>
      <w:r w:rsidRPr="005A7DB5">
        <w:rPr>
          <w:noProof/>
        </w:rPr>
        <w:tab/>
      </w:r>
      <w:r w:rsidR="001570B5" w:rsidRPr="00CC2344">
        <w:rPr>
          <w:noProof/>
        </w:rPr>
        <w:t xml:space="preserve">This Regulation </w:t>
      </w:r>
      <w:r w:rsidR="00E91D98" w:rsidRPr="00CC2344">
        <w:rPr>
          <w:noProof/>
        </w:rPr>
        <w:t>does</w:t>
      </w:r>
      <w:r w:rsidR="001570B5" w:rsidRPr="00CC2344">
        <w:rPr>
          <w:noProof/>
        </w:rPr>
        <w:t xml:space="preserve"> not affect the freedom of expression guaranteed to individuals under the Charter. </w:t>
      </w:r>
      <w:r w:rsidR="00383142" w:rsidRPr="00CC2344">
        <w:rPr>
          <w:noProof/>
        </w:rPr>
        <w:t>The European Court of Human Rights has observed that in such a sensitive sector as audiovisual media, in addition to its negative duty of non-interference, the public powers have a positive obligation to put in place an appropriate legislative and administrative framework to guarantee effective pluralism</w:t>
      </w:r>
      <w:r w:rsidR="00BD53FB" w:rsidRPr="00CC2344">
        <w:rPr>
          <w:rStyle w:val="FootnoteReference0"/>
          <w:noProof/>
        </w:rPr>
        <w:footnoteReference w:id="48"/>
      </w:r>
      <w:r w:rsidR="00BD53FB" w:rsidRPr="00CC2344">
        <w:rPr>
          <w:noProof/>
        </w:rPr>
        <w:t>.</w:t>
      </w:r>
    </w:p>
    <w:p w:rsidR="00B043AD" w:rsidRPr="00CC2344" w:rsidRDefault="005A7DB5" w:rsidP="005A7DB5">
      <w:pPr>
        <w:pStyle w:val="ManualConsidrant"/>
        <w:rPr>
          <w:noProof/>
        </w:rPr>
      </w:pPr>
      <w:r w:rsidRPr="005A7DB5">
        <w:rPr>
          <w:noProof/>
        </w:rPr>
        <w:t>(13)</w:t>
      </w:r>
      <w:r w:rsidRPr="005A7DB5">
        <w:rPr>
          <w:noProof/>
        </w:rPr>
        <w:tab/>
      </w:r>
      <w:r w:rsidR="005F5885" w:rsidRPr="00CC2344">
        <w:rPr>
          <w:noProof/>
        </w:rPr>
        <w:t>The f</w:t>
      </w:r>
      <w:r w:rsidR="00383142" w:rsidRPr="00CC2344">
        <w:rPr>
          <w:noProof/>
        </w:rPr>
        <w:t xml:space="preserve">ree flow of trustworthy information is </w:t>
      </w:r>
      <w:r w:rsidR="005F5885" w:rsidRPr="00CC2344">
        <w:rPr>
          <w:noProof/>
        </w:rPr>
        <w:t xml:space="preserve">essential </w:t>
      </w:r>
      <w:r w:rsidR="00383142" w:rsidRPr="00CC2344">
        <w:rPr>
          <w:noProof/>
        </w:rPr>
        <w:t>in a well-functioning internal market for media services. Therefore, the provision of media services should not be subject to any restrictions contrary to this Regulation or other rules of Union law</w:t>
      </w:r>
      <w:r w:rsidR="005F5885" w:rsidRPr="00CC2344">
        <w:rPr>
          <w:noProof/>
        </w:rPr>
        <w:t xml:space="preserve">, </w:t>
      </w:r>
      <w:r w:rsidR="005F5885" w:rsidRPr="00CC2344">
        <w:rPr>
          <w:rFonts w:eastAsia="Times New Roman"/>
          <w:noProof/>
          <w:lang w:val="en-IE"/>
        </w:rPr>
        <w:t>such as</w:t>
      </w:r>
      <w:r w:rsidR="00383142" w:rsidRPr="00CC2344">
        <w:rPr>
          <w:noProof/>
        </w:rPr>
        <w:t xml:space="preserve"> Directive 2010/13/EU</w:t>
      </w:r>
      <w:r w:rsidR="005F5885" w:rsidRPr="00CC2344">
        <w:rPr>
          <w:rFonts w:eastAsia="Times New Roman"/>
          <w:i/>
          <w:noProof/>
          <w:lang w:val="en-IE"/>
        </w:rPr>
        <w:t xml:space="preserve"> </w:t>
      </w:r>
      <w:r w:rsidR="005F5885" w:rsidRPr="00CC2344">
        <w:rPr>
          <w:rFonts w:eastAsia="Times New Roman"/>
          <w:noProof/>
          <w:lang w:val="en-IE"/>
        </w:rPr>
        <w:t>of the European Parliament and of the Council</w:t>
      </w:r>
      <w:r w:rsidR="005F5885" w:rsidRPr="00CC2344">
        <w:rPr>
          <w:rStyle w:val="FootnoteReference0"/>
          <w:noProof/>
        </w:rPr>
        <w:footnoteReference w:id="49"/>
      </w:r>
      <w:r w:rsidR="005F5885" w:rsidRPr="00CC2344">
        <w:rPr>
          <w:rFonts w:eastAsia="Times New Roman"/>
          <w:noProof/>
          <w:lang w:val="en-IE"/>
        </w:rPr>
        <w:t xml:space="preserve"> providing for </w:t>
      </w:r>
      <w:r w:rsidR="004F533B" w:rsidRPr="00CC2344">
        <w:rPr>
          <w:rFonts w:eastAsia="Times New Roman"/>
          <w:noProof/>
          <w:lang w:val="en-IE"/>
        </w:rPr>
        <w:t>measures</w:t>
      </w:r>
      <w:r w:rsidR="0044489E" w:rsidRPr="00CC2344">
        <w:rPr>
          <w:rFonts w:eastAsia="Times New Roman"/>
          <w:noProof/>
          <w:lang w:val="en-IE"/>
        </w:rPr>
        <w:t xml:space="preserve"> </w:t>
      </w:r>
      <w:r w:rsidR="005F5885" w:rsidRPr="00CC2344">
        <w:rPr>
          <w:rFonts w:eastAsia="Times New Roman"/>
          <w:noProof/>
          <w:lang w:val="en-IE"/>
        </w:rPr>
        <w:t>necessary to protect users from illegal and harmful content</w:t>
      </w:r>
      <w:r w:rsidR="00383142" w:rsidRPr="00CC2344">
        <w:rPr>
          <w:noProof/>
        </w:rPr>
        <w:t>. Restrictions could also derive from measures applied by national public authorities in compliance with Union law</w:t>
      </w:r>
      <w:r w:rsidR="00383142" w:rsidRPr="00CC2344">
        <w:rPr>
          <w:i/>
          <w:noProof/>
        </w:rPr>
        <w:t>.</w:t>
      </w:r>
      <w:r w:rsidR="00591BF2" w:rsidRPr="00CC2344">
        <w:rPr>
          <w:i/>
          <w:noProof/>
        </w:rPr>
        <w:t xml:space="preserve"> </w:t>
      </w:r>
    </w:p>
    <w:p w:rsidR="00B043AD" w:rsidRPr="00CC2344" w:rsidRDefault="005A7DB5" w:rsidP="005A7DB5">
      <w:pPr>
        <w:pStyle w:val="ManualConsidrant"/>
        <w:rPr>
          <w:noProof/>
        </w:rPr>
      </w:pPr>
      <w:r w:rsidRPr="005A7DB5">
        <w:rPr>
          <w:noProof/>
        </w:rPr>
        <w:t>(14)</w:t>
      </w:r>
      <w:r w:rsidRPr="005A7DB5">
        <w:rPr>
          <w:noProof/>
        </w:rPr>
        <w:tab/>
      </w:r>
      <w:r w:rsidR="005F5885" w:rsidRPr="00CC2344">
        <w:rPr>
          <w:noProof/>
        </w:rPr>
        <w:t>The p</w:t>
      </w:r>
      <w:r w:rsidR="00383142" w:rsidRPr="00CC2344">
        <w:rPr>
          <w:noProof/>
        </w:rPr>
        <w:t xml:space="preserve">rotection of editorial independence is a precondition for </w:t>
      </w:r>
      <w:r w:rsidR="005F5885" w:rsidRPr="00CC2344">
        <w:rPr>
          <w:noProof/>
        </w:rPr>
        <w:t>exercising</w:t>
      </w:r>
      <w:r w:rsidR="00383142" w:rsidRPr="00CC2344">
        <w:rPr>
          <w:noProof/>
        </w:rPr>
        <w:t xml:space="preserve"> the activity of media service provider</w:t>
      </w:r>
      <w:r w:rsidR="002A64FA" w:rsidRPr="00CC2344">
        <w:rPr>
          <w:noProof/>
        </w:rPr>
        <w:t>s</w:t>
      </w:r>
      <w:r w:rsidR="00383142" w:rsidRPr="00CC2344">
        <w:rPr>
          <w:noProof/>
        </w:rPr>
        <w:t xml:space="preserve"> and </w:t>
      </w:r>
      <w:r w:rsidR="002A64FA" w:rsidRPr="00CC2344">
        <w:rPr>
          <w:noProof/>
        </w:rPr>
        <w:t>their</w:t>
      </w:r>
      <w:r w:rsidR="00383142" w:rsidRPr="00CC2344">
        <w:rPr>
          <w:noProof/>
        </w:rPr>
        <w:t xml:space="preserve"> professional integrity. Editorial independence is especially important for media service providers providing news and current affairs </w:t>
      </w:r>
      <w:r w:rsidR="005F5885" w:rsidRPr="00CC2344">
        <w:rPr>
          <w:noProof/>
        </w:rPr>
        <w:t xml:space="preserve">content </w:t>
      </w:r>
      <w:r w:rsidR="00383142" w:rsidRPr="00CC2344">
        <w:rPr>
          <w:noProof/>
        </w:rPr>
        <w:t xml:space="preserve">given </w:t>
      </w:r>
      <w:r w:rsidR="004F533B" w:rsidRPr="00CC2344">
        <w:rPr>
          <w:noProof/>
        </w:rPr>
        <w:t>its</w:t>
      </w:r>
      <w:r w:rsidR="00AA6294" w:rsidRPr="00CC2344">
        <w:rPr>
          <w:noProof/>
        </w:rPr>
        <w:t xml:space="preserve"> </w:t>
      </w:r>
      <w:r w:rsidR="00383142" w:rsidRPr="00CC2344">
        <w:rPr>
          <w:noProof/>
        </w:rPr>
        <w:t xml:space="preserve">societal role as </w:t>
      </w:r>
      <w:r w:rsidR="005F5885" w:rsidRPr="00CC2344">
        <w:rPr>
          <w:noProof/>
        </w:rPr>
        <w:t xml:space="preserve">a </w:t>
      </w:r>
      <w:r w:rsidR="00383142" w:rsidRPr="00CC2344">
        <w:rPr>
          <w:noProof/>
        </w:rPr>
        <w:t xml:space="preserve">public good. </w:t>
      </w:r>
      <w:r w:rsidR="004A2116" w:rsidRPr="00CC2344">
        <w:rPr>
          <w:noProof/>
        </w:rPr>
        <w:t>M</w:t>
      </w:r>
      <w:r w:rsidR="00383142" w:rsidRPr="00CC2344">
        <w:rPr>
          <w:noProof/>
        </w:rPr>
        <w:t xml:space="preserve">edia service providers should be able to exercise their economic activities </w:t>
      </w:r>
      <w:r w:rsidR="005F5885" w:rsidRPr="00CC2344">
        <w:rPr>
          <w:noProof/>
        </w:rPr>
        <w:t xml:space="preserve">freely </w:t>
      </w:r>
      <w:r w:rsidR="00383142" w:rsidRPr="00CC2344">
        <w:rPr>
          <w:noProof/>
        </w:rPr>
        <w:t xml:space="preserve">in the internal market and compete on equal footing in an increasingly online environment where information flows across borders. </w:t>
      </w:r>
    </w:p>
    <w:p w:rsidR="00B043AD" w:rsidRPr="00CC2344" w:rsidRDefault="005A7DB5" w:rsidP="005A7DB5">
      <w:pPr>
        <w:pStyle w:val="ManualConsidrant"/>
        <w:rPr>
          <w:noProof/>
        </w:rPr>
      </w:pPr>
      <w:r w:rsidRPr="005A7DB5">
        <w:rPr>
          <w:noProof/>
        </w:rPr>
        <w:t>(15)</w:t>
      </w:r>
      <w:r w:rsidRPr="005A7DB5">
        <w:rPr>
          <w:noProof/>
        </w:rPr>
        <w:tab/>
      </w:r>
      <w:r w:rsidR="00383142" w:rsidRPr="00CC2344">
        <w:rPr>
          <w:noProof/>
        </w:rPr>
        <w:t xml:space="preserve">Member States have taken different approaches to the protection of editorial independence, which is increasingly challenged across the Union. In particular, there is growing interference with editorial decisions of media service providers in several Member States. Such interference can be direct or indirect, from the State or </w:t>
      </w:r>
      <w:r w:rsidR="00CC66CB" w:rsidRPr="00CC2344">
        <w:rPr>
          <w:noProof/>
        </w:rPr>
        <w:t xml:space="preserve">other </w:t>
      </w:r>
      <w:r w:rsidR="00383142" w:rsidRPr="00CC2344">
        <w:rPr>
          <w:noProof/>
        </w:rPr>
        <w:t>actors, including public authorities, elected officials, government officials</w:t>
      </w:r>
      <w:r w:rsidR="00CC66CB" w:rsidRPr="00CC2344">
        <w:rPr>
          <w:noProof/>
        </w:rPr>
        <w:t xml:space="preserve"> and</w:t>
      </w:r>
      <w:r w:rsidR="00383142" w:rsidRPr="00CC2344">
        <w:rPr>
          <w:noProof/>
        </w:rPr>
        <w:t xml:space="preserve"> politicians, for example to obtain a political advantage. </w:t>
      </w:r>
      <w:r w:rsidR="00CC66CB" w:rsidRPr="00CC2344">
        <w:rPr>
          <w:noProof/>
        </w:rPr>
        <w:t xml:space="preserve">Shareholders and other private parties who have a stake in media service providers may </w:t>
      </w:r>
      <w:r w:rsidR="00BE213E" w:rsidRPr="00CC2344">
        <w:rPr>
          <w:noProof/>
        </w:rPr>
        <w:t xml:space="preserve">act in ways which go beyond </w:t>
      </w:r>
      <w:r w:rsidR="00CC66CB" w:rsidRPr="00CC2344">
        <w:rPr>
          <w:noProof/>
        </w:rPr>
        <w:t xml:space="preserve">the </w:t>
      </w:r>
      <w:r w:rsidR="00BE213E" w:rsidRPr="00CC2344">
        <w:rPr>
          <w:noProof/>
        </w:rPr>
        <w:t xml:space="preserve">necessary </w:t>
      </w:r>
      <w:r w:rsidR="00CC66CB" w:rsidRPr="00CC2344">
        <w:rPr>
          <w:noProof/>
        </w:rPr>
        <w:t xml:space="preserve">balance between their own business freedom and freedom of expression, on the one hand, and editorial freedom of expression and the information rights of users, on the other hand, in pursuit of economic or other advantage. </w:t>
      </w:r>
      <w:r w:rsidR="00383142" w:rsidRPr="00CC2344">
        <w:rPr>
          <w:noProof/>
        </w:rPr>
        <w:t xml:space="preserve">Moreover, recent trends in media distribution and consumption, including in particular in the online environment, have prompted Member States to consider laws aimed at regulating the provision of media content. Approaches taken by media service providers to guarantee editorial independence </w:t>
      </w:r>
      <w:r w:rsidR="00CF4F4D" w:rsidRPr="00CC2344">
        <w:rPr>
          <w:noProof/>
        </w:rPr>
        <w:t xml:space="preserve">also </w:t>
      </w:r>
      <w:r w:rsidR="00383142" w:rsidRPr="00CC2344">
        <w:rPr>
          <w:noProof/>
        </w:rPr>
        <w:t>vary. As a result of such interference and fragmentation of regulation and approaches, the conditions for the exercise of economic activities by media service providers and, ultimately, the quality of media services received by citizens and businesses are negatively affected in the internal market. It is thus necessary to put in place effective safeguards enabling the exercise of editorial freedom across the Union so that media service providers can independently produce and distribute their content across borders and service recipients can receive such</w:t>
      </w:r>
      <w:r w:rsidR="009C7B10" w:rsidRPr="00CC2344">
        <w:rPr>
          <w:noProof/>
        </w:rPr>
        <w:t xml:space="preserve"> </w:t>
      </w:r>
      <w:r w:rsidR="00193D5D" w:rsidRPr="00CC2344">
        <w:rPr>
          <w:noProof/>
        </w:rPr>
        <w:t>content</w:t>
      </w:r>
      <w:r w:rsidR="00383142" w:rsidRPr="00CC2344">
        <w:rPr>
          <w:noProof/>
        </w:rPr>
        <w:t>.</w:t>
      </w:r>
      <w:r w:rsidR="00FC1860" w:rsidRPr="00CC2344">
        <w:rPr>
          <w:rFonts w:eastAsia="Times New Roman"/>
          <w:i/>
          <w:noProof/>
          <w:lang w:val="en-IE"/>
        </w:rPr>
        <w:t xml:space="preserve"> </w:t>
      </w:r>
    </w:p>
    <w:p w:rsidR="00B043AD" w:rsidRPr="00CC2344" w:rsidRDefault="005A7DB5" w:rsidP="005A7DB5">
      <w:pPr>
        <w:pStyle w:val="ManualConsidrant"/>
        <w:rPr>
          <w:noProof/>
        </w:rPr>
      </w:pPr>
      <w:r w:rsidRPr="005A7DB5">
        <w:rPr>
          <w:noProof/>
        </w:rPr>
        <w:t>(16)</w:t>
      </w:r>
      <w:r w:rsidRPr="005A7DB5">
        <w:rPr>
          <w:noProof/>
        </w:rPr>
        <w:tab/>
      </w:r>
      <w:r w:rsidR="00383142" w:rsidRPr="00CC2344">
        <w:rPr>
          <w:noProof/>
        </w:rPr>
        <w:t xml:space="preserve">Journalists and editors are the main actors in the </w:t>
      </w:r>
      <w:r w:rsidR="00F54725" w:rsidRPr="00CC2344">
        <w:rPr>
          <w:noProof/>
        </w:rPr>
        <w:t>production</w:t>
      </w:r>
      <w:r w:rsidR="00383142" w:rsidRPr="00CC2344">
        <w:rPr>
          <w:noProof/>
        </w:rPr>
        <w:t xml:space="preserve"> and provi</w:t>
      </w:r>
      <w:r w:rsidR="00F54725" w:rsidRPr="00CC2344">
        <w:rPr>
          <w:noProof/>
        </w:rPr>
        <w:t>sion of</w:t>
      </w:r>
      <w:r w:rsidR="00383142" w:rsidRPr="00CC2344">
        <w:rPr>
          <w:noProof/>
        </w:rPr>
        <w:t xml:space="preserve"> trustworthy media content, in particular </w:t>
      </w:r>
      <w:r w:rsidR="00F54725" w:rsidRPr="00CC2344">
        <w:rPr>
          <w:noProof/>
        </w:rPr>
        <w:t>by</w:t>
      </w:r>
      <w:r w:rsidR="00383142" w:rsidRPr="00CC2344">
        <w:rPr>
          <w:noProof/>
        </w:rPr>
        <w:t xml:space="preserve"> reporting on news or current affairs. </w:t>
      </w:r>
      <w:r w:rsidR="00F54725" w:rsidRPr="00CC2344">
        <w:rPr>
          <w:noProof/>
        </w:rPr>
        <w:t>I</w:t>
      </w:r>
      <w:r w:rsidR="00383142" w:rsidRPr="00CC2344">
        <w:rPr>
          <w:noProof/>
        </w:rPr>
        <w:t xml:space="preserve">t is essential </w:t>
      </w:r>
      <w:r w:rsidR="00F54725" w:rsidRPr="00CC2344">
        <w:rPr>
          <w:noProof/>
        </w:rPr>
        <w:t xml:space="preserve">therefore </w:t>
      </w:r>
      <w:r w:rsidR="00383142" w:rsidRPr="00CC2344">
        <w:rPr>
          <w:noProof/>
        </w:rPr>
        <w:t xml:space="preserve">to protect </w:t>
      </w:r>
      <w:r w:rsidR="00F54725" w:rsidRPr="00CC2344">
        <w:rPr>
          <w:noProof/>
        </w:rPr>
        <w:t>journalists’</w:t>
      </w:r>
      <w:r w:rsidR="00383142" w:rsidRPr="00CC2344">
        <w:rPr>
          <w:noProof/>
        </w:rPr>
        <w:t xml:space="preserve"> capability to collect, fact-check and analyse information, including </w:t>
      </w:r>
      <w:r w:rsidR="00F54725" w:rsidRPr="00CC2344">
        <w:rPr>
          <w:noProof/>
        </w:rPr>
        <w:t xml:space="preserve">information </w:t>
      </w:r>
      <w:r w:rsidR="00383142" w:rsidRPr="00CC2344">
        <w:rPr>
          <w:noProof/>
        </w:rPr>
        <w:t xml:space="preserve">imparted confidentially. In particular, media service providers </w:t>
      </w:r>
      <w:r w:rsidR="00F120A1" w:rsidRPr="00CC2344">
        <w:rPr>
          <w:noProof/>
        </w:rPr>
        <w:t>and journalists</w:t>
      </w:r>
      <w:r w:rsidR="00344A02" w:rsidRPr="00CC2344">
        <w:rPr>
          <w:noProof/>
        </w:rPr>
        <w:t xml:space="preserve"> (</w:t>
      </w:r>
      <w:r w:rsidR="00344A02" w:rsidRPr="00CC2344">
        <w:rPr>
          <w:iCs/>
          <w:noProof/>
          <w:lang w:val="en-IE"/>
        </w:rPr>
        <w:t>including those operating in non-standard forms of employment, such as freelancers)</w:t>
      </w:r>
      <w:r w:rsidR="00F120A1" w:rsidRPr="00CC2344">
        <w:rPr>
          <w:noProof/>
        </w:rPr>
        <w:t xml:space="preserve"> </w:t>
      </w:r>
      <w:r w:rsidR="00F54725" w:rsidRPr="00CC2344">
        <w:rPr>
          <w:noProof/>
        </w:rPr>
        <w:t xml:space="preserve">should be able </w:t>
      </w:r>
      <w:r w:rsidR="00383142" w:rsidRPr="00CC2344">
        <w:rPr>
          <w:noProof/>
        </w:rPr>
        <w:t>to rely on a robust protection of journalistic sources</w:t>
      </w:r>
      <w:r w:rsidR="00E33B18" w:rsidRPr="00CC2344">
        <w:rPr>
          <w:noProof/>
        </w:rPr>
        <w:t xml:space="preserve"> and communications</w:t>
      </w:r>
      <w:r w:rsidR="00383142" w:rsidRPr="00CC2344">
        <w:rPr>
          <w:noProof/>
        </w:rPr>
        <w:t xml:space="preserve">, </w:t>
      </w:r>
      <w:r w:rsidR="00B4730D" w:rsidRPr="00CC2344">
        <w:rPr>
          <w:noProof/>
        </w:rPr>
        <w:t xml:space="preserve">including against deployment of surveillance technologies, </w:t>
      </w:r>
      <w:r w:rsidR="00F54725" w:rsidRPr="00CC2344">
        <w:rPr>
          <w:noProof/>
        </w:rPr>
        <w:t xml:space="preserve">since </w:t>
      </w:r>
      <w:r w:rsidR="00383142" w:rsidRPr="00CC2344">
        <w:rPr>
          <w:noProof/>
        </w:rPr>
        <w:t xml:space="preserve">without such protection sources may be deterred from assisting the media in informing the public on matters of public interest. As a result, </w:t>
      </w:r>
      <w:r w:rsidR="00F54725" w:rsidRPr="00CC2344">
        <w:rPr>
          <w:noProof/>
        </w:rPr>
        <w:t>journalists’</w:t>
      </w:r>
      <w:r w:rsidR="00670429" w:rsidRPr="00CC2344">
        <w:rPr>
          <w:noProof/>
        </w:rPr>
        <w:t xml:space="preserve"> </w:t>
      </w:r>
      <w:r w:rsidR="00F120A1" w:rsidRPr="00CC2344">
        <w:rPr>
          <w:noProof/>
        </w:rPr>
        <w:t>freedom</w:t>
      </w:r>
      <w:r w:rsidR="00383142" w:rsidRPr="00CC2344">
        <w:rPr>
          <w:noProof/>
        </w:rPr>
        <w:t xml:space="preserve"> to exercise their economic activity and fulfil their vital ‘public watchdog’ role may be undermined, </w:t>
      </w:r>
      <w:r w:rsidR="00DC1684" w:rsidRPr="00CC2344">
        <w:rPr>
          <w:noProof/>
        </w:rPr>
        <w:t xml:space="preserve">thus affecting negatively </w:t>
      </w:r>
      <w:r w:rsidR="00AA1D03" w:rsidRPr="00CC2344">
        <w:rPr>
          <w:noProof/>
        </w:rPr>
        <w:t>access</w:t>
      </w:r>
      <w:r w:rsidR="00383142" w:rsidRPr="00CC2344">
        <w:rPr>
          <w:noProof/>
        </w:rPr>
        <w:t xml:space="preserve"> to quality media services. The protection of journalistic sources contributes to the protection of the fundamental right enshrined in Article 11 of the Charter.</w:t>
      </w:r>
    </w:p>
    <w:p w:rsidR="00904784" w:rsidRPr="00CC2344" w:rsidRDefault="005A7DB5" w:rsidP="005A7DB5">
      <w:pPr>
        <w:pStyle w:val="ManualConsidrant"/>
        <w:rPr>
          <w:noProof/>
        </w:rPr>
      </w:pPr>
      <w:r w:rsidRPr="005A7DB5">
        <w:rPr>
          <w:noProof/>
        </w:rPr>
        <w:t>(17)</w:t>
      </w:r>
      <w:r w:rsidRPr="005A7DB5">
        <w:rPr>
          <w:noProof/>
        </w:rPr>
        <w:tab/>
      </w:r>
      <w:r w:rsidR="00383142" w:rsidRPr="00CC2344">
        <w:rPr>
          <w:noProof/>
        </w:rPr>
        <w:t>The protection of journalistic sources is currently regulated heterogeneously in the Member States. Some Member States provide an absolute protection against coercing journalists to disclose information that identify their source in criminal and administrative proceedings</w:t>
      </w:r>
      <w:r w:rsidR="00904784" w:rsidRPr="00CC2344">
        <w:rPr>
          <w:noProof/>
        </w:rPr>
        <w:t>.</w:t>
      </w:r>
      <w:r w:rsidR="00670429" w:rsidRPr="00CC2344">
        <w:rPr>
          <w:noProof/>
        </w:rPr>
        <w:t xml:space="preserve"> </w:t>
      </w:r>
      <w:r w:rsidR="00904784" w:rsidRPr="00CC2344">
        <w:rPr>
          <w:noProof/>
        </w:rPr>
        <w:t>O</w:t>
      </w:r>
      <w:r w:rsidR="00383142" w:rsidRPr="00CC2344">
        <w:rPr>
          <w:noProof/>
        </w:rPr>
        <w:t>ther</w:t>
      </w:r>
      <w:r w:rsidR="00904784" w:rsidRPr="00CC2344">
        <w:rPr>
          <w:noProof/>
        </w:rPr>
        <w:t xml:space="preserve"> Member States</w:t>
      </w:r>
      <w:r w:rsidR="00383142" w:rsidRPr="00CC2344">
        <w:rPr>
          <w:noProof/>
        </w:rPr>
        <w:t xml:space="preserve"> provide a qualified protection confined to judicial proceedings based on certain criminal charges, while others provide protection in the form of a general principle. This leads to fragmentation in the internal media market. As a result, journalists, which work increasingly on cross-border projects and provide their services to cross-border audiences, </w:t>
      </w:r>
      <w:r w:rsidR="00904784" w:rsidRPr="00CC2344">
        <w:rPr>
          <w:noProof/>
        </w:rPr>
        <w:t>and by extension providers of media services</w:t>
      </w:r>
      <w:r w:rsidR="00F120A1" w:rsidRPr="00CC2344">
        <w:rPr>
          <w:noProof/>
        </w:rPr>
        <w:t>,</w:t>
      </w:r>
      <w:r w:rsidR="00904784" w:rsidRPr="00CC2344">
        <w:rPr>
          <w:noProof/>
        </w:rPr>
        <w:t xml:space="preserve"> </w:t>
      </w:r>
      <w:r w:rsidR="00383142" w:rsidRPr="00CC2344">
        <w:rPr>
          <w:noProof/>
        </w:rPr>
        <w:t>are likely to face barriers, legal uncertainty and uneven conditions of competition.</w:t>
      </w:r>
      <w:r w:rsidR="00904784" w:rsidRPr="00CC2344">
        <w:rPr>
          <w:noProof/>
        </w:rPr>
        <w:t xml:space="preserve"> Therefore, the protection of journalistic sources </w:t>
      </w:r>
      <w:r w:rsidR="00F120A1" w:rsidRPr="00CC2344">
        <w:rPr>
          <w:noProof/>
        </w:rPr>
        <w:t xml:space="preserve">and communications </w:t>
      </w:r>
      <w:r w:rsidR="00904784" w:rsidRPr="00CC2344">
        <w:rPr>
          <w:noProof/>
        </w:rPr>
        <w:t>needs harmoni</w:t>
      </w:r>
      <w:r w:rsidR="001D56D8" w:rsidRPr="00CC2344">
        <w:rPr>
          <w:noProof/>
        </w:rPr>
        <w:t>s</w:t>
      </w:r>
      <w:r w:rsidR="00904784" w:rsidRPr="00CC2344">
        <w:rPr>
          <w:noProof/>
        </w:rPr>
        <w:t>ation and further strengthening at Union level</w:t>
      </w:r>
      <w:r w:rsidR="0078354E" w:rsidRPr="00CC2344">
        <w:rPr>
          <w:noProof/>
        </w:rPr>
        <w:t>.</w:t>
      </w:r>
    </w:p>
    <w:p w:rsidR="00D50021" w:rsidRPr="00CC2344" w:rsidRDefault="005A7DB5" w:rsidP="005A7DB5">
      <w:pPr>
        <w:pStyle w:val="ManualConsidrant"/>
        <w:rPr>
          <w:noProof/>
        </w:rPr>
      </w:pPr>
      <w:r w:rsidRPr="005A7DB5">
        <w:rPr>
          <w:noProof/>
        </w:rPr>
        <w:t>(18)</w:t>
      </w:r>
      <w:r w:rsidRPr="005A7DB5">
        <w:rPr>
          <w:noProof/>
        </w:rPr>
        <w:tab/>
      </w:r>
      <w:r w:rsidR="00383142" w:rsidRPr="00CC2344">
        <w:rPr>
          <w:noProof/>
        </w:rPr>
        <w:t xml:space="preserve">Public service media </w:t>
      </w:r>
      <w:r w:rsidR="00FB47EC" w:rsidRPr="00CC2344">
        <w:rPr>
          <w:noProof/>
        </w:rPr>
        <w:t xml:space="preserve">established </w:t>
      </w:r>
      <w:r w:rsidR="00383142" w:rsidRPr="00CC2344">
        <w:rPr>
          <w:noProof/>
        </w:rPr>
        <w:t xml:space="preserve">by </w:t>
      </w:r>
      <w:r w:rsidR="00B85C77" w:rsidRPr="00CC2344">
        <w:rPr>
          <w:noProof/>
        </w:rPr>
        <w:t xml:space="preserve">the </w:t>
      </w:r>
      <w:r w:rsidR="00383142" w:rsidRPr="00CC2344">
        <w:rPr>
          <w:noProof/>
        </w:rPr>
        <w:t>Member State</w:t>
      </w:r>
      <w:r w:rsidR="00FB47EC" w:rsidRPr="00CC2344">
        <w:rPr>
          <w:noProof/>
        </w:rPr>
        <w:t>s</w:t>
      </w:r>
      <w:r w:rsidR="00383142" w:rsidRPr="00CC2344">
        <w:rPr>
          <w:noProof/>
        </w:rPr>
        <w:t xml:space="preserve"> play a particular role in the internal </w:t>
      </w:r>
      <w:r w:rsidR="00B85C77" w:rsidRPr="00CC2344">
        <w:rPr>
          <w:noProof/>
        </w:rPr>
        <w:t xml:space="preserve">media </w:t>
      </w:r>
      <w:r w:rsidR="00383142" w:rsidRPr="00CC2344">
        <w:rPr>
          <w:noProof/>
        </w:rPr>
        <w:t>market</w:t>
      </w:r>
      <w:r w:rsidR="00B85C77" w:rsidRPr="00CC2344">
        <w:rPr>
          <w:noProof/>
        </w:rPr>
        <w:t xml:space="preserve">, by </w:t>
      </w:r>
      <w:r w:rsidR="00383142" w:rsidRPr="00CC2344">
        <w:rPr>
          <w:noProof/>
        </w:rPr>
        <w:t>ensur</w:t>
      </w:r>
      <w:r w:rsidR="00B85C77" w:rsidRPr="00CC2344">
        <w:rPr>
          <w:noProof/>
        </w:rPr>
        <w:t>ing</w:t>
      </w:r>
      <w:r w:rsidR="00383142" w:rsidRPr="00CC2344">
        <w:rPr>
          <w:noProof/>
        </w:rPr>
        <w:t xml:space="preserve"> that citizens </w:t>
      </w:r>
      <w:r w:rsidR="00703717" w:rsidRPr="00CC2344">
        <w:rPr>
          <w:noProof/>
        </w:rPr>
        <w:t xml:space="preserve">and businesses </w:t>
      </w:r>
      <w:r w:rsidR="00383142" w:rsidRPr="00CC2344">
        <w:rPr>
          <w:noProof/>
        </w:rPr>
        <w:t>have access to quality information</w:t>
      </w:r>
      <w:r w:rsidR="00B85C77" w:rsidRPr="00CC2344">
        <w:rPr>
          <w:noProof/>
        </w:rPr>
        <w:t xml:space="preserve"> and impartial </w:t>
      </w:r>
      <w:r w:rsidR="00383142" w:rsidRPr="00CC2344">
        <w:rPr>
          <w:noProof/>
        </w:rPr>
        <w:t xml:space="preserve">media coverage, as part of their </w:t>
      </w:r>
      <w:r w:rsidR="00193D5D" w:rsidRPr="00CC2344">
        <w:rPr>
          <w:noProof/>
        </w:rPr>
        <w:t>mission</w:t>
      </w:r>
      <w:r w:rsidR="00383142" w:rsidRPr="00CC2344">
        <w:rPr>
          <w:noProof/>
        </w:rPr>
        <w:t>.</w:t>
      </w:r>
      <w:r w:rsidR="00D50021" w:rsidRPr="00CC2344">
        <w:rPr>
          <w:noProof/>
        </w:rPr>
        <w:t xml:space="preserve"> </w:t>
      </w:r>
      <w:r w:rsidR="00B85C77" w:rsidRPr="00CC2344">
        <w:rPr>
          <w:noProof/>
        </w:rPr>
        <w:t>However, p</w:t>
      </w:r>
      <w:r w:rsidR="00383142" w:rsidRPr="00CC2344">
        <w:rPr>
          <w:noProof/>
        </w:rPr>
        <w:t xml:space="preserve">ublic service media can be particularly exposed </w:t>
      </w:r>
      <w:r w:rsidR="00FB47EC" w:rsidRPr="00CC2344">
        <w:rPr>
          <w:noProof/>
        </w:rPr>
        <w:t>to the risk of</w:t>
      </w:r>
      <w:r w:rsidR="00383142" w:rsidRPr="00CC2344">
        <w:rPr>
          <w:noProof/>
        </w:rPr>
        <w:t xml:space="preserve"> interference, given their institutional proximity to the State and the public funding they receive. This risk may be exacerbated by uneven safeguards related to independent governance and balanced coverage by public service media across the Union. </w:t>
      </w:r>
      <w:r w:rsidR="00D50021" w:rsidRPr="00CC2344">
        <w:rPr>
          <w:noProof/>
        </w:rPr>
        <w:t>This situation</w:t>
      </w:r>
      <w:r w:rsidR="00383142" w:rsidRPr="00CC2344">
        <w:rPr>
          <w:noProof/>
        </w:rPr>
        <w:t xml:space="preserve"> </w:t>
      </w:r>
      <w:r w:rsidR="00D50021" w:rsidRPr="00CC2344">
        <w:rPr>
          <w:noProof/>
        </w:rPr>
        <w:t xml:space="preserve">may </w:t>
      </w:r>
      <w:r w:rsidR="00383142" w:rsidRPr="00CC2344">
        <w:rPr>
          <w:noProof/>
        </w:rPr>
        <w:t xml:space="preserve">lead to </w:t>
      </w:r>
      <w:r w:rsidR="00383D27" w:rsidRPr="00CC2344">
        <w:rPr>
          <w:noProof/>
        </w:rPr>
        <w:t xml:space="preserve">biased or partial </w:t>
      </w:r>
      <w:r w:rsidR="00383142" w:rsidRPr="00CC2344">
        <w:rPr>
          <w:noProof/>
        </w:rPr>
        <w:t xml:space="preserve">media coverage, </w:t>
      </w:r>
      <w:r w:rsidR="00FC1860" w:rsidRPr="00CC2344">
        <w:rPr>
          <w:noProof/>
        </w:rPr>
        <w:t>distort</w:t>
      </w:r>
      <w:r w:rsidR="00383142" w:rsidRPr="00CC2344">
        <w:rPr>
          <w:noProof/>
        </w:rPr>
        <w:t xml:space="preserve"> competition in the internal </w:t>
      </w:r>
      <w:r w:rsidR="00FC1860" w:rsidRPr="00CC2344">
        <w:rPr>
          <w:noProof/>
        </w:rPr>
        <w:t xml:space="preserve">media </w:t>
      </w:r>
      <w:r w:rsidR="00383142" w:rsidRPr="00CC2344">
        <w:rPr>
          <w:noProof/>
        </w:rPr>
        <w:t xml:space="preserve">market and </w:t>
      </w:r>
      <w:r w:rsidR="00FC1860" w:rsidRPr="00CC2344">
        <w:rPr>
          <w:noProof/>
        </w:rPr>
        <w:t xml:space="preserve">negatively affect </w:t>
      </w:r>
      <w:r w:rsidR="00AA1D03" w:rsidRPr="00CC2344">
        <w:rPr>
          <w:noProof/>
        </w:rPr>
        <w:t>access</w:t>
      </w:r>
      <w:r w:rsidR="00383142" w:rsidRPr="00CC2344">
        <w:rPr>
          <w:noProof/>
        </w:rPr>
        <w:t xml:space="preserve"> to independent and impartial media services. It is thus necessary, building on the international standards developed by the Council of Europe</w:t>
      </w:r>
      <w:r w:rsidR="00A04C0A" w:rsidRPr="00CC2344">
        <w:rPr>
          <w:noProof/>
        </w:rPr>
        <w:t xml:space="preserve"> in this regard</w:t>
      </w:r>
      <w:r w:rsidR="00383142" w:rsidRPr="00CC2344">
        <w:rPr>
          <w:noProof/>
        </w:rPr>
        <w:t xml:space="preserve">, to put in place legal safeguards for the independent functioning of public service media across the Union. </w:t>
      </w:r>
      <w:r w:rsidR="00D50021" w:rsidRPr="00CC2344">
        <w:rPr>
          <w:noProof/>
        </w:rPr>
        <w:t xml:space="preserve">It is also necessary to </w:t>
      </w:r>
      <w:r w:rsidR="00703717" w:rsidRPr="00CC2344">
        <w:rPr>
          <w:noProof/>
        </w:rPr>
        <w:t>gu</w:t>
      </w:r>
      <w:r w:rsidR="00BF6266" w:rsidRPr="00CC2344">
        <w:rPr>
          <w:noProof/>
        </w:rPr>
        <w:t>a</w:t>
      </w:r>
      <w:r w:rsidR="00703717" w:rsidRPr="00CC2344">
        <w:rPr>
          <w:noProof/>
        </w:rPr>
        <w:t xml:space="preserve">rantee </w:t>
      </w:r>
      <w:r w:rsidR="00D50021" w:rsidRPr="00CC2344">
        <w:rPr>
          <w:noProof/>
        </w:rPr>
        <w:t xml:space="preserve">that, without </w:t>
      </w:r>
      <w:r w:rsidR="00D50021" w:rsidRPr="00CC2344" w:rsidDel="00ED1313">
        <w:rPr>
          <w:noProof/>
        </w:rPr>
        <w:t xml:space="preserve">prejudice to </w:t>
      </w:r>
      <w:r w:rsidR="00D50021" w:rsidRPr="00CC2344">
        <w:rPr>
          <w:noProof/>
        </w:rPr>
        <w:t>the application of the Union’s State aid rules,</w:t>
      </w:r>
      <w:r w:rsidR="0055491B" w:rsidRPr="00CC2344">
        <w:rPr>
          <w:noProof/>
        </w:rPr>
        <w:t xml:space="preserve"> public service media providers </w:t>
      </w:r>
      <w:r w:rsidR="00D50021" w:rsidRPr="00CC2344">
        <w:rPr>
          <w:noProof/>
        </w:rPr>
        <w:t>benefit from sufficient</w:t>
      </w:r>
      <w:r w:rsidR="00297016" w:rsidRPr="00CC2344">
        <w:rPr>
          <w:noProof/>
        </w:rPr>
        <w:t xml:space="preserve"> and</w:t>
      </w:r>
      <w:r w:rsidR="00D50021" w:rsidRPr="00CC2344">
        <w:rPr>
          <w:noProof/>
        </w:rPr>
        <w:t xml:space="preserve"> stable funding to fulfil their </w:t>
      </w:r>
      <w:r w:rsidR="00193D5D" w:rsidRPr="00CC2344">
        <w:rPr>
          <w:noProof/>
        </w:rPr>
        <w:t>mission</w:t>
      </w:r>
      <w:r w:rsidR="00297016" w:rsidRPr="00CC2344">
        <w:rPr>
          <w:noProof/>
        </w:rPr>
        <w:t xml:space="preserve"> </w:t>
      </w:r>
      <w:r w:rsidR="004A7622" w:rsidRPr="00CC2344">
        <w:rPr>
          <w:noProof/>
        </w:rPr>
        <w:t xml:space="preserve">that </w:t>
      </w:r>
      <w:r w:rsidR="00297016" w:rsidRPr="00CC2344">
        <w:rPr>
          <w:noProof/>
        </w:rPr>
        <w:t>enable</w:t>
      </w:r>
      <w:r w:rsidR="004A7622" w:rsidRPr="00CC2344">
        <w:rPr>
          <w:noProof/>
        </w:rPr>
        <w:t>s</w:t>
      </w:r>
      <w:r w:rsidR="00297016" w:rsidRPr="00CC2344">
        <w:rPr>
          <w:noProof/>
        </w:rPr>
        <w:t xml:space="preserve"> predictability in their planning</w:t>
      </w:r>
      <w:r w:rsidR="00D50021" w:rsidRPr="00CC2344">
        <w:rPr>
          <w:noProof/>
        </w:rPr>
        <w:t xml:space="preserve">. </w:t>
      </w:r>
      <w:r w:rsidR="0073246B" w:rsidRPr="00CC2344">
        <w:rPr>
          <w:noProof/>
        </w:rPr>
        <w:t xml:space="preserve">Preferably, such funding should be decided and appropriated on a multi-year basis, in line with the public service mission of public service media providers, to avoid potential for undue influence from yearly budget negotiations. </w:t>
      </w:r>
      <w:r w:rsidR="00383142" w:rsidRPr="00CC2344">
        <w:rPr>
          <w:noProof/>
        </w:rPr>
        <w:t xml:space="preserve">The requirements laid down in this Regulation </w:t>
      </w:r>
      <w:r w:rsidR="00193D5D" w:rsidRPr="00CC2344">
        <w:rPr>
          <w:noProof/>
        </w:rPr>
        <w:t>do</w:t>
      </w:r>
      <w:r w:rsidR="00A04C0A" w:rsidRPr="00CC2344">
        <w:rPr>
          <w:noProof/>
        </w:rPr>
        <w:t xml:space="preserve"> </w:t>
      </w:r>
      <w:r w:rsidR="00383142" w:rsidRPr="00CC2344">
        <w:rPr>
          <w:noProof/>
        </w:rPr>
        <w:t>not affect the competence of Member States to provide for the funding of public service media as enshrined in Protocol 29 on the system of public broadcasting in the Member States</w:t>
      </w:r>
      <w:r w:rsidR="00A04C0A" w:rsidRPr="00CC2344">
        <w:rPr>
          <w:noProof/>
        </w:rPr>
        <w:t>, annexed to the Treaty on European Union and to the Treaty on the Functioning of the European Union</w:t>
      </w:r>
      <w:r w:rsidR="00383142" w:rsidRPr="00CC2344">
        <w:rPr>
          <w:noProof/>
        </w:rPr>
        <w:t>.</w:t>
      </w:r>
      <w:r w:rsidR="00D50021" w:rsidRPr="00CC2344">
        <w:rPr>
          <w:noProof/>
        </w:rPr>
        <w:t xml:space="preserve"> </w:t>
      </w:r>
    </w:p>
    <w:p w:rsidR="00FA0733" w:rsidRPr="00CC2344" w:rsidRDefault="005A7DB5" w:rsidP="005A7DB5">
      <w:pPr>
        <w:pStyle w:val="ManualConsidrant"/>
        <w:rPr>
          <w:noProof/>
        </w:rPr>
      </w:pPr>
      <w:r w:rsidRPr="005A7DB5">
        <w:rPr>
          <w:noProof/>
        </w:rPr>
        <w:t>(19)</w:t>
      </w:r>
      <w:r w:rsidRPr="005A7DB5">
        <w:rPr>
          <w:noProof/>
        </w:rPr>
        <w:tab/>
      </w:r>
      <w:r w:rsidR="009D2652" w:rsidRPr="00CC2344">
        <w:rPr>
          <w:noProof/>
        </w:rPr>
        <w:t>I</w:t>
      </w:r>
      <w:r w:rsidR="00383142" w:rsidRPr="00CC2344">
        <w:rPr>
          <w:noProof/>
        </w:rPr>
        <w:t xml:space="preserve">t is crucial for the recipients of media services to know with certainty who </w:t>
      </w:r>
      <w:r w:rsidR="00014539" w:rsidRPr="00CC2344">
        <w:rPr>
          <w:noProof/>
        </w:rPr>
        <w:t>owns and is behind the</w:t>
      </w:r>
      <w:r w:rsidR="00383142" w:rsidRPr="00CC2344">
        <w:rPr>
          <w:noProof/>
        </w:rPr>
        <w:t xml:space="preserve"> news media</w:t>
      </w:r>
      <w:r w:rsidR="00014539" w:rsidRPr="00CC2344">
        <w:rPr>
          <w:noProof/>
        </w:rPr>
        <w:t xml:space="preserve"> </w:t>
      </w:r>
      <w:r w:rsidR="00C32DE6" w:rsidRPr="00CC2344">
        <w:rPr>
          <w:noProof/>
        </w:rPr>
        <w:t>so that</w:t>
      </w:r>
      <w:r w:rsidR="00E770F1" w:rsidRPr="00CC2344">
        <w:rPr>
          <w:noProof/>
        </w:rPr>
        <w:t xml:space="preserve"> </w:t>
      </w:r>
      <w:r w:rsidR="00073E22" w:rsidRPr="00CC2344">
        <w:rPr>
          <w:noProof/>
        </w:rPr>
        <w:t xml:space="preserve">they </w:t>
      </w:r>
      <w:r w:rsidR="00D50021" w:rsidRPr="00CC2344">
        <w:rPr>
          <w:noProof/>
        </w:rPr>
        <w:t>can</w:t>
      </w:r>
      <w:r w:rsidR="00E770F1" w:rsidRPr="00CC2344">
        <w:rPr>
          <w:noProof/>
        </w:rPr>
        <w:t xml:space="preserve"> </w:t>
      </w:r>
      <w:r w:rsidR="0073246B" w:rsidRPr="00CC2344">
        <w:rPr>
          <w:noProof/>
        </w:rPr>
        <w:t xml:space="preserve">identify and </w:t>
      </w:r>
      <w:r w:rsidR="00E770F1" w:rsidRPr="00CC2344">
        <w:rPr>
          <w:noProof/>
        </w:rPr>
        <w:t>understand potential conflicts of interest which is a prerequisite for forming well-informed opinion</w:t>
      </w:r>
      <w:r w:rsidR="00073E22" w:rsidRPr="00CC2344">
        <w:rPr>
          <w:noProof/>
        </w:rPr>
        <w:t>s</w:t>
      </w:r>
      <w:r w:rsidR="00E770F1" w:rsidRPr="00CC2344">
        <w:rPr>
          <w:noProof/>
        </w:rPr>
        <w:t xml:space="preserve"> and consequently to actively participate in </w:t>
      </w:r>
      <w:r w:rsidR="00073E22" w:rsidRPr="00CC2344">
        <w:rPr>
          <w:noProof/>
        </w:rPr>
        <w:t xml:space="preserve">a </w:t>
      </w:r>
      <w:r w:rsidR="00E770F1" w:rsidRPr="00CC2344">
        <w:rPr>
          <w:noProof/>
        </w:rPr>
        <w:t>democracy</w:t>
      </w:r>
      <w:r w:rsidR="00073E22" w:rsidRPr="00CC2344">
        <w:rPr>
          <w:noProof/>
        </w:rPr>
        <w:t xml:space="preserve">. Such transparency is also an effective tool to limit risks </w:t>
      </w:r>
      <w:r w:rsidR="00193D5D" w:rsidRPr="00CC2344">
        <w:rPr>
          <w:noProof/>
        </w:rPr>
        <w:t>of</w:t>
      </w:r>
      <w:r w:rsidR="00073E22" w:rsidRPr="00CC2344">
        <w:rPr>
          <w:noProof/>
        </w:rPr>
        <w:t xml:space="preserve"> interference with</w:t>
      </w:r>
      <w:r w:rsidR="00C32DE6" w:rsidRPr="00CC2344">
        <w:rPr>
          <w:noProof/>
        </w:rPr>
        <w:t xml:space="preserve"> editorial </w:t>
      </w:r>
      <w:r w:rsidR="00073E22" w:rsidRPr="00CC2344">
        <w:rPr>
          <w:noProof/>
        </w:rPr>
        <w:t>independence</w:t>
      </w:r>
      <w:r w:rsidR="00E770F1" w:rsidRPr="00CC2344">
        <w:rPr>
          <w:noProof/>
        </w:rPr>
        <w:t xml:space="preserve">. </w:t>
      </w:r>
      <w:r w:rsidR="00383142" w:rsidRPr="00CC2344">
        <w:rPr>
          <w:noProof/>
        </w:rPr>
        <w:t>It is thus necessary to introduce common information requirements for all relevant media service providers across the Union</w:t>
      </w:r>
      <w:r w:rsidR="00014539" w:rsidRPr="00CC2344">
        <w:rPr>
          <w:noProof/>
        </w:rPr>
        <w:t xml:space="preserve"> that</w:t>
      </w:r>
      <w:r w:rsidR="00BF6441" w:rsidRPr="00CC2344">
        <w:rPr>
          <w:noProof/>
        </w:rPr>
        <w:t xml:space="preserve"> should include </w:t>
      </w:r>
      <w:r w:rsidR="00D21F1A" w:rsidRPr="00CC2344">
        <w:rPr>
          <w:noProof/>
        </w:rPr>
        <w:t>proportionate</w:t>
      </w:r>
      <w:r w:rsidR="00BF6441" w:rsidRPr="00CC2344">
        <w:rPr>
          <w:noProof/>
        </w:rPr>
        <w:t xml:space="preserve"> requirement</w:t>
      </w:r>
      <w:r w:rsidR="00D21F1A" w:rsidRPr="00CC2344">
        <w:rPr>
          <w:noProof/>
        </w:rPr>
        <w:t>s</w:t>
      </w:r>
      <w:r w:rsidR="00014539" w:rsidRPr="00CC2344">
        <w:rPr>
          <w:noProof/>
        </w:rPr>
        <w:t xml:space="preserve"> to</w:t>
      </w:r>
      <w:r w:rsidR="00BF6441" w:rsidRPr="00CC2344">
        <w:rPr>
          <w:noProof/>
        </w:rPr>
        <w:t xml:space="preserve"> disclose ownership </w:t>
      </w:r>
      <w:r w:rsidR="00014539" w:rsidRPr="00CC2344">
        <w:rPr>
          <w:noProof/>
        </w:rPr>
        <w:t>i</w:t>
      </w:r>
      <w:r w:rsidR="00BF6441" w:rsidRPr="00CC2344">
        <w:rPr>
          <w:noProof/>
        </w:rPr>
        <w:t>nformation</w:t>
      </w:r>
      <w:r w:rsidR="00763F0F" w:rsidRPr="00CC2344">
        <w:rPr>
          <w:noProof/>
        </w:rPr>
        <w:t xml:space="preserve">. </w:t>
      </w:r>
      <w:r w:rsidR="00273BC4" w:rsidRPr="00CC2344">
        <w:rPr>
          <w:noProof/>
        </w:rPr>
        <w:t xml:space="preserve">In this context, </w:t>
      </w:r>
      <w:r w:rsidR="00F53A7F" w:rsidRPr="00CC2344">
        <w:rPr>
          <w:noProof/>
        </w:rPr>
        <w:t>the</w:t>
      </w:r>
      <w:r w:rsidR="00FA0733" w:rsidRPr="00CC2344">
        <w:rPr>
          <w:noProof/>
        </w:rPr>
        <w:t xml:space="preserve"> measures taken by Member States under Article 30(9) of Directive (EU) 2015/849</w:t>
      </w:r>
      <w:r w:rsidR="009D482C" w:rsidRPr="00CC2344">
        <w:rPr>
          <w:rStyle w:val="FootnoteReference0"/>
          <w:noProof/>
        </w:rPr>
        <w:footnoteReference w:id="50"/>
      </w:r>
      <w:r w:rsidR="00FA0733" w:rsidRPr="00CC2344">
        <w:rPr>
          <w:noProof/>
        </w:rPr>
        <w:t xml:space="preserve"> </w:t>
      </w:r>
      <w:r w:rsidR="00F53A7F" w:rsidRPr="00CC2344">
        <w:rPr>
          <w:noProof/>
        </w:rPr>
        <w:t>should</w:t>
      </w:r>
      <w:r w:rsidR="00FA0733" w:rsidRPr="00CC2344">
        <w:rPr>
          <w:noProof/>
        </w:rPr>
        <w:t xml:space="preserve"> not be affected.</w:t>
      </w:r>
      <w:r w:rsidR="00F53A7F" w:rsidRPr="00CC2344">
        <w:rPr>
          <w:noProof/>
        </w:rPr>
        <w:t xml:space="preserve"> The required information should be disclosed by the relevant providers on their </w:t>
      </w:r>
      <w:r w:rsidR="00763F0F" w:rsidRPr="00CC2344">
        <w:rPr>
          <w:noProof/>
        </w:rPr>
        <w:t>website</w:t>
      </w:r>
      <w:r w:rsidR="00F53A7F" w:rsidRPr="00CC2344">
        <w:rPr>
          <w:noProof/>
        </w:rPr>
        <w:t>s</w:t>
      </w:r>
      <w:r w:rsidR="00763F0F" w:rsidRPr="00CC2344">
        <w:rPr>
          <w:noProof/>
        </w:rPr>
        <w:t xml:space="preserve"> or other medium that is easily and directly accessible</w:t>
      </w:r>
      <w:r w:rsidR="00BF6441" w:rsidRPr="00CC2344">
        <w:rPr>
          <w:noProof/>
        </w:rPr>
        <w:t xml:space="preserve">. </w:t>
      </w:r>
    </w:p>
    <w:p w:rsidR="00B043AD" w:rsidRPr="00CC2344" w:rsidRDefault="005A7DB5" w:rsidP="005A7DB5">
      <w:pPr>
        <w:pStyle w:val="ManualConsidrant"/>
        <w:rPr>
          <w:noProof/>
        </w:rPr>
      </w:pPr>
      <w:r w:rsidRPr="005A7DB5">
        <w:rPr>
          <w:noProof/>
        </w:rPr>
        <w:t>(20)</w:t>
      </w:r>
      <w:r w:rsidRPr="005A7DB5">
        <w:rPr>
          <w:noProof/>
        </w:rPr>
        <w:tab/>
      </w:r>
      <w:r w:rsidR="000A48C7" w:rsidRPr="00CC2344">
        <w:rPr>
          <w:noProof/>
        </w:rPr>
        <w:t>Media integrity also requires</w:t>
      </w:r>
      <w:r w:rsidR="00383142" w:rsidRPr="00CC2344">
        <w:rPr>
          <w:noProof/>
        </w:rPr>
        <w:t xml:space="preserve"> a proactive approach to promote editorial independence by news media companies</w:t>
      </w:r>
      <w:r w:rsidR="000A48C7" w:rsidRPr="00CC2344">
        <w:rPr>
          <w:noProof/>
        </w:rPr>
        <w:t xml:space="preserve">, in particular through </w:t>
      </w:r>
      <w:r w:rsidR="000C7878" w:rsidRPr="00CC2344">
        <w:rPr>
          <w:noProof/>
        </w:rPr>
        <w:t>internal</w:t>
      </w:r>
      <w:r w:rsidR="000A48C7" w:rsidRPr="00CC2344">
        <w:rPr>
          <w:noProof/>
        </w:rPr>
        <w:t xml:space="preserve"> </w:t>
      </w:r>
      <w:r w:rsidR="000A48C7" w:rsidRPr="00CC2344" w:rsidDel="00327A22">
        <w:rPr>
          <w:noProof/>
        </w:rPr>
        <w:t>safeguards</w:t>
      </w:r>
      <w:r w:rsidR="00383142" w:rsidRPr="00CC2344">
        <w:rPr>
          <w:noProof/>
        </w:rPr>
        <w:t xml:space="preserve">. </w:t>
      </w:r>
      <w:r w:rsidR="00073E22" w:rsidRPr="00CC2344">
        <w:rPr>
          <w:noProof/>
        </w:rPr>
        <w:t>M</w:t>
      </w:r>
      <w:r w:rsidR="00383142" w:rsidRPr="00CC2344">
        <w:rPr>
          <w:noProof/>
        </w:rPr>
        <w:t>edia</w:t>
      </w:r>
      <w:r w:rsidR="00383142" w:rsidRPr="00CC2344" w:rsidDel="00F0222F">
        <w:rPr>
          <w:noProof/>
        </w:rPr>
        <w:t xml:space="preserve"> service </w:t>
      </w:r>
      <w:r w:rsidR="00383142" w:rsidRPr="00CC2344">
        <w:rPr>
          <w:noProof/>
        </w:rPr>
        <w:t>provider</w:t>
      </w:r>
      <w:r w:rsidR="00073E22" w:rsidRPr="00CC2344">
        <w:rPr>
          <w:noProof/>
        </w:rPr>
        <w:t>s</w:t>
      </w:r>
      <w:r w:rsidR="00383142" w:rsidRPr="00CC2344" w:rsidDel="00F0222F">
        <w:rPr>
          <w:noProof/>
        </w:rPr>
        <w:t xml:space="preserve"> should </w:t>
      </w:r>
      <w:r w:rsidR="00226E77" w:rsidRPr="00CC2344">
        <w:rPr>
          <w:noProof/>
        </w:rPr>
        <w:t>adopt</w:t>
      </w:r>
      <w:r w:rsidR="77BFA649" w:rsidRPr="00CC2344" w:rsidDel="00F0222F">
        <w:rPr>
          <w:noProof/>
        </w:rPr>
        <w:t xml:space="preserve"> proportionate measures</w:t>
      </w:r>
      <w:r w:rsidR="00383142" w:rsidRPr="00CC2344" w:rsidDel="00F0222F">
        <w:rPr>
          <w:noProof/>
        </w:rPr>
        <w:t xml:space="preserve"> to </w:t>
      </w:r>
      <w:r w:rsidR="77BFA649" w:rsidRPr="00CC2344" w:rsidDel="00F0222F">
        <w:rPr>
          <w:noProof/>
        </w:rPr>
        <w:t>guarantee</w:t>
      </w:r>
      <w:r w:rsidR="0055491B" w:rsidRPr="00CC2344">
        <w:rPr>
          <w:noProof/>
        </w:rPr>
        <w:t xml:space="preserve">, </w:t>
      </w:r>
      <w:r w:rsidR="00383142" w:rsidRPr="00CC2344" w:rsidDel="00F0222F">
        <w:rPr>
          <w:noProof/>
        </w:rPr>
        <w:t xml:space="preserve">once the overall editorial line has been agreed between </w:t>
      </w:r>
      <w:r w:rsidR="00073E22" w:rsidRPr="00CC2344">
        <w:rPr>
          <w:noProof/>
        </w:rPr>
        <w:t>their</w:t>
      </w:r>
      <w:r w:rsidR="00073E22" w:rsidRPr="00CC2344" w:rsidDel="00F0222F">
        <w:rPr>
          <w:noProof/>
        </w:rPr>
        <w:t xml:space="preserve"> </w:t>
      </w:r>
      <w:r w:rsidR="00383142" w:rsidRPr="00CC2344" w:rsidDel="00F0222F">
        <w:rPr>
          <w:noProof/>
        </w:rPr>
        <w:t xml:space="preserve">owners and editors, the freedom of the editors to take individual decisions </w:t>
      </w:r>
      <w:r w:rsidR="00383142" w:rsidRPr="00CC2344">
        <w:rPr>
          <w:noProof/>
        </w:rPr>
        <w:t>in the course of their professional activity.</w:t>
      </w:r>
      <w:r w:rsidR="00383142" w:rsidRPr="00CC2344" w:rsidDel="00F0222F">
        <w:rPr>
          <w:noProof/>
        </w:rPr>
        <w:t xml:space="preserve"> The objective to shield editors from </w:t>
      </w:r>
      <w:r w:rsidR="00383142" w:rsidRPr="00CC2344">
        <w:rPr>
          <w:noProof/>
        </w:rPr>
        <w:t>undue</w:t>
      </w:r>
      <w:r w:rsidR="00383142" w:rsidRPr="00CC2344" w:rsidDel="00F0222F">
        <w:rPr>
          <w:noProof/>
        </w:rPr>
        <w:t xml:space="preserve"> interference in their decisions taken on specific pieces of content as part of their everyday work</w:t>
      </w:r>
      <w:r w:rsidR="00383142" w:rsidRPr="00CC2344">
        <w:rPr>
          <w:noProof/>
        </w:rPr>
        <w:t xml:space="preserve"> contributes to ensuring a level playing field in the internal market for media services and</w:t>
      </w:r>
      <w:r w:rsidR="00911379" w:rsidRPr="00CC2344">
        <w:rPr>
          <w:noProof/>
        </w:rPr>
        <w:t xml:space="preserve"> the</w:t>
      </w:r>
      <w:r w:rsidR="00383142" w:rsidRPr="00CC2344">
        <w:rPr>
          <w:noProof/>
        </w:rPr>
        <w:t xml:space="preserve"> quality of </w:t>
      </w:r>
      <w:r w:rsidR="001F4AE7" w:rsidRPr="00CC2344">
        <w:rPr>
          <w:noProof/>
        </w:rPr>
        <w:t xml:space="preserve">such </w:t>
      </w:r>
      <w:r w:rsidR="00383142" w:rsidRPr="00CC2344">
        <w:rPr>
          <w:noProof/>
        </w:rPr>
        <w:t xml:space="preserve">services. </w:t>
      </w:r>
      <w:r w:rsidR="00A04C0A" w:rsidRPr="00CC2344">
        <w:rPr>
          <w:noProof/>
        </w:rPr>
        <w:t xml:space="preserve">That objective </w:t>
      </w:r>
      <w:r w:rsidR="00383142" w:rsidRPr="00CC2344">
        <w:rPr>
          <w:noProof/>
        </w:rPr>
        <w:t>is also in conformity with the fundamental right to receive</w:t>
      </w:r>
      <w:r w:rsidR="0010602A" w:rsidRPr="00CC2344">
        <w:rPr>
          <w:noProof/>
        </w:rPr>
        <w:t xml:space="preserve"> and impart</w:t>
      </w:r>
      <w:r w:rsidR="00383142" w:rsidRPr="00CC2344">
        <w:rPr>
          <w:noProof/>
        </w:rPr>
        <w:t xml:space="preserve"> information under Article 11 of the Charter</w:t>
      </w:r>
      <w:r w:rsidR="00383142" w:rsidRPr="00CC2344" w:rsidDel="00F0222F">
        <w:rPr>
          <w:noProof/>
        </w:rPr>
        <w:t xml:space="preserve">. </w:t>
      </w:r>
      <w:r w:rsidR="00A04C0A" w:rsidRPr="00CC2344">
        <w:rPr>
          <w:noProof/>
        </w:rPr>
        <w:t>In view of these considerations, m</w:t>
      </w:r>
      <w:r w:rsidR="00383142" w:rsidRPr="00CC2344">
        <w:rPr>
          <w:noProof/>
        </w:rPr>
        <w:t xml:space="preserve">edia service providers should also ensure transparency of </w:t>
      </w:r>
      <w:r w:rsidR="00A04C0A" w:rsidRPr="00CC2344">
        <w:rPr>
          <w:noProof/>
        </w:rPr>
        <w:t xml:space="preserve">actual or </w:t>
      </w:r>
      <w:r w:rsidR="00383142" w:rsidRPr="00CC2344">
        <w:rPr>
          <w:noProof/>
        </w:rPr>
        <w:t xml:space="preserve">potential conflicts of interest </w:t>
      </w:r>
      <w:r w:rsidR="00E13942" w:rsidRPr="00CC2344">
        <w:rPr>
          <w:noProof/>
        </w:rPr>
        <w:t>to their service recipients</w:t>
      </w:r>
      <w:r w:rsidR="00383142" w:rsidRPr="00CC2344">
        <w:rPr>
          <w:noProof/>
        </w:rPr>
        <w:t>.</w:t>
      </w:r>
    </w:p>
    <w:p w:rsidR="00B043AD" w:rsidRPr="00CC2344" w:rsidRDefault="005A7DB5" w:rsidP="005A7DB5">
      <w:pPr>
        <w:pStyle w:val="ManualConsidrant"/>
        <w:rPr>
          <w:noProof/>
        </w:rPr>
      </w:pPr>
      <w:r w:rsidRPr="005A7DB5">
        <w:rPr>
          <w:noProof/>
        </w:rPr>
        <w:t>(21)</w:t>
      </w:r>
      <w:r w:rsidRPr="005A7DB5">
        <w:rPr>
          <w:noProof/>
        </w:rPr>
        <w:tab/>
      </w:r>
      <w:r w:rsidR="00273BC4" w:rsidRPr="00CC2344">
        <w:rPr>
          <w:noProof/>
        </w:rPr>
        <w:t xml:space="preserve">To mitigate regulatory burdens, micro enterprises within the meaning of Article 3 of Directive 2013/34/EU </w:t>
      </w:r>
      <w:r w:rsidR="008A3387" w:rsidRPr="00CC2344">
        <w:rPr>
          <w:noProof/>
        </w:rPr>
        <w:t>of the European Parliament and of the Council</w:t>
      </w:r>
      <w:r w:rsidR="008A3387" w:rsidRPr="00CC2344">
        <w:rPr>
          <w:rStyle w:val="FootnoteReference0"/>
          <w:noProof/>
        </w:rPr>
        <w:footnoteReference w:id="51"/>
      </w:r>
      <w:r w:rsidR="008A3387" w:rsidRPr="00CC2344">
        <w:rPr>
          <w:noProof/>
        </w:rPr>
        <w:t xml:space="preserve"> </w:t>
      </w:r>
      <w:r w:rsidR="00273BC4" w:rsidRPr="00CC2344">
        <w:rPr>
          <w:noProof/>
        </w:rPr>
        <w:t xml:space="preserve">should be exempted from the </w:t>
      </w:r>
      <w:r w:rsidR="007A34A6" w:rsidRPr="00CC2344">
        <w:rPr>
          <w:noProof/>
        </w:rPr>
        <w:t xml:space="preserve">requirements related to </w:t>
      </w:r>
      <w:r w:rsidR="00273BC4" w:rsidRPr="00CC2344">
        <w:rPr>
          <w:noProof/>
        </w:rPr>
        <w:t xml:space="preserve">information and </w:t>
      </w:r>
      <w:r w:rsidR="007A34A6" w:rsidRPr="00CC2344">
        <w:rPr>
          <w:noProof/>
        </w:rPr>
        <w:t>internal safeguards</w:t>
      </w:r>
      <w:r w:rsidR="00E859E5" w:rsidRPr="00CC2344">
        <w:rPr>
          <w:noProof/>
        </w:rPr>
        <w:t xml:space="preserve"> with a view</w:t>
      </w:r>
      <w:r w:rsidR="00273BC4" w:rsidRPr="00CC2344">
        <w:rPr>
          <w:noProof/>
        </w:rPr>
        <w:t xml:space="preserve"> to guarantee</w:t>
      </w:r>
      <w:r w:rsidR="00E859E5" w:rsidRPr="00CC2344">
        <w:rPr>
          <w:noProof/>
        </w:rPr>
        <w:t>ing</w:t>
      </w:r>
      <w:r w:rsidR="00273BC4" w:rsidRPr="00CC2344">
        <w:rPr>
          <w:noProof/>
        </w:rPr>
        <w:t xml:space="preserve"> </w:t>
      </w:r>
      <w:r w:rsidR="00FA0733" w:rsidRPr="00CC2344">
        <w:rPr>
          <w:noProof/>
        </w:rPr>
        <w:t>the independence of individual editorial decisions</w:t>
      </w:r>
      <w:r w:rsidR="001F4AE7" w:rsidRPr="00CC2344">
        <w:rPr>
          <w:noProof/>
        </w:rPr>
        <w:t>.</w:t>
      </w:r>
      <w:r w:rsidR="00FA0733" w:rsidRPr="00CC2344">
        <w:rPr>
          <w:noProof/>
        </w:rPr>
        <w:t xml:space="preserve"> Moreover, </w:t>
      </w:r>
      <w:r w:rsidR="00383142" w:rsidRPr="00CC2344">
        <w:rPr>
          <w:noProof/>
        </w:rPr>
        <w:t xml:space="preserve">media service providers should be </w:t>
      </w:r>
      <w:r w:rsidR="00100E1C" w:rsidRPr="00CC2344">
        <w:rPr>
          <w:noProof/>
        </w:rPr>
        <w:t xml:space="preserve">free to </w:t>
      </w:r>
      <w:r w:rsidR="00383142" w:rsidRPr="00CC2344">
        <w:rPr>
          <w:noProof/>
        </w:rPr>
        <w:t>tailor</w:t>
      </w:r>
      <w:r w:rsidR="00100E1C" w:rsidRPr="00CC2344">
        <w:rPr>
          <w:noProof/>
        </w:rPr>
        <w:t xml:space="preserve"> the internal safeguards to their needs, in particular if they are </w:t>
      </w:r>
      <w:r w:rsidR="00383142" w:rsidRPr="00CC2344">
        <w:rPr>
          <w:noProof/>
        </w:rPr>
        <w:t xml:space="preserve">small and medium-sized enterprises within the meaning of </w:t>
      </w:r>
      <w:r w:rsidR="007A34A6" w:rsidRPr="00CC2344">
        <w:rPr>
          <w:noProof/>
        </w:rPr>
        <w:t xml:space="preserve">that </w:t>
      </w:r>
      <w:r w:rsidR="00383142" w:rsidRPr="00CC2344">
        <w:rPr>
          <w:noProof/>
        </w:rPr>
        <w:t>Article. The Recommendation that accompanies this Regulation</w:t>
      </w:r>
      <w:r w:rsidR="00EC6CC3" w:rsidRPr="00CC2344">
        <w:rPr>
          <w:rStyle w:val="FootnoteReference0"/>
          <w:noProof/>
        </w:rPr>
        <w:footnoteReference w:id="52"/>
      </w:r>
      <w:r w:rsidR="00383142" w:rsidRPr="00CC2344">
        <w:rPr>
          <w:noProof/>
        </w:rPr>
        <w:t xml:space="preserve"> provides a catalogue of voluntary </w:t>
      </w:r>
      <w:r w:rsidR="007A34A6" w:rsidRPr="00CC2344">
        <w:rPr>
          <w:noProof/>
        </w:rPr>
        <w:t xml:space="preserve">internal </w:t>
      </w:r>
      <w:r w:rsidR="00383142" w:rsidRPr="00CC2344">
        <w:rPr>
          <w:noProof/>
        </w:rPr>
        <w:t>safeguards that can be adopted within media companies in this regard. The present Regulation should not be construed to the effect of depriving the owners of private media service providers of their prerogative to set strategic or general goals and to foster the growth and financial viability of their undertakings.</w:t>
      </w:r>
      <w:r w:rsidR="00273BC4" w:rsidRPr="00CC2344">
        <w:rPr>
          <w:noProof/>
        </w:rPr>
        <w:t xml:space="preserve"> </w:t>
      </w:r>
      <w:r w:rsidR="007A34A6" w:rsidRPr="00CC2344">
        <w:rPr>
          <w:noProof/>
        </w:rPr>
        <w:t>In this respect, th</w:t>
      </w:r>
      <w:r w:rsidR="00307853" w:rsidRPr="00CC2344">
        <w:rPr>
          <w:noProof/>
        </w:rPr>
        <w:t>is</w:t>
      </w:r>
      <w:r w:rsidR="007A34A6" w:rsidRPr="00CC2344">
        <w:rPr>
          <w:noProof/>
        </w:rPr>
        <w:t xml:space="preserve"> Regulation recognise</w:t>
      </w:r>
      <w:r w:rsidR="00307853" w:rsidRPr="00CC2344">
        <w:rPr>
          <w:noProof/>
        </w:rPr>
        <w:t>s</w:t>
      </w:r>
      <w:r w:rsidR="007A34A6" w:rsidRPr="00CC2344">
        <w:rPr>
          <w:noProof/>
        </w:rPr>
        <w:t xml:space="preserve"> that the goal of fostering</w:t>
      </w:r>
      <w:r w:rsidR="00273BC4" w:rsidRPr="00CC2344">
        <w:rPr>
          <w:noProof/>
        </w:rPr>
        <w:t xml:space="preserve"> editorial independence </w:t>
      </w:r>
      <w:r w:rsidR="007A34A6" w:rsidRPr="00CC2344">
        <w:rPr>
          <w:noProof/>
        </w:rPr>
        <w:t xml:space="preserve">needs to be reconciled with the </w:t>
      </w:r>
      <w:r w:rsidR="00273BC4" w:rsidRPr="00CC2344">
        <w:rPr>
          <w:noProof/>
        </w:rPr>
        <w:t>legitimate rights and interests of private media owners</w:t>
      </w:r>
      <w:r w:rsidR="007A34A6" w:rsidRPr="00CC2344">
        <w:rPr>
          <w:noProof/>
        </w:rPr>
        <w:t>.</w:t>
      </w:r>
    </w:p>
    <w:p w:rsidR="00124BD3" w:rsidRPr="00CC2344" w:rsidRDefault="005A7DB5" w:rsidP="005A7DB5">
      <w:pPr>
        <w:pStyle w:val="ManualConsidrant"/>
        <w:rPr>
          <w:noProof/>
        </w:rPr>
      </w:pPr>
      <w:r w:rsidRPr="005A7DB5">
        <w:rPr>
          <w:noProof/>
        </w:rPr>
        <w:t>(22)</w:t>
      </w:r>
      <w:r w:rsidRPr="005A7DB5">
        <w:rPr>
          <w:noProof/>
        </w:rPr>
        <w:tab/>
      </w:r>
      <w:r w:rsidR="00383142" w:rsidRPr="00CC2344">
        <w:rPr>
          <w:rStyle w:val="s7"/>
          <w:noProof/>
        </w:rPr>
        <w:t xml:space="preserve">Independent </w:t>
      </w:r>
      <w:r w:rsidR="00383142" w:rsidRPr="00CC2344">
        <w:rPr>
          <w:noProof/>
        </w:rPr>
        <w:t xml:space="preserve">national </w:t>
      </w:r>
      <w:r w:rsidR="00383142" w:rsidRPr="00CC2344">
        <w:rPr>
          <w:rStyle w:val="s7"/>
          <w:noProof/>
        </w:rPr>
        <w:t xml:space="preserve">regulatory authorities or bodies are key for the proper </w:t>
      </w:r>
      <w:r w:rsidR="005E1F7B" w:rsidRPr="00CC2344">
        <w:rPr>
          <w:rStyle w:val="s7"/>
          <w:noProof/>
        </w:rPr>
        <w:t>application</w:t>
      </w:r>
      <w:r w:rsidR="00383142" w:rsidRPr="00CC2344">
        <w:rPr>
          <w:rStyle w:val="s7"/>
          <w:noProof/>
        </w:rPr>
        <w:t xml:space="preserve"> of media law across </w:t>
      </w:r>
      <w:r w:rsidR="008B2228" w:rsidRPr="00CC2344">
        <w:rPr>
          <w:rStyle w:val="s7"/>
          <w:noProof/>
        </w:rPr>
        <w:t xml:space="preserve">the </w:t>
      </w:r>
      <w:r w:rsidR="00B03AE4" w:rsidRPr="00CC2344">
        <w:rPr>
          <w:noProof/>
          <w:lang w:val="en-IE"/>
        </w:rPr>
        <w:t>Union</w:t>
      </w:r>
      <w:r w:rsidR="00383142" w:rsidRPr="00CC2344">
        <w:rPr>
          <w:rStyle w:val="s7"/>
          <w:noProof/>
        </w:rPr>
        <w:t xml:space="preserve">. National regulatory authorities or bodies referred to in Article 30 of Directive 2010/13/EU are best placed to ensure the correct application of </w:t>
      </w:r>
      <w:r w:rsidR="00F37F43" w:rsidRPr="00CC2344">
        <w:rPr>
          <w:noProof/>
          <w:lang w:val="en-IE"/>
        </w:rPr>
        <w:t>the requirements related to regulatory cooperation and a well-functioning market for media services</w:t>
      </w:r>
      <w:r w:rsidR="007A3EC0" w:rsidRPr="00CC2344">
        <w:rPr>
          <w:noProof/>
          <w:lang w:val="en-IE"/>
        </w:rPr>
        <w:t xml:space="preserve">, envisaged in </w:t>
      </w:r>
      <w:r w:rsidR="007B1F27" w:rsidRPr="00CC2344">
        <w:rPr>
          <w:noProof/>
          <w:lang w:val="en-IE"/>
        </w:rPr>
        <w:t>Chapter</w:t>
      </w:r>
      <w:r w:rsidR="007A3EC0" w:rsidRPr="00CC2344">
        <w:rPr>
          <w:noProof/>
          <w:lang w:val="en-IE"/>
        </w:rPr>
        <w:t xml:space="preserve"> </w:t>
      </w:r>
      <w:r w:rsidR="00307853" w:rsidRPr="00CC2344">
        <w:rPr>
          <w:noProof/>
          <w:lang w:val="en-IE"/>
        </w:rPr>
        <w:t xml:space="preserve">III </w:t>
      </w:r>
      <w:r w:rsidR="007A3EC0" w:rsidRPr="00CC2344">
        <w:rPr>
          <w:noProof/>
          <w:lang w:val="en-IE"/>
        </w:rPr>
        <w:t>of this Regulation</w:t>
      </w:r>
      <w:r w:rsidR="00383142" w:rsidRPr="00CC2344">
        <w:rPr>
          <w:rStyle w:val="s7"/>
          <w:noProof/>
        </w:rPr>
        <w:t xml:space="preserve">. </w:t>
      </w:r>
      <w:r w:rsidR="00383142" w:rsidRPr="00CC2344">
        <w:rPr>
          <w:noProof/>
        </w:rPr>
        <w:t xml:space="preserve">In order to ensure a consistent application of this Regulation and other </w:t>
      </w:r>
      <w:r w:rsidR="00F37F43" w:rsidRPr="00CC2344">
        <w:rPr>
          <w:noProof/>
          <w:lang w:val="en-IE"/>
        </w:rPr>
        <w:t xml:space="preserve">Union </w:t>
      </w:r>
      <w:r w:rsidR="00383142" w:rsidRPr="00CC2344">
        <w:rPr>
          <w:noProof/>
          <w:lang w:val="en-IE"/>
        </w:rPr>
        <w:t>media law</w:t>
      </w:r>
      <w:r w:rsidR="00383142" w:rsidRPr="00CC2344">
        <w:rPr>
          <w:noProof/>
        </w:rPr>
        <w:t xml:space="preserve">, it is necessary to set up an independent advisory body at Union level gathering </w:t>
      </w:r>
      <w:r w:rsidR="00241ED2" w:rsidRPr="00CC2344">
        <w:rPr>
          <w:noProof/>
        </w:rPr>
        <w:t xml:space="preserve">such authorities or bodies </w:t>
      </w:r>
      <w:r w:rsidR="00383142" w:rsidRPr="00CC2344">
        <w:rPr>
          <w:noProof/>
        </w:rPr>
        <w:t xml:space="preserve">and coordinating </w:t>
      </w:r>
      <w:r w:rsidR="00241ED2" w:rsidRPr="00CC2344">
        <w:rPr>
          <w:noProof/>
        </w:rPr>
        <w:t>their</w:t>
      </w:r>
      <w:r w:rsidR="00383142" w:rsidRPr="00CC2344">
        <w:rPr>
          <w:noProof/>
        </w:rPr>
        <w:t xml:space="preserve"> actions. The European Regulators Group for Audiovisual Media Services (ERGA), </w:t>
      </w:r>
      <w:r w:rsidR="00F37F43" w:rsidRPr="00CC2344">
        <w:rPr>
          <w:noProof/>
          <w:lang w:val="en-IE"/>
        </w:rPr>
        <w:t xml:space="preserve">established </w:t>
      </w:r>
      <w:r w:rsidR="00383142" w:rsidRPr="00CC2344">
        <w:rPr>
          <w:noProof/>
          <w:lang w:val="en-IE"/>
        </w:rPr>
        <w:t xml:space="preserve">by Directive 2010/13/EU, has been essential in promoting the consistent implementation of </w:t>
      </w:r>
      <w:r w:rsidR="00F37F43" w:rsidRPr="00CC2344">
        <w:rPr>
          <w:noProof/>
          <w:lang w:val="en-IE"/>
        </w:rPr>
        <w:t xml:space="preserve">that </w:t>
      </w:r>
      <w:r w:rsidR="00383142" w:rsidRPr="00CC2344">
        <w:rPr>
          <w:noProof/>
          <w:lang w:val="en-IE"/>
        </w:rPr>
        <w:t xml:space="preserve">Directive. The European Board for Media Services (‘the Board’) </w:t>
      </w:r>
      <w:r w:rsidR="00F37F43" w:rsidRPr="00CC2344">
        <w:rPr>
          <w:noProof/>
          <w:lang w:val="en-IE"/>
        </w:rPr>
        <w:t xml:space="preserve">should </w:t>
      </w:r>
      <w:r w:rsidR="00241ED2" w:rsidRPr="00CC2344">
        <w:rPr>
          <w:noProof/>
          <w:lang w:val="en-IE"/>
        </w:rPr>
        <w:t xml:space="preserve">therefore </w:t>
      </w:r>
      <w:r w:rsidR="00383142" w:rsidRPr="00CC2344">
        <w:rPr>
          <w:noProof/>
          <w:lang w:val="en-IE"/>
        </w:rPr>
        <w:t xml:space="preserve">build on ERGA and replace it. This requires a targeted amendment of Directive 2010/13/EU to </w:t>
      </w:r>
      <w:r w:rsidR="00F37F43" w:rsidRPr="00CC2344">
        <w:rPr>
          <w:noProof/>
          <w:lang w:val="en-IE"/>
        </w:rPr>
        <w:t xml:space="preserve">delete </w:t>
      </w:r>
      <w:r w:rsidR="00383142" w:rsidRPr="00CC2344">
        <w:rPr>
          <w:noProof/>
          <w:lang w:val="en-IE"/>
        </w:rPr>
        <w:t>its Article 30b, which establishes ERGA, and to replace references to ERGA and its tasks as a consequence</w:t>
      </w:r>
      <w:r w:rsidR="00F37F43" w:rsidRPr="00CC2344">
        <w:rPr>
          <w:noProof/>
          <w:lang w:val="en-IE"/>
        </w:rPr>
        <w:t>.</w:t>
      </w:r>
      <w:r w:rsidR="00383142" w:rsidRPr="00CC2344">
        <w:rPr>
          <w:noProof/>
        </w:rPr>
        <w:t xml:space="preserve"> The amendment of Directive 2010/13/EU by this Regulation is justified in this case as it </w:t>
      </w:r>
      <w:r w:rsidR="003B0657" w:rsidRPr="00CC2344">
        <w:rPr>
          <w:noProof/>
        </w:rPr>
        <w:t xml:space="preserve">is </w:t>
      </w:r>
      <w:r w:rsidR="00383142" w:rsidRPr="00CC2344">
        <w:rPr>
          <w:noProof/>
        </w:rPr>
        <w:t>limited to a provision which does not need to</w:t>
      </w:r>
      <w:r w:rsidR="003678FA" w:rsidRPr="00CC2344">
        <w:rPr>
          <w:noProof/>
        </w:rPr>
        <w:t xml:space="preserve"> </w:t>
      </w:r>
      <w:r w:rsidR="00383142" w:rsidRPr="00CC2344">
        <w:rPr>
          <w:noProof/>
        </w:rPr>
        <w:t>be transposed by Member States and is addressed to the institutions of the Union.</w:t>
      </w:r>
    </w:p>
    <w:p w:rsidR="00B043AD" w:rsidRPr="00CC2344" w:rsidRDefault="005A7DB5" w:rsidP="005A7DB5">
      <w:pPr>
        <w:pStyle w:val="ManualConsidrant"/>
        <w:rPr>
          <w:noProof/>
        </w:rPr>
      </w:pPr>
      <w:r w:rsidRPr="005A7DB5">
        <w:rPr>
          <w:noProof/>
        </w:rPr>
        <w:t>(23)</w:t>
      </w:r>
      <w:r w:rsidRPr="005A7DB5">
        <w:rPr>
          <w:noProof/>
        </w:rPr>
        <w:tab/>
      </w:r>
      <w:r w:rsidR="00383142" w:rsidRPr="00CC2344">
        <w:rPr>
          <w:noProof/>
        </w:rPr>
        <w:t xml:space="preserve">The Board should bring together senior representatives of the national regulatory authorities or bodies referred to </w:t>
      </w:r>
      <w:r w:rsidR="00F37F43" w:rsidRPr="0051522F">
        <w:rPr>
          <w:noProof/>
          <w:lang w:val="en-IE"/>
        </w:rPr>
        <w:t xml:space="preserve">in </w:t>
      </w:r>
      <w:r w:rsidR="00383142" w:rsidRPr="0051522F">
        <w:rPr>
          <w:noProof/>
          <w:lang w:val="en-IE"/>
        </w:rPr>
        <w:t>Article 30 of Directive 2010/13/EU</w:t>
      </w:r>
      <w:r w:rsidR="00076E11" w:rsidRPr="0051522F">
        <w:rPr>
          <w:noProof/>
          <w:lang w:val="en-IE"/>
        </w:rPr>
        <w:t>, appointed by such authorities or bodies</w:t>
      </w:r>
      <w:r w:rsidR="00383142" w:rsidRPr="0051522F">
        <w:rPr>
          <w:noProof/>
          <w:lang w:val="en-IE"/>
        </w:rPr>
        <w:t xml:space="preserve">. In cases where </w:t>
      </w:r>
      <w:r w:rsidR="00076E11" w:rsidRPr="0051522F">
        <w:rPr>
          <w:noProof/>
          <w:lang w:val="en-IE"/>
        </w:rPr>
        <w:t>Member States have</w:t>
      </w:r>
      <w:r w:rsidR="00383142" w:rsidRPr="0051522F">
        <w:rPr>
          <w:noProof/>
          <w:lang w:val="en-IE"/>
        </w:rPr>
        <w:t xml:space="preserve"> several relevant regulatory authorities or bodies, </w:t>
      </w:r>
      <w:r w:rsidR="00076E11" w:rsidRPr="0051522F">
        <w:rPr>
          <w:noProof/>
          <w:lang w:val="en-IE"/>
        </w:rPr>
        <w:t>including at regional level,</w:t>
      </w:r>
      <w:r w:rsidR="00383142" w:rsidRPr="0051522F">
        <w:rPr>
          <w:noProof/>
          <w:lang w:val="en-IE"/>
        </w:rPr>
        <w:t xml:space="preserve"> a joint representative should be chosen through appropriate procedures and the voting right should remain limited to one representative per Member State. This should not affect the possibility for </w:t>
      </w:r>
      <w:r w:rsidR="000F1054" w:rsidRPr="0051522F">
        <w:rPr>
          <w:noProof/>
          <w:lang w:val="en-IE"/>
        </w:rPr>
        <w:t xml:space="preserve">the </w:t>
      </w:r>
      <w:r w:rsidR="00383142" w:rsidRPr="0051522F">
        <w:rPr>
          <w:noProof/>
          <w:lang w:val="en-IE"/>
        </w:rPr>
        <w:t xml:space="preserve">other </w:t>
      </w:r>
      <w:r w:rsidR="000F1054" w:rsidRPr="0051522F">
        <w:rPr>
          <w:noProof/>
          <w:lang w:val="en-IE"/>
        </w:rPr>
        <w:t>national</w:t>
      </w:r>
      <w:r w:rsidR="00383142" w:rsidRPr="0051522F">
        <w:rPr>
          <w:noProof/>
          <w:lang w:val="en-IE"/>
        </w:rPr>
        <w:t xml:space="preserve"> regulatory authorities or bodies to participate, as appropriate, in the meetings of the Board. </w:t>
      </w:r>
      <w:r w:rsidR="0051522F" w:rsidRPr="0051522F">
        <w:rPr>
          <w:noProof/>
          <w:lang w:val="en-IE"/>
        </w:rPr>
        <w:t xml:space="preserve">The Board should also have the possibility to invite to attend its meetings, in agreement with the Commission, experts and observers, including in particular regulatory authorities or bodies from candidate countries, potential candidate countries, EEA countries, or ad hoc delegates from other competent national authorities. </w:t>
      </w:r>
      <w:r w:rsidR="00383142" w:rsidRPr="0051522F">
        <w:rPr>
          <w:noProof/>
          <w:lang w:val="en-IE"/>
        </w:rPr>
        <w:t xml:space="preserve">Due to the sensitivity of the media sector and following the </w:t>
      </w:r>
      <w:r w:rsidR="00EE1B19" w:rsidRPr="0051522F">
        <w:rPr>
          <w:noProof/>
          <w:lang w:val="en-IE"/>
        </w:rPr>
        <w:t>practice</w:t>
      </w:r>
      <w:r w:rsidR="00383142" w:rsidRPr="0051522F">
        <w:rPr>
          <w:noProof/>
          <w:lang w:val="en-IE"/>
        </w:rPr>
        <w:t xml:space="preserve"> of ERGA decisions </w:t>
      </w:r>
      <w:r w:rsidR="00F37F43" w:rsidRPr="0051522F">
        <w:rPr>
          <w:noProof/>
          <w:lang w:val="en-IE"/>
        </w:rPr>
        <w:t xml:space="preserve">in accordance with </w:t>
      </w:r>
      <w:r w:rsidR="00383142" w:rsidRPr="0051522F">
        <w:rPr>
          <w:noProof/>
          <w:lang w:val="en-IE"/>
        </w:rPr>
        <w:t>its rules of procedure, the Board should adopt its decisions on the basis of a two-thirds majority of the votes</w:t>
      </w:r>
      <w:r w:rsidR="00226075" w:rsidRPr="0051522F">
        <w:rPr>
          <w:noProof/>
          <w:lang w:val="en-IE"/>
        </w:rPr>
        <w:t>.</w:t>
      </w:r>
    </w:p>
    <w:p w:rsidR="00327399" w:rsidRPr="00CC2344" w:rsidRDefault="005A7DB5" w:rsidP="005A7DB5">
      <w:pPr>
        <w:pStyle w:val="ManualConsidrant"/>
        <w:rPr>
          <w:noProof/>
          <w:lang w:val="en-IE"/>
        </w:rPr>
      </w:pPr>
      <w:r w:rsidRPr="005A7DB5">
        <w:rPr>
          <w:noProof/>
        </w:rPr>
        <w:t>(24)</w:t>
      </w:r>
      <w:r w:rsidRPr="005A7DB5">
        <w:rPr>
          <w:noProof/>
        </w:rPr>
        <w:tab/>
      </w:r>
      <w:r w:rsidR="00F37F43" w:rsidRPr="00CC2344">
        <w:rPr>
          <w:noProof/>
          <w:lang w:val="en-IE"/>
        </w:rPr>
        <w:t>Without prejudice to the powers granted to the Commission by the Treaties, i</w:t>
      </w:r>
      <w:r w:rsidR="00383142" w:rsidRPr="00CC2344">
        <w:rPr>
          <w:noProof/>
        </w:rPr>
        <w:t>t is essential that the Commission and the Board work and cooperate closely</w:t>
      </w:r>
      <w:r w:rsidR="00BA6B41" w:rsidRPr="00CC2344">
        <w:rPr>
          <w:noProof/>
        </w:rPr>
        <w:t xml:space="preserve">. </w:t>
      </w:r>
      <w:r w:rsidR="00327399" w:rsidRPr="00CC2344">
        <w:rPr>
          <w:noProof/>
          <w:lang w:val="en-IE"/>
        </w:rPr>
        <w:t>In particular, t</w:t>
      </w:r>
      <w:r w:rsidR="00383142" w:rsidRPr="00CC2344">
        <w:rPr>
          <w:noProof/>
          <w:lang w:val="en-IE"/>
        </w:rPr>
        <w:t xml:space="preserve">he Board should </w:t>
      </w:r>
      <w:r w:rsidR="00327399" w:rsidRPr="00CC2344">
        <w:rPr>
          <w:noProof/>
          <w:lang w:val="en-IE"/>
        </w:rPr>
        <w:t xml:space="preserve">actively </w:t>
      </w:r>
      <w:r w:rsidR="00383142" w:rsidRPr="00CC2344">
        <w:rPr>
          <w:noProof/>
          <w:lang w:val="en-IE"/>
        </w:rPr>
        <w:t>support the Commission in its task</w:t>
      </w:r>
      <w:r w:rsidR="00327399" w:rsidRPr="00CC2344">
        <w:rPr>
          <w:noProof/>
          <w:lang w:val="en-IE"/>
        </w:rPr>
        <w:t>s</w:t>
      </w:r>
      <w:r w:rsidR="00383142" w:rsidRPr="00CC2344">
        <w:rPr>
          <w:noProof/>
          <w:lang w:val="en-IE"/>
        </w:rPr>
        <w:t xml:space="preserve"> </w:t>
      </w:r>
      <w:r w:rsidR="00327399" w:rsidRPr="00CC2344">
        <w:rPr>
          <w:noProof/>
          <w:lang w:val="en-IE"/>
        </w:rPr>
        <w:t>of</w:t>
      </w:r>
      <w:r w:rsidR="00383142" w:rsidRPr="00CC2344">
        <w:rPr>
          <w:noProof/>
          <w:lang w:val="en-IE"/>
        </w:rPr>
        <w:t xml:space="preserve"> </w:t>
      </w:r>
      <w:r w:rsidR="00327399" w:rsidRPr="00CC2344">
        <w:rPr>
          <w:noProof/>
          <w:lang w:val="en-IE"/>
        </w:rPr>
        <w:t xml:space="preserve">ensuring </w:t>
      </w:r>
      <w:r w:rsidR="00383142" w:rsidRPr="00CC2344">
        <w:rPr>
          <w:noProof/>
          <w:lang w:val="en-IE"/>
        </w:rPr>
        <w:t>the consistent application of this Regulation and of the national rules implementing Directive 2010/13/EU. For that purpose, the Board should</w:t>
      </w:r>
      <w:r w:rsidR="00C84191" w:rsidRPr="00CC2344">
        <w:rPr>
          <w:noProof/>
          <w:lang w:val="en-IE"/>
        </w:rPr>
        <w:t xml:space="preserve"> in particular</w:t>
      </w:r>
      <w:r w:rsidR="00383142" w:rsidRPr="00CC2344">
        <w:rPr>
          <w:noProof/>
          <w:lang w:val="en-IE"/>
        </w:rPr>
        <w:t xml:space="preserve"> </w:t>
      </w:r>
      <w:r w:rsidR="00327399" w:rsidRPr="00CC2344">
        <w:rPr>
          <w:noProof/>
        </w:rPr>
        <w:t xml:space="preserve">advise </w:t>
      </w:r>
      <w:r w:rsidR="0093467D" w:rsidRPr="00CC2344">
        <w:rPr>
          <w:noProof/>
        </w:rPr>
        <w:t>and assist</w:t>
      </w:r>
      <w:r w:rsidR="00327399" w:rsidRPr="00CC2344">
        <w:rPr>
          <w:noProof/>
        </w:rPr>
        <w:t xml:space="preserve"> the Commission on regulatory, technical or practical aspects</w:t>
      </w:r>
      <w:r w:rsidR="00312DD1" w:rsidRPr="00CC2344">
        <w:rPr>
          <w:noProof/>
        </w:rPr>
        <w:t xml:space="preserve"> pertinent to the application of U</w:t>
      </w:r>
      <w:r w:rsidR="00C84191" w:rsidRPr="00CC2344">
        <w:rPr>
          <w:noProof/>
        </w:rPr>
        <w:t>nion</w:t>
      </w:r>
      <w:r w:rsidR="00312DD1" w:rsidRPr="00CC2344">
        <w:rPr>
          <w:noProof/>
        </w:rPr>
        <w:t xml:space="preserve"> law, </w:t>
      </w:r>
      <w:r w:rsidR="00312DD1" w:rsidRPr="00CC2344">
        <w:rPr>
          <w:noProof/>
          <w:lang w:val="en-IE"/>
        </w:rPr>
        <w:t xml:space="preserve">promote </w:t>
      </w:r>
      <w:r w:rsidR="00312DD1" w:rsidRPr="00CC2344">
        <w:rPr>
          <w:noProof/>
        </w:rPr>
        <w:t xml:space="preserve">cooperation and the effective exchange of information, experience and best practices </w:t>
      </w:r>
      <w:r w:rsidR="00EB7EEB" w:rsidRPr="00CC2344">
        <w:rPr>
          <w:noProof/>
        </w:rPr>
        <w:t>and</w:t>
      </w:r>
      <w:r w:rsidR="00312DD1" w:rsidRPr="00CC2344">
        <w:rPr>
          <w:noProof/>
        </w:rPr>
        <w:t xml:space="preserve"> </w:t>
      </w:r>
      <w:r w:rsidR="00D501BC" w:rsidRPr="00CC2344">
        <w:rPr>
          <w:noProof/>
        </w:rPr>
        <w:t>draw up opinions</w:t>
      </w:r>
      <w:r w:rsidR="00327399" w:rsidRPr="00CC2344">
        <w:rPr>
          <w:noProof/>
        </w:rPr>
        <w:t xml:space="preserve"> in agreement with the Commission</w:t>
      </w:r>
      <w:r w:rsidR="00312DD1" w:rsidRPr="00CC2344">
        <w:rPr>
          <w:noProof/>
        </w:rPr>
        <w:t xml:space="preserve"> </w:t>
      </w:r>
      <w:r w:rsidR="00610645" w:rsidRPr="00CC2344">
        <w:rPr>
          <w:noProof/>
        </w:rPr>
        <w:t xml:space="preserve">or upon its request </w:t>
      </w:r>
      <w:r w:rsidR="00312DD1" w:rsidRPr="00CC2344">
        <w:rPr>
          <w:noProof/>
        </w:rPr>
        <w:t xml:space="preserve">in </w:t>
      </w:r>
      <w:r w:rsidR="00BA6B41" w:rsidRPr="00CC2344">
        <w:rPr>
          <w:noProof/>
        </w:rPr>
        <w:t xml:space="preserve">the </w:t>
      </w:r>
      <w:r w:rsidR="00312DD1" w:rsidRPr="00CC2344">
        <w:rPr>
          <w:noProof/>
        </w:rPr>
        <w:t xml:space="preserve">cases envisaged by </w:t>
      </w:r>
      <w:r w:rsidR="00D501BC" w:rsidRPr="00CC2344">
        <w:rPr>
          <w:noProof/>
        </w:rPr>
        <w:t>this Regulation</w:t>
      </w:r>
      <w:r w:rsidR="00312DD1" w:rsidRPr="00CC2344">
        <w:rPr>
          <w:noProof/>
        </w:rPr>
        <w:t xml:space="preserve">. In order to effectively fulfil its tasks, </w:t>
      </w:r>
      <w:r w:rsidR="00312DD1" w:rsidRPr="00CC2344">
        <w:rPr>
          <w:noProof/>
          <w:lang w:val="en-IE"/>
        </w:rPr>
        <w:t>t</w:t>
      </w:r>
      <w:r w:rsidR="00327399" w:rsidRPr="00CC2344">
        <w:rPr>
          <w:noProof/>
        </w:rPr>
        <w:t>he Board should be able to rely on the expertise and human resources of a secretariat provided by the Commission. The Commission secretariat should provide administrative and organisational support to the Board, and help the Board in carrying out its tasks.</w:t>
      </w:r>
      <w:r w:rsidR="00327399" w:rsidRPr="00CC2344">
        <w:rPr>
          <w:noProof/>
          <w:lang w:val="en-IE"/>
        </w:rPr>
        <w:t xml:space="preserve"> </w:t>
      </w:r>
    </w:p>
    <w:p w:rsidR="00B043AD" w:rsidRPr="00CC2344" w:rsidRDefault="005A7DB5" w:rsidP="005A7DB5">
      <w:pPr>
        <w:pStyle w:val="ManualConsidrant"/>
        <w:rPr>
          <w:noProof/>
        </w:rPr>
      </w:pPr>
      <w:r w:rsidRPr="005A7DB5">
        <w:rPr>
          <w:noProof/>
        </w:rPr>
        <w:t>(25)</w:t>
      </w:r>
      <w:r w:rsidRPr="005A7DB5">
        <w:rPr>
          <w:noProof/>
        </w:rPr>
        <w:tab/>
      </w:r>
      <w:r w:rsidR="00383142" w:rsidRPr="00CC2344">
        <w:rPr>
          <w:noProof/>
        </w:rPr>
        <w:t xml:space="preserve">Regulatory cooperation between independent media regulatory authorities or bodies is essential to make the internal market for media services function properly. </w:t>
      </w:r>
      <w:r w:rsidR="00383142" w:rsidRPr="00CC2344">
        <w:rPr>
          <w:noProof/>
          <w:lang w:val="en-IE"/>
        </w:rPr>
        <w:t>However, Directive 2010/13/EU does not provide for a structured cooperation framework for national regulatory authorities or bodies. Since the revision of the EU framework for audiovisual media services by Directive 2018/1808/EU</w:t>
      </w:r>
      <w:r w:rsidR="008B44A2" w:rsidRPr="00CC2344">
        <w:rPr>
          <w:noProof/>
          <w:lang w:val="en-IE"/>
        </w:rPr>
        <w:t xml:space="preserve"> of the European Parliament and of the Council</w:t>
      </w:r>
      <w:r w:rsidR="008B44A2" w:rsidRPr="00CC2344">
        <w:rPr>
          <w:rStyle w:val="FootnoteReference0"/>
          <w:noProof/>
        </w:rPr>
        <w:footnoteReference w:id="53"/>
      </w:r>
      <w:r w:rsidR="009D00E9" w:rsidRPr="00CC2344">
        <w:rPr>
          <w:iCs/>
          <w:noProof/>
          <w:lang w:val="en-IE"/>
        </w:rPr>
        <w:t>,</w:t>
      </w:r>
      <w:r w:rsidR="00383142" w:rsidRPr="00CC2344">
        <w:rPr>
          <w:noProof/>
          <w:lang w:val="en-IE"/>
        </w:rPr>
        <w:t xml:space="preserve"> which extended its</w:t>
      </w:r>
      <w:r w:rsidR="00383142" w:rsidRPr="00CC2344">
        <w:rPr>
          <w:i/>
          <w:noProof/>
          <w:lang w:val="en-IE"/>
        </w:rPr>
        <w:t xml:space="preserve"> </w:t>
      </w:r>
      <w:r w:rsidR="00383142" w:rsidRPr="00CC2344">
        <w:rPr>
          <w:noProof/>
        </w:rPr>
        <w:t xml:space="preserve">scope to video-sharing platforms, there has been an ever-increasing need for close cooperation among national regulatory authorities or bodies, in particular to resolve cross-border cases. Such a need is also justified in view of the new challenges in the EU media environment that this Regulation seeks to address, including by entrusting national regulatory authorities or bodies with new tasks. </w:t>
      </w:r>
    </w:p>
    <w:p w:rsidR="00B043AD" w:rsidRPr="00CC2344" w:rsidRDefault="005A7DB5" w:rsidP="005A7DB5">
      <w:pPr>
        <w:pStyle w:val="ManualConsidrant"/>
        <w:rPr>
          <w:noProof/>
        </w:rPr>
      </w:pPr>
      <w:bookmarkStart w:id="2" w:name="_Hlk112170643"/>
      <w:r w:rsidRPr="005A7DB5">
        <w:rPr>
          <w:noProof/>
        </w:rPr>
        <w:t>(26)</w:t>
      </w:r>
      <w:r w:rsidRPr="005A7DB5">
        <w:rPr>
          <w:noProof/>
        </w:rPr>
        <w:tab/>
      </w:r>
      <w:r w:rsidR="008B44A2" w:rsidRPr="00CC2344">
        <w:rPr>
          <w:noProof/>
          <w:lang w:val="en-IE"/>
        </w:rPr>
        <w:t>To</w:t>
      </w:r>
      <w:r w:rsidR="00383142" w:rsidRPr="00CC2344">
        <w:rPr>
          <w:noProof/>
          <w:lang w:val="en-IE"/>
        </w:rPr>
        <w:t xml:space="preserve"> ensure</w:t>
      </w:r>
      <w:bookmarkEnd w:id="2"/>
      <w:r w:rsidR="00383142" w:rsidRPr="00CC2344">
        <w:rPr>
          <w:noProof/>
          <w:lang w:val="en-IE"/>
        </w:rPr>
        <w:t xml:space="preserve"> the effective enforcement of </w:t>
      </w:r>
      <w:r w:rsidR="008B44A2" w:rsidRPr="00CC2344">
        <w:rPr>
          <w:noProof/>
          <w:lang w:val="en-IE"/>
        </w:rPr>
        <w:t xml:space="preserve">Union </w:t>
      </w:r>
      <w:r w:rsidR="00383142" w:rsidRPr="00CC2344">
        <w:rPr>
          <w:noProof/>
          <w:lang w:val="en-IE"/>
        </w:rPr>
        <w:t>media law</w:t>
      </w:r>
      <w:r w:rsidR="008B44A2" w:rsidRPr="00CC2344">
        <w:rPr>
          <w:noProof/>
          <w:lang w:val="en-IE"/>
        </w:rPr>
        <w:t>,</w:t>
      </w:r>
      <w:r w:rsidR="00383142" w:rsidRPr="00CC2344">
        <w:rPr>
          <w:noProof/>
          <w:lang w:val="en-IE"/>
        </w:rPr>
        <w:t xml:space="preserve"> to prevent </w:t>
      </w:r>
      <w:r w:rsidR="00B66265" w:rsidRPr="00CC2344">
        <w:rPr>
          <w:noProof/>
          <w:lang w:val="en-IE"/>
        </w:rPr>
        <w:t xml:space="preserve">the possible circumvention of </w:t>
      </w:r>
      <w:r w:rsidR="00383142" w:rsidRPr="00CC2344">
        <w:rPr>
          <w:noProof/>
          <w:lang w:val="en-IE"/>
        </w:rPr>
        <w:t>the applicable media rules</w:t>
      </w:r>
      <w:r w:rsidR="00B66265" w:rsidRPr="00CC2344">
        <w:rPr>
          <w:noProof/>
        </w:rPr>
        <w:t xml:space="preserve"> by </w:t>
      </w:r>
      <w:r w:rsidR="00B66265" w:rsidRPr="00CC2344">
        <w:rPr>
          <w:noProof/>
          <w:lang w:val="en-IE"/>
        </w:rPr>
        <w:t xml:space="preserve">rogue media service providers </w:t>
      </w:r>
      <w:r w:rsidR="00383142" w:rsidRPr="00CC2344">
        <w:rPr>
          <w:noProof/>
          <w:lang w:val="en-IE"/>
        </w:rPr>
        <w:t xml:space="preserve">and to avoid the </w:t>
      </w:r>
      <w:r w:rsidR="000D52EE" w:rsidRPr="00CC2344">
        <w:rPr>
          <w:noProof/>
          <w:lang w:val="en-IE"/>
        </w:rPr>
        <w:t xml:space="preserve">raising </w:t>
      </w:r>
      <w:r w:rsidR="00383142" w:rsidRPr="00CC2344">
        <w:rPr>
          <w:noProof/>
          <w:lang w:val="en-IE"/>
        </w:rPr>
        <w:t>of additional barriers in the internal market for media services</w:t>
      </w:r>
      <w:r w:rsidR="008B44A2" w:rsidRPr="00CC2344">
        <w:rPr>
          <w:noProof/>
          <w:lang w:val="en-IE"/>
        </w:rPr>
        <w:t>, it</w:t>
      </w:r>
      <w:r w:rsidR="00383142" w:rsidRPr="00CC2344">
        <w:rPr>
          <w:noProof/>
          <w:lang w:val="en-IE"/>
        </w:rPr>
        <w:t xml:space="preserve"> is essential to provide for a clear, legally binding framework for national regulatory authorities or bodies to cooperate effectively and efficiently</w:t>
      </w:r>
      <w:r w:rsidR="00383142" w:rsidRPr="00CC2344">
        <w:rPr>
          <w:noProof/>
        </w:rPr>
        <w:t>.</w:t>
      </w:r>
    </w:p>
    <w:p w:rsidR="00B043AD" w:rsidRPr="00CC2344" w:rsidRDefault="005A7DB5" w:rsidP="005A7DB5">
      <w:pPr>
        <w:pStyle w:val="ManualConsidrant"/>
        <w:rPr>
          <w:noProof/>
        </w:rPr>
      </w:pPr>
      <w:r w:rsidRPr="005A7DB5">
        <w:rPr>
          <w:noProof/>
        </w:rPr>
        <w:t>(27)</w:t>
      </w:r>
      <w:r w:rsidRPr="005A7DB5">
        <w:rPr>
          <w:noProof/>
        </w:rPr>
        <w:tab/>
      </w:r>
      <w:r w:rsidR="00383142" w:rsidRPr="00CC2344">
        <w:rPr>
          <w:noProof/>
        </w:rPr>
        <w:t xml:space="preserve">Due to the pan-European nature of video-sharing platforms, national regulatory authorities or bodies need to have a dedicated tool </w:t>
      </w:r>
      <w:r w:rsidR="00383142" w:rsidRPr="00CC2344">
        <w:rPr>
          <w:noProof/>
          <w:lang w:val="en-IE"/>
        </w:rPr>
        <w:t>to protect viewers of video-sharing platform</w:t>
      </w:r>
      <w:r w:rsidR="00C84191" w:rsidRPr="00CC2344">
        <w:rPr>
          <w:noProof/>
          <w:lang w:val="en-IE"/>
        </w:rPr>
        <w:t xml:space="preserve"> services</w:t>
      </w:r>
      <w:r w:rsidR="00383142" w:rsidRPr="00CC2344">
        <w:rPr>
          <w:i/>
          <w:noProof/>
          <w:lang w:val="en-IE"/>
        </w:rPr>
        <w:t xml:space="preserve"> </w:t>
      </w:r>
      <w:r w:rsidR="00383142" w:rsidRPr="00CC2344">
        <w:rPr>
          <w:noProof/>
        </w:rPr>
        <w:t>from certain illegal and harmful content, including commercial communications. In particular, a mechanism is needed to allow any relevant national regulatory authority or body to request its peers to take necessary and proportionate actions to ensure enforcement of obligations under this Article by video-sharing platform providers.</w:t>
      </w:r>
      <w:r w:rsidR="00B9733B" w:rsidRPr="00CC2344">
        <w:rPr>
          <w:noProof/>
        </w:rPr>
        <w:t xml:space="preserve"> In case the use of such mechanism does not lead to an amicable solution, the freedom to provide information society services from another Member State can only be restricted if the conditions set out in Article 3 of Directive 2000/31/EC </w:t>
      </w:r>
      <w:r w:rsidR="00172081" w:rsidRPr="00CC2344">
        <w:rPr>
          <w:noProof/>
        </w:rPr>
        <w:t>of the European Parliament and of the Council</w:t>
      </w:r>
      <w:r w:rsidR="00172081" w:rsidRPr="00CC2344">
        <w:rPr>
          <w:rStyle w:val="FootnoteReference0"/>
          <w:noProof/>
        </w:rPr>
        <w:footnoteReference w:id="54"/>
      </w:r>
      <w:r w:rsidR="00172081" w:rsidRPr="00CC2344">
        <w:rPr>
          <w:noProof/>
        </w:rPr>
        <w:t xml:space="preserve"> </w:t>
      </w:r>
      <w:r w:rsidR="00B9733B" w:rsidRPr="00CC2344">
        <w:rPr>
          <w:noProof/>
        </w:rPr>
        <w:t>are met and following the procedure set out therein.</w:t>
      </w:r>
      <w:r w:rsidR="00B9733B" w:rsidRPr="00CC2344">
        <w:rPr>
          <w:noProof/>
          <w:lang w:val="en-US"/>
        </w:rPr>
        <w:t xml:space="preserve"> </w:t>
      </w:r>
      <w:r w:rsidR="00B9733B" w:rsidRPr="00CC2344">
        <w:rPr>
          <w:noProof/>
        </w:rPr>
        <w:t xml:space="preserve"> </w:t>
      </w:r>
    </w:p>
    <w:p w:rsidR="00B043AD" w:rsidRPr="00CC2344" w:rsidRDefault="005A7DB5" w:rsidP="005A7DB5">
      <w:pPr>
        <w:pStyle w:val="ManualConsidrant"/>
        <w:rPr>
          <w:noProof/>
        </w:rPr>
      </w:pPr>
      <w:r w:rsidRPr="005A7DB5">
        <w:rPr>
          <w:noProof/>
        </w:rPr>
        <w:t>(28)</w:t>
      </w:r>
      <w:r w:rsidRPr="005A7DB5">
        <w:rPr>
          <w:noProof/>
        </w:rPr>
        <w:tab/>
      </w:r>
      <w:r w:rsidR="00383142" w:rsidRPr="00CC2344">
        <w:rPr>
          <w:noProof/>
        </w:rPr>
        <w:t xml:space="preserve">Ensuring a consistent regulatory practice regarding this Regulation and Directive 2010/13/EU is essential. For this purpose, and to contribute to ensuring a convergent implementation of EU media law, the </w:t>
      </w:r>
      <w:r w:rsidR="00B8728A" w:rsidRPr="00CC2344">
        <w:rPr>
          <w:noProof/>
        </w:rPr>
        <w:t>Commission</w:t>
      </w:r>
      <w:r w:rsidR="00073E22" w:rsidRPr="00CC2344">
        <w:rPr>
          <w:noProof/>
        </w:rPr>
        <w:t xml:space="preserve"> </w:t>
      </w:r>
      <w:r w:rsidR="004500E6" w:rsidRPr="00CC2344">
        <w:rPr>
          <w:noProof/>
        </w:rPr>
        <w:t>may</w:t>
      </w:r>
      <w:r w:rsidR="00383142" w:rsidRPr="00CC2344">
        <w:rPr>
          <w:noProof/>
        </w:rPr>
        <w:t xml:space="preserve"> issue guidelines on matters covered by both this Regulation and Directive 2010/13/EU when needed. When </w:t>
      </w:r>
      <w:r w:rsidR="00307853" w:rsidRPr="00CC2344">
        <w:rPr>
          <w:noProof/>
        </w:rPr>
        <w:t xml:space="preserve">deciding to </w:t>
      </w:r>
      <w:r w:rsidR="00383142" w:rsidRPr="00CC2344">
        <w:rPr>
          <w:noProof/>
        </w:rPr>
        <w:t>issu</w:t>
      </w:r>
      <w:r w:rsidR="00307853" w:rsidRPr="00CC2344">
        <w:rPr>
          <w:noProof/>
        </w:rPr>
        <w:t>e</w:t>
      </w:r>
      <w:r w:rsidR="00383142" w:rsidRPr="00CC2344">
        <w:rPr>
          <w:noProof/>
        </w:rPr>
        <w:t xml:space="preserve"> guidelines, the </w:t>
      </w:r>
      <w:r w:rsidR="00B8728A" w:rsidRPr="00CC2344">
        <w:rPr>
          <w:noProof/>
        </w:rPr>
        <w:t>Commission</w:t>
      </w:r>
      <w:r w:rsidR="00383142" w:rsidRPr="00CC2344">
        <w:rPr>
          <w:noProof/>
        </w:rPr>
        <w:t xml:space="preserve"> should </w:t>
      </w:r>
      <w:r w:rsidR="003563DB" w:rsidRPr="00CC2344">
        <w:rPr>
          <w:noProof/>
        </w:rPr>
        <w:t>consider</w:t>
      </w:r>
      <w:r w:rsidR="00506938" w:rsidRPr="00CC2344">
        <w:rPr>
          <w:noProof/>
        </w:rPr>
        <w:t xml:space="preserve"> </w:t>
      </w:r>
      <w:r w:rsidR="00383142" w:rsidRPr="00CC2344">
        <w:rPr>
          <w:noProof/>
        </w:rPr>
        <w:t xml:space="preserve">in particular regulatory issues affecting a significant number of Member States or those with a cross-border </w:t>
      </w:r>
      <w:bookmarkStart w:id="3" w:name="_Hlk112170969"/>
      <w:r w:rsidR="00383142" w:rsidRPr="00CC2344">
        <w:rPr>
          <w:noProof/>
        </w:rPr>
        <w:t>element</w:t>
      </w:r>
      <w:bookmarkEnd w:id="3"/>
      <w:r w:rsidR="00383142" w:rsidRPr="00CC2344">
        <w:rPr>
          <w:noProof/>
        </w:rPr>
        <w:t>.</w:t>
      </w:r>
      <w:r w:rsidR="004500E6" w:rsidRPr="00CC2344">
        <w:rPr>
          <w:noProof/>
        </w:rPr>
        <w:t xml:space="preserve"> This is the case </w:t>
      </w:r>
      <w:r w:rsidR="0097168E" w:rsidRPr="00CC2344">
        <w:rPr>
          <w:noProof/>
        </w:rPr>
        <w:t>in particular for</w:t>
      </w:r>
      <w:r w:rsidR="004500E6" w:rsidRPr="00CC2344">
        <w:rPr>
          <w:noProof/>
        </w:rPr>
        <w:t xml:space="preserve"> national measures taken under Article 7a of Directive 2010/13/EU on the appropriate prominence of audiovisual media services of general interest</w:t>
      </w:r>
      <w:r w:rsidR="0097168E" w:rsidRPr="00CC2344">
        <w:rPr>
          <w:noProof/>
        </w:rPr>
        <w:t xml:space="preserve">. </w:t>
      </w:r>
      <w:r w:rsidR="00A44F78" w:rsidRPr="00CC2344">
        <w:rPr>
          <w:noProof/>
        </w:rPr>
        <w:t>In view of</w:t>
      </w:r>
      <w:r w:rsidR="0097168E" w:rsidRPr="00CC2344">
        <w:rPr>
          <w:noProof/>
        </w:rPr>
        <w:t xml:space="preserve"> the abundance of information and the increasing use of digital means to access the media, it is important to ensure prominence for content of general interest, in order to help achieving a level playing field in the internal market and compliance with the fundamental right to receive information under Article 11 of the Charter of Fundamental Rights of the Union. Given the possible impact of the national measures taken under Article 7a on the functioning of the internal media market, guidelines by the Commission would be important to achieve legal certainty in this field.</w:t>
      </w:r>
      <w:r w:rsidR="004500E6" w:rsidRPr="00CC2344">
        <w:rPr>
          <w:noProof/>
        </w:rPr>
        <w:t xml:space="preserve"> </w:t>
      </w:r>
      <w:r w:rsidR="0097168E" w:rsidRPr="00CC2344">
        <w:rPr>
          <w:noProof/>
        </w:rPr>
        <w:t xml:space="preserve">It would also be </w:t>
      </w:r>
      <w:r w:rsidR="00BE13B4" w:rsidRPr="00CC2344">
        <w:rPr>
          <w:noProof/>
        </w:rPr>
        <w:t>useful</w:t>
      </w:r>
      <w:r w:rsidR="0097168E" w:rsidRPr="00CC2344">
        <w:rPr>
          <w:noProof/>
        </w:rPr>
        <w:t xml:space="preserve"> </w:t>
      </w:r>
      <w:r w:rsidR="00BE13B4" w:rsidRPr="00CC2344">
        <w:rPr>
          <w:noProof/>
        </w:rPr>
        <w:t xml:space="preserve">to provide guidance </w:t>
      </w:r>
      <w:r w:rsidR="004500E6" w:rsidRPr="00CC2344">
        <w:rPr>
          <w:noProof/>
        </w:rPr>
        <w:t>o</w:t>
      </w:r>
      <w:r w:rsidR="00BE13B4" w:rsidRPr="00CC2344">
        <w:rPr>
          <w:noProof/>
        </w:rPr>
        <w:t>n</w:t>
      </w:r>
      <w:r w:rsidR="004500E6" w:rsidRPr="00CC2344">
        <w:rPr>
          <w:noProof/>
        </w:rPr>
        <w:t xml:space="preserve"> </w:t>
      </w:r>
      <w:r w:rsidR="003563DB" w:rsidRPr="00CC2344">
        <w:rPr>
          <w:noProof/>
        </w:rPr>
        <w:t xml:space="preserve">national </w:t>
      </w:r>
      <w:r w:rsidR="004500E6" w:rsidRPr="00CC2344">
        <w:rPr>
          <w:noProof/>
        </w:rPr>
        <w:t xml:space="preserve">measures taken under Article 5(2) of Directive 2010/13/EU with a view to ensuring the public availability of accessible, accurate and up-to-date information related to media ownership. </w:t>
      </w:r>
      <w:r w:rsidR="00793095" w:rsidRPr="00CC2344">
        <w:rPr>
          <w:noProof/>
        </w:rPr>
        <w:t xml:space="preserve">In the process of preparing its guidelines, the Commission should be assisted by the Board. The Board should in particular share with the Commission its </w:t>
      </w:r>
      <w:r w:rsidR="004500E6" w:rsidRPr="00CC2344">
        <w:rPr>
          <w:noProof/>
        </w:rPr>
        <w:t xml:space="preserve">regulatory, technical and practical </w:t>
      </w:r>
      <w:r w:rsidR="00793095" w:rsidRPr="00CC2344">
        <w:rPr>
          <w:noProof/>
        </w:rPr>
        <w:t xml:space="preserve">expertise regarding the </w:t>
      </w:r>
      <w:r w:rsidR="004931B4" w:rsidRPr="00CC2344">
        <w:rPr>
          <w:noProof/>
        </w:rPr>
        <w:t xml:space="preserve">areas and </w:t>
      </w:r>
      <w:r w:rsidR="00793095" w:rsidRPr="00CC2344">
        <w:rPr>
          <w:noProof/>
        </w:rPr>
        <w:t xml:space="preserve">topics covered by the </w:t>
      </w:r>
      <w:r w:rsidR="00CD698A" w:rsidRPr="00CC2344">
        <w:rPr>
          <w:noProof/>
        </w:rPr>
        <w:t>respective</w:t>
      </w:r>
      <w:r w:rsidR="00793095" w:rsidRPr="00CC2344">
        <w:rPr>
          <w:noProof/>
        </w:rPr>
        <w:t xml:space="preserve"> guidelines. </w:t>
      </w:r>
    </w:p>
    <w:p w:rsidR="00B043AD" w:rsidRPr="00CC2344" w:rsidRDefault="005A7DB5" w:rsidP="005A7DB5">
      <w:pPr>
        <w:pStyle w:val="ManualConsidrant"/>
        <w:rPr>
          <w:noProof/>
        </w:rPr>
      </w:pPr>
      <w:r w:rsidRPr="005A7DB5">
        <w:rPr>
          <w:noProof/>
        </w:rPr>
        <w:t>(29)</w:t>
      </w:r>
      <w:r w:rsidRPr="005A7DB5">
        <w:rPr>
          <w:noProof/>
        </w:rPr>
        <w:tab/>
      </w:r>
      <w:r w:rsidR="00383142" w:rsidRPr="00CC2344">
        <w:rPr>
          <w:noProof/>
        </w:rPr>
        <w:t>In order to ensure a level playing field in the provision of diverse audiovisual media services in the face of technological developments in the internal market, it is necessary to find common technical prescriptions for devices controlling</w:t>
      </w:r>
      <w:r w:rsidR="003563DB" w:rsidRPr="00CC2344">
        <w:rPr>
          <w:noProof/>
        </w:rPr>
        <w:t xml:space="preserve"> or managing</w:t>
      </w:r>
      <w:r w:rsidR="00383142" w:rsidRPr="00CC2344">
        <w:rPr>
          <w:noProof/>
        </w:rPr>
        <w:t xml:space="preserve"> access to</w:t>
      </w:r>
      <w:r w:rsidR="003563DB" w:rsidRPr="00CC2344">
        <w:rPr>
          <w:noProof/>
        </w:rPr>
        <w:t xml:space="preserve"> and use of</w:t>
      </w:r>
      <w:r w:rsidR="00383142" w:rsidRPr="00CC2344">
        <w:rPr>
          <w:noProof/>
        </w:rPr>
        <w:t xml:space="preserve"> audiovisual media services </w:t>
      </w:r>
      <w:r w:rsidR="003563DB" w:rsidRPr="00CC2344">
        <w:rPr>
          <w:noProof/>
        </w:rPr>
        <w:t>or</w:t>
      </w:r>
      <w:r w:rsidR="00383142" w:rsidRPr="00CC2344">
        <w:rPr>
          <w:noProof/>
        </w:rPr>
        <w:t xml:space="preserve"> carrying digital signals conveying the audiovisual content from source to destination. In this context, it is important to avoid diverging technical standards creating barriers and additional costs for the industry and consumers while encouraging solutions to implement existing obligations concerning audiovisual media services.</w:t>
      </w:r>
    </w:p>
    <w:p w:rsidR="00B043AD" w:rsidRPr="00CC2344" w:rsidRDefault="005A7DB5" w:rsidP="005A7DB5">
      <w:pPr>
        <w:pStyle w:val="ManualConsidrant"/>
        <w:rPr>
          <w:noProof/>
        </w:rPr>
      </w:pPr>
      <w:r w:rsidRPr="005A7DB5">
        <w:rPr>
          <w:noProof/>
        </w:rPr>
        <w:t>(30)</w:t>
      </w:r>
      <w:r w:rsidRPr="005A7DB5">
        <w:rPr>
          <w:noProof/>
        </w:rPr>
        <w:tab/>
      </w:r>
      <w:r w:rsidR="00186C9B" w:rsidRPr="00CC2344">
        <w:rPr>
          <w:noProof/>
          <w:lang w:val="en-IE"/>
        </w:rPr>
        <w:t>R</w:t>
      </w:r>
      <w:r w:rsidR="00383142" w:rsidRPr="00CC2344">
        <w:rPr>
          <w:noProof/>
          <w:lang w:val="en-IE"/>
        </w:rPr>
        <w:t>egulatory authorities or bodies</w:t>
      </w:r>
      <w:r w:rsidR="00193A9B" w:rsidRPr="00CC2344">
        <w:rPr>
          <w:noProof/>
          <w:lang w:val="en-IE"/>
        </w:rPr>
        <w:t xml:space="preserve"> </w:t>
      </w:r>
      <w:r w:rsidR="003563DB" w:rsidRPr="00CC2344">
        <w:rPr>
          <w:noProof/>
          <w:lang w:val="en-IE"/>
        </w:rPr>
        <w:t>referred to in</w:t>
      </w:r>
      <w:r w:rsidR="00755F2C" w:rsidRPr="00CC2344">
        <w:rPr>
          <w:noProof/>
          <w:lang w:val="en-IE"/>
        </w:rPr>
        <w:t xml:space="preserve"> </w:t>
      </w:r>
      <w:r w:rsidR="00193A9B" w:rsidRPr="00CC2344">
        <w:rPr>
          <w:noProof/>
          <w:lang w:val="en-IE"/>
        </w:rPr>
        <w:t>Article 30 of Directive 2010/13/EU</w:t>
      </w:r>
      <w:r w:rsidR="00383142" w:rsidRPr="00CC2344">
        <w:rPr>
          <w:noProof/>
          <w:lang w:val="en-IE"/>
        </w:rPr>
        <w:t xml:space="preserve"> have specific </w:t>
      </w:r>
      <w:r w:rsidR="00186C9B" w:rsidRPr="00CC2344">
        <w:rPr>
          <w:noProof/>
          <w:lang w:val="en-IE"/>
        </w:rPr>
        <w:t xml:space="preserve">practical </w:t>
      </w:r>
      <w:r w:rsidR="00383142" w:rsidRPr="00CC2344">
        <w:rPr>
          <w:noProof/>
          <w:lang w:val="en-IE"/>
        </w:rPr>
        <w:t>expertise</w:t>
      </w:r>
      <w:r w:rsidR="008B44A2" w:rsidRPr="00CC2344">
        <w:rPr>
          <w:noProof/>
          <w:lang w:val="en-IE"/>
        </w:rPr>
        <w:t xml:space="preserve"> that</w:t>
      </w:r>
      <w:r w:rsidR="00383142" w:rsidRPr="00CC2344">
        <w:rPr>
          <w:noProof/>
          <w:lang w:val="en-IE"/>
        </w:rPr>
        <w:t xml:space="preserve"> allows them to effectively balance the interests of the providers and recipients of media services while ensuring the respect for the freedom of expression</w:t>
      </w:r>
      <w:r w:rsidR="00383142" w:rsidRPr="00CC2344">
        <w:rPr>
          <w:noProof/>
        </w:rPr>
        <w:t>. This is key in particular when it comes to protecting the internal market from activities of media service providers</w:t>
      </w:r>
      <w:r w:rsidR="00CE34EE" w:rsidRPr="00CC2344">
        <w:rPr>
          <w:noProof/>
        </w:rPr>
        <w:t xml:space="preserve"> established outside the Union that target audiences in the Union where, inter alia in view of the control that may be exercised by third countries over them</w:t>
      </w:r>
      <w:r w:rsidR="00383142" w:rsidRPr="00CC2344">
        <w:rPr>
          <w:noProof/>
        </w:rPr>
        <w:t xml:space="preserve">, </w:t>
      </w:r>
      <w:r w:rsidR="00CE34EE" w:rsidRPr="00CC2344">
        <w:rPr>
          <w:noProof/>
        </w:rPr>
        <w:t>they</w:t>
      </w:r>
      <w:r w:rsidR="00CE34EE" w:rsidRPr="00CC2344">
        <w:rPr>
          <w:i/>
          <w:noProof/>
          <w:lang w:val="en-IE"/>
        </w:rPr>
        <w:t xml:space="preserve"> </w:t>
      </w:r>
      <w:r w:rsidR="00383142" w:rsidRPr="00CC2344">
        <w:rPr>
          <w:noProof/>
        </w:rPr>
        <w:t xml:space="preserve">may </w:t>
      </w:r>
      <w:r w:rsidR="00CE34EE" w:rsidRPr="00CC2344">
        <w:rPr>
          <w:noProof/>
        </w:rPr>
        <w:t xml:space="preserve">prejudice or </w:t>
      </w:r>
      <w:r w:rsidR="00383142" w:rsidRPr="00CC2344">
        <w:rPr>
          <w:noProof/>
        </w:rPr>
        <w:t>pose risks of prejudice to public security and defence</w:t>
      </w:r>
      <w:r w:rsidR="00487B95" w:rsidRPr="00CC2344">
        <w:rPr>
          <w:noProof/>
        </w:rPr>
        <w:t xml:space="preserve">. </w:t>
      </w:r>
      <w:r w:rsidR="0052291B" w:rsidRPr="00CC2344">
        <w:rPr>
          <w:noProof/>
        </w:rPr>
        <w:t>In this regard</w:t>
      </w:r>
      <w:r w:rsidR="00383142" w:rsidRPr="00CC2344">
        <w:rPr>
          <w:noProof/>
        </w:rPr>
        <w:t>,</w:t>
      </w:r>
      <w:r w:rsidR="00487B95" w:rsidRPr="00CC2344">
        <w:rPr>
          <w:noProof/>
        </w:rPr>
        <w:t xml:space="preserve"> </w:t>
      </w:r>
      <w:r w:rsidR="00383142" w:rsidRPr="00CC2344">
        <w:rPr>
          <w:noProof/>
        </w:rPr>
        <w:t xml:space="preserve">the coordination between </w:t>
      </w:r>
      <w:r w:rsidR="00F83C0C" w:rsidRPr="00CC2344">
        <w:rPr>
          <w:noProof/>
        </w:rPr>
        <w:t xml:space="preserve">national </w:t>
      </w:r>
      <w:r w:rsidR="00F83C0C" w:rsidRPr="00CC2344">
        <w:rPr>
          <w:rStyle w:val="s7"/>
          <w:noProof/>
        </w:rPr>
        <w:t>regulatory authorities or bodies</w:t>
      </w:r>
      <w:r w:rsidR="00F83C0C" w:rsidRPr="00CC2344" w:rsidDel="00F83C0C">
        <w:rPr>
          <w:noProof/>
        </w:rPr>
        <w:t xml:space="preserve"> </w:t>
      </w:r>
      <w:r w:rsidR="00383142" w:rsidRPr="00CC2344">
        <w:rPr>
          <w:noProof/>
        </w:rPr>
        <w:t xml:space="preserve">to face together possible public security and defence threats stemming from such media services needs to be strengthened and given a legal framework to ensure the effectiveness and possible coordination of the national measures adopted in line with </w:t>
      </w:r>
      <w:r w:rsidR="008B44A2" w:rsidRPr="00CC2344">
        <w:rPr>
          <w:noProof/>
          <w:lang w:val="en-IE"/>
        </w:rPr>
        <w:t>Union</w:t>
      </w:r>
      <w:r w:rsidR="00383142" w:rsidRPr="00CC2344">
        <w:rPr>
          <w:noProof/>
          <w:lang w:val="en-IE"/>
        </w:rPr>
        <w:t xml:space="preserve"> media </w:t>
      </w:r>
      <w:r w:rsidR="00F83C0C" w:rsidRPr="00CC2344">
        <w:rPr>
          <w:noProof/>
          <w:lang w:val="en-IE"/>
        </w:rPr>
        <w:t>legis</w:t>
      </w:r>
      <w:r w:rsidR="004B7826" w:rsidRPr="00CC2344">
        <w:rPr>
          <w:noProof/>
          <w:lang w:val="en-IE"/>
        </w:rPr>
        <w:t>l</w:t>
      </w:r>
      <w:r w:rsidR="00F83C0C" w:rsidRPr="00CC2344">
        <w:rPr>
          <w:noProof/>
          <w:lang w:val="en-IE"/>
        </w:rPr>
        <w:t>ation</w:t>
      </w:r>
      <w:r w:rsidR="00383142" w:rsidRPr="00CC2344">
        <w:rPr>
          <w:noProof/>
          <w:lang w:val="en-IE"/>
        </w:rPr>
        <w:t xml:space="preserve">. </w:t>
      </w:r>
      <w:r w:rsidR="00F83C0C" w:rsidRPr="00CC2344">
        <w:rPr>
          <w:noProof/>
          <w:lang w:val="en-IE"/>
        </w:rPr>
        <w:t>In order to</w:t>
      </w:r>
      <w:r w:rsidR="00383142" w:rsidRPr="00CC2344">
        <w:rPr>
          <w:noProof/>
        </w:rPr>
        <w:t xml:space="preserve"> ensure that media services suspended in certain Member States under Article 3(3) and 3(5) of Directive 2010/13/EU do not continue to be provided via satellite or other means in those Member States, </w:t>
      </w:r>
      <w:r w:rsidR="00F83C0C" w:rsidRPr="00CC2344">
        <w:rPr>
          <w:noProof/>
        </w:rPr>
        <w:t>a mechanism of accelerated mutual cooperation and assistance should also be available to guarantee</w:t>
      </w:r>
      <w:r w:rsidR="00383142" w:rsidRPr="00CC2344">
        <w:rPr>
          <w:noProof/>
        </w:rPr>
        <w:t xml:space="preserve"> </w:t>
      </w:r>
      <w:r w:rsidR="00383142" w:rsidRPr="00CC2344" w:rsidDel="005C3D0A">
        <w:rPr>
          <w:noProof/>
        </w:rPr>
        <w:t xml:space="preserve">the </w:t>
      </w:r>
      <w:r w:rsidR="00383142" w:rsidRPr="00CC2344">
        <w:rPr>
          <w:noProof/>
        </w:rPr>
        <w:t xml:space="preserve">‘effet utile’ of </w:t>
      </w:r>
      <w:r w:rsidR="005B6007" w:rsidRPr="00CC2344">
        <w:rPr>
          <w:noProof/>
        </w:rPr>
        <w:t>the relevant</w:t>
      </w:r>
      <w:r w:rsidR="00383142" w:rsidRPr="00CC2344">
        <w:rPr>
          <w:noProof/>
        </w:rPr>
        <w:t xml:space="preserve"> national measures</w:t>
      </w:r>
      <w:r w:rsidR="00DE39CA" w:rsidRPr="00CC2344">
        <w:rPr>
          <w:noProof/>
        </w:rPr>
        <w:t>,</w:t>
      </w:r>
      <w:r w:rsidR="00D0350A" w:rsidRPr="00CC2344">
        <w:rPr>
          <w:noProof/>
        </w:rPr>
        <w:t xml:space="preserve"> </w:t>
      </w:r>
      <w:r w:rsidR="005B6007" w:rsidRPr="00CC2344">
        <w:rPr>
          <w:noProof/>
        </w:rPr>
        <w:t>in</w:t>
      </w:r>
      <w:r w:rsidR="001C3AD2" w:rsidRPr="00CC2344">
        <w:rPr>
          <w:noProof/>
        </w:rPr>
        <w:t xml:space="preserve"> </w:t>
      </w:r>
      <w:r w:rsidR="00383142" w:rsidRPr="00CC2344">
        <w:rPr>
          <w:noProof/>
        </w:rPr>
        <w:t>complian</w:t>
      </w:r>
      <w:r w:rsidR="00DE39CA" w:rsidRPr="00CC2344">
        <w:rPr>
          <w:noProof/>
        </w:rPr>
        <w:t>ce</w:t>
      </w:r>
      <w:r w:rsidR="00383142" w:rsidRPr="00CC2344">
        <w:rPr>
          <w:noProof/>
        </w:rPr>
        <w:t xml:space="preserve"> with Union law. </w:t>
      </w:r>
      <w:r w:rsidR="00383142" w:rsidRPr="00CC2344">
        <w:rPr>
          <w:noProof/>
          <w:lang w:val="en-IE"/>
        </w:rPr>
        <w:t xml:space="preserve">Additionally, it is necessary to coordinate the national measures that may be adopted to counter public security and defence threats by media services established outside of the Union and targeting audiences in the Union, including the </w:t>
      </w:r>
      <w:r w:rsidR="008B44A2" w:rsidRPr="00CC2344">
        <w:rPr>
          <w:noProof/>
          <w:lang w:val="en-IE"/>
        </w:rPr>
        <w:t>possibility</w:t>
      </w:r>
      <w:r w:rsidR="00383142" w:rsidRPr="00CC2344">
        <w:rPr>
          <w:noProof/>
          <w:lang w:val="en-IE"/>
        </w:rPr>
        <w:t xml:space="preserve"> </w:t>
      </w:r>
      <w:r w:rsidR="00755F2C" w:rsidRPr="00CC2344">
        <w:rPr>
          <w:noProof/>
          <w:lang w:val="en-IE"/>
        </w:rPr>
        <w:t xml:space="preserve">for the Board, in agreement with the Commission, </w:t>
      </w:r>
      <w:r w:rsidR="00383142" w:rsidRPr="00CC2344">
        <w:rPr>
          <w:noProof/>
          <w:lang w:val="en-IE"/>
        </w:rPr>
        <w:t xml:space="preserve">to issue </w:t>
      </w:r>
      <w:r w:rsidR="00755F2C" w:rsidRPr="00CC2344">
        <w:rPr>
          <w:noProof/>
          <w:lang w:val="en-IE"/>
        </w:rPr>
        <w:t xml:space="preserve">opinions </w:t>
      </w:r>
      <w:r w:rsidR="00383142" w:rsidRPr="00CC2344">
        <w:rPr>
          <w:noProof/>
          <w:lang w:val="en-IE"/>
        </w:rPr>
        <w:t xml:space="preserve">on such measures, as appropriate. </w:t>
      </w:r>
      <w:r w:rsidR="006A28D4" w:rsidRPr="00CC2344">
        <w:rPr>
          <w:noProof/>
          <w:lang w:val="en-IE"/>
        </w:rPr>
        <w:t xml:space="preserve">In this regard, </w:t>
      </w:r>
      <w:r w:rsidR="00755F2C" w:rsidRPr="00CC2344">
        <w:rPr>
          <w:noProof/>
          <w:lang w:val="en-IE"/>
        </w:rPr>
        <w:t xml:space="preserve">risks to </w:t>
      </w:r>
      <w:r w:rsidR="006A28D4" w:rsidRPr="00CC2344">
        <w:rPr>
          <w:noProof/>
          <w:lang w:val="en-IE"/>
        </w:rPr>
        <w:t xml:space="preserve">public security and defence need to be assessed with a view to all relevant factual and legal elements, at national and European level. </w:t>
      </w:r>
      <w:r w:rsidR="00383142" w:rsidRPr="00CC2344">
        <w:rPr>
          <w:noProof/>
          <w:lang w:val="en-IE"/>
        </w:rPr>
        <w:t>Th</w:t>
      </w:r>
      <w:r w:rsidR="00307853" w:rsidRPr="00CC2344">
        <w:rPr>
          <w:noProof/>
          <w:lang w:val="en-IE"/>
        </w:rPr>
        <w:t xml:space="preserve">is is </w:t>
      </w:r>
      <w:r w:rsidR="00383142" w:rsidRPr="00CC2344">
        <w:rPr>
          <w:noProof/>
          <w:lang w:val="en-IE"/>
        </w:rPr>
        <w:t xml:space="preserve">without prejudice to the competence </w:t>
      </w:r>
      <w:r w:rsidR="008B44A2" w:rsidRPr="00CC2344">
        <w:rPr>
          <w:noProof/>
          <w:lang w:val="en-IE"/>
        </w:rPr>
        <w:t xml:space="preserve">of the Union </w:t>
      </w:r>
      <w:r w:rsidR="00383142" w:rsidRPr="00CC2344">
        <w:rPr>
          <w:noProof/>
          <w:lang w:val="en-IE"/>
        </w:rPr>
        <w:t>under Article 215 of the Treaty on the Functioning of the European Union</w:t>
      </w:r>
      <w:r w:rsidR="00383142" w:rsidRPr="00CC2344">
        <w:rPr>
          <w:noProof/>
        </w:rPr>
        <w:t>.</w:t>
      </w:r>
    </w:p>
    <w:p w:rsidR="00B043AD" w:rsidRPr="00CC2344" w:rsidRDefault="005A7DB5" w:rsidP="005A7DB5">
      <w:pPr>
        <w:pStyle w:val="ManualConsidrant"/>
        <w:rPr>
          <w:noProof/>
        </w:rPr>
      </w:pPr>
      <w:r w:rsidRPr="005A7DB5">
        <w:rPr>
          <w:noProof/>
        </w:rPr>
        <w:t>(31)</w:t>
      </w:r>
      <w:r w:rsidRPr="005A7DB5">
        <w:rPr>
          <w:noProof/>
        </w:rPr>
        <w:tab/>
      </w:r>
      <w:r w:rsidR="00383142" w:rsidRPr="00CC2344">
        <w:rPr>
          <w:noProof/>
        </w:rPr>
        <w:t>Very large online platforms act for many users as a gateway for access to media services. Media service providers who exercise editorial responsibility over the</w:t>
      </w:r>
      <w:r w:rsidR="00755F2C" w:rsidRPr="00CC2344">
        <w:rPr>
          <w:noProof/>
        </w:rPr>
        <w:t>ir</w:t>
      </w:r>
      <w:r w:rsidR="00383142" w:rsidRPr="00CC2344">
        <w:rPr>
          <w:noProof/>
        </w:rPr>
        <w:t xml:space="preserve"> </w:t>
      </w:r>
      <w:r w:rsidR="00BE13B4" w:rsidRPr="00CC2344">
        <w:rPr>
          <w:noProof/>
        </w:rPr>
        <w:t xml:space="preserve"> </w:t>
      </w:r>
      <w:r w:rsidR="00383142" w:rsidRPr="00CC2344">
        <w:rPr>
          <w:noProof/>
        </w:rPr>
        <w:t>content play an important role in the distribution of information and in the exercise of freedom of information online. When exercising such editorial responsibility, they are expected to act diligently and provide information that is trustworthy and respectful of fundamental rights, in line with the regulatory or self-regulatory requirements they are subject to in the Member States. Therefore, also in view of users’ freedom of information, where providers of very large online platforms consider that content provided by such media service providers is incompatible with their terms and conditions,</w:t>
      </w:r>
      <w:r w:rsidR="00F3205B" w:rsidRPr="00CC2344">
        <w:rPr>
          <w:noProof/>
        </w:rPr>
        <w:t xml:space="preserve"> while it is not contributing to a systemic risk referred to in Article 26 of </w:t>
      </w:r>
      <w:r w:rsidR="00F3205B" w:rsidRPr="00CC2344">
        <w:rPr>
          <w:noProof/>
          <w:lang w:val="en-IE"/>
        </w:rPr>
        <w:t>Regulation (EU) 2022/XXX [the Digital Services Act],</w:t>
      </w:r>
      <w:r w:rsidR="00383142" w:rsidRPr="00CC2344">
        <w:rPr>
          <w:noProof/>
        </w:rPr>
        <w:t xml:space="preserve"> they should duly consider freedom and pluralism of media, in accordance with </w:t>
      </w:r>
      <w:r w:rsidR="00383142" w:rsidRPr="00CC2344">
        <w:rPr>
          <w:noProof/>
          <w:lang w:val="en-IE"/>
        </w:rPr>
        <w:t xml:space="preserve">Regulation </w:t>
      </w:r>
      <w:r w:rsidR="005C229F" w:rsidRPr="00CC2344">
        <w:rPr>
          <w:noProof/>
          <w:lang w:val="en-IE"/>
        </w:rPr>
        <w:t>(EU) 2022/XXX [the Digital Services Act]</w:t>
      </w:r>
      <w:r w:rsidR="00383142" w:rsidRPr="00CC2344">
        <w:rPr>
          <w:noProof/>
        </w:rPr>
        <w:t xml:space="preserve"> and provide, as early as possible, the necessary explanations to </w:t>
      </w:r>
      <w:r w:rsidR="00CF1AA4" w:rsidRPr="00CC2344">
        <w:rPr>
          <w:noProof/>
        </w:rPr>
        <w:t xml:space="preserve">media service providers as </w:t>
      </w:r>
      <w:r w:rsidR="00383142" w:rsidRPr="00CC2344">
        <w:rPr>
          <w:noProof/>
        </w:rPr>
        <w:t>their business users in the statement of reasons under Regulation (EU) 2019/1150</w:t>
      </w:r>
      <w:r w:rsidR="00172081" w:rsidRPr="00CC2344">
        <w:rPr>
          <w:noProof/>
        </w:rPr>
        <w:t xml:space="preserve"> of the European Parliament and of the Council</w:t>
      </w:r>
      <w:r w:rsidR="00172081" w:rsidRPr="00CC2344">
        <w:rPr>
          <w:rStyle w:val="FootnoteReference0"/>
          <w:noProof/>
        </w:rPr>
        <w:footnoteReference w:id="55"/>
      </w:r>
      <w:r w:rsidR="00383142" w:rsidRPr="00CC2344">
        <w:rPr>
          <w:noProof/>
        </w:rPr>
        <w:t xml:space="preserve">. </w:t>
      </w:r>
      <w:r w:rsidR="00383142" w:rsidRPr="00CC2344">
        <w:rPr>
          <w:noProof/>
          <w:lang w:val="en-IE"/>
        </w:rPr>
        <w:t>To minimise the impact of any restriction to that content on users’ freedom of information, very large online platforms should endeavour to submit the statement of reasons prior to the restriction taking effect</w:t>
      </w:r>
      <w:r w:rsidR="001C3AD2" w:rsidRPr="00CC2344">
        <w:rPr>
          <w:noProof/>
        </w:rPr>
        <w:t xml:space="preserve"> without prejudice to their obligations under </w:t>
      </w:r>
      <w:r w:rsidR="001C3AD2" w:rsidRPr="00CC2344">
        <w:rPr>
          <w:noProof/>
          <w:lang w:val="en-IE"/>
        </w:rPr>
        <w:t xml:space="preserve">Regulation </w:t>
      </w:r>
      <w:r w:rsidR="002E1558" w:rsidRPr="00CC2344">
        <w:rPr>
          <w:noProof/>
          <w:lang w:val="en-IE"/>
        </w:rPr>
        <w:t>(EU) 2022/XXX [the Digital Services Act]</w:t>
      </w:r>
      <w:r w:rsidR="00383142" w:rsidRPr="00CC2344">
        <w:rPr>
          <w:noProof/>
        </w:rPr>
        <w:t>.</w:t>
      </w:r>
      <w:r w:rsidR="00383142" w:rsidRPr="00CC2344">
        <w:rPr>
          <w:noProof/>
          <w:lang w:val="en-IE"/>
        </w:rPr>
        <w:t xml:space="preserve"> </w:t>
      </w:r>
      <w:r w:rsidR="00FE3935" w:rsidRPr="00CC2344">
        <w:rPr>
          <w:noProof/>
          <w:lang w:val="en-IE"/>
        </w:rPr>
        <w:t>In particular</w:t>
      </w:r>
      <w:r w:rsidR="00383142" w:rsidRPr="00CC2344">
        <w:rPr>
          <w:noProof/>
          <w:lang w:val="en-IE"/>
        </w:rPr>
        <w:t>, this Regulation</w:t>
      </w:r>
      <w:r w:rsidR="00383142" w:rsidRPr="00CC2344">
        <w:rPr>
          <w:i/>
          <w:noProof/>
          <w:lang w:val="en-IE"/>
        </w:rPr>
        <w:t xml:space="preserve"> </w:t>
      </w:r>
      <w:r w:rsidR="00383142" w:rsidRPr="00CC2344">
        <w:rPr>
          <w:noProof/>
        </w:rPr>
        <w:t xml:space="preserve">should </w:t>
      </w:r>
      <w:r w:rsidR="00B9733B" w:rsidRPr="00CC2344">
        <w:rPr>
          <w:noProof/>
        </w:rPr>
        <w:t xml:space="preserve">not </w:t>
      </w:r>
      <w:r w:rsidR="00383142" w:rsidRPr="00CC2344">
        <w:rPr>
          <w:noProof/>
        </w:rPr>
        <w:t xml:space="preserve">prevent a provider of a very large online platform to take </w:t>
      </w:r>
      <w:r w:rsidR="00605C1C" w:rsidRPr="00CC2344">
        <w:rPr>
          <w:noProof/>
        </w:rPr>
        <w:t xml:space="preserve">expeditious </w:t>
      </w:r>
      <w:r w:rsidR="00383142" w:rsidRPr="00CC2344">
        <w:rPr>
          <w:noProof/>
        </w:rPr>
        <w:t xml:space="preserve">measures </w:t>
      </w:r>
      <w:r w:rsidR="00605C1C" w:rsidRPr="00CC2344">
        <w:rPr>
          <w:noProof/>
        </w:rPr>
        <w:t xml:space="preserve">either </w:t>
      </w:r>
      <w:r w:rsidR="00383142" w:rsidRPr="00CC2344">
        <w:rPr>
          <w:noProof/>
        </w:rPr>
        <w:t>against illegal content disseminated through its service,</w:t>
      </w:r>
      <w:r w:rsidR="00605C1C" w:rsidRPr="00CC2344">
        <w:rPr>
          <w:noProof/>
        </w:rPr>
        <w:t xml:space="preserve"> or in order to mitigate systemic risks posed by dissemination of certain content through its service, </w:t>
      </w:r>
      <w:r w:rsidR="00383142" w:rsidRPr="00CC2344">
        <w:rPr>
          <w:noProof/>
        </w:rPr>
        <w:t xml:space="preserve">in compliance with Union law, in particular </w:t>
      </w:r>
      <w:r w:rsidR="00605C1C" w:rsidRPr="00CC2344">
        <w:rPr>
          <w:noProof/>
        </w:rPr>
        <w:t xml:space="preserve">pursuant to </w:t>
      </w:r>
      <w:r w:rsidR="00383142" w:rsidRPr="00CC2344">
        <w:rPr>
          <w:noProof/>
          <w:lang w:val="en-IE"/>
        </w:rPr>
        <w:t xml:space="preserve">Regulation </w:t>
      </w:r>
      <w:r w:rsidR="00F04259" w:rsidRPr="00CC2344">
        <w:rPr>
          <w:noProof/>
          <w:lang w:val="en-IE"/>
        </w:rPr>
        <w:t>(EU) 2022/XXX [the Digital Services Act]</w:t>
      </w:r>
      <w:r w:rsidR="00383142" w:rsidRPr="00CC2344">
        <w:rPr>
          <w:noProof/>
        </w:rPr>
        <w:t>.</w:t>
      </w:r>
    </w:p>
    <w:p w:rsidR="00B043AD" w:rsidRPr="00CC2344" w:rsidRDefault="005A7DB5" w:rsidP="005A7DB5">
      <w:pPr>
        <w:pStyle w:val="ManualConsidrant"/>
        <w:rPr>
          <w:noProof/>
        </w:rPr>
      </w:pPr>
      <w:r w:rsidRPr="005A7DB5">
        <w:rPr>
          <w:noProof/>
        </w:rPr>
        <w:t>(32)</w:t>
      </w:r>
      <w:r w:rsidRPr="005A7DB5">
        <w:rPr>
          <w:noProof/>
        </w:rPr>
        <w:tab/>
      </w:r>
      <w:r w:rsidR="00383142" w:rsidRPr="00CC2344">
        <w:rPr>
          <w:noProof/>
        </w:rPr>
        <w:t>It is furthermore justified, in view of an expected positive impact on freedom to provide services and freedom of expression, that where media service providers adhere to certain regulatory or self-regulatory standards, their complaints against decisions of providers of very large online platforms are treated with priority and without undue delay.</w:t>
      </w:r>
    </w:p>
    <w:p w:rsidR="00B043AD" w:rsidRPr="00CC2344" w:rsidRDefault="005A7DB5" w:rsidP="005A7DB5">
      <w:pPr>
        <w:pStyle w:val="ManualConsidrant"/>
        <w:rPr>
          <w:noProof/>
        </w:rPr>
      </w:pPr>
      <w:r w:rsidRPr="005A7DB5">
        <w:rPr>
          <w:noProof/>
        </w:rPr>
        <w:t>(33)</w:t>
      </w:r>
      <w:r w:rsidRPr="005A7DB5">
        <w:rPr>
          <w:noProof/>
        </w:rPr>
        <w:tab/>
      </w:r>
      <w:r w:rsidR="00383142" w:rsidRPr="00CC2344">
        <w:rPr>
          <w:noProof/>
        </w:rPr>
        <w:t>To this end, providers of very large online platforms should provide a functionality on their online interface to enable media service providers to declare that they meet certain requirements, while at the same time retaining the possibility not to accept such self-declaration where they consider that these conditions are not met. Providers of very large online platforms may rely on information regarding adherence to these requirements, such as the machine-readable standard of the Journalism Trust Initiative</w:t>
      </w:r>
      <w:r w:rsidR="002913F0" w:rsidRPr="00CC2344">
        <w:rPr>
          <w:noProof/>
        </w:rPr>
        <w:t xml:space="preserve"> </w:t>
      </w:r>
      <w:r w:rsidR="002913F0" w:rsidRPr="00CC2344">
        <w:rPr>
          <w:noProof/>
          <w:lang w:val="en-IE"/>
        </w:rPr>
        <w:t>or other relevant codes of conduct.</w:t>
      </w:r>
      <w:r w:rsidR="00F3205B" w:rsidRPr="00CC2344">
        <w:rPr>
          <w:noProof/>
          <w:lang w:val="en-IE"/>
        </w:rPr>
        <w:t xml:space="preserve"> Guidelines by the Commission may be useful to facilitate an effective implementation of such functionality, including on modalities of involvement of relevant civil society organisations in the review of the declarations, on consultation of the regulator of the country of establishment, where relevant, and address any potential abuse of the functionality.  </w:t>
      </w:r>
    </w:p>
    <w:p w:rsidR="00B043AD" w:rsidRPr="00CC2344" w:rsidRDefault="005A7DB5" w:rsidP="005A7DB5">
      <w:pPr>
        <w:pStyle w:val="ManualConsidrant"/>
        <w:rPr>
          <w:noProof/>
        </w:rPr>
      </w:pPr>
      <w:r w:rsidRPr="005A7DB5">
        <w:rPr>
          <w:noProof/>
        </w:rPr>
        <w:t>(34)</w:t>
      </w:r>
      <w:r w:rsidRPr="005A7DB5">
        <w:rPr>
          <w:noProof/>
        </w:rPr>
        <w:tab/>
      </w:r>
      <w:r w:rsidR="00705450" w:rsidRPr="00CC2344">
        <w:rPr>
          <w:noProof/>
          <w:lang w:val="en-IE"/>
        </w:rPr>
        <w:t>This</w:t>
      </w:r>
      <w:r w:rsidR="00383142" w:rsidRPr="00CC2344">
        <w:rPr>
          <w:noProof/>
        </w:rPr>
        <w:t xml:space="preserve"> Regulation recognises the importance of self-regulatory mechanisms in the context of the provision of media services on very large online platforms. They represent a type of voluntary initiatives</w:t>
      </w:r>
      <w:r w:rsidR="00F04259" w:rsidRPr="00CC2344">
        <w:rPr>
          <w:noProof/>
        </w:rPr>
        <w:t xml:space="preserve">, for instance in a form of codes of conduct, </w:t>
      </w:r>
      <w:r w:rsidR="00383142" w:rsidRPr="00CC2344">
        <w:rPr>
          <w:noProof/>
        </w:rPr>
        <w:t>which enable media service providers or their representatives to adopt common guidelines, including on ethical standards,</w:t>
      </w:r>
      <w:r w:rsidR="00F3205B" w:rsidRPr="00CC2344">
        <w:rPr>
          <w:noProof/>
        </w:rPr>
        <w:t xml:space="preserve"> correction of errors or complaint handling, </w:t>
      </w:r>
      <w:r w:rsidR="00383142" w:rsidRPr="00CC2344">
        <w:rPr>
          <w:noProof/>
        </w:rPr>
        <w:t>amongst themselves and for themselves.</w:t>
      </w:r>
      <w:r w:rsidR="00383142" w:rsidRPr="00CC2344" w:rsidDel="00620713">
        <w:rPr>
          <w:noProof/>
        </w:rPr>
        <w:t xml:space="preserve"> </w:t>
      </w:r>
      <w:r w:rsidR="00383142" w:rsidRPr="00CC2344">
        <w:rPr>
          <w:noProof/>
        </w:rPr>
        <w:t>Robust, inclusive and widely-recognised media self-regulation represents an effective guarantee of quality and professionalism of media services and is key for safeguarding editorial integrity.</w:t>
      </w:r>
    </w:p>
    <w:p w:rsidR="00B043AD" w:rsidRPr="00CC2344" w:rsidRDefault="005A7DB5" w:rsidP="005A7DB5">
      <w:pPr>
        <w:pStyle w:val="ManualConsidrant"/>
        <w:rPr>
          <w:noProof/>
        </w:rPr>
      </w:pPr>
      <w:r w:rsidRPr="005A7DB5">
        <w:rPr>
          <w:noProof/>
        </w:rPr>
        <w:t>(35)</w:t>
      </w:r>
      <w:r w:rsidRPr="005A7DB5">
        <w:rPr>
          <w:noProof/>
        </w:rPr>
        <w:tab/>
      </w:r>
      <w:r w:rsidR="00383142" w:rsidRPr="00CC2344">
        <w:rPr>
          <w:noProof/>
        </w:rPr>
        <w:t xml:space="preserve">Providers of very large online platforms should engage with media service </w:t>
      </w:r>
      <w:r w:rsidR="0055491B" w:rsidRPr="00CC2344">
        <w:rPr>
          <w:noProof/>
        </w:rPr>
        <w:t>providers that</w:t>
      </w:r>
      <w:r w:rsidR="002913F0" w:rsidRPr="00CC2344">
        <w:rPr>
          <w:noProof/>
        </w:rPr>
        <w:t xml:space="preserve"> </w:t>
      </w:r>
      <w:r w:rsidR="00383142" w:rsidRPr="00CC2344">
        <w:rPr>
          <w:noProof/>
        </w:rPr>
        <w:t>respect standards of credibility and transparency</w:t>
      </w:r>
      <w:r w:rsidR="002913F0" w:rsidRPr="00CC2344">
        <w:rPr>
          <w:noProof/>
        </w:rPr>
        <w:t xml:space="preserve"> </w:t>
      </w:r>
      <w:r w:rsidR="002913F0" w:rsidRPr="00CC2344">
        <w:rPr>
          <w:noProof/>
          <w:lang w:val="en-IE"/>
        </w:rPr>
        <w:t xml:space="preserve">and that consider that restrictions on their content are </w:t>
      </w:r>
      <w:r w:rsidR="003C446F" w:rsidRPr="00CC2344">
        <w:rPr>
          <w:noProof/>
          <w:lang w:val="en-IE"/>
        </w:rPr>
        <w:t>frequently</w:t>
      </w:r>
      <w:r w:rsidR="008966F3" w:rsidRPr="00CC2344">
        <w:rPr>
          <w:noProof/>
          <w:lang w:val="en-IE"/>
        </w:rPr>
        <w:t xml:space="preserve"> </w:t>
      </w:r>
      <w:r w:rsidR="00AE13A8" w:rsidRPr="00CC2344">
        <w:rPr>
          <w:noProof/>
          <w:lang w:val="en-IE"/>
        </w:rPr>
        <w:t>imposed</w:t>
      </w:r>
      <w:r w:rsidR="003C446F" w:rsidRPr="00CC2344">
        <w:rPr>
          <w:noProof/>
          <w:lang w:val="en-IE"/>
        </w:rPr>
        <w:t xml:space="preserve"> </w:t>
      </w:r>
      <w:r w:rsidR="002913F0" w:rsidRPr="00CC2344">
        <w:rPr>
          <w:noProof/>
          <w:lang w:val="en-IE"/>
        </w:rPr>
        <w:t>by providers of very large online platforms without sufficient grounds</w:t>
      </w:r>
      <w:r w:rsidR="00383142" w:rsidRPr="00CC2344">
        <w:rPr>
          <w:noProof/>
        </w:rPr>
        <w:t xml:space="preserve">, in order to find an amicable solution </w:t>
      </w:r>
      <w:r w:rsidR="00383142" w:rsidRPr="00CC2344">
        <w:rPr>
          <w:noProof/>
          <w:lang w:val="en-IE"/>
        </w:rPr>
        <w:t xml:space="preserve">for </w:t>
      </w:r>
      <w:r w:rsidR="00705450" w:rsidRPr="00CC2344">
        <w:rPr>
          <w:noProof/>
          <w:lang w:val="en-IE"/>
        </w:rPr>
        <w:t xml:space="preserve">terminating </w:t>
      </w:r>
      <w:r w:rsidR="00383142" w:rsidRPr="00CC2344">
        <w:rPr>
          <w:noProof/>
          <w:lang w:val="en-IE"/>
        </w:rPr>
        <w:t xml:space="preserve">any unjustified restrictions </w:t>
      </w:r>
      <w:r w:rsidR="00705450" w:rsidRPr="00CC2344">
        <w:rPr>
          <w:noProof/>
          <w:lang w:val="en-IE"/>
        </w:rPr>
        <w:t xml:space="preserve">and avoiding them </w:t>
      </w:r>
      <w:r w:rsidR="00383142" w:rsidRPr="00CC2344">
        <w:rPr>
          <w:noProof/>
          <w:lang w:val="en-IE"/>
        </w:rPr>
        <w:t>in the future</w:t>
      </w:r>
      <w:r w:rsidR="00383142" w:rsidRPr="00CC2344">
        <w:rPr>
          <w:noProof/>
        </w:rPr>
        <w:t>. Providers of very large online platforms should engage in such exchanges in good faith, paying particular attention to safeguarding media freedom and freedom of information.</w:t>
      </w:r>
    </w:p>
    <w:p w:rsidR="00B043AD" w:rsidRPr="00CC2344" w:rsidRDefault="005A7DB5" w:rsidP="005A7DB5">
      <w:pPr>
        <w:pStyle w:val="ManualConsidrant"/>
        <w:rPr>
          <w:noProof/>
        </w:rPr>
      </w:pPr>
      <w:r w:rsidRPr="005A7DB5">
        <w:rPr>
          <w:noProof/>
        </w:rPr>
        <w:t>(36)</w:t>
      </w:r>
      <w:r w:rsidRPr="005A7DB5">
        <w:rPr>
          <w:noProof/>
        </w:rPr>
        <w:tab/>
      </w:r>
      <w:r w:rsidR="00383142" w:rsidRPr="00CC2344">
        <w:rPr>
          <w:noProof/>
        </w:rPr>
        <w:t>Building on the useful role played by ERGA in monitoring compliance by the signatories of EU Code of Practice on Disinformation, the Board should</w:t>
      </w:r>
      <w:r w:rsidR="00256A88" w:rsidRPr="00CC2344">
        <w:rPr>
          <w:noProof/>
        </w:rPr>
        <w:t>,</w:t>
      </w:r>
      <w:r w:rsidR="00383142" w:rsidRPr="00CC2344">
        <w:rPr>
          <w:noProof/>
        </w:rPr>
        <w:t xml:space="preserve"> at least on a yearly basis, organise a structured dialogue between providers of very large online platforms, representatives of media service providers and representatives of civil society</w:t>
      </w:r>
      <w:r w:rsidR="00383142" w:rsidRPr="00CC2344" w:rsidDel="009F6241">
        <w:rPr>
          <w:noProof/>
        </w:rPr>
        <w:t xml:space="preserve"> </w:t>
      </w:r>
      <w:r w:rsidR="00383142" w:rsidRPr="00CC2344">
        <w:rPr>
          <w:noProof/>
        </w:rPr>
        <w:t>to foster access to diverse offer</w:t>
      </w:r>
      <w:r w:rsidR="00256A88" w:rsidRPr="00CC2344">
        <w:rPr>
          <w:noProof/>
        </w:rPr>
        <w:t>s</w:t>
      </w:r>
      <w:r w:rsidR="00AA41E2" w:rsidRPr="00CC2344">
        <w:rPr>
          <w:noProof/>
        </w:rPr>
        <w:t xml:space="preserve"> of independent media</w:t>
      </w:r>
      <w:r w:rsidR="00383142" w:rsidRPr="00CC2344">
        <w:rPr>
          <w:noProof/>
        </w:rPr>
        <w:t xml:space="preserve"> on very large online platforms</w:t>
      </w:r>
      <w:r w:rsidR="00AA41E2" w:rsidRPr="00CC2344">
        <w:rPr>
          <w:noProof/>
        </w:rPr>
        <w:t>, discuss experience and best practices related to the application of the relevant provisions of this Regulation</w:t>
      </w:r>
      <w:r w:rsidR="00383142" w:rsidRPr="00CC2344">
        <w:rPr>
          <w:noProof/>
        </w:rPr>
        <w:t xml:space="preserve"> and to monitor </w:t>
      </w:r>
      <w:r w:rsidR="00256A88" w:rsidRPr="00CC2344">
        <w:rPr>
          <w:noProof/>
        </w:rPr>
        <w:t>adherence to</w:t>
      </w:r>
      <w:r w:rsidR="00F01DAA" w:rsidRPr="00CC2344">
        <w:rPr>
          <w:noProof/>
        </w:rPr>
        <w:t xml:space="preserve"> </w:t>
      </w:r>
      <w:r w:rsidR="00383142" w:rsidRPr="00CC2344">
        <w:rPr>
          <w:noProof/>
        </w:rPr>
        <w:t xml:space="preserve">self-regulatory initiatives aimed at protecting society from harmful content, including those aimed at countering disinformation. The Commission may, where relevant, examine the reports on the results of such structured dialogues when assessing systemic and emerging issues across the Union under Regulation </w:t>
      </w:r>
      <w:r w:rsidR="00D67D23" w:rsidRPr="00CC2344">
        <w:rPr>
          <w:noProof/>
        </w:rPr>
        <w:t>(EU) 2022/</w:t>
      </w:r>
      <w:r w:rsidR="00383142" w:rsidRPr="00CC2344">
        <w:rPr>
          <w:noProof/>
        </w:rPr>
        <w:t>XX</w:t>
      </w:r>
      <w:r w:rsidR="00F04259" w:rsidRPr="00CC2344">
        <w:rPr>
          <w:noProof/>
        </w:rPr>
        <w:t>X</w:t>
      </w:r>
      <w:r w:rsidR="00383142" w:rsidRPr="00CC2344">
        <w:rPr>
          <w:noProof/>
        </w:rPr>
        <w:t xml:space="preserve"> </w:t>
      </w:r>
      <w:r w:rsidR="00D67D23" w:rsidRPr="00CC2344">
        <w:rPr>
          <w:noProof/>
        </w:rPr>
        <w:t>[</w:t>
      </w:r>
      <w:r w:rsidR="00383142" w:rsidRPr="00CC2344">
        <w:rPr>
          <w:noProof/>
        </w:rPr>
        <w:t>D</w:t>
      </w:r>
      <w:r w:rsidR="00D67D23" w:rsidRPr="00CC2344">
        <w:rPr>
          <w:noProof/>
        </w:rPr>
        <w:t xml:space="preserve">igital </w:t>
      </w:r>
      <w:r w:rsidR="00383142" w:rsidRPr="00CC2344">
        <w:rPr>
          <w:noProof/>
        </w:rPr>
        <w:t>S</w:t>
      </w:r>
      <w:r w:rsidR="00D67D23" w:rsidRPr="00CC2344">
        <w:rPr>
          <w:noProof/>
        </w:rPr>
        <w:t xml:space="preserve">ervices </w:t>
      </w:r>
      <w:r w:rsidR="00383142" w:rsidRPr="00CC2344">
        <w:rPr>
          <w:noProof/>
        </w:rPr>
        <w:t>A</w:t>
      </w:r>
      <w:r w:rsidR="00D67D23" w:rsidRPr="00CC2344">
        <w:rPr>
          <w:noProof/>
        </w:rPr>
        <w:t>ct]</w:t>
      </w:r>
      <w:r w:rsidR="00383142" w:rsidRPr="00CC2344">
        <w:rPr>
          <w:noProof/>
        </w:rPr>
        <w:t xml:space="preserve"> and may ask the Board to support it to this effect.</w:t>
      </w:r>
    </w:p>
    <w:p w:rsidR="00B043AD" w:rsidRPr="00CC2344" w:rsidRDefault="005A7DB5" w:rsidP="005A7DB5">
      <w:pPr>
        <w:pStyle w:val="ManualConsidrant"/>
        <w:rPr>
          <w:noProof/>
        </w:rPr>
      </w:pPr>
      <w:r w:rsidRPr="005A7DB5">
        <w:rPr>
          <w:noProof/>
        </w:rPr>
        <w:t>(37)</w:t>
      </w:r>
      <w:r w:rsidRPr="005A7DB5">
        <w:rPr>
          <w:noProof/>
        </w:rPr>
        <w:tab/>
      </w:r>
      <w:r w:rsidR="00383142" w:rsidRPr="00CC2344">
        <w:rPr>
          <w:noProof/>
        </w:rPr>
        <w:t xml:space="preserve">Recipients of audiovisual media services should be able to effectively choose the audiovisual content they want to watch according to their preferences. </w:t>
      </w:r>
      <w:r w:rsidR="00383142" w:rsidRPr="00CC2344">
        <w:rPr>
          <w:noProof/>
          <w:lang w:val="en-IE"/>
        </w:rPr>
        <w:t xml:space="preserve">Their </w:t>
      </w:r>
      <w:r w:rsidR="00705450" w:rsidRPr="00CC2344">
        <w:rPr>
          <w:noProof/>
          <w:lang w:val="en-IE"/>
        </w:rPr>
        <w:t>freedom</w:t>
      </w:r>
      <w:r w:rsidR="00383142" w:rsidRPr="00CC2344">
        <w:rPr>
          <w:noProof/>
        </w:rPr>
        <w:t xml:space="preserve"> in this area </w:t>
      </w:r>
      <w:r w:rsidR="0080401D" w:rsidRPr="00CC2344">
        <w:rPr>
          <w:noProof/>
        </w:rPr>
        <w:t>may</w:t>
      </w:r>
      <w:r w:rsidR="00383142" w:rsidRPr="00CC2344">
        <w:rPr>
          <w:noProof/>
        </w:rPr>
        <w:t xml:space="preserve"> however </w:t>
      </w:r>
      <w:r w:rsidR="0080401D" w:rsidRPr="00CC2344">
        <w:rPr>
          <w:noProof/>
        </w:rPr>
        <w:t xml:space="preserve">be </w:t>
      </w:r>
      <w:r w:rsidR="00383142" w:rsidRPr="00CC2344">
        <w:rPr>
          <w:noProof/>
        </w:rPr>
        <w:t xml:space="preserve">constrained by commercial practices in the media sector, namely agreements for content prioritisation between manufacturers of devices or providers of user interfaces controlling </w:t>
      </w:r>
      <w:r w:rsidR="00256A88" w:rsidRPr="00CC2344">
        <w:rPr>
          <w:noProof/>
        </w:rPr>
        <w:t xml:space="preserve">or managing </w:t>
      </w:r>
      <w:r w:rsidR="00383142" w:rsidRPr="00CC2344">
        <w:rPr>
          <w:noProof/>
        </w:rPr>
        <w:t xml:space="preserve">access to </w:t>
      </w:r>
      <w:r w:rsidR="00256A88" w:rsidRPr="00CC2344">
        <w:rPr>
          <w:noProof/>
        </w:rPr>
        <w:t xml:space="preserve">and use of </w:t>
      </w:r>
      <w:r w:rsidR="00383142" w:rsidRPr="00CC2344">
        <w:rPr>
          <w:noProof/>
        </w:rPr>
        <w:t xml:space="preserve">audiovisual media services, such as connected televisions, and media service providers. Prioritisation can be implemented, for example, on the home screen of a device, through hardware </w:t>
      </w:r>
      <w:r w:rsidR="00FD3B32" w:rsidRPr="00CC2344">
        <w:rPr>
          <w:noProof/>
        </w:rPr>
        <w:t xml:space="preserve">or software </w:t>
      </w:r>
      <w:r w:rsidR="00383142" w:rsidRPr="00CC2344">
        <w:rPr>
          <w:noProof/>
        </w:rPr>
        <w:t>shortcuts, applications and search areas, which have implications on the recipients’ viewing behaviour</w:t>
      </w:r>
      <w:r w:rsidR="00FD3B32" w:rsidRPr="00CC2344">
        <w:rPr>
          <w:noProof/>
        </w:rPr>
        <w:t xml:space="preserve">, who may be unduly incentivised to choose </w:t>
      </w:r>
      <w:r w:rsidR="00383142" w:rsidRPr="00CC2344">
        <w:rPr>
          <w:noProof/>
        </w:rPr>
        <w:t xml:space="preserve">certain audiovisual media offers </w:t>
      </w:r>
      <w:r w:rsidR="00FD3B32" w:rsidRPr="00CC2344">
        <w:rPr>
          <w:noProof/>
        </w:rPr>
        <w:t>over others</w:t>
      </w:r>
      <w:r w:rsidR="00383142" w:rsidRPr="00CC2344">
        <w:rPr>
          <w:noProof/>
        </w:rPr>
        <w:t xml:space="preserve">. Service recipients should have </w:t>
      </w:r>
      <w:r w:rsidR="00705450" w:rsidRPr="00CC2344">
        <w:rPr>
          <w:noProof/>
          <w:lang w:val="en-IE"/>
        </w:rPr>
        <w:t>the</w:t>
      </w:r>
      <w:r w:rsidR="00383142" w:rsidRPr="00CC2344">
        <w:rPr>
          <w:noProof/>
        </w:rPr>
        <w:t xml:space="preserve"> possibility to change, in a simple and user-friendly manner, the default settings of a device or user interface controlling </w:t>
      </w:r>
      <w:r w:rsidR="00D67D23" w:rsidRPr="00CC2344">
        <w:rPr>
          <w:noProof/>
        </w:rPr>
        <w:t xml:space="preserve">and managing </w:t>
      </w:r>
      <w:r w:rsidR="00383142" w:rsidRPr="00CC2344">
        <w:rPr>
          <w:noProof/>
        </w:rPr>
        <w:t>access to</w:t>
      </w:r>
      <w:r w:rsidR="00D67D23" w:rsidRPr="00CC2344">
        <w:rPr>
          <w:noProof/>
        </w:rPr>
        <w:t>, and use of,</w:t>
      </w:r>
      <w:r w:rsidR="00383142" w:rsidRPr="00CC2344">
        <w:rPr>
          <w:noProof/>
        </w:rPr>
        <w:t xml:space="preserve"> audiovisual media services, without prejudice to measures to ensure the appropriate prominence of audiovisual media services of general interest implementing Article 7a of Directive 2010/13/EC, taken in the pursuit of legitimate public policy considerations.</w:t>
      </w:r>
      <w:r w:rsidR="00D67D23" w:rsidRPr="00CC2344">
        <w:rPr>
          <w:noProof/>
        </w:rPr>
        <w:t xml:space="preserve"> </w:t>
      </w:r>
    </w:p>
    <w:p w:rsidR="00B043AD" w:rsidRPr="00CC2344" w:rsidRDefault="005A7DB5" w:rsidP="005A7DB5">
      <w:pPr>
        <w:pStyle w:val="ManualConsidrant"/>
        <w:rPr>
          <w:noProof/>
        </w:rPr>
      </w:pPr>
      <w:r w:rsidRPr="005A7DB5">
        <w:rPr>
          <w:noProof/>
        </w:rPr>
        <w:t>(38)</w:t>
      </w:r>
      <w:r w:rsidRPr="005A7DB5">
        <w:rPr>
          <w:noProof/>
        </w:rPr>
        <w:tab/>
      </w:r>
      <w:r w:rsidR="00383142" w:rsidRPr="00CC2344">
        <w:rPr>
          <w:noProof/>
        </w:rPr>
        <w:t xml:space="preserve">Different legislative, regulatory or administrative measures can negatively affect the operation of media service providers in the internal market. They include, for example, rules to limit the </w:t>
      </w:r>
      <w:r w:rsidR="000C7878" w:rsidRPr="00CC2344">
        <w:rPr>
          <w:noProof/>
        </w:rPr>
        <w:t>ownership</w:t>
      </w:r>
      <w:r w:rsidR="00383142" w:rsidRPr="00CC2344">
        <w:rPr>
          <w:noProof/>
        </w:rPr>
        <w:t xml:space="preserve"> of media </w:t>
      </w:r>
      <w:r w:rsidR="000C7878" w:rsidRPr="00CC2344">
        <w:rPr>
          <w:noProof/>
        </w:rPr>
        <w:t xml:space="preserve">companies </w:t>
      </w:r>
      <w:r w:rsidR="00383142" w:rsidRPr="00CC2344">
        <w:rPr>
          <w:noProof/>
        </w:rPr>
        <w:t xml:space="preserve">by </w:t>
      </w:r>
      <w:r w:rsidR="000C7878" w:rsidRPr="00CC2344">
        <w:rPr>
          <w:noProof/>
        </w:rPr>
        <w:t xml:space="preserve">other </w:t>
      </w:r>
      <w:r w:rsidR="00383142" w:rsidRPr="00CC2344">
        <w:rPr>
          <w:noProof/>
        </w:rPr>
        <w:t>companies active in the media sector or non-media related sectors; they also include decisions related to licensing, authorisation or prior notification for media service providers. In order to mitigate their potential negative impact on the functioning of the internal market for media services and enhance legal certainty, it is important that such measures comply with the principles of objective justification, transparency, non-discrimination and proportionality.</w:t>
      </w:r>
    </w:p>
    <w:p w:rsidR="00307853" w:rsidRPr="00CC2344" w:rsidRDefault="005A7DB5" w:rsidP="005A7DB5">
      <w:pPr>
        <w:pStyle w:val="ManualConsidrant"/>
        <w:rPr>
          <w:noProof/>
        </w:rPr>
      </w:pPr>
      <w:r w:rsidRPr="005A7DB5">
        <w:rPr>
          <w:noProof/>
        </w:rPr>
        <w:t>(39)</w:t>
      </w:r>
      <w:r w:rsidRPr="005A7DB5">
        <w:rPr>
          <w:noProof/>
        </w:rPr>
        <w:tab/>
      </w:r>
      <w:r w:rsidR="00383142" w:rsidRPr="00CC2344">
        <w:rPr>
          <w:noProof/>
        </w:rPr>
        <w:t xml:space="preserve">It is also key that the Board is empowered to </w:t>
      </w:r>
      <w:r w:rsidR="00552357" w:rsidRPr="00CC2344">
        <w:rPr>
          <w:noProof/>
        </w:rPr>
        <w:t>issue</w:t>
      </w:r>
      <w:r w:rsidR="00383142" w:rsidRPr="00CC2344">
        <w:rPr>
          <w:noProof/>
        </w:rPr>
        <w:t xml:space="preserve"> an opinion, on the Commission’s request</w:t>
      </w:r>
      <w:r w:rsidR="00552357" w:rsidRPr="00CC2344">
        <w:rPr>
          <w:noProof/>
        </w:rPr>
        <w:t>,</w:t>
      </w:r>
      <w:r w:rsidR="00383142" w:rsidRPr="00CC2344">
        <w:rPr>
          <w:noProof/>
        </w:rPr>
        <w:t xml:space="preserve"> where national measures are likely to affect the functioning of the internal market for media services. This is, for example, the case when a national administrative measure is addressed to a media service provider providing its services towards more than one Member State, or when the concerned media service provider has a significant influence on the formation of public opinion in that Member State.</w:t>
      </w:r>
    </w:p>
    <w:p w:rsidR="00B043AD" w:rsidRPr="00CC2344" w:rsidRDefault="005A7DB5" w:rsidP="005A7DB5">
      <w:pPr>
        <w:pStyle w:val="ManualConsidrant"/>
        <w:rPr>
          <w:noProof/>
        </w:rPr>
      </w:pPr>
      <w:r w:rsidRPr="005A7DB5">
        <w:rPr>
          <w:noProof/>
        </w:rPr>
        <w:t>(40)</w:t>
      </w:r>
      <w:r w:rsidRPr="005A7DB5">
        <w:rPr>
          <w:noProof/>
        </w:rPr>
        <w:tab/>
      </w:r>
      <w:r w:rsidR="00383142" w:rsidRPr="00CC2344">
        <w:rPr>
          <w:noProof/>
        </w:rPr>
        <w:t xml:space="preserve">Media play a decisive role in shaping public opinion and helping citizens participate in democratic processes. This is why Member States should provide </w:t>
      </w:r>
      <w:r w:rsidR="00383142" w:rsidRPr="00CC2344">
        <w:rPr>
          <w:noProof/>
          <w:lang w:val="en-IE"/>
        </w:rPr>
        <w:t xml:space="preserve">for rules and procedures </w:t>
      </w:r>
      <w:r w:rsidR="00E76107" w:rsidRPr="00CC2344">
        <w:rPr>
          <w:noProof/>
          <w:lang w:val="en-IE"/>
        </w:rPr>
        <w:t>in their legal systems</w:t>
      </w:r>
      <w:r w:rsidR="00E76107" w:rsidRPr="00CC2344">
        <w:rPr>
          <w:i/>
          <w:noProof/>
          <w:lang w:val="en-IE"/>
        </w:rPr>
        <w:t xml:space="preserve"> </w:t>
      </w:r>
      <w:r w:rsidR="00383142" w:rsidRPr="00CC2344">
        <w:rPr>
          <w:noProof/>
        </w:rPr>
        <w:t>to ensure assessment of media market concentrations that could have a significant impact on media pluralism or editorial independence. Such rules and procedures can have an impact on the freedom to provide media services in the internal market and need to be properly framed and be</w:t>
      </w:r>
      <w:r w:rsidR="008D628D" w:rsidRPr="00CC2344">
        <w:rPr>
          <w:noProof/>
        </w:rPr>
        <w:t xml:space="preserve"> transparent, objective, </w:t>
      </w:r>
      <w:r w:rsidR="00383142" w:rsidRPr="00CC2344">
        <w:rPr>
          <w:noProof/>
        </w:rPr>
        <w:t>proportionate</w:t>
      </w:r>
      <w:r w:rsidR="008D628D" w:rsidRPr="00CC2344">
        <w:rPr>
          <w:noProof/>
        </w:rPr>
        <w:t xml:space="preserve"> and non-discriminatory</w:t>
      </w:r>
      <w:r w:rsidR="00383142" w:rsidRPr="00CC2344">
        <w:rPr>
          <w:noProof/>
        </w:rPr>
        <w:t>. Media market concentrations subject to such rules should be understood as covering those which could result in a single entity controlling or having significant interests in media services which have substantial influence on the formation of public opinion in a given media market, within a media sub-sector or across different media sectors in one or more Member States. An important criterion to be taken into account is the reduction of competing views within that market as a result of the concentration.</w:t>
      </w:r>
      <w:r w:rsidR="00315F96" w:rsidRPr="00CC2344">
        <w:rPr>
          <w:noProof/>
        </w:rPr>
        <w:t xml:space="preserve"> </w:t>
      </w:r>
    </w:p>
    <w:p w:rsidR="00B043AD" w:rsidRPr="00CC2344" w:rsidRDefault="005A7DB5" w:rsidP="005A7DB5">
      <w:pPr>
        <w:pStyle w:val="ManualConsidrant"/>
        <w:rPr>
          <w:noProof/>
        </w:rPr>
      </w:pPr>
      <w:r w:rsidRPr="005A7DB5">
        <w:rPr>
          <w:noProof/>
        </w:rPr>
        <w:t>(41)</w:t>
      </w:r>
      <w:r w:rsidRPr="005A7DB5">
        <w:rPr>
          <w:noProof/>
        </w:rPr>
        <w:tab/>
      </w:r>
      <w:r w:rsidR="00383142" w:rsidRPr="00CC2344">
        <w:rPr>
          <w:noProof/>
        </w:rPr>
        <w:t>National regulatory authorities or bodies, who have specific expertise in the area of media pluralism, should be involved in the assessment of the impact of media market concentrations on media pluralism and editorial independence where they are not the designated authorities or bodies themselves. In order to foster legal certainty and ensure that the rules and procedures are genuinely geared at protecting media pluralism and editorial independence,</w:t>
      </w:r>
      <w:r w:rsidR="00E76107" w:rsidRPr="00CC2344">
        <w:rPr>
          <w:noProof/>
        </w:rPr>
        <w:t xml:space="preserve"> it is essential that</w:t>
      </w:r>
      <w:r w:rsidR="00E76107" w:rsidRPr="00CC2344">
        <w:rPr>
          <w:i/>
          <w:noProof/>
        </w:rPr>
        <w:t xml:space="preserve"> </w:t>
      </w:r>
      <w:r w:rsidR="00383142" w:rsidRPr="00CC2344">
        <w:rPr>
          <w:noProof/>
        </w:rPr>
        <w:t xml:space="preserve">objective, non-discriminatory and proportionate criteria for </w:t>
      </w:r>
      <w:r w:rsidR="00552357" w:rsidRPr="00CC2344">
        <w:rPr>
          <w:noProof/>
        </w:rPr>
        <w:t xml:space="preserve">notifying and </w:t>
      </w:r>
      <w:r w:rsidR="00383142" w:rsidRPr="00CC2344">
        <w:rPr>
          <w:noProof/>
        </w:rPr>
        <w:t xml:space="preserve">assessing the impact of media market concentrations on media pluralism and editorial independence </w:t>
      </w:r>
      <w:r w:rsidR="00C6249D" w:rsidRPr="00CC2344">
        <w:rPr>
          <w:noProof/>
        </w:rPr>
        <w:t>are</w:t>
      </w:r>
      <w:r w:rsidR="00383142" w:rsidRPr="00CC2344">
        <w:rPr>
          <w:noProof/>
        </w:rPr>
        <w:t xml:space="preserve"> set out in advance</w:t>
      </w:r>
      <w:r w:rsidR="00E76107" w:rsidRPr="00CC2344">
        <w:rPr>
          <w:noProof/>
          <w:lang w:val="en-IE"/>
        </w:rPr>
        <w:t xml:space="preserve">. </w:t>
      </w:r>
    </w:p>
    <w:p w:rsidR="00B043AD" w:rsidRPr="00CC2344" w:rsidRDefault="005A7DB5" w:rsidP="005A7DB5">
      <w:pPr>
        <w:pStyle w:val="ManualConsidrant"/>
        <w:rPr>
          <w:noProof/>
        </w:rPr>
      </w:pPr>
      <w:r w:rsidRPr="005A7DB5">
        <w:rPr>
          <w:noProof/>
        </w:rPr>
        <w:t>(42)</w:t>
      </w:r>
      <w:r w:rsidRPr="005A7DB5">
        <w:rPr>
          <w:noProof/>
        </w:rPr>
        <w:tab/>
      </w:r>
      <w:r w:rsidR="00383142" w:rsidRPr="00CC2344">
        <w:rPr>
          <w:noProof/>
        </w:rPr>
        <w:t>When a media market concentration constitutes a concentration falling within the scope of Council Regulation (EC) No 139/2004</w:t>
      </w:r>
      <w:r w:rsidR="00271B76" w:rsidRPr="00CC2344">
        <w:rPr>
          <w:rStyle w:val="FootnoteReference0"/>
          <w:noProof/>
        </w:rPr>
        <w:footnoteReference w:id="56"/>
      </w:r>
      <w:r w:rsidR="00383142" w:rsidRPr="00CC2344">
        <w:rPr>
          <w:noProof/>
        </w:rPr>
        <w:t xml:space="preserve">, the application of this Regulation or of any rules and procedures adopted by Member States on the basis of this Regulation should not affect the application of Article 21(4) of Regulation (EC) No 139/2004. Any measures taken by the designated or involved national regulatory authorities or bodies based on their assessment of the impact of media market concentrations on media pluralism and editorial independence </w:t>
      </w:r>
      <w:r w:rsidR="00226138" w:rsidRPr="00CC2344">
        <w:rPr>
          <w:noProof/>
          <w:lang w:val="en-IE"/>
        </w:rPr>
        <w:t xml:space="preserve">should </w:t>
      </w:r>
      <w:r w:rsidR="00383142" w:rsidRPr="00CC2344">
        <w:rPr>
          <w:noProof/>
          <w:lang w:val="en-IE"/>
        </w:rPr>
        <w:t>therefore be aimed at protecting legitimate interests within the meaning of Article 21(4</w:t>
      </w:r>
      <w:r w:rsidR="00226138" w:rsidRPr="00CC2344">
        <w:rPr>
          <w:noProof/>
          <w:lang w:val="en-IE"/>
        </w:rPr>
        <w:t>), third subparagraph,</w:t>
      </w:r>
      <w:r w:rsidR="00383142" w:rsidRPr="00CC2344">
        <w:rPr>
          <w:noProof/>
          <w:lang w:val="en-IE"/>
        </w:rPr>
        <w:t xml:space="preserve"> of Regulation (EC) No 139/2004</w:t>
      </w:r>
      <w:r w:rsidR="008D628D" w:rsidRPr="00CC2344">
        <w:rPr>
          <w:noProof/>
          <w:lang w:val="en-IE"/>
        </w:rPr>
        <w:t>,</w:t>
      </w:r>
      <w:r w:rsidR="00383142" w:rsidRPr="00CC2344">
        <w:rPr>
          <w:noProof/>
          <w:lang w:val="en-IE"/>
        </w:rPr>
        <w:t xml:space="preserve"> and </w:t>
      </w:r>
      <w:r w:rsidR="00226138" w:rsidRPr="00CC2344">
        <w:rPr>
          <w:noProof/>
          <w:lang w:val="en-IE"/>
        </w:rPr>
        <w:t>should</w:t>
      </w:r>
      <w:r w:rsidR="00383142" w:rsidRPr="00CC2344">
        <w:rPr>
          <w:noProof/>
          <w:lang w:val="en-IE"/>
        </w:rPr>
        <w:t xml:space="preserve"> be in line with the general principles and other provisions of Union law</w:t>
      </w:r>
      <w:r w:rsidR="00383142" w:rsidRPr="00CC2344">
        <w:rPr>
          <w:noProof/>
        </w:rPr>
        <w:t>.</w:t>
      </w:r>
    </w:p>
    <w:p w:rsidR="00B043AD" w:rsidRPr="00CC2344" w:rsidRDefault="005A7DB5" w:rsidP="005A7DB5">
      <w:pPr>
        <w:pStyle w:val="ManualConsidrant"/>
        <w:rPr>
          <w:noProof/>
        </w:rPr>
      </w:pPr>
      <w:r w:rsidRPr="005A7DB5">
        <w:rPr>
          <w:noProof/>
        </w:rPr>
        <w:t>(43)</w:t>
      </w:r>
      <w:r w:rsidRPr="005A7DB5">
        <w:rPr>
          <w:noProof/>
        </w:rPr>
        <w:tab/>
      </w:r>
      <w:r w:rsidR="00383142" w:rsidRPr="00CC2344">
        <w:rPr>
          <w:noProof/>
        </w:rPr>
        <w:t xml:space="preserve">The Board should be empowered to provide </w:t>
      </w:r>
      <w:r w:rsidR="00C6249D" w:rsidRPr="00CC2344">
        <w:rPr>
          <w:noProof/>
        </w:rPr>
        <w:t xml:space="preserve">opinions </w:t>
      </w:r>
      <w:r w:rsidR="00383142" w:rsidRPr="00CC2344">
        <w:rPr>
          <w:noProof/>
        </w:rPr>
        <w:t xml:space="preserve">on draft decisions </w:t>
      </w:r>
      <w:r w:rsidR="00CA0161" w:rsidRPr="00CC2344">
        <w:rPr>
          <w:noProof/>
        </w:rPr>
        <w:t xml:space="preserve">or opinions </w:t>
      </w:r>
      <w:r w:rsidR="00383142" w:rsidRPr="00CC2344">
        <w:rPr>
          <w:noProof/>
        </w:rPr>
        <w:t xml:space="preserve">by the designated or involved national regulatory authorities or bodies, where the </w:t>
      </w:r>
      <w:r w:rsidR="00C6249D" w:rsidRPr="00CC2344">
        <w:rPr>
          <w:noProof/>
        </w:rPr>
        <w:t xml:space="preserve">notifiable </w:t>
      </w:r>
      <w:r w:rsidR="00383142" w:rsidRPr="00CC2344">
        <w:rPr>
          <w:noProof/>
        </w:rPr>
        <w:t xml:space="preserve">concentrations may affect the functioning of the internal media market. This would be the case, for example, where such concentrations involve at least one undertaking established in another Member State or operating in more than one Member State or result in media service providers having a significant influence on formation of public opinion in a given media market. Moreover, where </w:t>
      </w:r>
      <w:r w:rsidR="00E93AE1" w:rsidRPr="00CC2344">
        <w:rPr>
          <w:noProof/>
        </w:rPr>
        <w:t xml:space="preserve">the concentration has not been assessed for its impact on media pluralism and editorial independence by the relevant national authorities or bodies, or where </w:t>
      </w:r>
      <w:r w:rsidR="00383142" w:rsidRPr="00CC2344">
        <w:rPr>
          <w:noProof/>
        </w:rPr>
        <w:t xml:space="preserve">the national regulatory authorities or bodies have not consulted the Board regarding a given media market concentration, but </w:t>
      </w:r>
      <w:r w:rsidR="00E93AE1" w:rsidRPr="00CC2344">
        <w:rPr>
          <w:noProof/>
        </w:rPr>
        <w:t xml:space="preserve">that media market concentration </w:t>
      </w:r>
      <w:r w:rsidR="00383142" w:rsidRPr="00CC2344">
        <w:rPr>
          <w:noProof/>
        </w:rPr>
        <w:t xml:space="preserve">is considered likely to affect the functioning of the internal market for media services, the Board should be able to provide an opinion, upon request </w:t>
      </w:r>
      <w:r w:rsidR="00C6249D" w:rsidRPr="00CC2344">
        <w:rPr>
          <w:noProof/>
        </w:rPr>
        <w:t>of the Commission</w:t>
      </w:r>
      <w:r w:rsidR="00383142" w:rsidRPr="00CC2344">
        <w:rPr>
          <w:noProof/>
        </w:rPr>
        <w:t>.</w:t>
      </w:r>
      <w:r w:rsidR="00F536C7" w:rsidRPr="00CC2344">
        <w:rPr>
          <w:noProof/>
        </w:rPr>
        <w:t xml:space="preserve"> In any event, the Commission retains the possibility to issue its own opinions following the opinions drawn up by the Board.</w:t>
      </w:r>
    </w:p>
    <w:p w:rsidR="00B043AD" w:rsidRPr="00CC2344" w:rsidRDefault="005A7DB5" w:rsidP="005A7DB5">
      <w:pPr>
        <w:pStyle w:val="ManualConsidrant"/>
        <w:rPr>
          <w:noProof/>
        </w:rPr>
      </w:pPr>
      <w:r w:rsidRPr="005A7DB5">
        <w:rPr>
          <w:noProof/>
        </w:rPr>
        <w:t>(44)</w:t>
      </w:r>
      <w:r w:rsidRPr="005A7DB5">
        <w:rPr>
          <w:noProof/>
        </w:rPr>
        <w:tab/>
      </w:r>
      <w:r w:rsidR="00383142" w:rsidRPr="00CC2344">
        <w:rPr>
          <w:noProof/>
        </w:rPr>
        <w:t xml:space="preserve">With a view to ensuring pluralistic media markets, </w:t>
      </w:r>
      <w:r w:rsidR="00056A04" w:rsidRPr="00CC2344">
        <w:rPr>
          <w:noProof/>
        </w:rPr>
        <w:t xml:space="preserve">the national authorities or bodies and the Board </w:t>
      </w:r>
      <w:r w:rsidR="00383142" w:rsidRPr="00CC2344">
        <w:rPr>
          <w:noProof/>
        </w:rPr>
        <w:t>should take account of a set of criteria. In particular, impact on media plurali</w:t>
      </w:r>
      <w:r w:rsidR="00FF5B04" w:rsidRPr="00CC2344">
        <w:rPr>
          <w:noProof/>
        </w:rPr>
        <w:t>sm</w:t>
      </w:r>
      <w:r w:rsidR="00056A04" w:rsidRPr="00CC2344">
        <w:rPr>
          <w:noProof/>
        </w:rPr>
        <w:t xml:space="preserve"> </w:t>
      </w:r>
      <w:r w:rsidR="00383142" w:rsidRPr="00CC2344">
        <w:rPr>
          <w:noProof/>
        </w:rPr>
        <w:t xml:space="preserve">should be considered, including notably the effect on the formation of public opinion, </w:t>
      </w:r>
      <w:r w:rsidR="00810E18" w:rsidRPr="00CC2344">
        <w:rPr>
          <w:noProof/>
        </w:rPr>
        <w:t>taking into account of</w:t>
      </w:r>
      <w:r w:rsidR="00383142" w:rsidRPr="00CC2344">
        <w:rPr>
          <w:noProof/>
        </w:rPr>
        <w:t xml:space="preserve"> the online environment. Concurrently, </w:t>
      </w:r>
      <w:r w:rsidR="003E0AAF" w:rsidRPr="00CC2344">
        <w:rPr>
          <w:noProof/>
        </w:rPr>
        <w:t>it should be</w:t>
      </w:r>
      <w:r w:rsidR="00931642" w:rsidRPr="00CC2344">
        <w:rPr>
          <w:noProof/>
        </w:rPr>
        <w:t xml:space="preserve"> </w:t>
      </w:r>
      <w:r w:rsidR="00383142" w:rsidRPr="00CC2344">
        <w:rPr>
          <w:noProof/>
        </w:rPr>
        <w:t>consider</w:t>
      </w:r>
      <w:r w:rsidR="003E0AAF" w:rsidRPr="00CC2344">
        <w:rPr>
          <w:noProof/>
        </w:rPr>
        <w:t>ed</w:t>
      </w:r>
      <w:r w:rsidR="00383142" w:rsidRPr="00CC2344">
        <w:rPr>
          <w:noProof/>
        </w:rPr>
        <w:t xml:space="preserve"> whether other media outlets, providing different and alternative content, would still coexist in the given market(s) after the media market concentration in question. Assessment of safeguards for editorial independence should include the examination of potential risks of undue interference by the prospective owner, management or governance structure in the individual editorial decisions of the acquired or merged entity. </w:t>
      </w:r>
      <w:r w:rsidR="003E0AAF" w:rsidRPr="00CC2344">
        <w:rPr>
          <w:noProof/>
        </w:rPr>
        <w:t>T</w:t>
      </w:r>
      <w:r w:rsidR="00383142" w:rsidRPr="00CC2344">
        <w:rPr>
          <w:noProof/>
        </w:rPr>
        <w:t xml:space="preserve">he existing or envisaged internal </w:t>
      </w:r>
      <w:r w:rsidR="003E0AAF" w:rsidRPr="00CC2344">
        <w:rPr>
          <w:noProof/>
        </w:rPr>
        <w:t>safeguards</w:t>
      </w:r>
      <w:r w:rsidR="00383142" w:rsidRPr="00CC2344" w:rsidDel="00454469">
        <w:rPr>
          <w:noProof/>
        </w:rPr>
        <w:t xml:space="preserve"> </w:t>
      </w:r>
      <w:r w:rsidR="00383142" w:rsidRPr="00CC2344">
        <w:rPr>
          <w:noProof/>
        </w:rPr>
        <w:t>aimed at preserving independence of the individual editorial decisions within the media undertakings involved</w:t>
      </w:r>
      <w:r w:rsidR="003E0AAF" w:rsidRPr="00CC2344">
        <w:rPr>
          <w:noProof/>
        </w:rPr>
        <w:t xml:space="preserve"> should also be taken into account</w:t>
      </w:r>
      <w:r w:rsidR="00383142" w:rsidRPr="00CC2344">
        <w:rPr>
          <w:noProof/>
        </w:rPr>
        <w:t xml:space="preserve">. In assessing the potential impacts, the effects of the concentration in question on the </w:t>
      </w:r>
      <w:r w:rsidR="00810E18" w:rsidRPr="00CC2344">
        <w:rPr>
          <w:noProof/>
        </w:rPr>
        <w:t>economic</w:t>
      </w:r>
      <w:r w:rsidR="00506938" w:rsidRPr="00CC2344">
        <w:rPr>
          <w:noProof/>
        </w:rPr>
        <w:t xml:space="preserve"> </w:t>
      </w:r>
      <w:r w:rsidR="00383142" w:rsidRPr="00CC2344">
        <w:rPr>
          <w:noProof/>
        </w:rPr>
        <w:t xml:space="preserve">sustainability of the entity or entities subject to the concentration </w:t>
      </w:r>
      <w:r w:rsidR="00AE13A8" w:rsidRPr="00CC2344">
        <w:rPr>
          <w:noProof/>
        </w:rPr>
        <w:t xml:space="preserve">should also be considered </w:t>
      </w:r>
      <w:r w:rsidR="00383142" w:rsidRPr="00CC2344">
        <w:rPr>
          <w:noProof/>
        </w:rPr>
        <w:t>and whether, in the absence of the concentration,</w:t>
      </w:r>
      <w:r w:rsidR="001D7832" w:rsidRPr="00CC2344">
        <w:rPr>
          <w:noProof/>
        </w:rPr>
        <w:t xml:space="preserve"> they would be economically sustainable, in the sense that they would be able in the medium term to continue to provide and further develop financially viable, adequately resourced</w:t>
      </w:r>
      <w:r w:rsidR="00F569F9" w:rsidRPr="00CC2344">
        <w:rPr>
          <w:noProof/>
        </w:rPr>
        <w:t xml:space="preserve"> and </w:t>
      </w:r>
      <w:r w:rsidR="001D7832" w:rsidRPr="00CC2344">
        <w:rPr>
          <w:noProof/>
        </w:rPr>
        <w:t>technologically adapted quality media services in the market</w:t>
      </w:r>
      <w:r w:rsidR="00383142" w:rsidRPr="00CC2344">
        <w:rPr>
          <w:noProof/>
        </w:rPr>
        <w:t>.</w:t>
      </w:r>
      <w:bookmarkStart w:id="4" w:name="_Hlk109633823"/>
      <w:bookmarkStart w:id="5" w:name="_Hlk111909193"/>
    </w:p>
    <w:p w:rsidR="00B043AD" w:rsidRPr="00CC2344" w:rsidRDefault="005A7DB5" w:rsidP="005A7DB5">
      <w:pPr>
        <w:pStyle w:val="ManualConsidrant"/>
        <w:rPr>
          <w:noProof/>
        </w:rPr>
      </w:pPr>
      <w:r w:rsidRPr="005A7DB5">
        <w:rPr>
          <w:noProof/>
        </w:rPr>
        <w:t>(45)</w:t>
      </w:r>
      <w:r w:rsidRPr="005A7DB5">
        <w:rPr>
          <w:noProof/>
        </w:rPr>
        <w:tab/>
      </w:r>
      <w:r w:rsidR="00383142" w:rsidRPr="00CC2344">
        <w:rPr>
          <w:noProof/>
        </w:rPr>
        <w:t xml:space="preserve">Audience measurement has a direct impact on the </w:t>
      </w:r>
      <w:bookmarkStart w:id="6" w:name="_Hlk112173477"/>
      <w:r w:rsidR="00383142" w:rsidRPr="00CC2344">
        <w:rPr>
          <w:noProof/>
        </w:rPr>
        <w:t>allocation and the</w:t>
      </w:r>
      <w:bookmarkEnd w:id="6"/>
      <w:r w:rsidR="00383142" w:rsidRPr="00CC2344">
        <w:rPr>
          <w:noProof/>
        </w:rPr>
        <w:t xml:space="preserve"> prices of advertising, which represents a key revenue source for the media sector. It is a crucial tool to evaluate the performance of media content and understand the preferences of audiences in order to plan the future production of content</w:t>
      </w:r>
      <w:r w:rsidR="008B2601" w:rsidRPr="00CC2344">
        <w:rPr>
          <w:noProof/>
        </w:rPr>
        <w:t>. Accordingly</w:t>
      </w:r>
      <w:r w:rsidR="00322593" w:rsidRPr="00CC2344">
        <w:rPr>
          <w:noProof/>
        </w:rPr>
        <w:t>,</w:t>
      </w:r>
      <w:r w:rsidR="00AF1276" w:rsidRPr="00CC2344">
        <w:rPr>
          <w:noProof/>
        </w:rPr>
        <w:t xml:space="preserve"> </w:t>
      </w:r>
      <w:r w:rsidR="00322593" w:rsidRPr="00CC2344">
        <w:rPr>
          <w:noProof/>
        </w:rPr>
        <w:t xml:space="preserve">media </w:t>
      </w:r>
      <w:r w:rsidR="008B2601" w:rsidRPr="00CC2344">
        <w:rPr>
          <w:noProof/>
        </w:rPr>
        <w:t>m</w:t>
      </w:r>
      <w:r w:rsidR="00383142" w:rsidRPr="00CC2344">
        <w:rPr>
          <w:noProof/>
        </w:rPr>
        <w:t xml:space="preserve">arket </w:t>
      </w:r>
      <w:r w:rsidR="00AF1276" w:rsidRPr="00CC2344">
        <w:rPr>
          <w:noProof/>
        </w:rPr>
        <w:t>players</w:t>
      </w:r>
      <w:r w:rsidR="008B2601" w:rsidRPr="00CC2344">
        <w:rPr>
          <w:noProof/>
        </w:rPr>
        <w:t>, in particular</w:t>
      </w:r>
      <w:r w:rsidR="00AF1276" w:rsidRPr="00CC2344">
        <w:rPr>
          <w:noProof/>
        </w:rPr>
        <w:t xml:space="preserve"> </w:t>
      </w:r>
      <w:r w:rsidR="008B2601" w:rsidRPr="00CC2344">
        <w:rPr>
          <w:noProof/>
        </w:rPr>
        <w:t>media service providers</w:t>
      </w:r>
      <w:r w:rsidR="00F73DC6" w:rsidRPr="00CC2344">
        <w:rPr>
          <w:noProof/>
        </w:rPr>
        <w:t xml:space="preserve"> and advertisers</w:t>
      </w:r>
      <w:r w:rsidR="008B2601" w:rsidRPr="00CC2344">
        <w:rPr>
          <w:noProof/>
        </w:rPr>
        <w:t>,</w:t>
      </w:r>
      <w:r w:rsidR="00AF1276" w:rsidRPr="00CC2344">
        <w:rPr>
          <w:noProof/>
        </w:rPr>
        <w:t xml:space="preserve"> should be able</w:t>
      </w:r>
      <w:r w:rsidR="00383142" w:rsidRPr="00CC2344">
        <w:rPr>
          <w:noProof/>
        </w:rPr>
        <w:t xml:space="preserve"> to rely on objective audience data stemming from transparent, unbiased and verifiable audience measurement solutions. </w:t>
      </w:r>
      <w:r w:rsidR="00C00404" w:rsidRPr="00CC2344">
        <w:rPr>
          <w:noProof/>
        </w:rPr>
        <w:t xml:space="preserve">However, </w:t>
      </w:r>
      <w:r w:rsidR="004D4887" w:rsidRPr="00CC2344">
        <w:rPr>
          <w:noProof/>
        </w:rPr>
        <w:t>certain</w:t>
      </w:r>
      <w:r w:rsidR="00C00404" w:rsidRPr="00CC2344">
        <w:rPr>
          <w:noProof/>
        </w:rPr>
        <w:t xml:space="preserve"> </w:t>
      </w:r>
      <w:r w:rsidR="00383142" w:rsidRPr="00CC2344">
        <w:rPr>
          <w:noProof/>
        </w:rPr>
        <w:t xml:space="preserve">new players </w:t>
      </w:r>
      <w:r w:rsidR="00AF1276" w:rsidRPr="00CC2344">
        <w:rPr>
          <w:noProof/>
        </w:rPr>
        <w:t xml:space="preserve">that </w:t>
      </w:r>
      <w:r w:rsidR="00383142" w:rsidRPr="00CC2344">
        <w:rPr>
          <w:noProof/>
        </w:rPr>
        <w:t xml:space="preserve">have emerged </w:t>
      </w:r>
      <w:r w:rsidR="00AF1276" w:rsidRPr="00CC2344">
        <w:rPr>
          <w:noProof/>
        </w:rPr>
        <w:t xml:space="preserve">in the media </w:t>
      </w:r>
      <w:r w:rsidR="00CA1AC2" w:rsidRPr="00CC2344">
        <w:rPr>
          <w:noProof/>
        </w:rPr>
        <w:t>ecosystem</w:t>
      </w:r>
      <w:r w:rsidR="00AF1276" w:rsidRPr="00CC2344">
        <w:rPr>
          <w:noProof/>
        </w:rPr>
        <w:t xml:space="preserve"> </w:t>
      </w:r>
      <w:r w:rsidR="00383142" w:rsidRPr="00CC2344">
        <w:rPr>
          <w:noProof/>
        </w:rPr>
        <w:t xml:space="preserve">provide their own measurement services without </w:t>
      </w:r>
      <w:r w:rsidR="004D4887" w:rsidRPr="00CC2344">
        <w:rPr>
          <w:noProof/>
        </w:rPr>
        <w:t xml:space="preserve">making available </w:t>
      </w:r>
      <w:r w:rsidR="00383142" w:rsidRPr="00CC2344">
        <w:rPr>
          <w:noProof/>
        </w:rPr>
        <w:t xml:space="preserve">information on their methodologies. </w:t>
      </w:r>
      <w:r w:rsidR="00C00404" w:rsidRPr="00CC2344">
        <w:rPr>
          <w:noProof/>
        </w:rPr>
        <w:t xml:space="preserve">This </w:t>
      </w:r>
      <w:r w:rsidR="008B2601" w:rsidRPr="00CC2344">
        <w:rPr>
          <w:noProof/>
        </w:rPr>
        <w:t>could</w:t>
      </w:r>
      <w:r w:rsidR="00C00404" w:rsidRPr="00CC2344">
        <w:rPr>
          <w:noProof/>
        </w:rPr>
        <w:t xml:space="preserve"> result in i</w:t>
      </w:r>
      <w:r w:rsidR="00383142" w:rsidRPr="00CC2344">
        <w:rPr>
          <w:noProof/>
        </w:rPr>
        <w:t xml:space="preserve">nformation asymmetries among media market players and </w:t>
      </w:r>
      <w:r w:rsidR="00C00404" w:rsidRPr="00CC2344">
        <w:rPr>
          <w:noProof/>
        </w:rPr>
        <w:t xml:space="preserve">in </w:t>
      </w:r>
      <w:r w:rsidR="00383142" w:rsidRPr="00CC2344">
        <w:rPr>
          <w:noProof/>
        </w:rPr>
        <w:t>potential market distortions</w:t>
      </w:r>
      <w:r w:rsidR="006E6C55" w:rsidRPr="00CC2344">
        <w:rPr>
          <w:noProof/>
        </w:rPr>
        <w:t>,</w:t>
      </w:r>
      <w:r w:rsidR="00C00404" w:rsidRPr="00CC2344">
        <w:rPr>
          <w:noProof/>
        </w:rPr>
        <w:t xml:space="preserve"> </w:t>
      </w:r>
      <w:r w:rsidR="00383142" w:rsidRPr="00CC2344">
        <w:rPr>
          <w:noProof/>
        </w:rPr>
        <w:t>to the detriment of equality of opportunities for media service providers in the market.</w:t>
      </w:r>
      <w:bookmarkEnd w:id="4"/>
      <w:bookmarkEnd w:id="5"/>
    </w:p>
    <w:p w:rsidR="00B043AD" w:rsidRPr="00CC2344" w:rsidRDefault="005A7DB5" w:rsidP="005A7DB5">
      <w:pPr>
        <w:pStyle w:val="ManualConsidrant"/>
        <w:rPr>
          <w:noProof/>
        </w:rPr>
      </w:pPr>
      <w:r w:rsidRPr="005A7DB5">
        <w:rPr>
          <w:noProof/>
        </w:rPr>
        <w:t>(46)</w:t>
      </w:r>
      <w:r w:rsidRPr="005A7DB5">
        <w:rPr>
          <w:noProof/>
        </w:rPr>
        <w:tab/>
      </w:r>
      <w:r w:rsidR="00383142" w:rsidRPr="00CC2344">
        <w:rPr>
          <w:noProof/>
        </w:rPr>
        <w:t>In order to enhance the verifiability and reliability of audience measurement methodologies, in particular online, transparency obligations should be laid down for providers of audience measurement systems that do not abide by the industry benchmarks agreed within the relevant self-regulatory bodies. Under these obligations, such actors, when requested and to the extent possible, should provide advertisers</w:t>
      </w:r>
      <w:r w:rsidR="001E2EE9" w:rsidRPr="00CC2344">
        <w:rPr>
          <w:noProof/>
        </w:rPr>
        <w:t xml:space="preserve"> and</w:t>
      </w:r>
      <w:r w:rsidR="00383142" w:rsidRPr="00CC2344">
        <w:rPr>
          <w:noProof/>
        </w:rPr>
        <w:t xml:space="preserve"> media service providers or parties acting on their behalf, with information describing the methodologies employed for the measurement of the audience. </w:t>
      </w:r>
      <w:r w:rsidR="007D7386" w:rsidRPr="00CC2344">
        <w:rPr>
          <w:noProof/>
        </w:rPr>
        <w:t xml:space="preserve">Such </w:t>
      </w:r>
      <w:r w:rsidR="00383142" w:rsidRPr="00CC2344">
        <w:rPr>
          <w:noProof/>
        </w:rPr>
        <w:t>information</w:t>
      </w:r>
      <w:r w:rsidR="007D7386" w:rsidRPr="00CC2344">
        <w:rPr>
          <w:noProof/>
        </w:rPr>
        <w:t xml:space="preserve"> could consist in</w:t>
      </w:r>
      <w:r w:rsidR="00383142" w:rsidRPr="00CC2344">
        <w:rPr>
          <w:noProof/>
        </w:rPr>
        <w:t xml:space="preserve"> </w:t>
      </w:r>
      <w:r w:rsidR="007D7386" w:rsidRPr="00CC2344">
        <w:rPr>
          <w:noProof/>
        </w:rPr>
        <w:t>providing elements, such as</w:t>
      </w:r>
      <w:r w:rsidR="00383142" w:rsidRPr="00CC2344">
        <w:rPr>
          <w:noProof/>
        </w:rPr>
        <w:t xml:space="preserve"> the size of the sample measured, the definition of the indicators that are measured, the metrics, the measurement methods and the margin of error as well as the measurement period. The obligations imposed under this Regulation are without prejudice </w:t>
      </w:r>
      <w:r w:rsidR="00383142" w:rsidRPr="00CC2344" w:rsidDel="00A75619">
        <w:rPr>
          <w:noProof/>
        </w:rPr>
        <w:t>to</w:t>
      </w:r>
      <w:r w:rsidR="00383142" w:rsidRPr="00CC2344">
        <w:rPr>
          <w:noProof/>
        </w:rPr>
        <w:t xml:space="preserve"> any obligations that apply to providers of audience measurement services under Regulation 2019/1150 or Regulation </w:t>
      </w:r>
      <w:r w:rsidR="00D62C15" w:rsidRPr="00CC2344">
        <w:rPr>
          <w:noProof/>
        </w:rPr>
        <w:t>(EU) 2022/</w:t>
      </w:r>
      <w:r w:rsidR="00383142" w:rsidRPr="00CC2344">
        <w:rPr>
          <w:noProof/>
        </w:rPr>
        <w:t>XX [D</w:t>
      </w:r>
      <w:r w:rsidR="00D62C15" w:rsidRPr="00CC2344">
        <w:rPr>
          <w:noProof/>
        </w:rPr>
        <w:t xml:space="preserve">igital </w:t>
      </w:r>
      <w:r w:rsidR="00383142" w:rsidRPr="00CC2344">
        <w:rPr>
          <w:noProof/>
        </w:rPr>
        <w:t>M</w:t>
      </w:r>
      <w:r w:rsidR="00D62C15" w:rsidRPr="00CC2344">
        <w:rPr>
          <w:noProof/>
        </w:rPr>
        <w:t xml:space="preserve">arkets </w:t>
      </w:r>
      <w:r w:rsidR="00383142" w:rsidRPr="00CC2344">
        <w:rPr>
          <w:noProof/>
        </w:rPr>
        <w:t>A</w:t>
      </w:r>
      <w:r w:rsidR="00D62C15" w:rsidRPr="00CC2344">
        <w:rPr>
          <w:noProof/>
        </w:rPr>
        <w:t>ct</w:t>
      </w:r>
      <w:r w:rsidR="00383142" w:rsidRPr="00CC2344">
        <w:rPr>
          <w:noProof/>
        </w:rPr>
        <w:t>], including those concerning ranking or self-preferencing.</w:t>
      </w:r>
    </w:p>
    <w:p w:rsidR="00B043AD" w:rsidRPr="00CC2344" w:rsidRDefault="005A7DB5" w:rsidP="005A7DB5">
      <w:pPr>
        <w:pStyle w:val="ManualConsidrant"/>
        <w:rPr>
          <w:noProof/>
        </w:rPr>
      </w:pPr>
      <w:r w:rsidRPr="005A7DB5">
        <w:rPr>
          <w:noProof/>
        </w:rPr>
        <w:t>(47)</w:t>
      </w:r>
      <w:r w:rsidRPr="005A7DB5">
        <w:rPr>
          <w:noProof/>
        </w:rPr>
        <w:tab/>
      </w:r>
      <w:r w:rsidR="00383142" w:rsidRPr="00CC2344">
        <w:rPr>
          <w:noProof/>
        </w:rPr>
        <w:t xml:space="preserve">Codes of conduct, drawn up either by the providers of audience measurement systems or by organisations or associations representing them, can contribute to the effective application of this Regulation and should, therefore, be encouraged. Self-regulation has already been used to foster high quality standards in the area of audience measurement. Its further development </w:t>
      </w:r>
      <w:r w:rsidR="009D4684" w:rsidRPr="00CC2344">
        <w:rPr>
          <w:noProof/>
        </w:rPr>
        <w:t xml:space="preserve">could </w:t>
      </w:r>
      <w:r w:rsidR="00383142" w:rsidRPr="00CC2344">
        <w:rPr>
          <w:noProof/>
        </w:rPr>
        <w:t xml:space="preserve">be seen as an effective tool for the industry to agree on the practical solutions needed for ensuring compliance of audience measurement systems and their methodologies with the principles of transparency, impartiality, inclusiveness, proportionality, non-discrimination and verifiability. When drawing up such codes of conduct, in consultation with all relevant stakeholders and notably media service providers, account </w:t>
      </w:r>
      <w:r w:rsidR="00E20F1F" w:rsidRPr="00CC2344">
        <w:rPr>
          <w:noProof/>
          <w:lang w:val="en-IE"/>
        </w:rPr>
        <w:t>could</w:t>
      </w:r>
      <w:r w:rsidR="00383142" w:rsidRPr="00CC2344">
        <w:rPr>
          <w:noProof/>
        </w:rPr>
        <w:t xml:space="preserve"> be taken in particular of the increasing digitalisation of the media sector and the objective of achieving a level playing field among media </w:t>
      </w:r>
      <w:r w:rsidR="00322593" w:rsidRPr="00CC2344">
        <w:rPr>
          <w:noProof/>
        </w:rPr>
        <w:t xml:space="preserve">market </w:t>
      </w:r>
      <w:r w:rsidR="00383142" w:rsidRPr="00CC2344">
        <w:rPr>
          <w:noProof/>
        </w:rPr>
        <w:t>players.</w:t>
      </w:r>
    </w:p>
    <w:p w:rsidR="00B043AD" w:rsidRPr="00CC2344" w:rsidRDefault="005A7DB5" w:rsidP="005A7DB5">
      <w:pPr>
        <w:pStyle w:val="ManualConsidrant"/>
        <w:rPr>
          <w:noProof/>
        </w:rPr>
      </w:pPr>
      <w:r w:rsidRPr="005A7DB5">
        <w:rPr>
          <w:noProof/>
        </w:rPr>
        <w:t>(48)</w:t>
      </w:r>
      <w:r w:rsidRPr="005A7DB5">
        <w:rPr>
          <w:noProof/>
        </w:rPr>
        <w:tab/>
      </w:r>
      <w:r w:rsidR="00383142" w:rsidRPr="00CC2344">
        <w:rPr>
          <w:noProof/>
        </w:rPr>
        <w:t>State advertising is an important source of revenue for many media service providers, contributing to their economic sustainability. Access to it must be granted in a non-discriminatory way to any media service provider from any Member State</w:t>
      </w:r>
      <w:r w:rsidR="00DE54AD" w:rsidRPr="00CC2344">
        <w:rPr>
          <w:noProof/>
        </w:rPr>
        <w:t xml:space="preserve"> which can adequately reach some or all of the relevant members of the public,</w:t>
      </w:r>
      <w:r w:rsidR="00383142" w:rsidRPr="00CC2344">
        <w:rPr>
          <w:noProof/>
        </w:rPr>
        <w:t xml:space="preserve"> in order to ensure equal opportunities in the internal market. Moreover, </w:t>
      </w:r>
      <w:r w:rsidR="009D4684" w:rsidRPr="00CC2344">
        <w:rPr>
          <w:noProof/>
        </w:rPr>
        <w:t xml:space="preserve">State </w:t>
      </w:r>
      <w:r w:rsidR="00383142" w:rsidRPr="00CC2344">
        <w:rPr>
          <w:noProof/>
        </w:rPr>
        <w:t xml:space="preserve">advertising may make media service providers vulnerable to undue state influence to the detriment of the freedom to provide services and fundamental rights. Opaque and biased allocation of state advertising is therefore a powerful tool to exert influence or ‘capture’ media service providers. The distribution and transparency of state advertising are in some regards regulated through a fragmented framework of media-specific measures and general public procurement laws, which, however, </w:t>
      </w:r>
      <w:r w:rsidR="004931B4" w:rsidRPr="00CC2344">
        <w:rPr>
          <w:noProof/>
        </w:rPr>
        <w:t xml:space="preserve">may </w:t>
      </w:r>
      <w:r w:rsidR="00383142" w:rsidRPr="00CC2344">
        <w:rPr>
          <w:noProof/>
        </w:rPr>
        <w:t xml:space="preserve">not cover all state advertising expenditure nor offer sufficient protection against preferential or biased distribution. In particular, </w:t>
      </w:r>
      <w:bookmarkStart w:id="7" w:name="_Hlk109209442"/>
      <w:r w:rsidR="00383142" w:rsidRPr="00CC2344">
        <w:rPr>
          <w:noProof/>
        </w:rPr>
        <w:t xml:space="preserve">Directive 2014/24/EU </w:t>
      </w:r>
      <w:r w:rsidR="009D4684" w:rsidRPr="00CC2344">
        <w:rPr>
          <w:noProof/>
          <w:lang w:val="en-IE"/>
        </w:rPr>
        <w:t>of the European Parliament and of the Council</w:t>
      </w:r>
      <w:r w:rsidR="009D4684" w:rsidRPr="00CC2344">
        <w:rPr>
          <w:rStyle w:val="FootnoteReference0"/>
          <w:noProof/>
        </w:rPr>
        <w:footnoteReference w:id="57"/>
      </w:r>
      <w:r w:rsidR="009D4684" w:rsidRPr="00CC2344">
        <w:rPr>
          <w:i/>
          <w:noProof/>
          <w:lang w:val="en-IE"/>
        </w:rPr>
        <w:t xml:space="preserve"> </w:t>
      </w:r>
      <w:bookmarkEnd w:id="7"/>
      <w:r w:rsidR="00383142" w:rsidRPr="00CC2344">
        <w:rPr>
          <w:noProof/>
        </w:rPr>
        <w:t>does not apply to public service contracts for the acquisition, development, production or co-production of programme material intended for audiovisual media services or radio media services. Media-specific rules on state advertising, where they exist, diverge significantly from one Member State to another.</w:t>
      </w:r>
    </w:p>
    <w:p w:rsidR="00B043AD" w:rsidRPr="00CC2344" w:rsidRDefault="005A7DB5" w:rsidP="005A7DB5">
      <w:pPr>
        <w:pStyle w:val="ManualConsidrant"/>
        <w:rPr>
          <w:noProof/>
        </w:rPr>
      </w:pPr>
      <w:r w:rsidRPr="005A7DB5">
        <w:rPr>
          <w:noProof/>
        </w:rPr>
        <w:t>(49)</w:t>
      </w:r>
      <w:r w:rsidRPr="005A7DB5">
        <w:rPr>
          <w:noProof/>
        </w:rPr>
        <w:tab/>
      </w:r>
      <w:r w:rsidR="00383142" w:rsidRPr="00CC2344">
        <w:rPr>
          <w:noProof/>
        </w:rPr>
        <w:t>In order to ensure undistorted competition between media service providers and to avoid the risk of covert subsidies and of undue political influence on the media, it is necessary to establish common requirements of transparency, objectivity</w:t>
      </w:r>
      <w:r w:rsidR="00C67909" w:rsidRPr="00CC2344">
        <w:rPr>
          <w:noProof/>
        </w:rPr>
        <w:t>, proportionality</w:t>
      </w:r>
      <w:r w:rsidR="00383142" w:rsidRPr="00CC2344">
        <w:rPr>
          <w:noProof/>
        </w:rPr>
        <w:t xml:space="preserve"> and non-discrimination in the allocation of </w:t>
      </w:r>
      <w:r w:rsidR="00CE1D71" w:rsidRPr="00CC2344">
        <w:rPr>
          <w:noProof/>
        </w:rPr>
        <w:t>s</w:t>
      </w:r>
      <w:r w:rsidR="009D4684" w:rsidRPr="00CC2344">
        <w:rPr>
          <w:noProof/>
        </w:rPr>
        <w:t xml:space="preserve">tate </w:t>
      </w:r>
      <w:r w:rsidR="00383142" w:rsidRPr="00CC2344">
        <w:rPr>
          <w:noProof/>
        </w:rPr>
        <w:t>advertising</w:t>
      </w:r>
      <w:r w:rsidR="00F13AED" w:rsidRPr="00CC2344">
        <w:rPr>
          <w:noProof/>
        </w:rPr>
        <w:t xml:space="preserve"> and of state resources to media service providers for the purpose of purchasing goods or services from them other than state advertising, </w:t>
      </w:r>
      <w:r w:rsidR="00383142" w:rsidRPr="00CC2344">
        <w:rPr>
          <w:noProof/>
        </w:rPr>
        <w:t xml:space="preserve">including the requirement to publish information on the beneficiaries of </w:t>
      </w:r>
      <w:r w:rsidR="00CE1D71" w:rsidRPr="00CC2344">
        <w:rPr>
          <w:noProof/>
        </w:rPr>
        <w:t>s</w:t>
      </w:r>
      <w:r w:rsidR="009D4684" w:rsidRPr="00CC2344">
        <w:rPr>
          <w:noProof/>
        </w:rPr>
        <w:t xml:space="preserve">tate </w:t>
      </w:r>
      <w:r w:rsidR="00383142" w:rsidRPr="00CC2344">
        <w:rPr>
          <w:noProof/>
        </w:rPr>
        <w:t xml:space="preserve">advertising expenditure and the amounts spent. It is important that Member States make the necessary information related to </w:t>
      </w:r>
      <w:r w:rsidR="00CE1D71" w:rsidRPr="00CC2344">
        <w:rPr>
          <w:noProof/>
        </w:rPr>
        <w:t>s</w:t>
      </w:r>
      <w:r w:rsidR="009D4684" w:rsidRPr="00CC2344">
        <w:rPr>
          <w:noProof/>
        </w:rPr>
        <w:t xml:space="preserve">tate </w:t>
      </w:r>
      <w:r w:rsidR="00383142" w:rsidRPr="00CC2344">
        <w:rPr>
          <w:noProof/>
        </w:rPr>
        <w:t xml:space="preserve">advertising publicly accessible in an electronic format that is easy to view, </w:t>
      </w:r>
      <w:r w:rsidR="009D4684" w:rsidRPr="00CC2344">
        <w:rPr>
          <w:noProof/>
        </w:rPr>
        <w:t xml:space="preserve">access </w:t>
      </w:r>
      <w:r w:rsidR="00383142" w:rsidRPr="00CC2344">
        <w:rPr>
          <w:noProof/>
        </w:rPr>
        <w:t>and download, in compliance with Union and national rules on commercial confidentiality.</w:t>
      </w:r>
      <w:r w:rsidR="00B43242" w:rsidRPr="00CC2344">
        <w:rPr>
          <w:noProof/>
        </w:rPr>
        <w:t xml:space="preserve"> </w:t>
      </w:r>
      <w:r w:rsidR="000A5D16" w:rsidRPr="00CC2344">
        <w:rPr>
          <w:noProof/>
        </w:rPr>
        <w:t>This Regulation shall not affect the application of the State aid rules</w:t>
      </w:r>
      <w:r w:rsidR="000A5D16" w:rsidRPr="003376D1">
        <w:rPr>
          <w:noProof/>
        </w:rPr>
        <w:t>, which are applied on a case-by-case basis</w:t>
      </w:r>
      <w:r w:rsidR="000A5D16" w:rsidRPr="00CC2344">
        <w:rPr>
          <w:noProof/>
        </w:rPr>
        <w:t>.</w:t>
      </w:r>
    </w:p>
    <w:p w:rsidR="00B043AD" w:rsidRPr="00CC2344" w:rsidRDefault="005A7DB5" w:rsidP="005A7DB5">
      <w:pPr>
        <w:pStyle w:val="ManualConsidrant"/>
        <w:rPr>
          <w:noProof/>
        </w:rPr>
      </w:pPr>
      <w:r w:rsidRPr="005A7DB5">
        <w:rPr>
          <w:noProof/>
        </w:rPr>
        <w:t>(50)</w:t>
      </w:r>
      <w:r w:rsidRPr="005A7DB5">
        <w:rPr>
          <w:noProof/>
        </w:rPr>
        <w:tab/>
      </w:r>
      <w:r w:rsidR="00383142" w:rsidRPr="00CC2344">
        <w:rPr>
          <w:noProof/>
        </w:rPr>
        <w:t xml:space="preserve">Risks to the functioning and resilience of the internal media market should be regularly monitored as part of the efforts to improve the </w:t>
      </w:r>
      <w:r w:rsidR="00F959C7" w:rsidRPr="00CC2344">
        <w:rPr>
          <w:noProof/>
        </w:rPr>
        <w:t xml:space="preserve">functioning of the internal market for media services. </w:t>
      </w:r>
      <w:r w:rsidR="00383142" w:rsidRPr="00CC2344">
        <w:rPr>
          <w:noProof/>
        </w:rPr>
        <w:t>Such monitoring should aim at providing detailed data and qualitative assessments on the resilience of the internal market for media services</w:t>
      </w:r>
      <w:r w:rsidR="0097569B" w:rsidRPr="00CC2344">
        <w:rPr>
          <w:noProof/>
        </w:rPr>
        <w:t>,</w:t>
      </w:r>
      <w:r w:rsidR="00315F96" w:rsidRPr="00CC2344">
        <w:rPr>
          <w:noProof/>
        </w:rPr>
        <w:t xml:space="preserve"> </w:t>
      </w:r>
      <w:r w:rsidR="009D4684" w:rsidRPr="00CC2344">
        <w:rPr>
          <w:noProof/>
          <w:lang w:val="en-IE"/>
        </w:rPr>
        <w:t>including as regards the degree of concentration of the market at national and regional level</w:t>
      </w:r>
      <w:r w:rsidR="00EB3B0D" w:rsidRPr="00CC2344">
        <w:rPr>
          <w:noProof/>
        </w:rPr>
        <w:t xml:space="preserve"> </w:t>
      </w:r>
      <w:r w:rsidR="00EB3B0D" w:rsidRPr="00CC2344">
        <w:rPr>
          <w:noProof/>
          <w:lang w:val="en-IE"/>
        </w:rPr>
        <w:t>and risks of foreign information manipulation and interference</w:t>
      </w:r>
      <w:r w:rsidR="00383142" w:rsidRPr="00CC2344">
        <w:rPr>
          <w:noProof/>
        </w:rPr>
        <w:t xml:space="preserve">. It should be conducted independently, on the basis of a robust list of key performance indicators, developed and regularly updated by the Commission, in consultation with the Board. Given the rapidly evolving nature of risks and technological developments in the internal media market, the monitoring should include forward-looking exercises such as stress tests to assess the prospective resilience of the </w:t>
      </w:r>
      <w:r w:rsidR="009A7F6F" w:rsidRPr="00CC2344">
        <w:rPr>
          <w:noProof/>
        </w:rPr>
        <w:t xml:space="preserve">internal </w:t>
      </w:r>
      <w:r w:rsidR="00383142" w:rsidRPr="00CC2344">
        <w:rPr>
          <w:noProof/>
        </w:rPr>
        <w:t>media market, to alert about vulnerabilities around media pluralism and editorial independence, and to help efforts to improve governance, data quality and risk management. In particular, the level of cross-border activity and investment, regulatory cooperation and convergence in media regulation, obstacles to the provision of media services, including in a digital environment,</w:t>
      </w:r>
      <w:r w:rsidR="00383142" w:rsidRPr="00CC2344" w:rsidDel="002556FE">
        <w:rPr>
          <w:noProof/>
        </w:rPr>
        <w:t xml:space="preserve"> </w:t>
      </w:r>
      <w:r w:rsidR="00383142" w:rsidRPr="00CC2344">
        <w:rPr>
          <w:noProof/>
        </w:rPr>
        <w:t xml:space="preserve">as well as transparency and fairness of allocation of economic resources in the internal media market should be covered by the monitoring. It should also consider broader trends in the internal media market and national media markets as well as national legislation affecting media service providers. In addition, the monitoring should provide an overview of </w:t>
      </w:r>
      <w:r w:rsidR="00C67909" w:rsidRPr="00CC2344">
        <w:rPr>
          <w:noProof/>
        </w:rPr>
        <w:t xml:space="preserve">measures </w:t>
      </w:r>
      <w:r w:rsidR="00383142" w:rsidRPr="00CC2344">
        <w:rPr>
          <w:noProof/>
        </w:rPr>
        <w:t xml:space="preserve">taken by media service providers </w:t>
      </w:r>
      <w:r w:rsidR="00C67909" w:rsidRPr="00CC2344">
        <w:rPr>
          <w:noProof/>
        </w:rPr>
        <w:t>with a view to guaranteeing the ind</w:t>
      </w:r>
      <w:r w:rsidR="009C7B10" w:rsidRPr="00CC2344">
        <w:rPr>
          <w:noProof/>
        </w:rPr>
        <w:t>ep</w:t>
      </w:r>
      <w:r w:rsidR="00C67909" w:rsidRPr="00CC2344">
        <w:rPr>
          <w:noProof/>
        </w:rPr>
        <w:t xml:space="preserve">endence of individual </w:t>
      </w:r>
      <w:r w:rsidR="00F73DC6" w:rsidRPr="00CC2344">
        <w:rPr>
          <w:noProof/>
        </w:rPr>
        <w:t>editorial</w:t>
      </w:r>
      <w:r w:rsidR="00C67909" w:rsidRPr="00CC2344">
        <w:rPr>
          <w:noProof/>
        </w:rPr>
        <w:t xml:space="preserve"> decisions</w:t>
      </w:r>
      <w:r w:rsidR="001C5A15" w:rsidRPr="00CC2344">
        <w:rPr>
          <w:noProof/>
        </w:rPr>
        <w:t xml:space="preserve">, including those </w:t>
      </w:r>
      <w:bookmarkStart w:id="8" w:name="_Hlk112946599"/>
      <w:r w:rsidR="00F73DC6" w:rsidRPr="00CC2344">
        <w:rPr>
          <w:noProof/>
        </w:rPr>
        <w:t>proposed</w:t>
      </w:r>
      <w:r w:rsidR="00A046A3" w:rsidRPr="00CC2344">
        <w:rPr>
          <w:noProof/>
        </w:rPr>
        <w:t xml:space="preserve"> in the </w:t>
      </w:r>
      <w:r w:rsidR="00F73DC6" w:rsidRPr="00CC2344">
        <w:rPr>
          <w:noProof/>
        </w:rPr>
        <w:t>accompanying</w:t>
      </w:r>
      <w:r w:rsidR="00A046A3" w:rsidRPr="00CC2344">
        <w:rPr>
          <w:noProof/>
        </w:rPr>
        <w:t xml:space="preserve"> Recommendation</w:t>
      </w:r>
      <w:bookmarkEnd w:id="8"/>
      <w:r w:rsidR="00F73DC6" w:rsidRPr="00CC2344">
        <w:rPr>
          <w:noProof/>
        </w:rPr>
        <w:t>.</w:t>
      </w:r>
      <w:r w:rsidR="00383142" w:rsidRPr="00CC2344">
        <w:rPr>
          <w:noProof/>
        </w:rPr>
        <w:t xml:space="preserve"> In order to ensure the highest standards of such monitoring, the Board, as it gathers entities with a specialised media market expertise, should be duly involved.</w:t>
      </w:r>
    </w:p>
    <w:p w:rsidR="00755F2C" w:rsidRPr="00CC2344" w:rsidRDefault="005A7DB5" w:rsidP="005A7DB5">
      <w:pPr>
        <w:pStyle w:val="ManualConsidrant"/>
        <w:rPr>
          <w:noProof/>
        </w:rPr>
      </w:pPr>
      <w:r w:rsidRPr="005A7DB5">
        <w:rPr>
          <w:noProof/>
        </w:rPr>
        <w:t>(51)</w:t>
      </w:r>
      <w:r w:rsidRPr="005A7DB5">
        <w:rPr>
          <w:noProof/>
        </w:rPr>
        <w:tab/>
      </w:r>
      <w:r w:rsidR="00755F2C" w:rsidRPr="00CC2344">
        <w:rPr>
          <w:noProof/>
        </w:rPr>
        <w:t xml:space="preserve">To prepare the ground for a correct implementation of this Regulation, its provisions concerning </w:t>
      </w:r>
      <w:r w:rsidR="00755F2C" w:rsidRPr="00CC2344">
        <w:rPr>
          <w:noProof/>
          <w:lang w:val="en-IE"/>
        </w:rPr>
        <w:t xml:space="preserve">independent media authorities, the Board </w:t>
      </w:r>
      <w:r w:rsidR="00755F2C" w:rsidRPr="00CC2344">
        <w:rPr>
          <w:noProof/>
        </w:rPr>
        <w:t>and the required amendments to Directive 2010/13/EU (</w:t>
      </w:r>
      <w:r w:rsidR="00755F2C" w:rsidRPr="00CC2344">
        <w:rPr>
          <w:noProof/>
          <w:shd w:val="clear" w:color="auto" w:fill="FFFFFF"/>
          <w:lang w:val="en-IE"/>
        </w:rPr>
        <w:t>Articles 7 to 12 and 27 of this Regulation)</w:t>
      </w:r>
      <w:r w:rsidR="00755F2C" w:rsidRPr="00CC2344">
        <w:rPr>
          <w:noProof/>
        </w:rPr>
        <w:t xml:space="preserve"> </w:t>
      </w:r>
      <w:r w:rsidR="00755F2C" w:rsidRPr="00CC2344">
        <w:rPr>
          <w:rFonts w:eastAsiaTheme="minorEastAsia"/>
          <w:noProof/>
          <w:lang w:val="en-IE"/>
        </w:rPr>
        <w:t>should</w:t>
      </w:r>
      <w:r w:rsidR="00755F2C" w:rsidRPr="00CC2344">
        <w:rPr>
          <w:rFonts w:eastAsiaTheme="minorEastAsia"/>
          <w:i/>
          <w:noProof/>
          <w:lang w:val="en-IE"/>
        </w:rPr>
        <w:t xml:space="preserve"> </w:t>
      </w:r>
      <w:r w:rsidR="00755F2C" w:rsidRPr="00CC2344">
        <w:rPr>
          <w:noProof/>
        </w:rPr>
        <w:t xml:space="preserve">apply 3 months after the entry into force of the Act, while all other provisions of this Regulation will apply 6 months after the entry into force of </w:t>
      </w:r>
      <w:r w:rsidR="00755F2C" w:rsidRPr="00CC2344">
        <w:rPr>
          <w:noProof/>
          <w:lang w:val="en-IE"/>
        </w:rPr>
        <w:t>this Regulation</w:t>
      </w:r>
      <w:r w:rsidR="00755F2C" w:rsidRPr="00CC2344">
        <w:rPr>
          <w:noProof/>
        </w:rPr>
        <w:t>. In particular, this is needed to ensure that the Board will be established in time to ensure a successful implementation of the Regulation.</w:t>
      </w:r>
    </w:p>
    <w:p w:rsidR="00B043AD" w:rsidRPr="00CC2344" w:rsidRDefault="005A7DB5" w:rsidP="005A7DB5">
      <w:pPr>
        <w:pStyle w:val="ManualConsidrant"/>
        <w:rPr>
          <w:rFonts w:eastAsia="Calibri"/>
          <w:noProof/>
          <w:color w:val="000000" w:themeColor="text1"/>
          <w:lang w:eastAsia="en-IE"/>
        </w:rPr>
      </w:pPr>
      <w:r w:rsidRPr="005A7DB5">
        <w:rPr>
          <w:noProof/>
        </w:rPr>
        <w:t>(52)</w:t>
      </w:r>
      <w:r w:rsidRPr="005A7DB5">
        <w:rPr>
          <w:noProof/>
        </w:rPr>
        <w:tab/>
      </w:r>
      <w:r w:rsidR="009A7F6F" w:rsidRPr="00CC2344">
        <w:rPr>
          <w:noProof/>
          <w:lang w:val="en-IE"/>
        </w:rPr>
        <w:t>Since the objectives of this</w:t>
      </w:r>
      <w:r w:rsidR="009A7F6F" w:rsidRPr="00CC2344">
        <w:rPr>
          <w:i/>
          <w:noProof/>
          <w:lang w:val="en-IE"/>
        </w:rPr>
        <w:t xml:space="preserve"> </w:t>
      </w:r>
      <w:r w:rsidR="009A7F6F" w:rsidRPr="00CC2344">
        <w:rPr>
          <w:noProof/>
          <w:lang w:val="en-IE"/>
        </w:rPr>
        <w:t>Regulation</w:t>
      </w:r>
      <w:r w:rsidR="00F65B76" w:rsidRPr="00CC2344">
        <w:rPr>
          <w:noProof/>
          <w:lang w:val="en-IE"/>
        </w:rPr>
        <w:t xml:space="preserve">, namely </w:t>
      </w:r>
      <w:r w:rsidR="00212330" w:rsidRPr="00CC2344">
        <w:rPr>
          <w:noProof/>
          <w:lang w:val="en-IE"/>
        </w:rPr>
        <w:t>ensuring</w:t>
      </w:r>
      <w:r w:rsidR="00F65B76" w:rsidRPr="00CC2344">
        <w:rPr>
          <w:noProof/>
          <w:lang w:val="en-IE"/>
        </w:rPr>
        <w:t xml:space="preserve"> the proper functioning of the internal market for media services,</w:t>
      </w:r>
      <w:r w:rsidR="009A7F6F" w:rsidRPr="00CC2344">
        <w:rPr>
          <w:noProof/>
          <w:lang w:val="en-IE"/>
        </w:rPr>
        <w:t xml:space="preserve"> cannot be sufficiently achieved by the Member States, </w:t>
      </w:r>
      <w:r w:rsidR="00F65B76" w:rsidRPr="00CC2344">
        <w:rPr>
          <w:noProof/>
          <w:lang w:val="en-IE"/>
        </w:rPr>
        <w:t xml:space="preserve">because they cannot or might not have incentives to </w:t>
      </w:r>
      <w:r w:rsidR="00212330" w:rsidRPr="00CC2344">
        <w:rPr>
          <w:noProof/>
          <w:lang w:val="en-IE"/>
        </w:rPr>
        <w:t>achieve</w:t>
      </w:r>
      <w:r w:rsidR="00F65B76" w:rsidRPr="00CC2344">
        <w:rPr>
          <w:noProof/>
          <w:lang w:val="en-IE"/>
        </w:rPr>
        <w:t xml:space="preserve"> the necessary harmonisation and cooperation acting alone, but can rather, by reason</w:t>
      </w:r>
      <w:r w:rsidR="00212330" w:rsidRPr="00CC2344">
        <w:rPr>
          <w:noProof/>
          <w:lang w:val="en-IE"/>
        </w:rPr>
        <w:t>s</w:t>
      </w:r>
      <w:r w:rsidR="00F65B76" w:rsidRPr="00CC2344">
        <w:rPr>
          <w:noProof/>
          <w:lang w:val="en-IE"/>
        </w:rPr>
        <w:t xml:space="preserve"> of </w:t>
      </w:r>
      <w:r w:rsidR="00212330" w:rsidRPr="00CC2344">
        <w:rPr>
          <w:noProof/>
          <w:lang w:val="en-IE"/>
        </w:rPr>
        <w:t>the</w:t>
      </w:r>
      <w:r w:rsidR="00F65B76" w:rsidRPr="00CC2344">
        <w:rPr>
          <w:noProof/>
          <w:lang w:val="en-IE"/>
        </w:rPr>
        <w:t xml:space="preserve"> </w:t>
      </w:r>
      <w:r w:rsidR="00F65B76" w:rsidRPr="00CC2344">
        <w:rPr>
          <w:noProof/>
        </w:rPr>
        <w:t>increasingly digital and cross-border production, distribution and consumption of media content</w:t>
      </w:r>
      <w:r w:rsidR="00212330" w:rsidRPr="00CC2344">
        <w:rPr>
          <w:noProof/>
        </w:rPr>
        <w:t xml:space="preserve"> as well as the unique role of media service</w:t>
      </w:r>
      <w:r w:rsidR="00135830" w:rsidRPr="00CC2344">
        <w:rPr>
          <w:noProof/>
        </w:rPr>
        <w:t>s</w:t>
      </w:r>
      <w:r w:rsidR="00F65B76" w:rsidRPr="00CC2344">
        <w:rPr>
          <w:noProof/>
        </w:rPr>
        <w:t>, be better achieved at the Union level</w:t>
      </w:r>
      <w:r w:rsidR="00746CDC" w:rsidRPr="00CC2344">
        <w:rPr>
          <w:noProof/>
        </w:rPr>
        <w:t>,</w:t>
      </w:r>
      <w:r w:rsidR="00F65B76" w:rsidRPr="00CC2344">
        <w:rPr>
          <w:noProof/>
        </w:rPr>
        <w:t xml:space="preserve"> </w:t>
      </w:r>
      <w:r w:rsidR="009A7F6F" w:rsidRPr="00CC2344">
        <w:rPr>
          <w:noProof/>
          <w:lang w:val="en-IE"/>
        </w:rPr>
        <w:t xml:space="preserve">the Union may adopt measures, in accordance with the principle of subsidiarity as set out in Article 5 of the Treaty on European Union. </w:t>
      </w:r>
      <w:r w:rsidR="00383142" w:rsidRPr="00CC2344">
        <w:rPr>
          <w:noProof/>
        </w:rPr>
        <w:t>In accordance with the principle of proportionality as set out in that Article, this Regulation does not go beyond what is necessary in order to achieve th</w:t>
      </w:r>
      <w:r w:rsidR="00B43F7B" w:rsidRPr="00CC2344">
        <w:rPr>
          <w:noProof/>
        </w:rPr>
        <w:t>ose</w:t>
      </w:r>
      <w:r w:rsidR="00383142" w:rsidRPr="00CC2344">
        <w:rPr>
          <w:noProof/>
        </w:rPr>
        <w:t xml:space="preserve"> objective</w:t>
      </w:r>
      <w:r w:rsidR="00B43F7B" w:rsidRPr="00CC2344">
        <w:rPr>
          <w:noProof/>
        </w:rPr>
        <w:t>s</w:t>
      </w:r>
      <w:r w:rsidR="00383142" w:rsidRPr="00CC2344">
        <w:rPr>
          <w:noProof/>
        </w:rPr>
        <w:t>.</w:t>
      </w:r>
    </w:p>
    <w:p w:rsidR="00383142" w:rsidRPr="00CC2344" w:rsidRDefault="005A7DB5" w:rsidP="005A7DB5">
      <w:pPr>
        <w:pStyle w:val="ManualConsidrant"/>
        <w:rPr>
          <w:rFonts w:eastAsia="Calibri"/>
          <w:noProof/>
          <w:color w:val="000000" w:themeColor="text1"/>
          <w:lang w:eastAsia="en-IE"/>
        </w:rPr>
      </w:pPr>
      <w:r w:rsidRPr="005A7DB5">
        <w:rPr>
          <w:noProof/>
        </w:rPr>
        <w:t>(53)</w:t>
      </w:r>
      <w:r w:rsidRPr="005A7DB5">
        <w:rPr>
          <w:noProof/>
        </w:rPr>
        <w:tab/>
      </w:r>
      <w:r w:rsidR="00383142" w:rsidRPr="00CC2344">
        <w:rPr>
          <w:noProof/>
        </w:rPr>
        <w:t xml:space="preserve">This Regulation respects the fundamental rights and observes the principles recognised in particular by the Charter, in particular Articles </w:t>
      </w:r>
      <w:r w:rsidR="00D21F1A" w:rsidRPr="00CC2344">
        <w:rPr>
          <w:noProof/>
        </w:rPr>
        <w:t xml:space="preserve">7, </w:t>
      </w:r>
      <w:r w:rsidR="00BE51B5" w:rsidRPr="00CC2344">
        <w:rPr>
          <w:noProof/>
        </w:rPr>
        <w:t xml:space="preserve">8, </w:t>
      </w:r>
      <w:r w:rsidR="00383142" w:rsidRPr="00CC2344">
        <w:rPr>
          <w:noProof/>
        </w:rPr>
        <w:t>11, 16, 47, 50 and 52 thereof. Accordingly, this Regulation should be interpreted and applied with due respect to those rights and principles. In particular, nothing in this Regulation should be interpreted as interfering with freedom of information or freedom of the press, or incentivising Member States to introduce requirements for editorial content of press publications.</w:t>
      </w:r>
    </w:p>
    <w:p w:rsidR="00D03643" w:rsidRDefault="005A7DB5" w:rsidP="005A7DB5">
      <w:pPr>
        <w:pStyle w:val="ManualConsidrant"/>
        <w:rPr>
          <w:noProof/>
          <w:lang w:eastAsia="en-IE"/>
        </w:rPr>
      </w:pPr>
      <w:r w:rsidRPr="005A7DB5">
        <w:rPr>
          <w:noProof/>
        </w:rPr>
        <w:t>(54)</w:t>
      </w:r>
      <w:r w:rsidRPr="005A7DB5">
        <w:rPr>
          <w:noProof/>
        </w:rPr>
        <w:tab/>
      </w:r>
      <w:r w:rsidR="00D03643" w:rsidRPr="00CC2344">
        <w:rPr>
          <w:noProof/>
          <w:lang w:eastAsia="en-IE"/>
        </w:rPr>
        <w:t>The European Data Protection Supervisor was consulted in accordance with Article 42(1) of Regulation (EU) 2018/1725 of the European Parliament and of the Council</w:t>
      </w:r>
      <w:r w:rsidR="00D03643" w:rsidRPr="00CC2344">
        <w:rPr>
          <w:rStyle w:val="FootnoteReference0"/>
          <w:noProof/>
        </w:rPr>
        <w:footnoteReference w:id="58"/>
      </w:r>
      <w:r w:rsidR="00D03643" w:rsidRPr="00CC2344">
        <w:rPr>
          <w:noProof/>
          <w:lang w:eastAsia="en-IE"/>
        </w:rPr>
        <w:t xml:space="preserve"> and delivered an opinion on XX</w:t>
      </w:r>
      <w:r w:rsidR="00167AB1" w:rsidRPr="00CC2344">
        <w:rPr>
          <w:noProof/>
          <w:lang w:eastAsia="en-IE"/>
        </w:rPr>
        <w:t xml:space="preserve"> XX 2022</w:t>
      </w:r>
      <w:r w:rsidR="00653A92" w:rsidRPr="00CC2344">
        <w:rPr>
          <w:noProof/>
          <w:lang w:eastAsia="en-IE"/>
        </w:rPr>
        <w:t>.</w:t>
      </w:r>
      <w:r w:rsidR="00D03643" w:rsidRPr="00CC2344">
        <w:rPr>
          <w:noProof/>
          <w:lang w:eastAsia="en-IE"/>
        </w:rPr>
        <w:t xml:space="preserve"> </w:t>
      </w:r>
    </w:p>
    <w:p w:rsidR="00D96476" w:rsidRPr="00CC2344" w:rsidRDefault="00D96476" w:rsidP="003376D1">
      <w:pPr>
        <w:rPr>
          <w:noProof/>
          <w:lang w:eastAsia="en-IE"/>
        </w:rPr>
      </w:pPr>
    </w:p>
    <w:p w:rsidR="006D7EB3" w:rsidRDefault="006D7EB3" w:rsidP="006D7EB3">
      <w:pPr>
        <w:pStyle w:val="Formuledadoptionc"/>
        <w:rPr>
          <w:noProof/>
          <w:lang w:val="en-IE" w:eastAsia="en-IE"/>
        </w:rPr>
      </w:pPr>
      <w:r w:rsidRPr="00CC2344">
        <w:rPr>
          <w:noProof/>
          <w:lang w:val="en-IE" w:eastAsia="en-IE"/>
        </w:rPr>
        <w:t>HAVE ADOPTED THIS REGULATION:</w:t>
      </w:r>
    </w:p>
    <w:p w:rsidR="00D96476" w:rsidRPr="00D96476" w:rsidRDefault="00D96476" w:rsidP="003376D1">
      <w:pPr>
        <w:rPr>
          <w:noProof/>
          <w:lang w:val="en-IE" w:eastAsia="en-IE"/>
        </w:rPr>
      </w:pPr>
    </w:p>
    <w:p w:rsidR="006D7EB3" w:rsidRPr="00CC2344" w:rsidRDefault="006D7EB3" w:rsidP="006D7EB3">
      <w:pPr>
        <w:jc w:val="center"/>
        <w:rPr>
          <w:b/>
          <w:noProof/>
          <w:lang w:val="en-IE"/>
        </w:rPr>
      </w:pPr>
      <w:r w:rsidRPr="00CC2344">
        <w:rPr>
          <w:b/>
          <w:noProof/>
        </w:rPr>
        <w:t>Chapter I</w:t>
      </w:r>
      <w:r w:rsidRPr="00CC2344">
        <w:rPr>
          <w:b/>
          <w:noProof/>
        </w:rPr>
        <w:br/>
        <w:t>General Provisions</w:t>
      </w:r>
    </w:p>
    <w:p w:rsidR="00FD688B" w:rsidRPr="00CC2344" w:rsidRDefault="00FD688B" w:rsidP="00D5527B">
      <w:pPr>
        <w:pStyle w:val="Titrearticle"/>
        <w:rPr>
          <w:b/>
          <w:i w:val="0"/>
          <w:noProof/>
          <w:lang w:val="en-IE"/>
        </w:rPr>
      </w:pPr>
      <w:r w:rsidRPr="00CC2344">
        <w:rPr>
          <w:noProof/>
          <w:lang w:val="en-IE"/>
        </w:rPr>
        <w:t>Article 1</w:t>
      </w:r>
      <w:r w:rsidR="00D5527B" w:rsidRPr="00CC2344">
        <w:rPr>
          <w:noProof/>
          <w:lang w:val="en-IE"/>
        </w:rPr>
        <w:br/>
      </w:r>
      <w:r w:rsidRPr="00CC2344">
        <w:rPr>
          <w:i w:val="0"/>
          <w:noProof/>
          <w:lang w:val="en-IE"/>
        </w:rPr>
        <w:t>Subject matter and scope</w:t>
      </w:r>
    </w:p>
    <w:p w:rsidR="00FD688B" w:rsidRPr="00CC2344" w:rsidRDefault="00D5527B" w:rsidP="00D5527B">
      <w:pPr>
        <w:pStyle w:val="Point0"/>
        <w:rPr>
          <w:noProof/>
          <w:lang w:val="en-IE"/>
        </w:rPr>
      </w:pPr>
      <w:r w:rsidRPr="00CC2344">
        <w:rPr>
          <w:noProof/>
        </w:rPr>
        <w:t>1.</w:t>
      </w:r>
      <w:r w:rsidRPr="00CC2344">
        <w:rPr>
          <w:noProof/>
        </w:rPr>
        <w:tab/>
      </w:r>
      <w:r w:rsidR="00FD688B" w:rsidRPr="00CC2344">
        <w:rPr>
          <w:noProof/>
          <w:lang w:val="en-IE"/>
        </w:rPr>
        <w:t xml:space="preserve">This Regulation lays down </w:t>
      </w:r>
      <w:r w:rsidR="000803AF" w:rsidRPr="00CC2344">
        <w:rPr>
          <w:noProof/>
          <w:lang w:val="en-IE"/>
        </w:rPr>
        <w:t xml:space="preserve">common </w:t>
      </w:r>
      <w:r w:rsidR="00410A02" w:rsidRPr="00CC2344">
        <w:rPr>
          <w:noProof/>
          <w:lang w:val="en-IE"/>
        </w:rPr>
        <w:t xml:space="preserve">rules </w:t>
      </w:r>
      <w:r w:rsidR="00FD688B" w:rsidRPr="00CC2344">
        <w:rPr>
          <w:noProof/>
          <w:lang w:val="en-IE"/>
        </w:rPr>
        <w:t xml:space="preserve">for the proper functioning of the internal market for media services, </w:t>
      </w:r>
      <w:r w:rsidR="0003755E" w:rsidRPr="00CC2344">
        <w:rPr>
          <w:noProof/>
          <w:lang w:val="en-IE"/>
        </w:rPr>
        <w:t xml:space="preserve">including the establishment of the </w:t>
      </w:r>
      <w:r w:rsidR="00830B04" w:rsidRPr="00CC2344">
        <w:rPr>
          <w:noProof/>
          <w:lang w:val="en-IE"/>
        </w:rPr>
        <w:t xml:space="preserve">European </w:t>
      </w:r>
      <w:r w:rsidR="0003755E" w:rsidRPr="00CC2344">
        <w:rPr>
          <w:noProof/>
          <w:lang w:val="en-IE"/>
        </w:rPr>
        <w:t xml:space="preserve">Board for Media Services, </w:t>
      </w:r>
      <w:r w:rsidR="00FD688B" w:rsidRPr="00CC2344">
        <w:rPr>
          <w:noProof/>
          <w:lang w:val="en-IE"/>
        </w:rPr>
        <w:t xml:space="preserve">while </w:t>
      </w:r>
      <w:r w:rsidR="0003755E" w:rsidRPr="00CC2344">
        <w:rPr>
          <w:noProof/>
          <w:lang w:val="en-IE"/>
        </w:rPr>
        <w:t>preserv</w:t>
      </w:r>
      <w:r w:rsidR="00553B3E" w:rsidRPr="00CC2344">
        <w:rPr>
          <w:noProof/>
          <w:lang w:val="en-IE"/>
        </w:rPr>
        <w:t>ing</w:t>
      </w:r>
      <w:r w:rsidR="0003755E" w:rsidRPr="00CC2344">
        <w:rPr>
          <w:noProof/>
          <w:lang w:val="en-IE"/>
        </w:rPr>
        <w:t xml:space="preserve"> the</w:t>
      </w:r>
      <w:r w:rsidR="00FD688B" w:rsidRPr="00CC2344">
        <w:rPr>
          <w:noProof/>
          <w:lang w:val="en-IE"/>
        </w:rPr>
        <w:t xml:space="preserve"> quality of media services. </w:t>
      </w:r>
    </w:p>
    <w:p w:rsidR="00FD688B" w:rsidRPr="00CC2344" w:rsidRDefault="00D5527B" w:rsidP="00D5527B">
      <w:pPr>
        <w:pStyle w:val="Point0"/>
        <w:rPr>
          <w:noProof/>
          <w:lang w:val="en-IE"/>
        </w:rPr>
      </w:pPr>
      <w:r w:rsidRPr="00CC2344">
        <w:rPr>
          <w:noProof/>
        </w:rPr>
        <w:t>2.</w:t>
      </w:r>
      <w:r w:rsidRPr="00CC2344">
        <w:rPr>
          <w:noProof/>
        </w:rPr>
        <w:tab/>
      </w:r>
      <w:r w:rsidR="00410A02" w:rsidRPr="00CC2344">
        <w:rPr>
          <w:noProof/>
          <w:lang w:val="en-IE"/>
        </w:rPr>
        <w:t>T</w:t>
      </w:r>
      <w:r w:rsidR="00FD688B" w:rsidRPr="00CC2344">
        <w:rPr>
          <w:noProof/>
          <w:lang w:val="en-IE"/>
        </w:rPr>
        <w:t xml:space="preserve">his Regulation </w:t>
      </w:r>
      <w:r w:rsidR="0003755E" w:rsidRPr="00CC2344">
        <w:rPr>
          <w:noProof/>
          <w:lang w:val="en-IE"/>
        </w:rPr>
        <w:t>shall not affect rules laid down by</w:t>
      </w:r>
      <w:r w:rsidR="0028581E" w:rsidRPr="00CC2344">
        <w:rPr>
          <w:noProof/>
          <w:lang w:val="en-IE"/>
        </w:rPr>
        <w:t>:</w:t>
      </w:r>
    </w:p>
    <w:p w:rsidR="00FD688B" w:rsidRPr="00CC2344" w:rsidRDefault="005A7DB5" w:rsidP="005A7DB5">
      <w:pPr>
        <w:pStyle w:val="Point1"/>
        <w:rPr>
          <w:noProof/>
          <w:lang w:val="en-IE"/>
        </w:rPr>
      </w:pPr>
      <w:r w:rsidRPr="005A7DB5">
        <w:rPr>
          <w:noProof/>
        </w:rPr>
        <w:t>(a)</w:t>
      </w:r>
      <w:r w:rsidRPr="005A7DB5">
        <w:rPr>
          <w:noProof/>
        </w:rPr>
        <w:tab/>
      </w:r>
      <w:r w:rsidR="00FD688B" w:rsidRPr="00CC2344">
        <w:rPr>
          <w:noProof/>
          <w:lang w:val="en-IE"/>
        </w:rPr>
        <w:t>Directive 2000/31/EC;</w:t>
      </w:r>
    </w:p>
    <w:p w:rsidR="00FD688B" w:rsidRPr="00CC2344" w:rsidRDefault="005A7DB5" w:rsidP="005A7DB5">
      <w:pPr>
        <w:pStyle w:val="Point1"/>
        <w:rPr>
          <w:noProof/>
          <w:lang w:val="en-IE"/>
        </w:rPr>
      </w:pPr>
      <w:r w:rsidRPr="005A7DB5">
        <w:rPr>
          <w:noProof/>
        </w:rPr>
        <w:t>(b)</w:t>
      </w:r>
      <w:r w:rsidRPr="005A7DB5">
        <w:rPr>
          <w:noProof/>
        </w:rPr>
        <w:tab/>
      </w:r>
      <w:r w:rsidR="00FD688B" w:rsidRPr="00CC2344">
        <w:rPr>
          <w:noProof/>
          <w:lang w:val="en-IE"/>
        </w:rPr>
        <w:t xml:space="preserve">Directive 2019/790/EU; </w:t>
      </w:r>
    </w:p>
    <w:p w:rsidR="00FD688B" w:rsidRPr="00CC2344" w:rsidRDefault="005A7DB5" w:rsidP="005A7DB5">
      <w:pPr>
        <w:pStyle w:val="Point1"/>
        <w:rPr>
          <w:noProof/>
          <w:lang w:val="en-IE"/>
        </w:rPr>
      </w:pPr>
      <w:r w:rsidRPr="005A7DB5">
        <w:rPr>
          <w:noProof/>
        </w:rPr>
        <w:t>(c)</w:t>
      </w:r>
      <w:r w:rsidRPr="005A7DB5">
        <w:rPr>
          <w:noProof/>
        </w:rPr>
        <w:tab/>
      </w:r>
      <w:r w:rsidR="00FD688B" w:rsidRPr="00CC2344">
        <w:rPr>
          <w:noProof/>
          <w:lang w:val="en-IE"/>
        </w:rPr>
        <w:t xml:space="preserve">Regulation 2019/1150; </w:t>
      </w:r>
    </w:p>
    <w:p w:rsidR="00FD688B" w:rsidRPr="00CC2344" w:rsidRDefault="005A7DB5" w:rsidP="005A7DB5">
      <w:pPr>
        <w:pStyle w:val="Point1"/>
        <w:rPr>
          <w:noProof/>
          <w:lang w:val="en-IE"/>
        </w:rPr>
      </w:pPr>
      <w:r w:rsidRPr="005A7DB5">
        <w:rPr>
          <w:noProof/>
        </w:rPr>
        <w:t>(d)</w:t>
      </w:r>
      <w:r w:rsidRPr="005A7DB5">
        <w:rPr>
          <w:noProof/>
        </w:rPr>
        <w:tab/>
      </w:r>
      <w:r w:rsidR="00FD688B" w:rsidRPr="00CC2344">
        <w:rPr>
          <w:noProof/>
          <w:lang w:val="en-IE"/>
        </w:rPr>
        <w:t xml:space="preserve">Regulation </w:t>
      </w:r>
      <w:r w:rsidR="001242A6" w:rsidRPr="00CC2344">
        <w:rPr>
          <w:noProof/>
          <w:lang w:val="en-IE"/>
        </w:rPr>
        <w:t>(EU) 2022/</w:t>
      </w:r>
      <w:r w:rsidR="00FD688B" w:rsidRPr="00CC2344">
        <w:rPr>
          <w:noProof/>
          <w:lang w:val="en-IE"/>
        </w:rPr>
        <w:t>XX</w:t>
      </w:r>
      <w:r w:rsidR="001242A6" w:rsidRPr="00CC2344">
        <w:rPr>
          <w:noProof/>
          <w:lang w:val="en-IE"/>
        </w:rPr>
        <w:t>X [the Digital Services Act]</w:t>
      </w:r>
      <w:r w:rsidR="00FD688B" w:rsidRPr="00CC2344">
        <w:rPr>
          <w:noProof/>
          <w:lang w:val="en-IE"/>
        </w:rPr>
        <w:t xml:space="preserve">; </w:t>
      </w:r>
    </w:p>
    <w:p w:rsidR="00FD688B" w:rsidRPr="00CC2344" w:rsidRDefault="005A7DB5" w:rsidP="005A7DB5">
      <w:pPr>
        <w:pStyle w:val="Point1"/>
        <w:rPr>
          <w:noProof/>
          <w:lang w:val="en-IE"/>
        </w:rPr>
      </w:pPr>
      <w:r w:rsidRPr="005A7DB5">
        <w:rPr>
          <w:noProof/>
        </w:rPr>
        <w:t>(e)</w:t>
      </w:r>
      <w:r w:rsidRPr="005A7DB5">
        <w:rPr>
          <w:noProof/>
        </w:rPr>
        <w:tab/>
      </w:r>
      <w:r w:rsidR="00FD688B" w:rsidRPr="00CC2344">
        <w:rPr>
          <w:noProof/>
          <w:lang w:val="en-IE"/>
        </w:rPr>
        <w:t xml:space="preserve">Regulation </w:t>
      </w:r>
      <w:r w:rsidR="001242A6" w:rsidRPr="00CC2344">
        <w:rPr>
          <w:noProof/>
          <w:lang w:val="en-IE"/>
        </w:rPr>
        <w:t>(EU) 2022/</w:t>
      </w:r>
      <w:r w:rsidR="00FD688B" w:rsidRPr="00CC2344">
        <w:rPr>
          <w:noProof/>
          <w:lang w:val="en-IE"/>
        </w:rPr>
        <w:t>XX</w:t>
      </w:r>
      <w:r w:rsidR="00793095" w:rsidRPr="00CC2344">
        <w:rPr>
          <w:noProof/>
          <w:lang w:val="en-IE"/>
        </w:rPr>
        <w:t>X</w:t>
      </w:r>
      <w:r w:rsidR="001242A6" w:rsidRPr="00CC2344">
        <w:rPr>
          <w:noProof/>
          <w:lang w:val="en-IE"/>
        </w:rPr>
        <w:t xml:space="preserve"> [the Digital Markets Act]</w:t>
      </w:r>
      <w:r w:rsidR="00EB24B9" w:rsidRPr="00CC2344">
        <w:rPr>
          <w:noProof/>
          <w:lang w:val="en-IE"/>
        </w:rPr>
        <w:t>;</w:t>
      </w:r>
      <w:r w:rsidR="00FD688B" w:rsidRPr="00CC2344">
        <w:rPr>
          <w:noProof/>
          <w:lang w:val="en-IE"/>
        </w:rPr>
        <w:t xml:space="preserve"> </w:t>
      </w:r>
    </w:p>
    <w:p w:rsidR="003719F3" w:rsidRPr="00CC2344" w:rsidRDefault="005A7DB5" w:rsidP="005A7DB5">
      <w:pPr>
        <w:pStyle w:val="Point1"/>
        <w:rPr>
          <w:noProof/>
          <w:lang w:val="en-IE"/>
        </w:rPr>
      </w:pPr>
      <w:r w:rsidRPr="005A7DB5">
        <w:rPr>
          <w:noProof/>
        </w:rPr>
        <w:t>(f)</w:t>
      </w:r>
      <w:r w:rsidRPr="005A7DB5">
        <w:rPr>
          <w:noProof/>
        </w:rPr>
        <w:tab/>
      </w:r>
      <w:r w:rsidR="003719F3" w:rsidRPr="00CC2344">
        <w:rPr>
          <w:noProof/>
          <w:lang w:val="en-IE"/>
        </w:rPr>
        <w:t xml:space="preserve">Regulation </w:t>
      </w:r>
      <w:r w:rsidR="001242A6" w:rsidRPr="00CC2344">
        <w:rPr>
          <w:noProof/>
          <w:lang w:val="en-IE"/>
        </w:rPr>
        <w:t>(EU) 2022/</w:t>
      </w:r>
      <w:r w:rsidR="003719F3" w:rsidRPr="00CC2344">
        <w:rPr>
          <w:noProof/>
          <w:lang w:val="en-IE"/>
        </w:rPr>
        <w:t>XX</w:t>
      </w:r>
      <w:r w:rsidR="00793095" w:rsidRPr="00CC2344">
        <w:rPr>
          <w:noProof/>
          <w:lang w:val="en-IE"/>
        </w:rPr>
        <w:t>X</w:t>
      </w:r>
      <w:r w:rsidR="003719F3" w:rsidRPr="00CC2344">
        <w:rPr>
          <w:noProof/>
          <w:lang w:val="en-IE"/>
        </w:rPr>
        <w:t xml:space="preserve"> </w:t>
      </w:r>
      <w:r w:rsidR="001242A6" w:rsidRPr="00CC2344">
        <w:rPr>
          <w:noProof/>
          <w:lang w:val="en-IE"/>
        </w:rPr>
        <w:t xml:space="preserve">[Regulation </w:t>
      </w:r>
      <w:r w:rsidR="003719F3" w:rsidRPr="00CC2344">
        <w:rPr>
          <w:noProof/>
          <w:lang w:val="en-IE"/>
        </w:rPr>
        <w:t xml:space="preserve">on </w:t>
      </w:r>
      <w:r w:rsidR="001242A6" w:rsidRPr="00CC2344">
        <w:rPr>
          <w:noProof/>
          <w:lang w:val="en-IE"/>
        </w:rPr>
        <w:t>the</w:t>
      </w:r>
      <w:r w:rsidR="003719F3" w:rsidRPr="00CC2344">
        <w:rPr>
          <w:noProof/>
          <w:lang w:val="en-IE"/>
        </w:rPr>
        <w:t xml:space="preserve"> transparency and targeting of political advertising</w:t>
      </w:r>
      <w:r w:rsidR="001242A6" w:rsidRPr="00CC2344">
        <w:rPr>
          <w:noProof/>
        </w:rPr>
        <w:t>]</w:t>
      </w:r>
      <w:r w:rsidR="004619C2" w:rsidRPr="00CC2344">
        <w:rPr>
          <w:noProof/>
        </w:rPr>
        <w:t>.</w:t>
      </w:r>
    </w:p>
    <w:p w:rsidR="00FD688B" w:rsidRPr="00CC2344" w:rsidRDefault="00736239" w:rsidP="00D5527B">
      <w:pPr>
        <w:pStyle w:val="Point0"/>
        <w:rPr>
          <w:noProof/>
        </w:rPr>
      </w:pPr>
      <w:r w:rsidRPr="00CC2344">
        <w:rPr>
          <w:noProof/>
        </w:rPr>
        <w:t>3.</w:t>
      </w:r>
      <w:r w:rsidRPr="00CC2344">
        <w:rPr>
          <w:noProof/>
        </w:rPr>
        <w:tab/>
      </w:r>
      <w:r w:rsidR="00FD688B" w:rsidRPr="00CC2344">
        <w:rPr>
          <w:noProof/>
        </w:rPr>
        <w:t xml:space="preserve">This Regulation </w:t>
      </w:r>
      <w:r w:rsidR="00F83A6B" w:rsidRPr="00CC2344">
        <w:rPr>
          <w:noProof/>
        </w:rPr>
        <w:t>shall not affect</w:t>
      </w:r>
      <w:r w:rsidR="00FD688B" w:rsidRPr="00CC2344">
        <w:rPr>
          <w:noProof/>
        </w:rPr>
        <w:t xml:space="preserve"> the possibility for Member States to adopt more detailed rules in the fields covered by </w:t>
      </w:r>
      <w:r w:rsidR="007B1F27" w:rsidRPr="00CC2344">
        <w:rPr>
          <w:noProof/>
        </w:rPr>
        <w:t>Chapter</w:t>
      </w:r>
      <w:r w:rsidR="00FD688B" w:rsidRPr="00CC2344">
        <w:rPr>
          <w:noProof/>
        </w:rPr>
        <w:t xml:space="preserve"> II and </w:t>
      </w:r>
      <w:r w:rsidR="007B1F27" w:rsidRPr="00CC2344">
        <w:rPr>
          <w:noProof/>
        </w:rPr>
        <w:t>Section</w:t>
      </w:r>
      <w:r w:rsidR="00410A02" w:rsidRPr="00CC2344">
        <w:rPr>
          <w:noProof/>
        </w:rPr>
        <w:t xml:space="preserve"> 5 of </w:t>
      </w:r>
      <w:r w:rsidR="007B1F27" w:rsidRPr="00CC2344">
        <w:rPr>
          <w:noProof/>
        </w:rPr>
        <w:t>Chapter</w:t>
      </w:r>
      <w:r w:rsidR="00FD688B" w:rsidRPr="00CC2344">
        <w:rPr>
          <w:noProof/>
        </w:rPr>
        <w:t xml:space="preserve"> III, provided </w:t>
      </w:r>
      <w:r w:rsidR="00F83A6B" w:rsidRPr="00CC2344">
        <w:rPr>
          <w:noProof/>
        </w:rPr>
        <w:t xml:space="preserve">that </w:t>
      </w:r>
      <w:r w:rsidR="00FD688B" w:rsidRPr="00CC2344">
        <w:rPr>
          <w:noProof/>
        </w:rPr>
        <w:t xml:space="preserve">those rules </w:t>
      </w:r>
      <w:r w:rsidR="00F83A6B" w:rsidRPr="00CC2344">
        <w:rPr>
          <w:noProof/>
        </w:rPr>
        <w:t xml:space="preserve">comply </w:t>
      </w:r>
      <w:r w:rsidR="00FD688B" w:rsidRPr="00CC2344">
        <w:rPr>
          <w:noProof/>
        </w:rPr>
        <w:t>with Union law.</w:t>
      </w:r>
    </w:p>
    <w:p w:rsidR="009C38FF" w:rsidRPr="00CC2344" w:rsidRDefault="009C38FF" w:rsidP="009C38FF">
      <w:pPr>
        <w:pStyle w:val="ListParagraph"/>
        <w:rPr>
          <w:rFonts w:eastAsia="Times New Roman"/>
          <w:noProof/>
        </w:rPr>
      </w:pPr>
    </w:p>
    <w:p w:rsidR="00BF0214" w:rsidRDefault="00FD688B" w:rsidP="00D5527B">
      <w:pPr>
        <w:pStyle w:val="Titrearticle"/>
        <w:rPr>
          <w:rFonts w:eastAsiaTheme="majorEastAsia"/>
          <w:i w:val="0"/>
          <w:noProof/>
          <w:lang w:val="en-IE"/>
        </w:rPr>
      </w:pPr>
      <w:r w:rsidRPr="00CC2344">
        <w:rPr>
          <w:noProof/>
          <w:lang w:val="en-IE"/>
        </w:rPr>
        <w:t>Article 2</w:t>
      </w:r>
    </w:p>
    <w:p w:rsidR="00FD688B" w:rsidRPr="00CC2344" w:rsidRDefault="00FD688B" w:rsidP="002C587D">
      <w:pPr>
        <w:jc w:val="center"/>
        <w:rPr>
          <w:noProof/>
          <w:lang w:val="en-IE"/>
        </w:rPr>
      </w:pPr>
      <w:r w:rsidRPr="00CC2344">
        <w:rPr>
          <w:noProof/>
          <w:lang w:val="en-IE"/>
        </w:rPr>
        <w:t>Definitions</w:t>
      </w:r>
    </w:p>
    <w:p w:rsidR="00FD688B" w:rsidRPr="00CC2344" w:rsidRDefault="00FD688B" w:rsidP="0081249A">
      <w:pPr>
        <w:tabs>
          <w:tab w:val="left" w:pos="709"/>
        </w:tabs>
        <w:spacing w:before="0"/>
        <w:ind w:right="425"/>
        <w:rPr>
          <w:rFonts w:eastAsia="Times New Roman"/>
          <w:noProof/>
          <w:lang w:val="en-IE"/>
        </w:rPr>
      </w:pPr>
      <w:r w:rsidRPr="00CC2344">
        <w:rPr>
          <w:rFonts w:eastAsia="Times New Roman"/>
          <w:noProof/>
          <w:lang w:val="en-IE"/>
        </w:rPr>
        <w:t>For the purposes of this Regulation, the following definitions shall apply:</w:t>
      </w:r>
    </w:p>
    <w:p w:rsidR="00664C00" w:rsidRPr="00CC2344" w:rsidRDefault="00FD688B" w:rsidP="00D5188E">
      <w:pPr>
        <w:pStyle w:val="Number"/>
        <w:rPr>
          <w:noProof/>
        </w:rPr>
      </w:pPr>
      <w:r w:rsidRPr="00CC2344">
        <w:rPr>
          <w:noProof/>
        </w:rPr>
        <w:t>‘</w:t>
      </w:r>
      <w:r w:rsidR="004363DC" w:rsidRPr="00CC2344">
        <w:rPr>
          <w:noProof/>
        </w:rPr>
        <w:t>m</w:t>
      </w:r>
      <w:r w:rsidRPr="00CC2344">
        <w:rPr>
          <w:noProof/>
        </w:rPr>
        <w:t xml:space="preserve">edia service’ means a service as defined by Articles 56 and 57 of the Treaty, where the principal purpose of the service </w:t>
      </w:r>
      <w:r w:rsidR="00CE636A" w:rsidRPr="00CC2344">
        <w:rPr>
          <w:noProof/>
        </w:rPr>
        <w:t xml:space="preserve">or a dissociable section thereof </w:t>
      </w:r>
      <w:r w:rsidR="00F04772" w:rsidRPr="00CC2344">
        <w:rPr>
          <w:noProof/>
        </w:rPr>
        <w:t>consist</w:t>
      </w:r>
      <w:r w:rsidR="00EB24B9" w:rsidRPr="00CC2344">
        <w:rPr>
          <w:noProof/>
        </w:rPr>
        <w:t>s</w:t>
      </w:r>
      <w:r w:rsidR="00F04772" w:rsidRPr="00CC2344">
        <w:rPr>
          <w:noProof/>
        </w:rPr>
        <w:t xml:space="preserve"> in </w:t>
      </w:r>
      <w:r w:rsidRPr="00CC2344">
        <w:rPr>
          <w:noProof/>
        </w:rPr>
        <w:t xml:space="preserve"> providing </w:t>
      </w:r>
      <w:r w:rsidR="00393AF6" w:rsidRPr="00CC2344">
        <w:rPr>
          <w:noProof/>
        </w:rPr>
        <w:t>programmes</w:t>
      </w:r>
      <w:r w:rsidR="006B6285" w:rsidRPr="00CC2344">
        <w:rPr>
          <w:noProof/>
        </w:rPr>
        <w:t xml:space="preserve"> </w:t>
      </w:r>
      <w:r w:rsidRPr="00CC2344">
        <w:rPr>
          <w:noProof/>
        </w:rPr>
        <w:t xml:space="preserve">or press publications </w:t>
      </w:r>
      <w:r w:rsidR="00320BB6" w:rsidRPr="00CC2344" w:rsidDel="00444599">
        <w:rPr>
          <w:noProof/>
        </w:rPr>
        <w:t>to the general public</w:t>
      </w:r>
      <w:r w:rsidRPr="00CC2344">
        <w:rPr>
          <w:noProof/>
        </w:rPr>
        <w:t xml:space="preserve">, by any means, in order to inform, entertain or educate, under the editorial responsibility of </w:t>
      </w:r>
      <w:r w:rsidR="00EB24B9" w:rsidRPr="00CC2344">
        <w:rPr>
          <w:noProof/>
        </w:rPr>
        <w:t xml:space="preserve">a </w:t>
      </w:r>
      <w:r w:rsidR="006110D2" w:rsidRPr="00CC2344">
        <w:rPr>
          <w:noProof/>
        </w:rPr>
        <w:t>media</w:t>
      </w:r>
      <w:r w:rsidRPr="00CC2344">
        <w:rPr>
          <w:noProof/>
        </w:rPr>
        <w:t xml:space="preserve"> service provider</w:t>
      </w:r>
      <w:r w:rsidR="00320BB6" w:rsidRPr="00CC2344">
        <w:rPr>
          <w:noProof/>
        </w:rPr>
        <w:t>;</w:t>
      </w:r>
    </w:p>
    <w:p w:rsidR="00FD688B" w:rsidRPr="00CC2344" w:rsidRDefault="00FD688B" w:rsidP="00D5188E">
      <w:pPr>
        <w:pStyle w:val="Number"/>
        <w:rPr>
          <w:noProof/>
        </w:rPr>
      </w:pPr>
      <w:r w:rsidRPr="00CC2344">
        <w:rPr>
          <w:noProof/>
        </w:rPr>
        <w:t>‘</w:t>
      </w:r>
      <w:r w:rsidR="004363DC" w:rsidRPr="00CC2344">
        <w:rPr>
          <w:noProof/>
        </w:rPr>
        <w:t>m</w:t>
      </w:r>
      <w:r w:rsidRPr="00CC2344">
        <w:rPr>
          <w:noProof/>
        </w:rPr>
        <w:t>edia service provider’ means a natural or legal person whose</w:t>
      </w:r>
      <w:r w:rsidR="00E37E24" w:rsidRPr="00CC2344">
        <w:rPr>
          <w:noProof/>
        </w:rPr>
        <w:t xml:space="preserve"> </w:t>
      </w:r>
      <w:r w:rsidRPr="00CC2344">
        <w:rPr>
          <w:noProof/>
        </w:rPr>
        <w:t>professional activity is to provide a media service and who has editorial responsibility for the choice of the content of the media service and determines the manner in which it is organised</w:t>
      </w:r>
      <w:r w:rsidR="00320BB6" w:rsidRPr="00CC2344">
        <w:rPr>
          <w:noProof/>
        </w:rPr>
        <w:t>;</w:t>
      </w:r>
    </w:p>
    <w:p w:rsidR="00664C00" w:rsidRPr="00CC2344" w:rsidRDefault="00FD688B" w:rsidP="007E10A9">
      <w:pPr>
        <w:pStyle w:val="Number"/>
        <w:rPr>
          <w:noProof/>
        </w:rPr>
      </w:pPr>
      <w:r w:rsidRPr="00CC2344">
        <w:rPr>
          <w:noProof/>
        </w:rPr>
        <w:t>‘</w:t>
      </w:r>
      <w:r w:rsidR="004363DC" w:rsidRPr="00CC2344">
        <w:rPr>
          <w:noProof/>
        </w:rPr>
        <w:t>p</w:t>
      </w:r>
      <w:r w:rsidRPr="00CC2344">
        <w:rPr>
          <w:noProof/>
        </w:rPr>
        <w:t xml:space="preserve">ublic service media provider’ means a media service provider </w:t>
      </w:r>
      <w:r w:rsidR="00F04772" w:rsidRPr="00CC2344">
        <w:rPr>
          <w:noProof/>
        </w:rPr>
        <w:t xml:space="preserve">which is </w:t>
      </w:r>
      <w:r w:rsidRPr="00CC2344">
        <w:rPr>
          <w:noProof/>
        </w:rPr>
        <w:t xml:space="preserve">entrusted with a public service mission under national law </w:t>
      </w:r>
      <w:r w:rsidR="00F04772" w:rsidRPr="00CC2344">
        <w:rPr>
          <w:noProof/>
        </w:rPr>
        <w:t xml:space="preserve">or </w:t>
      </w:r>
      <w:r w:rsidRPr="00CC2344">
        <w:rPr>
          <w:noProof/>
        </w:rPr>
        <w:t>receiv</w:t>
      </w:r>
      <w:r w:rsidR="00F04772" w:rsidRPr="00CC2344">
        <w:rPr>
          <w:noProof/>
        </w:rPr>
        <w:t>es</w:t>
      </w:r>
      <w:r w:rsidRPr="00CC2344">
        <w:rPr>
          <w:noProof/>
        </w:rPr>
        <w:t xml:space="preserve"> </w:t>
      </w:r>
      <w:r w:rsidR="000D022D" w:rsidRPr="00CC2344">
        <w:rPr>
          <w:noProof/>
        </w:rPr>
        <w:t xml:space="preserve">national </w:t>
      </w:r>
      <w:r w:rsidRPr="00CC2344">
        <w:rPr>
          <w:noProof/>
        </w:rPr>
        <w:t xml:space="preserve">public funding for the fulfilment of </w:t>
      </w:r>
      <w:r w:rsidR="00F04772" w:rsidRPr="00CC2344">
        <w:rPr>
          <w:noProof/>
        </w:rPr>
        <w:t>such a</w:t>
      </w:r>
      <w:r w:rsidR="00F04772" w:rsidRPr="00CC2344" w:rsidDel="00F04772">
        <w:rPr>
          <w:noProof/>
        </w:rPr>
        <w:t xml:space="preserve"> </w:t>
      </w:r>
      <w:r w:rsidRPr="00CC2344">
        <w:rPr>
          <w:noProof/>
        </w:rPr>
        <w:t>mission</w:t>
      </w:r>
      <w:r w:rsidR="00320BB6" w:rsidRPr="00CC2344">
        <w:rPr>
          <w:noProof/>
        </w:rPr>
        <w:t>;</w:t>
      </w:r>
      <w:r w:rsidRPr="00CC2344">
        <w:rPr>
          <w:noProof/>
        </w:rPr>
        <w:t xml:space="preserve"> </w:t>
      </w:r>
    </w:p>
    <w:p w:rsidR="00664C00" w:rsidRPr="00CC2344" w:rsidRDefault="00AB6E7F" w:rsidP="007E10A9">
      <w:pPr>
        <w:pStyle w:val="Number"/>
        <w:rPr>
          <w:noProof/>
        </w:rPr>
      </w:pPr>
      <w:r w:rsidRPr="00CC2344">
        <w:rPr>
          <w:noProof/>
        </w:rPr>
        <w:t>‘</w:t>
      </w:r>
      <w:r w:rsidR="004363DC" w:rsidRPr="00CC2344">
        <w:rPr>
          <w:noProof/>
        </w:rPr>
        <w:t>p</w:t>
      </w:r>
      <w:r w:rsidRPr="00CC2344">
        <w:rPr>
          <w:noProof/>
        </w:rPr>
        <w:t xml:space="preserve">rogramme’ means a set of moving images </w:t>
      </w:r>
      <w:r w:rsidR="00393AF6" w:rsidRPr="00CC2344">
        <w:rPr>
          <w:noProof/>
        </w:rPr>
        <w:t xml:space="preserve">or </w:t>
      </w:r>
      <w:r w:rsidRPr="00CC2344">
        <w:rPr>
          <w:noProof/>
        </w:rPr>
        <w:t>sound</w:t>
      </w:r>
      <w:r w:rsidR="00F92EBB" w:rsidRPr="00CC2344">
        <w:rPr>
          <w:noProof/>
        </w:rPr>
        <w:t xml:space="preserve">s </w:t>
      </w:r>
      <w:r w:rsidRPr="00CC2344">
        <w:rPr>
          <w:noProof/>
        </w:rPr>
        <w:t>constituting an individual item, irrespective of its length, within a schedule or a catalogue established by a media service provider</w:t>
      </w:r>
      <w:r w:rsidR="00AE0925" w:rsidRPr="00CC2344">
        <w:rPr>
          <w:noProof/>
        </w:rPr>
        <w:t>;</w:t>
      </w:r>
    </w:p>
    <w:p w:rsidR="00664C00" w:rsidRPr="00CC2344" w:rsidRDefault="00CD5230" w:rsidP="007E10A9">
      <w:pPr>
        <w:pStyle w:val="Number"/>
        <w:rPr>
          <w:noProof/>
        </w:rPr>
      </w:pPr>
      <w:r w:rsidRPr="00CC2344">
        <w:rPr>
          <w:noProof/>
        </w:rPr>
        <w:t>‘</w:t>
      </w:r>
      <w:r w:rsidR="004363DC" w:rsidRPr="00CC2344">
        <w:rPr>
          <w:noProof/>
        </w:rPr>
        <w:t>p</w:t>
      </w:r>
      <w:r w:rsidRPr="00CC2344">
        <w:rPr>
          <w:noProof/>
        </w:rPr>
        <w:t xml:space="preserve">ress publication’ means </w:t>
      </w:r>
      <w:r w:rsidR="00F04772" w:rsidRPr="00CC2344">
        <w:rPr>
          <w:noProof/>
        </w:rPr>
        <w:t xml:space="preserve">a </w:t>
      </w:r>
      <w:r w:rsidRPr="00CC2344">
        <w:rPr>
          <w:noProof/>
        </w:rPr>
        <w:t>publication as defined in Article 2(4) of Directive 2019/790/EU;</w:t>
      </w:r>
    </w:p>
    <w:p w:rsidR="00664C00" w:rsidRPr="00CC2344" w:rsidRDefault="00932CF4" w:rsidP="007E10A9">
      <w:pPr>
        <w:pStyle w:val="Number"/>
        <w:rPr>
          <w:noProof/>
        </w:rPr>
      </w:pPr>
      <w:r w:rsidRPr="00CC2344">
        <w:rPr>
          <w:noProof/>
        </w:rPr>
        <w:t>‘</w:t>
      </w:r>
      <w:r w:rsidR="004363DC" w:rsidRPr="00CC2344">
        <w:rPr>
          <w:noProof/>
        </w:rPr>
        <w:t>a</w:t>
      </w:r>
      <w:r w:rsidRPr="00CC2344">
        <w:rPr>
          <w:noProof/>
        </w:rPr>
        <w:t>udiovisual media service’ means a service as defined in Article 1(1)</w:t>
      </w:r>
      <w:r w:rsidR="008261C3" w:rsidRPr="00CC2344">
        <w:rPr>
          <w:noProof/>
        </w:rPr>
        <w:t xml:space="preserve">, point </w:t>
      </w:r>
      <w:r w:rsidRPr="00CC2344">
        <w:rPr>
          <w:noProof/>
        </w:rPr>
        <w:t>(a)</w:t>
      </w:r>
      <w:r w:rsidR="008261C3" w:rsidRPr="00CC2344">
        <w:rPr>
          <w:noProof/>
        </w:rPr>
        <w:t>,</w:t>
      </w:r>
      <w:r w:rsidRPr="00CC2344">
        <w:rPr>
          <w:noProof/>
        </w:rPr>
        <w:t xml:space="preserve"> of Directive 2010/13/EU; </w:t>
      </w:r>
    </w:p>
    <w:p w:rsidR="00664C00" w:rsidRPr="00CC2344" w:rsidRDefault="00FD688B" w:rsidP="007E10A9">
      <w:pPr>
        <w:pStyle w:val="Number"/>
        <w:rPr>
          <w:noProof/>
        </w:rPr>
      </w:pPr>
      <w:r w:rsidRPr="00CC2344">
        <w:rPr>
          <w:noProof/>
        </w:rPr>
        <w:t>‘</w:t>
      </w:r>
      <w:r w:rsidR="004363DC" w:rsidRPr="00CC2344">
        <w:rPr>
          <w:noProof/>
        </w:rPr>
        <w:t>e</w:t>
      </w:r>
      <w:r w:rsidRPr="00CC2344">
        <w:rPr>
          <w:noProof/>
        </w:rPr>
        <w:t xml:space="preserve">ditor’ means a natural person or </w:t>
      </w:r>
      <w:r w:rsidR="00932CF4" w:rsidRPr="00CC2344">
        <w:rPr>
          <w:noProof/>
        </w:rPr>
        <w:t xml:space="preserve">a </w:t>
      </w:r>
      <w:r w:rsidR="008261C3" w:rsidRPr="00CC2344">
        <w:rPr>
          <w:noProof/>
        </w:rPr>
        <w:t xml:space="preserve">number of natural persons possibly grouped in a </w:t>
      </w:r>
      <w:r w:rsidRPr="00CC2344">
        <w:rPr>
          <w:noProof/>
        </w:rPr>
        <w:t>body</w:t>
      </w:r>
      <w:r w:rsidR="008261C3" w:rsidRPr="00CC2344">
        <w:rPr>
          <w:noProof/>
        </w:rPr>
        <w:t>,</w:t>
      </w:r>
      <w:r w:rsidRPr="00CC2344">
        <w:rPr>
          <w:noProof/>
        </w:rPr>
        <w:t xml:space="preserve"> </w:t>
      </w:r>
      <w:r w:rsidR="008261C3" w:rsidRPr="00CC2344">
        <w:rPr>
          <w:noProof/>
        </w:rPr>
        <w:t>regardless of its legal form, status and composition,</w:t>
      </w:r>
      <w:r w:rsidRPr="00CC2344">
        <w:rPr>
          <w:noProof/>
        </w:rPr>
        <w:t xml:space="preserve"> </w:t>
      </w:r>
      <w:r w:rsidR="00932CF4" w:rsidRPr="00CC2344">
        <w:rPr>
          <w:noProof/>
        </w:rPr>
        <w:t>that</w:t>
      </w:r>
      <w:r w:rsidRPr="00CC2344">
        <w:rPr>
          <w:noProof/>
        </w:rPr>
        <w:t xml:space="preserve"> takes or supervises editorial decisions within a media service provider</w:t>
      </w:r>
      <w:r w:rsidR="00932CF4" w:rsidRPr="00CC2344">
        <w:rPr>
          <w:noProof/>
        </w:rPr>
        <w:t>;</w:t>
      </w:r>
      <w:r w:rsidRPr="00CC2344">
        <w:rPr>
          <w:noProof/>
        </w:rPr>
        <w:t xml:space="preserve"> </w:t>
      </w:r>
    </w:p>
    <w:p w:rsidR="00664C00" w:rsidRPr="00CC2344" w:rsidRDefault="00534417" w:rsidP="007E10A9">
      <w:pPr>
        <w:pStyle w:val="Number"/>
        <w:rPr>
          <w:noProof/>
        </w:rPr>
      </w:pPr>
      <w:r w:rsidRPr="00CC2344">
        <w:rPr>
          <w:noProof/>
        </w:rPr>
        <w:t>‘</w:t>
      </w:r>
      <w:r w:rsidR="004363DC" w:rsidRPr="00CC2344">
        <w:rPr>
          <w:noProof/>
        </w:rPr>
        <w:t>e</w:t>
      </w:r>
      <w:r w:rsidRPr="00CC2344">
        <w:rPr>
          <w:noProof/>
        </w:rPr>
        <w:t xml:space="preserve">ditorial decision’ means a decision taken on a regular basis for the purpose of exercising editorial responsibility and linked to the day-to-day operation of </w:t>
      </w:r>
      <w:r w:rsidR="005E2BD8" w:rsidRPr="00CC2344">
        <w:rPr>
          <w:noProof/>
        </w:rPr>
        <w:t xml:space="preserve">a </w:t>
      </w:r>
      <w:r w:rsidRPr="00CC2344">
        <w:rPr>
          <w:noProof/>
        </w:rPr>
        <w:t>media service</w:t>
      </w:r>
      <w:r w:rsidR="005E2BD8" w:rsidRPr="00CC2344">
        <w:rPr>
          <w:noProof/>
        </w:rPr>
        <w:t xml:space="preserve"> provider</w:t>
      </w:r>
      <w:r w:rsidRPr="00CC2344">
        <w:rPr>
          <w:noProof/>
        </w:rPr>
        <w:t>;</w:t>
      </w:r>
    </w:p>
    <w:p w:rsidR="00664C00" w:rsidRPr="00CC2344" w:rsidRDefault="00534417" w:rsidP="007E10A9">
      <w:pPr>
        <w:pStyle w:val="Number"/>
        <w:rPr>
          <w:noProof/>
        </w:rPr>
      </w:pPr>
      <w:r w:rsidRPr="00CC2344">
        <w:rPr>
          <w:noProof/>
        </w:rPr>
        <w:t>‘</w:t>
      </w:r>
      <w:r w:rsidR="004363DC" w:rsidRPr="00CC2344">
        <w:rPr>
          <w:noProof/>
        </w:rPr>
        <w:t>e</w:t>
      </w:r>
      <w:r w:rsidRPr="00CC2344">
        <w:rPr>
          <w:noProof/>
        </w:rPr>
        <w:t xml:space="preserve">ditorial responsibility’ means the exercise of effective control both over the selection of the programmes </w:t>
      </w:r>
      <w:r w:rsidR="00EB24B9" w:rsidRPr="00CC2344">
        <w:rPr>
          <w:noProof/>
        </w:rPr>
        <w:t>or press publications</w:t>
      </w:r>
      <w:r w:rsidRPr="00CC2344">
        <w:rPr>
          <w:noProof/>
        </w:rPr>
        <w:t xml:space="preserve"> and over their organisation</w:t>
      </w:r>
      <w:r w:rsidR="005E2BD8" w:rsidRPr="00CC2344">
        <w:rPr>
          <w:noProof/>
        </w:rPr>
        <w:t>, for the purposes of the provision of a media service, regardless of the existence of</w:t>
      </w:r>
      <w:r w:rsidRPr="00CC2344">
        <w:rPr>
          <w:noProof/>
        </w:rPr>
        <w:t xml:space="preserve"> liability under national law for the service provided;</w:t>
      </w:r>
    </w:p>
    <w:p w:rsidR="00664C00" w:rsidRPr="00CC2344" w:rsidRDefault="00FD688B" w:rsidP="007E10A9">
      <w:pPr>
        <w:pStyle w:val="Number"/>
        <w:rPr>
          <w:noProof/>
        </w:rPr>
      </w:pPr>
      <w:r w:rsidRPr="00CC2344">
        <w:rPr>
          <w:noProof/>
        </w:rPr>
        <w:t>‘</w:t>
      </w:r>
      <w:r w:rsidR="00D5252F" w:rsidRPr="00CC2344">
        <w:rPr>
          <w:noProof/>
        </w:rPr>
        <w:t>p</w:t>
      </w:r>
      <w:r w:rsidRPr="00CC2344">
        <w:rPr>
          <w:noProof/>
        </w:rPr>
        <w:t>rovider of very large online platform’ means a</w:t>
      </w:r>
      <w:r w:rsidR="00CD5230" w:rsidRPr="00CC2344">
        <w:rPr>
          <w:noProof/>
        </w:rPr>
        <w:t xml:space="preserve"> provider of a</w:t>
      </w:r>
      <w:r w:rsidRPr="00CC2344">
        <w:rPr>
          <w:noProof/>
        </w:rPr>
        <w:t xml:space="preserve">n online platform </w:t>
      </w:r>
      <w:r w:rsidR="00CD5230" w:rsidRPr="00CC2344">
        <w:rPr>
          <w:noProof/>
        </w:rPr>
        <w:t xml:space="preserve">that has been </w:t>
      </w:r>
      <w:r w:rsidRPr="00CC2344">
        <w:rPr>
          <w:noProof/>
        </w:rPr>
        <w:t xml:space="preserve">designated as </w:t>
      </w:r>
      <w:r w:rsidR="00CD5230" w:rsidRPr="00CC2344">
        <w:rPr>
          <w:noProof/>
        </w:rPr>
        <w:t xml:space="preserve">a </w:t>
      </w:r>
      <w:r w:rsidRPr="00CC2344">
        <w:rPr>
          <w:noProof/>
        </w:rPr>
        <w:t xml:space="preserve">very large online platform pursuant to Article 25(4) of Regulation </w:t>
      </w:r>
      <w:r w:rsidR="00A572FB" w:rsidRPr="00CC2344">
        <w:rPr>
          <w:noProof/>
        </w:rPr>
        <w:t>(EU) 2022/</w:t>
      </w:r>
      <w:r w:rsidRPr="00CC2344">
        <w:rPr>
          <w:noProof/>
        </w:rPr>
        <w:t>XXX [Digital Services Act]</w:t>
      </w:r>
      <w:r w:rsidR="00941727" w:rsidRPr="00CC2344">
        <w:rPr>
          <w:noProof/>
        </w:rPr>
        <w:t>;</w:t>
      </w:r>
    </w:p>
    <w:p w:rsidR="00664C00" w:rsidRPr="00CC2344" w:rsidRDefault="00FD688B" w:rsidP="007E10A9">
      <w:pPr>
        <w:pStyle w:val="Number"/>
        <w:rPr>
          <w:noProof/>
        </w:rPr>
      </w:pPr>
      <w:r w:rsidRPr="00CC2344">
        <w:rPr>
          <w:noProof/>
        </w:rPr>
        <w:t>‘</w:t>
      </w:r>
      <w:r w:rsidR="005E2BD8" w:rsidRPr="00CC2344">
        <w:rPr>
          <w:noProof/>
        </w:rPr>
        <w:t>v</w:t>
      </w:r>
      <w:r w:rsidRPr="00CC2344">
        <w:rPr>
          <w:noProof/>
        </w:rPr>
        <w:t>ideo-sharing platform service’ means a service as defined in Article 1(1)</w:t>
      </w:r>
      <w:r w:rsidR="005E2BD8" w:rsidRPr="00CC2344">
        <w:rPr>
          <w:noProof/>
        </w:rPr>
        <w:t xml:space="preserve">, point </w:t>
      </w:r>
      <w:r w:rsidRPr="00CC2344">
        <w:rPr>
          <w:noProof/>
        </w:rPr>
        <w:t>(aa)</w:t>
      </w:r>
      <w:r w:rsidR="005E2BD8" w:rsidRPr="00CC2344">
        <w:rPr>
          <w:noProof/>
        </w:rPr>
        <w:t>,</w:t>
      </w:r>
      <w:r w:rsidRPr="00CC2344">
        <w:rPr>
          <w:noProof/>
        </w:rPr>
        <w:t xml:space="preserve"> of Directive 2010/13/EU</w:t>
      </w:r>
      <w:r w:rsidR="00941727" w:rsidRPr="00CC2344">
        <w:rPr>
          <w:noProof/>
        </w:rPr>
        <w:t>;</w:t>
      </w:r>
    </w:p>
    <w:p w:rsidR="00664C00" w:rsidRPr="00CC2344" w:rsidRDefault="00FD688B" w:rsidP="007E10A9">
      <w:pPr>
        <w:pStyle w:val="Number"/>
        <w:rPr>
          <w:noProof/>
        </w:rPr>
      </w:pPr>
      <w:r w:rsidRPr="00CC2344">
        <w:rPr>
          <w:noProof/>
        </w:rPr>
        <w:t>‘</w:t>
      </w:r>
      <w:r w:rsidR="005E2BD8" w:rsidRPr="00CC2344">
        <w:rPr>
          <w:noProof/>
        </w:rPr>
        <w:t>n</w:t>
      </w:r>
      <w:r w:rsidRPr="00CC2344">
        <w:rPr>
          <w:noProof/>
        </w:rPr>
        <w:t>ational regulatory authorit</w:t>
      </w:r>
      <w:r w:rsidR="00932CF4" w:rsidRPr="00CC2344">
        <w:rPr>
          <w:noProof/>
        </w:rPr>
        <w:t>y</w:t>
      </w:r>
      <w:r w:rsidRPr="00CC2344">
        <w:rPr>
          <w:noProof/>
        </w:rPr>
        <w:t xml:space="preserve"> or bod</w:t>
      </w:r>
      <w:r w:rsidR="007D0D17" w:rsidRPr="00CC2344">
        <w:rPr>
          <w:noProof/>
        </w:rPr>
        <w:t>y</w:t>
      </w:r>
      <w:r w:rsidRPr="00CC2344">
        <w:rPr>
          <w:noProof/>
        </w:rPr>
        <w:t>’ means the authorit</w:t>
      </w:r>
      <w:r w:rsidR="007D0D17" w:rsidRPr="00CC2344">
        <w:rPr>
          <w:noProof/>
        </w:rPr>
        <w:t>y</w:t>
      </w:r>
      <w:r w:rsidRPr="00CC2344">
        <w:rPr>
          <w:noProof/>
        </w:rPr>
        <w:t xml:space="preserve"> or bod</w:t>
      </w:r>
      <w:r w:rsidR="007D0D17" w:rsidRPr="00CC2344">
        <w:rPr>
          <w:noProof/>
        </w:rPr>
        <w:t>y</w:t>
      </w:r>
      <w:r w:rsidRPr="00CC2344">
        <w:rPr>
          <w:noProof/>
        </w:rPr>
        <w:t xml:space="preserve"> designated by Member State</w:t>
      </w:r>
      <w:r w:rsidR="007D0D17" w:rsidRPr="00CC2344">
        <w:rPr>
          <w:noProof/>
        </w:rPr>
        <w:t>s</w:t>
      </w:r>
      <w:r w:rsidRPr="00CC2344">
        <w:rPr>
          <w:noProof/>
        </w:rPr>
        <w:t xml:space="preserve"> pursuant to Article 30 of Directive 2010/13/EU</w:t>
      </w:r>
      <w:r w:rsidR="00932CF4" w:rsidRPr="00CC2344">
        <w:rPr>
          <w:noProof/>
        </w:rPr>
        <w:t>;</w:t>
      </w:r>
    </w:p>
    <w:p w:rsidR="00664C00" w:rsidRPr="00CC2344" w:rsidRDefault="00FD688B" w:rsidP="007E10A9">
      <w:pPr>
        <w:pStyle w:val="Number"/>
        <w:rPr>
          <w:noProof/>
        </w:rPr>
      </w:pPr>
      <w:r w:rsidRPr="00CC2344" w:rsidDel="00F45995">
        <w:rPr>
          <w:noProof/>
        </w:rPr>
        <w:t>‘</w:t>
      </w:r>
      <w:r w:rsidR="005E2BD8" w:rsidRPr="00CC2344">
        <w:rPr>
          <w:noProof/>
        </w:rPr>
        <w:t>m</w:t>
      </w:r>
      <w:r w:rsidRPr="00CC2344" w:rsidDel="00F45995">
        <w:rPr>
          <w:noProof/>
        </w:rPr>
        <w:t xml:space="preserve">edia market </w:t>
      </w:r>
      <w:r w:rsidR="00CD5230" w:rsidRPr="00CC2344">
        <w:rPr>
          <w:noProof/>
        </w:rPr>
        <w:t>concentration</w:t>
      </w:r>
      <w:r w:rsidR="00CD5230" w:rsidRPr="00CC2344" w:rsidDel="00F45995">
        <w:rPr>
          <w:noProof/>
        </w:rPr>
        <w:t xml:space="preserve">’ </w:t>
      </w:r>
      <w:r w:rsidRPr="00CC2344" w:rsidDel="00F45995">
        <w:rPr>
          <w:noProof/>
        </w:rPr>
        <w:t xml:space="preserve">means a concentration </w:t>
      </w:r>
      <w:r w:rsidR="006F76E3" w:rsidRPr="00CC2344">
        <w:rPr>
          <w:noProof/>
        </w:rPr>
        <w:t>as defined in</w:t>
      </w:r>
      <w:r w:rsidRPr="00CC2344" w:rsidDel="00F45995">
        <w:rPr>
          <w:noProof/>
        </w:rPr>
        <w:t xml:space="preserve"> Article 3 of Regulation (EC) No 139/2004 involving at least one media service provider</w:t>
      </w:r>
      <w:r w:rsidR="00932CF4" w:rsidRPr="00CC2344">
        <w:rPr>
          <w:noProof/>
        </w:rPr>
        <w:t>;</w:t>
      </w:r>
      <w:r w:rsidRPr="00CC2344">
        <w:rPr>
          <w:noProof/>
        </w:rPr>
        <w:t xml:space="preserve"> </w:t>
      </w:r>
    </w:p>
    <w:p w:rsidR="00664C00" w:rsidRPr="00CC2344" w:rsidRDefault="00FD688B" w:rsidP="007E10A9">
      <w:pPr>
        <w:pStyle w:val="Number"/>
        <w:rPr>
          <w:noProof/>
        </w:rPr>
      </w:pPr>
      <w:r w:rsidRPr="00CC2344">
        <w:rPr>
          <w:noProof/>
        </w:rPr>
        <w:t>‘</w:t>
      </w:r>
      <w:r w:rsidR="005E2BD8" w:rsidRPr="00CC2344">
        <w:rPr>
          <w:noProof/>
        </w:rPr>
        <w:t>a</w:t>
      </w:r>
      <w:r w:rsidRPr="00CC2344">
        <w:rPr>
          <w:noProof/>
        </w:rPr>
        <w:t xml:space="preserve">udience measurement’ means the activity of collecting, interpreting or otherwise processing data about the number and characteristics of </w:t>
      </w:r>
      <w:r w:rsidR="000A0CAE" w:rsidRPr="00CC2344">
        <w:rPr>
          <w:noProof/>
        </w:rPr>
        <w:t xml:space="preserve">users of </w:t>
      </w:r>
      <w:r w:rsidRPr="00CC2344">
        <w:rPr>
          <w:noProof/>
        </w:rPr>
        <w:t xml:space="preserve">media services </w:t>
      </w:r>
      <w:r w:rsidR="005E2BD8" w:rsidRPr="00CC2344">
        <w:rPr>
          <w:noProof/>
        </w:rPr>
        <w:t xml:space="preserve">for the purposes </w:t>
      </w:r>
      <w:r w:rsidRPr="00CC2344">
        <w:rPr>
          <w:noProof/>
        </w:rPr>
        <w:t xml:space="preserve">of </w:t>
      </w:r>
      <w:r w:rsidR="005E2BD8" w:rsidRPr="00CC2344">
        <w:rPr>
          <w:noProof/>
        </w:rPr>
        <w:t>decisions regarding</w:t>
      </w:r>
      <w:r w:rsidR="00892D7F" w:rsidRPr="00CC2344">
        <w:rPr>
          <w:noProof/>
        </w:rPr>
        <w:t xml:space="preserve"> advertising allocation or prices </w:t>
      </w:r>
      <w:r w:rsidR="00EF5F0C" w:rsidRPr="00CC2344">
        <w:rPr>
          <w:noProof/>
        </w:rPr>
        <w:t>or</w:t>
      </w:r>
      <w:r w:rsidR="00892D7F" w:rsidRPr="00CC2344">
        <w:rPr>
          <w:noProof/>
        </w:rPr>
        <w:t xml:space="preserve"> </w:t>
      </w:r>
      <w:r w:rsidR="004A58EB" w:rsidRPr="00CC2344">
        <w:rPr>
          <w:noProof/>
        </w:rPr>
        <w:t xml:space="preserve">the related </w:t>
      </w:r>
      <w:r w:rsidR="00892D7F" w:rsidRPr="00CC2344">
        <w:rPr>
          <w:noProof/>
        </w:rPr>
        <w:t>planning, production or distribution of content</w:t>
      </w:r>
      <w:r w:rsidR="00EF5F0C" w:rsidRPr="00CC2344">
        <w:rPr>
          <w:noProof/>
        </w:rPr>
        <w:t>;</w:t>
      </w:r>
    </w:p>
    <w:p w:rsidR="00664C00" w:rsidRPr="00CC2344" w:rsidRDefault="00FD688B" w:rsidP="007E10A9">
      <w:pPr>
        <w:pStyle w:val="Number"/>
        <w:rPr>
          <w:noProof/>
        </w:rPr>
      </w:pPr>
      <w:r w:rsidRPr="00CC2344">
        <w:rPr>
          <w:noProof/>
        </w:rPr>
        <w:t>‘</w:t>
      </w:r>
      <w:r w:rsidR="00D7615A" w:rsidRPr="00CC2344">
        <w:rPr>
          <w:noProof/>
        </w:rPr>
        <w:t>S</w:t>
      </w:r>
      <w:r w:rsidR="00F72DD2" w:rsidRPr="00CC2344">
        <w:rPr>
          <w:noProof/>
        </w:rPr>
        <w:t>tate</w:t>
      </w:r>
      <w:r w:rsidR="00CD5230" w:rsidRPr="00CC2344">
        <w:rPr>
          <w:noProof/>
        </w:rPr>
        <w:t xml:space="preserve"> </w:t>
      </w:r>
      <w:r w:rsidRPr="00CC2344">
        <w:rPr>
          <w:noProof/>
        </w:rPr>
        <w:t xml:space="preserve">advertising’ means the placement, publication or dissemination, </w:t>
      </w:r>
      <w:r w:rsidR="00932CF4" w:rsidRPr="00CC2344">
        <w:rPr>
          <w:noProof/>
        </w:rPr>
        <w:t>in any media service</w:t>
      </w:r>
      <w:r w:rsidR="00EF5F0C" w:rsidRPr="00CC2344">
        <w:rPr>
          <w:noProof/>
        </w:rPr>
        <w:t>,</w:t>
      </w:r>
      <w:r w:rsidRPr="00CC2344">
        <w:rPr>
          <w:noProof/>
        </w:rPr>
        <w:t xml:space="preserve"> of a promotional </w:t>
      </w:r>
      <w:r w:rsidR="00B91904" w:rsidRPr="00CC2344">
        <w:rPr>
          <w:noProof/>
        </w:rPr>
        <w:t xml:space="preserve">or </w:t>
      </w:r>
      <w:r w:rsidRPr="00CC2344">
        <w:rPr>
          <w:noProof/>
        </w:rPr>
        <w:t xml:space="preserve">self-promotional </w:t>
      </w:r>
      <w:r w:rsidRPr="00CC2344" w:rsidDel="00912889">
        <w:rPr>
          <w:noProof/>
        </w:rPr>
        <w:t>message</w:t>
      </w:r>
      <w:r w:rsidR="00BB1437" w:rsidRPr="00CC2344">
        <w:rPr>
          <w:noProof/>
        </w:rPr>
        <w:t>, normally</w:t>
      </w:r>
      <w:r w:rsidRPr="00CC2344">
        <w:rPr>
          <w:noProof/>
        </w:rPr>
        <w:t xml:space="preserve"> </w:t>
      </w:r>
      <w:r w:rsidRPr="00CC2344" w:rsidDel="00BB1437">
        <w:rPr>
          <w:noProof/>
        </w:rPr>
        <w:t>in return for payment or for any other consideration</w:t>
      </w:r>
      <w:r w:rsidR="00BB1437" w:rsidRPr="00CC2344">
        <w:rPr>
          <w:noProof/>
        </w:rPr>
        <w:t xml:space="preserve">, </w:t>
      </w:r>
      <w:r w:rsidRPr="00CC2344">
        <w:rPr>
          <w:noProof/>
        </w:rPr>
        <w:t>by, for or on behalf of any national</w:t>
      </w:r>
      <w:r w:rsidR="008E49BF" w:rsidRPr="00CC2344">
        <w:rPr>
          <w:noProof/>
        </w:rPr>
        <w:t xml:space="preserve"> or</w:t>
      </w:r>
      <w:r w:rsidRPr="00CC2344">
        <w:rPr>
          <w:noProof/>
        </w:rPr>
        <w:t xml:space="preserve"> regional public authority, such as national, federal</w:t>
      </w:r>
      <w:r w:rsidR="00955953" w:rsidRPr="00CC2344">
        <w:rPr>
          <w:noProof/>
        </w:rPr>
        <w:t xml:space="preserve"> or </w:t>
      </w:r>
      <w:r w:rsidRPr="00CC2344">
        <w:rPr>
          <w:noProof/>
        </w:rPr>
        <w:t>regional governments, regulatory authorities or bodies as well as state-owned enterprises or other state-controlled entities at the national</w:t>
      </w:r>
      <w:r w:rsidR="008E49BF" w:rsidRPr="00CC2344">
        <w:rPr>
          <w:noProof/>
        </w:rPr>
        <w:t xml:space="preserve"> or</w:t>
      </w:r>
      <w:r w:rsidRPr="00CC2344">
        <w:rPr>
          <w:noProof/>
        </w:rPr>
        <w:t xml:space="preserve"> regional level</w:t>
      </w:r>
      <w:r w:rsidR="003A0C42" w:rsidRPr="00CC2344">
        <w:rPr>
          <w:noProof/>
        </w:rPr>
        <w:t>,</w:t>
      </w:r>
      <w:r w:rsidR="00FA3300" w:rsidRPr="00CC2344">
        <w:rPr>
          <w:noProof/>
        </w:rPr>
        <w:t xml:space="preserve"> </w:t>
      </w:r>
      <w:r w:rsidR="003A0C42" w:rsidRPr="00CC2344">
        <w:rPr>
          <w:noProof/>
        </w:rPr>
        <w:t>or</w:t>
      </w:r>
      <w:r w:rsidR="00FA3300" w:rsidRPr="00CC2344">
        <w:rPr>
          <w:noProof/>
        </w:rPr>
        <w:t xml:space="preserve"> </w:t>
      </w:r>
      <w:r w:rsidR="003A0C42" w:rsidRPr="00CC2344">
        <w:rPr>
          <w:noProof/>
        </w:rPr>
        <w:t xml:space="preserve">any </w:t>
      </w:r>
      <w:r w:rsidR="00FA3300" w:rsidRPr="00CC2344">
        <w:rPr>
          <w:noProof/>
        </w:rPr>
        <w:t xml:space="preserve">local government of </w:t>
      </w:r>
      <w:r w:rsidR="003A0C42" w:rsidRPr="00CC2344">
        <w:rPr>
          <w:noProof/>
        </w:rPr>
        <w:t xml:space="preserve">a </w:t>
      </w:r>
      <w:r w:rsidR="00FA3300" w:rsidRPr="00CC2344">
        <w:rPr>
          <w:noProof/>
        </w:rPr>
        <w:t xml:space="preserve">territorial </w:t>
      </w:r>
      <w:r w:rsidR="003A0C42" w:rsidRPr="00CC2344">
        <w:rPr>
          <w:noProof/>
        </w:rPr>
        <w:t>entity</w:t>
      </w:r>
      <w:r w:rsidR="00FA3300" w:rsidRPr="00CC2344">
        <w:rPr>
          <w:noProof/>
        </w:rPr>
        <w:t xml:space="preserve"> of more than 1 million inhabitants</w:t>
      </w:r>
      <w:r w:rsidR="0020235C" w:rsidRPr="00CC2344">
        <w:rPr>
          <w:noProof/>
        </w:rPr>
        <w:t>;</w:t>
      </w:r>
    </w:p>
    <w:p w:rsidR="00664C00" w:rsidRPr="00CC2344" w:rsidRDefault="00FD688B" w:rsidP="007E10A9">
      <w:pPr>
        <w:pStyle w:val="Number"/>
        <w:rPr>
          <w:noProof/>
        </w:rPr>
      </w:pPr>
      <w:r w:rsidRPr="00CC2344">
        <w:rPr>
          <w:noProof/>
        </w:rPr>
        <w:t>‘</w:t>
      </w:r>
      <w:r w:rsidR="005E2BD8" w:rsidRPr="00CC2344">
        <w:rPr>
          <w:noProof/>
        </w:rPr>
        <w:t>s</w:t>
      </w:r>
      <w:r w:rsidRPr="00CC2344">
        <w:rPr>
          <w:noProof/>
        </w:rPr>
        <w:t>pyware’</w:t>
      </w:r>
      <w:r w:rsidR="001B1535" w:rsidRPr="00CC2344">
        <w:rPr>
          <w:noProof/>
        </w:rPr>
        <w:t xml:space="preserve"> means any product with digital elements specially designed to exploit vulnerabilities in other products with digital elements that enables the covert surveillance of natural or legal persons by monitoring, extracting, collecting or analysing data from such products or from the natural or legal persons using such products</w:t>
      </w:r>
      <w:r w:rsidRPr="00CC2344">
        <w:rPr>
          <w:noProof/>
        </w:rPr>
        <w:t xml:space="preserve">, in particular by </w:t>
      </w:r>
      <w:r w:rsidR="00895503" w:rsidRPr="00CC2344">
        <w:rPr>
          <w:noProof/>
        </w:rPr>
        <w:t xml:space="preserve">secretly </w:t>
      </w:r>
      <w:r w:rsidRPr="00CC2344">
        <w:rPr>
          <w:noProof/>
        </w:rPr>
        <w:t xml:space="preserve">recording calls or otherwise using the microphone of </w:t>
      </w:r>
      <w:r w:rsidR="00CD5230" w:rsidRPr="00CC2344">
        <w:rPr>
          <w:noProof/>
        </w:rPr>
        <w:t xml:space="preserve">an </w:t>
      </w:r>
      <w:r w:rsidRPr="00CC2344">
        <w:rPr>
          <w:noProof/>
        </w:rPr>
        <w:t xml:space="preserve">end-user device, filming </w:t>
      </w:r>
      <w:r w:rsidR="00CD5230" w:rsidRPr="00CC2344">
        <w:rPr>
          <w:noProof/>
        </w:rPr>
        <w:t>natural persons</w:t>
      </w:r>
      <w:r w:rsidR="005E2BD8" w:rsidRPr="00CC2344">
        <w:rPr>
          <w:noProof/>
        </w:rPr>
        <w:t>, machines</w:t>
      </w:r>
      <w:r w:rsidR="00CD5230" w:rsidRPr="00CC2344">
        <w:rPr>
          <w:noProof/>
        </w:rPr>
        <w:t xml:space="preserve"> </w:t>
      </w:r>
      <w:r w:rsidRPr="00CC2344">
        <w:rPr>
          <w:noProof/>
        </w:rPr>
        <w:t xml:space="preserve">or their surroundings, copying messages, </w:t>
      </w:r>
      <w:r w:rsidR="001B1535" w:rsidRPr="00CC2344">
        <w:rPr>
          <w:noProof/>
        </w:rPr>
        <w:t xml:space="preserve">photographing, </w:t>
      </w:r>
      <w:r w:rsidRPr="00CC2344">
        <w:rPr>
          <w:noProof/>
        </w:rPr>
        <w:t xml:space="preserve">tracking browsing activity, tracking geolocation, collecting other sensor data or tracking activities across multiple end-user devices, without the </w:t>
      </w:r>
      <w:r w:rsidR="00EF5F0C" w:rsidRPr="00CC2344">
        <w:rPr>
          <w:noProof/>
        </w:rPr>
        <w:t xml:space="preserve">natural or legal </w:t>
      </w:r>
      <w:r w:rsidR="00CD5230" w:rsidRPr="00CC2344">
        <w:rPr>
          <w:noProof/>
        </w:rPr>
        <w:t xml:space="preserve">person </w:t>
      </w:r>
      <w:r w:rsidRPr="00CC2344">
        <w:rPr>
          <w:noProof/>
        </w:rPr>
        <w:t>concerned being made aware</w:t>
      </w:r>
      <w:r w:rsidR="005E2BD8" w:rsidRPr="00CC2344">
        <w:rPr>
          <w:noProof/>
        </w:rPr>
        <w:t xml:space="preserve"> in a specific manner and having given their express specific consent in that regard</w:t>
      </w:r>
      <w:r w:rsidR="00D7615A" w:rsidRPr="00CC2344">
        <w:rPr>
          <w:noProof/>
        </w:rPr>
        <w:t>;</w:t>
      </w:r>
    </w:p>
    <w:p w:rsidR="00F35F8C" w:rsidRPr="00CC2344" w:rsidRDefault="00706DDE" w:rsidP="007E10A9">
      <w:pPr>
        <w:pStyle w:val="Number"/>
        <w:rPr>
          <w:noProof/>
        </w:rPr>
      </w:pPr>
      <w:r w:rsidRPr="00CC2344">
        <w:rPr>
          <w:noProof/>
        </w:rPr>
        <w:t>‘</w:t>
      </w:r>
      <w:r w:rsidR="00D7615A" w:rsidRPr="00CC2344">
        <w:rPr>
          <w:noProof/>
        </w:rPr>
        <w:t>s</w:t>
      </w:r>
      <w:r w:rsidRPr="00CC2344">
        <w:rPr>
          <w:noProof/>
        </w:rPr>
        <w:t xml:space="preserve">erious crime’ means </w:t>
      </w:r>
      <w:r w:rsidR="00F35F8C" w:rsidRPr="00CC2344">
        <w:rPr>
          <w:noProof/>
        </w:rPr>
        <w:t xml:space="preserve">any of </w:t>
      </w:r>
      <w:r w:rsidRPr="00CC2344">
        <w:rPr>
          <w:noProof/>
        </w:rPr>
        <w:t xml:space="preserve">the following criminal offences </w:t>
      </w:r>
      <w:r w:rsidR="0013212F" w:rsidRPr="00CC2344">
        <w:rPr>
          <w:noProof/>
        </w:rPr>
        <w:t xml:space="preserve">listed in </w:t>
      </w:r>
      <w:r w:rsidR="00F35F8C" w:rsidRPr="00CC2344">
        <w:rPr>
          <w:noProof/>
        </w:rPr>
        <w:t>Art</w:t>
      </w:r>
      <w:r w:rsidR="0013212F" w:rsidRPr="00CC2344">
        <w:rPr>
          <w:noProof/>
        </w:rPr>
        <w:t>icle</w:t>
      </w:r>
      <w:r w:rsidR="00F35F8C" w:rsidRPr="00CC2344">
        <w:rPr>
          <w:noProof/>
        </w:rPr>
        <w:t xml:space="preserve"> 2(2) of the Council Framework Decision </w:t>
      </w:r>
      <w:r w:rsidR="00B307A2" w:rsidRPr="00CC2344">
        <w:rPr>
          <w:noProof/>
        </w:rPr>
        <w:t>2002/584/JHA</w:t>
      </w:r>
      <w:r w:rsidR="007E10A9" w:rsidRPr="00CC2344">
        <w:rPr>
          <w:rStyle w:val="FootnoteReference0"/>
          <w:noProof/>
        </w:rPr>
        <w:footnoteReference w:id="59"/>
      </w:r>
      <w:r w:rsidR="00F35F8C" w:rsidRPr="00CC2344">
        <w:rPr>
          <w:noProof/>
        </w:rPr>
        <w:t>:</w:t>
      </w:r>
    </w:p>
    <w:p w:rsidR="00F35F8C" w:rsidRPr="00CC2344" w:rsidRDefault="00F35F8C" w:rsidP="00FB4E03">
      <w:pPr>
        <w:pStyle w:val="Point0"/>
        <w:ind w:left="720" w:firstLine="0"/>
        <w:rPr>
          <w:noProof/>
          <w:lang w:val="en-IE"/>
        </w:rPr>
      </w:pPr>
      <w:r w:rsidRPr="00CC2344">
        <w:rPr>
          <w:noProof/>
          <w:lang w:val="en-IE"/>
        </w:rPr>
        <w:t xml:space="preserve">(a) </w:t>
      </w:r>
      <w:r w:rsidR="00706DDE" w:rsidRPr="00CC2344">
        <w:rPr>
          <w:noProof/>
          <w:lang w:val="en-IE"/>
        </w:rPr>
        <w:t xml:space="preserve">terrorism, </w:t>
      </w:r>
    </w:p>
    <w:p w:rsidR="00F35F8C" w:rsidRPr="00CC2344" w:rsidRDefault="00F35F8C" w:rsidP="00FB4E03">
      <w:pPr>
        <w:pStyle w:val="Point0"/>
        <w:ind w:left="720" w:firstLine="0"/>
        <w:rPr>
          <w:noProof/>
          <w:lang w:val="en-IE"/>
        </w:rPr>
      </w:pPr>
      <w:r w:rsidRPr="00CC2344">
        <w:rPr>
          <w:noProof/>
          <w:lang w:val="en-IE"/>
        </w:rPr>
        <w:t xml:space="preserve">(b) </w:t>
      </w:r>
      <w:r w:rsidR="00706DDE" w:rsidRPr="00CC2344">
        <w:rPr>
          <w:noProof/>
          <w:lang w:val="en-IE"/>
        </w:rPr>
        <w:t>traffickin</w:t>
      </w:r>
      <w:r w:rsidRPr="00CC2344">
        <w:rPr>
          <w:noProof/>
          <w:lang w:val="en-IE"/>
        </w:rPr>
        <w:t>g</w:t>
      </w:r>
      <w:r w:rsidR="00706DDE" w:rsidRPr="00CC2344">
        <w:rPr>
          <w:noProof/>
          <w:lang w:val="en-IE"/>
        </w:rPr>
        <w:t xml:space="preserve"> in human beings, </w:t>
      </w:r>
    </w:p>
    <w:p w:rsidR="00F35F8C" w:rsidRPr="00CC2344" w:rsidRDefault="00F35F8C" w:rsidP="00FB4E03">
      <w:pPr>
        <w:pStyle w:val="Point0"/>
        <w:ind w:left="720" w:firstLine="0"/>
        <w:rPr>
          <w:noProof/>
          <w:lang w:val="en-IE"/>
        </w:rPr>
      </w:pPr>
      <w:r w:rsidRPr="00CC2344">
        <w:rPr>
          <w:noProof/>
          <w:lang w:val="en-IE"/>
        </w:rPr>
        <w:t xml:space="preserve">(c) </w:t>
      </w:r>
      <w:r w:rsidR="00706DDE" w:rsidRPr="00CC2344">
        <w:rPr>
          <w:noProof/>
          <w:lang w:val="en-IE"/>
        </w:rPr>
        <w:t xml:space="preserve">sexual exploitation of children and child pornography, </w:t>
      </w:r>
    </w:p>
    <w:p w:rsidR="00F35F8C" w:rsidRPr="00CC2344" w:rsidRDefault="00F35F8C" w:rsidP="00FB4E03">
      <w:pPr>
        <w:pStyle w:val="Point0"/>
        <w:ind w:left="720" w:firstLine="0"/>
        <w:rPr>
          <w:noProof/>
          <w:lang w:val="en-IE"/>
        </w:rPr>
      </w:pPr>
      <w:r w:rsidRPr="00CC2344">
        <w:rPr>
          <w:noProof/>
          <w:lang w:val="en-IE"/>
        </w:rPr>
        <w:t xml:space="preserve">(d) </w:t>
      </w:r>
      <w:r w:rsidR="00706DDE" w:rsidRPr="00CC2344">
        <w:rPr>
          <w:noProof/>
          <w:lang w:val="en-IE"/>
        </w:rPr>
        <w:t xml:space="preserve">illicit trafficking in weapons, munitions and explosives, </w:t>
      </w:r>
    </w:p>
    <w:p w:rsidR="00F35F8C" w:rsidRPr="00CC2344" w:rsidRDefault="00F35F8C" w:rsidP="00FB4E03">
      <w:pPr>
        <w:pStyle w:val="Point0"/>
        <w:ind w:left="720" w:firstLine="0"/>
        <w:rPr>
          <w:noProof/>
          <w:lang w:val="en-IE"/>
        </w:rPr>
      </w:pPr>
      <w:r w:rsidRPr="00CC2344">
        <w:rPr>
          <w:noProof/>
          <w:lang w:val="en-IE"/>
        </w:rPr>
        <w:t>(</w:t>
      </w:r>
      <w:r w:rsidR="003718FD" w:rsidRPr="00CC2344">
        <w:rPr>
          <w:noProof/>
          <w:lang w:val="en-IE"/>
        </w:rPr>
        <w:t>e</w:t>
      </w:r>
      <w:r w:rsidRPr="00CC2344">
        <w:rPr>
          <w:noProof/>
          <w:lang w:val="en-IE"/>
        </w:rPr>
        <w:t xml:space="preserve">) </w:t>
      </w:r>
      <w:r w:rsidR="00706DDE" w:rsidRPr="00CC2344">
        <w:rPr>
          <w:noProof/>
          <w:lang w:val="en-IE"/>
        </w:rPr>
        <w:t>murder, grievous bodily injur</w:t>
      </w:r>
      <w:r w:rsidRPr="00CC2344">
        <w:rPr>
          <w:noProof/>
          <w:lang w:val="en-IE"/>
        </w:rPr>
        <w:t>y</w:t>
      </w:r>
      <w:r w:rsidR="00706DDE" w:rsidRPr="00CC2344">
        <w:rPr>
          <w:noProof/>
          <w:lang w:val="en-IE"/>
        </w:rPr>
        <w:t xml:space="preserve">, </w:t>
      </w:r>
    </w:p>
    <w:p w:rsidR="00F35F8C" w:rsidRPr="00CC2344" w:rsidRDefault="00F35F8C" w:rsidP="00FB4E03">
      <w:pPr>
        <w:pStyle w:val="Point0"/>
        <w:ind w:left="720" w:firstLine="0"/>
        <w:rPr>
          <w:noProof/>
          <w:lang w:val="en-IE"/>
        </w:rPr>
      </w:pPr>
      <w:r w:rsidRPr="00CC2344">
        <w:rPr>
          <w:noProof/>
          <w:lang w:val="en-IE"/>
        </w:rPr>
        <w:t>(</w:t>
      </w:r>
      <w:r w:rsidR="003718FD" w:rsidRPr="00CC2344">
        <w:rPr>
          <w:noProof/>
          <w:lang w:val="en-IE"/>
        </w:rPr>
        <w:t>f</w:t>
      </w:r>
      <w:r w:rsidRPr="00CC2344">
        <w:rPr>
          <w:noProof/>
          <w:lang w:val="en-IE"/>
        </w:rPr>
        <w:t xml:space="preserve">) </w:t>
      </w:r>
      <w:r w:rsidR="00706DDE" w:rsidRPr="00CC2344">
        <w:rPr>
          <w:noProof/>
          <w:lang w:val="en-IE"/>
        </w:rPr>
        <w:t xml:space="preserve">illicit trade in human organs and tissues, </w:t>
      </w:r>
    </w:p>
    <w:p w:rsidR="00F35F8C" w:rsidRPr="00CC2344" w:rsidRDefault="00F35F8C" w:rsidP="00FB4E03">
      <w:pPr>
        <w:pStyle w:val="Point0"/>
        <w:ind w:left="720" w:firstLine="0"/>
        <w:rPr>
          <w:noProof/>
          <w:lang w:val="en-IE"/>
        </w:rPr>
      </w:pPr>
      <w:r w:rsidRPr="00CC2344">
        <w:rPr>
          <w:noProof/>
          <w:lang w:val="en-IE"/>
        </w:rPr>
        <w:t>(</w:t>
      </w:r>
      <w:r w:rsidR="003718FD" w:rsidRPr="00CC2344">
        <w:rPr>
          <w:noProof/>
          <w:lang w:val="en-IE"/>
        </w:rPr>
        <w:t>g</w:t>
      </w:r>
      <w:r w:rsidRPr="00CC2344">
        <w:rPr>
          <w:noProof/>
          <w:lang w:val="en-IE"/>
        </w:rPr>
        <w:t xml:space="preserve">) </w:t>
      </w:r>
      <w:r w:rsidR="00706DDE" w:rsidRPr="00CC2344">
        <w:rPr>
          <w:noProof/>
          <w:lang w:val="en-IE"/>
        </w:rPr>
        <w:t xml:space="preserve">kidnapping, illegal restraint and hostage-taking, </w:t>
      </w:r>
    </w:p>
    <w:p w:rsidR="00F35F8C" w:rsidRPr="00CC2344" w:rsidRDefault="00F35F8C" w:rsidP="00FB4E03">
      <w:pPr>
        <w:pStyle w:val="Point0"/>
        <w:ind w:left="720" w:firstLine="0"/>
        <w:rPr>
          <w:noProof/>
          <w:lang w:val="en-IE"/>
        </w:rPr>
      </w:pPr>
      <w:r w:rsidRPr="00CC2344">
        <w:rPr>
          <w:noProof/>
          <w:lang w:val="en-IE"/>
        </w:rPr>
        <w:t>(</w:t>
      </w:r>
      <w:r w:rsidR="003718FD" w:rsidRPr="00CC2344">
        <w:rPr>
          <w:noProof/>
          <w:lang w:val="en-IE"/>
        </w:rPr>
        <w:t>h</w:t>
      </w:r>
      <w:r w:rsidRPr="00CC2344">
        <w:rPr>
          <w:noProof/>
          <w:lang w:val="en-IE"/>
        </w:rPr>
        <w:t xml:space="preserve">) </w:t>
      </w:r>
      <w:r w:rsidR="00706DDE" w:rsidRPr="00CC2344">
        <w:rPr>
          <w:noProof/>
          <w:lang w:val="en-IE"/>
        </w:rPr>
        <w:t xml:space="preserve">organised or armed robbery, </w:t>
      </w:r>
    </w:p>
    <w:p w:rsidR="00F35F8C" w:rsidRPr="00CC2344" w:rsidRDefault="00F35F8C" w:rsidP="00FB4E03">
      <w:pPr>
        <w:pStyle w:val="Point0"/>
        <w:ind w:left="720" w:firstLine="0"/>
        <w:rPr>
          <w:noProof/>
          <w:lang w:val="en-IE"/>
        </w:rPr>
      </w:pPr>
      <w:r w:rsidRPr="00CC2344">
        <w:rPr>
          <w:noProof/>
          <w:lang w:val="en-IE"/>
        </w:rPr>
        <w:t>(</w:t>
      </w:r>
      <w:r w:rsidR="003718FD" w:rsidRPr="00CC2344">
        <w:rPr>
          <w:noProof/>
          <w:lang w:val="en-IE"/>
        </w:rPr>
        <w:t>i</w:t>
      </w:r>
      <w:r w:rsidRPr="00CC2344">
        <w:rPr>
          <w:noProof/>
          <w:lang w:val="en-IE"/>
        </w:rPr>
        <w:t xml:space="preserve">) </w:t>
      </w:r>
      <w:r w:rsidR="00706DDE" w:rsidRPr="00CC2344">
        <w:rPr>
          <w:noProof/>
          <w:lang w:val="en-IE"/>
        </w:rPr>
        <w:t xml:space="preserve">rape, </w:t>
      </w:r>
    </w:p>
    <w:p w:rsidR="00706DDE" w:rsidRPr="00CC2344" w:rsidRDefault="00F35F8C" w:rsidP="00FB4E03">
      <w:pPr>
        <w:pStyle w:val="Point0"/>
        <w:ind w:left="720" w:firstLine="0"/>
        <w:rPr>
          <w:noProof/>
          <w:lang w:val="en-IE"/>
        </w:rPr>
      </w:pPr>
      <w:r w:rsidRPr="00CC2344">
        <w:rPr>
          <w:noProof/>
          <w:lang w:val="en-IE"/>
        </w:rPr>
        <w:t>(</w:t>
      </w:r>
      <w:r w:rsidR="003718FD" w:rsidRPr="00CC2344">
        <w:rPr>
          <w:noProof/>
          <w:lang w:val="en-IE"/>
        </w:rPr>
        <w:t>j</w:t>
      </w:r>
      <w:r w:rsidRPr="00CC2344">
        <w:rPr>
          <w:noProof/>
          <w:lang w:val="en-IE"/>
        </w:rPr>
        <w:t xml:space="preserve">) </w:t>
      </w:r>
      <w:r w:rsidR="00706DDE" w:rsidRPr="00CC2344">
        <w:rPr>
          <w:noProof/>
          <w:lang w:val="en-IE"/>
        </w:rPr>
        <w:t>crimes within the juri</w:t>
      </w:r>
      <w:r w:rsidR="0013212F" w:rsidRPr="00CC2344">
        <w:rPr>
          <w:noProof/>
          <w:lang w:val="en-IE"/>
        </w:rPr>
        <w:t>s</w:t>
      </w:r>
      <w:r w:rsidR="00706DDE" w:rsidRPr="00CC2344">
        <w:rPr>
          <w:noProof/>
          <w:lang w:val="en-IE"/>
        </w:rPr>
        <w:t>diction of the International Criminal Court.</w:t>
      </w:r>
    </w:p>
    <w:p w:rsidR="00706DDE" w:rsidRPr="00CC2344" w:rsidRDefault="00706DDE" w:rsidP="00706DDE">
      <w:pPr>
        <w:pStyle w:val="Point0"/>
        <w:ind w:left="720" w:firstLine="0"/>
        <w:rPr>
          <w:noProof/>
          <w:lang w:val="en-IE"/>
        </w:rPr>
      </w:pPr>
    </w:p>
    <w:p w:rsidR="00FD688B" w:rsidRPr="00CC2344" w:rsidRDefault="007B1F27" w:rsidP="003347CE">
      <w:pPr>
        <w:jc w:val="center"/>
        <w:rPr>
          <w:b/>
          <w:noProof/>
        </w:rPr>
      </w:pPr>
      <w:r w:rsidRPr="00CC2344">
        <w:rPr>
          <w:b/>
          <w:noProof/>
        </w:rPr>
        <w:t>Chapter</w:t>
      </w:r>
      <w:r w:rsidR="00FC1F49" w:rsidRPr="00CC2344">
        <w:rPr>
          <w:b/>
          <w:noProof/>
        </w:rPr>
        <w:t xml:space="preserve"> II</w:t>
      </w:r>
    </w:p>
    <w:p w:rsidR="009C38FF" w:rsidRPr="00CC2344" w:rsidRDefault="00A940F6" w:rsidP="00BB3DFA">
      <w:pPr>
        <w:jc w:val="center"/>
        <w:rPr>
          <w:b/>
          <w:noProof/>
        </w:rPr>
      </w:pPr>
      <w:r w:rsidRPr="00CC2344">
        <w:rPr>
          <w:b/>
          <w:noProof/>
        </w:rPr>
        <w:t xml:space="preserve">Rights and </w:t>
      </w:r>
      <w:r w:rsidR="007936D8" w:rsidRPr="00CC2344">
        <w:rPr>
          <w:b/>
          <w:noProof/>
        </w:rPr>
        <w:t xml:space="preserve">duties </w:t>
      </w:r>
      <w:r w:rsidRPr="00CC2344">
        <w:rPr>
          <w:b/>
          <w:noProof/>
        </w:rPr>
        <w:t xml:space="preserve">of </w:t>
      </w:r>
      <w:r w:rsidR="00D52600" w:rsidRPr="00CC2344">
        <w:rPr>
          <w:b/>
          <w:noProof/>
        </w:rPr>
        <w:t xml:space="preserve">media </w:t>
      </w:r>
      <w:r w:rsidR="00FD688B" w:rsidRPr="00CC2344">
        <w:rPr>
          <w:b/>
          <w:noProof/>
        </w:rPr>
        <w:t xml:space="preserve">service providers and recipients </w:t>
      </w:r>
    </w:p>
    <w:p w:rsidR="00FD688B" w:rsidRPr="00CC2344" w:rsidRDefault="00FD688B" w:rsidP="002C2D89">
      <w:pPr>
        <w:pStyle w:val="Titrearticle"/>
        <w:rPr>
          <w:b/>
          <w:noProof/>
          <w:lang w:val="en-IE"/>
        </w:rPr>
      </w:pPr>
      <w:r w:rsidRPr="00CC2344">
        <w:rPr>
          <w:noProof/>
          <w:lang w:val="en-IE"/>
        </w:rPr>
        <w:t>Article 3</w:t>
      </w:r>
    </w:p>
    <w:p w:rsidR="00FD688B" w:rsidRPr="00CC2344" w:rsidRDefault="00FD688B" w:rsidP="0084551B">
      <w:pPr>
        <w:jc w:val="center"/>
        <w:rPr>
          <w:noProof/>
          <w:lang w:val="en-IE"/>
        </w:rPr>
      </w:pPr>
      <w:r w:rsidRPr="00CC2344">
        <w:rPr>
          <w:noProof/>
          <w:lang w:val="en-IE"/>
        </w:rPr>
        <w:t xml:space="preserve">Rights of recipients of media services </w:t>
      </w:r>
    </w:p>
    <w:p w:rsidR="0020235C" w:rsidRPr="003376D1" w:rsidRDefault="00D52600" w:rsidP="003376D1">
      <w:pPr>
        <w:rPr>
          <w:b/>
          <w:bCs/>
          <w:noProof/>
          <w:sz w:val="22"/>
          <w:lang w:val="en-IE"/>
        </w:rPr>
      </w:pPr>
      <w:bookmarkStart w:id="9" w:name="_Hlk111045503"/>
      <w:r w:rsidRPr="00CC2344">
        <w:rPr>
          <w:noProof/>
        </w:rPr>
        <w:t>Recipients of media services</w:t>
      </w:r>
      <w:r w:rsidR="00FD688B" w:rsidRPr="00CC2344">
        <w:rPr>
          <w:noProof/>
        </w:rPr>
        <w:t xml:space="preserve"> in the </w:t>
      </w:r>
      <w:r w:rsidR="004D4A23" w:rsidRPr="00CC2344">
        <w:rPr>
          <w:noProof/>
        </w:rPr>
        <w:t xml:space="preserve">Union </w:t>
      </w:r>
      <w:r w:rsidR="00FD688B" w:rsidRPr="00CC2344">
        <w:rPr>
          <w:noProof/>
        </w:rPr>
        <w:t xml:space="preserve">shall have the right to receive </w:t>
      </w:r>
      <w:r w:rsidR="00270134" w:rsidRPr="00CC2344">
        <w:rPr>
          <w:noProof/>
        </w:rPr>
        <w:t xml:space="preserve">a plurality of </w:t>
      </w:r>
      <w:r w:rsidR="000A29CD" w:rsidRPr="00CC2344">
        <w:rPr>
          <w:noProof/>
        </w:rPr>
        <w:t>news and current affairs content</w:t>
      </w:r>
      <w:r w:rsidR="00BE7D6B" w:rsidRPr="00CC2344">
        <w:rPr>
          <w:noProof/>
        </w:rPr>
        <w:t xml:space="preserve">, </w:t>
      </w:r>
      <w:r w:rsidR="00BE7D6B" w:rsidRPr="003376D1">
        <w:rPr>
          <w:noProof/>
        </w:rPr>
        <w:t>produced with respect for editorial freedom of media service providers</w:t>
      </w:r>
      <w:r w:rsidR="000A29CD" w:rsidRPr="00CC2344">
        <w:rPr>
          <w:noProof/>
        </w:rPr>
        <w:t xml:space="preserve">, </w:t>
      </w:r>
      <w:r w:rsidR="001D0BC5" w:rsidRPr="00CC2344">
        <w:rPr>
          <w:noProof/>
        </w:rPr>
        <w:t>to the benefit of</w:t>
      </w:r>
      <w:r w:rsidR="0084551B" w:rsidRPr="00CC2344">
        <w:rPr>
          <w:noProof/>
        </w:rPr>
        <w:t xml:space="preserve"> the public discourse.</w:t>
      </w:r>
    </w:p>
    <w:bookmarkEnd w:id="9"/>
    <w:p w:rsidR="00FD688B" w:rsidRPr="00CC2344" w:rsidRDefault="00FD688B" w:rsidP="002C2D89">
      <w:pPr>
        <w:pStyle w:val="Titrearticle"/>
        <w:rPr>
          <w:b/>
          <w:noProof/>
          <w:lang w:val="en-IE"/>
        </w:rPr>
      </w:pPr>
      <w:r w:rsidRPr="00CC2344">
        <w:rPr>
          <w:noProof/>
          <w:lang w:val="en-IE"/>
        </w:rPr>
        <w:t>Article 4</w:t>
      </w:r>
    </w:p>
    <w:p w:rsidR="00FD688B" w:rsidRPr="00CC2344" w:rsidRDefault="00FD688B" w:rsidP="00780F77">
      <w:pPr>
        <w:jc w:val="center"/>
        <w:rPr>
          <w:noProof/>
          <w:lang w:val="en-IE"/>
        </w:rPr>
      </w:pPr>
      <w:r w:rsidRPr="00CC2344">
        <w:rPr>
          <w:noProof/>
          <w:lang w:val="en-IE"/>
        </w:rPr>
        <w:t>Rights of media service providers</w:t>
      </w:r>
    </w:p>
    <w:p w:rsidR="00FD688B" w:rsidRPr="00CC2344" w:rsidRDefault="008B18DB" w:rsidP="00445785">
      <w:pPr>
        <w:pStyle w:val="Point0"/>
        <w:rPr>
          <w:noProof/>
          <w:lang w:val="en-IE"/>
        </w:rPr>
      </w:pPr>
      <w:r w:rsidRPr="00CC2344">
        <w:rPr>
          <w:noProof/>
        </w:rPr>
        <w:t>1.</w:t>
      </w:r>
      <w:r w:rsidRPr="00CC2344">
        <w:rPr>
          <w:noProof/>
        </w:rPr>
        <w:tab/>
      </w:r>
      <w:r w:rsidR="00FD688B" w:rsidRPr="00CC2344">
        <w:rPr>
          <w:noProof/>
          <w:lang w:val="en-IE"/>
        </w:rPr>
        <w:t>Media service providers shall have the right to exercise their economic activities in the internal market</w:t>
      </w:r>
      <w:r w:rsidR="00672EA9" w:rsidRPr="00CC2344">
        <w:rPr>
          <w:noProof/>
          <w:lang w:val="en-IE"/>
        </w:rPr>
        <w:t xml:space="preserve"> without restrictions</w:t>
      </w:r>
      <w:r w:rsidR="007D393E" w:rsidRPr="00CC2344">
        <w:rPr>
          <w:noProof/>
          <w:lang w:val="en-IE"/>
        </w:rPr>
        <w:t xml:space="preserve"> </w:t>
      </w:r>
      <w:r w:rsidR="00672EA9" w:rsidRPr="00CC2344">
        <w:rPr>
          <w:noProof/>
          <w:lang w:val="en-IE"/>
        </w:rPr>
        <w:t xml:space="preserve">other than those allowed under </w:t>
      </w:r>
      <w:r w:rsidR="004D4A23" w:rsidRPr="00CC2344">
        <w:rPr>
          <w:noProof/>
          <w:lang w:val="en-IE"/>
        </w:rPr>
        <w:t xml:space="preserve">Union </w:t>
      </w:r>
      <w:r w:rsidR="00672EA9" w:rsidRPr="00CC2344">
        <w:rPr>
          <w:noProof/>
          <w:lang w:val="en-IE"/>
        </w:rPr>
        <w:t>law</w:t>
      </w:r>
      <w:r w:rsidR="00FD688B" w:rsidRPr="00CC2344">
        <w:rPr>
          <w:noProof/>
          <w:lang w:val="en-IE"/>
        </w:rPr>
        <w:t xml:space="preserve">. </w:t>
      </w:r>
    </w:p>
    <w:p w:rsidR="00FD688B" w:rsidRPr="00CC2344" w:rsidRDefault="008B18DB" w:rsidP="00445785">
      <w:pPr>
        <w:pStyle w:val="Point0"/>
        <w:rPr>
          <w:noProof/>
          <w:lang w:val="en-IE"/>
        </w:rPr>
      </w:pPr>
      <w:r w:rsidRPr="00CC2344">
        <w:rPr>
          <w:noProof/>
        </w:rPr>
        <w:t>2.</w:t>
      </w:r>
      <w:r w:rsidRPr="00CC2344">
        <w:rPr>
          <w:noProof/>
        </w:rPr>
        <w:tab/>
      </w:r>
      <w:r w:rsidR="00506C3F" w:rsidRPr="00CC2344">
        <w:rPr>
          <w:rStyle w:val="s11"/>
          <w:rFonts w:eastAsia="Times New Roman"/>
          <w:noProof/>
          <w:color w:val="000000"/>
          <w:lang w:val="en-IE"/>
        </w:rPr>
        <w:t xml:space="preserve">Member States shall </w:t>
      </w:r>
      <w:r w:rsidR="001D0BC5" w:rsidRPr="00CC2344">
        <w:rPr>
          <w:rStyle w:val="s11"/>
          <w:rFonts w:eastAsia="Times New Roman"/>
          <w:noProof/>
          <w:color w:val="000000"/>
          <w:lang w:val="en-IE"/>
        </w:rPr>
        <w:t>respect</w:t>
      </w:r>
      <w:r w:rsidR="00506C3F" w:rsidRPr="00CC2344">
        <w:rPr>
          <w:rStyle w:val="s11"/>
          <w:rFonts w:eastAsia="Times New Roman"/>
          <w:noProof/>
          <w:color w:val="000000"/>
          <w:lang w:val="en-IE"/>
        </w:rPr>
        <w:t xml:space="preserve"> effective editorial freedom of media service providers. </w:t>
      </w:r>
      <w:r w:rsidR="000A29CD" w:rsidRPr="00CC2344">
        <w:rPr>
          <w:noProof/>
          <w:lang w:val="en-IE"/>
        </w:rPr>
        <w:t>Member States</w:t>
      </w:r>
      <w:r w:rsidR="00FD688B" w:rsidRPr="00CC2344">
        <w:rPr>
          <w:noProof/>
          <w:lang w:val="en-IE"/>
        </w:rPr>
        <w:t>, including their national regulatory authorities and bodies</w:t>
      </w:r>
      <w:r w:rsidR="000A29CD" w:rsidRPr="00CC2344">
        <w:rPr>
          <w:noProof/>
          <w:lang w:val="en-IE"/>
        </w:rPr>
        <w:t>,</w:t>
      </w:r>
      <w:r w:rsidR="00FD688B" w:rsidRPr="00CC2344">
        <w:rPr>
          <w:noProof/>
          <w:lang w:val="en-IE"/>
        </w:rPr>
        <w:t xml:space="preserve"> shall not:</w:t>
      </w:r>
    </w:p>
    <w:p w:rsidR="00FD688B" w:rsidRPr="00CC2344" w:rsidRDefault="005A7DB5" w:rsidP="005A7DB5">
      <w:pPr>
        <w:pStyle w:val="Point1"/>
        <w:rPr>
          <w:noProof/>
          <w:lang w:val="en-IE"/>
        </w:rPr>
      </w:pPr>
      <w:r w:rsidRPr="005A7DB5">
        <w:rPr>
          <w:noProof/>
        </w:rPr>
        <w:t>(a)</w:t>
      </w:r>
      <w:r w:rsidRPr="005A7DB5">
        <w:rPr>
          <w:noProof/>
        </w:rPr>
        <w:tab/>
      </w:r>
      <w:r w:rsidR="00FD688B" w:rsidRPr="00CC2344">
        <w:rPr>
          <w:noProof/>
          <w:lang w:val="en-IE"/>
        </w:rPr>
        <w:t>interfere in or try to influence in any way, directly or indirectly, editorial policies and decisions by media service providers;</w:t>
      </w:r>
    </w:p>
    <w:p w:rsidR="004619C2" w:rsidRPr="00CC2344" w:rsidRDefault="005A7DB5" w:rsidP="005A7DB5">
      <w:pPr>
        <w:pStyle w:val="Point1"/>
        <w:rPr>
          <w:noProof/>
        </w:rPr>
      </w:pPr>
      <w:r w:rsidRPr="005A7DB5">
        <w:rPr>
          <w:noProof/>
        </w:rPr>
        <w:t>(b)</w:t>
      </w:r>
      <w:r w:rsidRPr="005A7DB5">
        <w:rPr>
          <w:noProof/>
        </w:rPr>
        <w:tab/>
      </w:r>
      <w:r w:rsidR="00376EC7" w:rsidRPr="00CC2344">
        <w:rPr>
          <w:noProof/>
          <w:lang w:val="en-IE"/>
        </w:rPr>
        <w:tab/>
      </w:r>
      <w:r w:rsidR="00FD688B" w:rsidRPr="00CC2344">
        <w:rPr>
          <w:noProof/>
          <w:lang w:val="en-IE"/>
        </w:rPr>
        <w:t>detain, sanction, intercept, subject to surveillance or search and seizure</w:t>
      </w:r>
      <w:r w:rsidR="004D4A23" w:rsidRPr="00CC2344">
        <w:rPr>
          <w:noProof/>
          <w:lang w:val="en-IE"/>
        </w:rPr>
        <w:t>,</w:t>
      </w:r>
      <w:r w:rsidR="00FD688B" w:rsidRPr="00CC2344">
        <w:rPr>
          <w:noProof/>
          <w:lang w:val="en-IE"/>
        </w:rPr>
        <w:t xml:space="preserve"> or inspect media service providers or</w:t>
      </w:r>
      <w:r w:rsidR="004D4A23" w:rsidRPr="00CC2344">
        <w:rPr>
          <w:noProof/>
          <w:lang w:val="en-IE"/>
        </w:rPr>
        <w:t>,</w:t>
      </w:r>
      <w:r w:rsidR="00FD688B" w:rsidRPr="00CC2344">
        <w:rPr>
          <w:noProof/>
          <w:lang w:val="en-IE"/>
        </w:rPr>
        <w:t xml:space="preserve"> </w:t>
      </w:r>
      <w:r w:rsidR="004D4A23" w:rsidRPr="00CC2344">
        <w:rPr>
          <w:noProof/>
          <w:lang w:val="en-IE"/>
        </w:rPr>
        <w:t>if applicable,</w:t>
      </w:r>
      <w:r w:rsidR="00FD688B" w:rsidRPr="00CC2344">
        <w:rPr>
          <w:noProof/>
          <w:lang w:val="en-IE"/>
        </w:rPr>
        <w:t xml:space="preserve"> their family members, their employees or their family members</w:t>
      </w:r>
      <w:r w:rsidR="004D4A23" w:rsidRPr="00CC2344">
        <w:rPr>
          <w:noProof/>
          <w:lang w:val="en-IE"/>
        </w:rPr>
        <w:t>,</w:t>
      </w:r>
      <w:r w:rsidR="00FD688B" w:rsidRPr="00CC2344">
        <w:rPr>
          <w:noProof/>
          <w:lang w:val="en-IE"/>
        </w:rPr>
        <w:t xml:space="preserve"> or their </w:t>
      </w:r>
      <w:r w:rsidR="000D5673" w:rsidRPr="00CC2344">
        <w:rPr>
          <w:noProof/>
          <w:lang w:val="en-IE"/>
        </w:rPr>
        <w:t xml:space="preserve">corporate and private </w:t>
      </w:r>
      <w:r w:rsidR="00FD688B" w:rsidRPr="00CC2344">
        <w:rPr>
          <w:noProof/>
          <w:lang w:val="en-IE"/>
        </w:rPr>
        <w:t>premises</w:t>
      </w:r>
      <w:r w:rsidR="00F337E9" w:rsidRPr="00CC2344">
        <w:rPr>
          <w:noProof/>
          <w:lang w:val="en-IE"/>
        </w:rPr>
        <w:t>,</w:t>
      </w:r>
      <w:r w:rsidR="00FD688B" w:rsidRPr="00CC2344">
        <w:rPr>
          <w:noProof/>
          <w:lang w:val="en-IE"/>
        </w:rPr>
        <w:t xml:space="preserve"> on the ground that they refuse to disclose information on their sources, </w:t>
      </w:r>
      <w:r w:rsidR="00FD688B" w:rsidRPr="00CC2344" w:rsidDel="00B02C7C">
        <w:rPr>
          <w:noProof/>
          <w:lang w:val="en-IE"/>
        </w:rPr>
        <w:t>unless this is justified by an overriding requirement in the public interest</w:t>
      </w:r>
      <w:r w:rsidR="00FD688B" w:rsidRPr="00CC2344">
        <w:rPr>
          <w:noProof/>
          <w:lang w:val="en-IE"/>
        </w:rPr>
        <w:t>, in accordance with Article 52(1) of the Charter</w:t>
      </w:r>
      <w:r w:rsidR="00020B73" w:rsidRPr="00CC2344">
        <w:rPr>
          <w:noProof/>
        </w:rPr>
        <w:t xml:space="preserve"> </w:t>
      </w:r>
      <w:r w:rsidR="00020B73" w:rsidRPr="00CC2344">
        <w:rPr>
          <w:noProof/>
          <w:lang w:val="en-IE"/>
        </w:rPr>
        <w:t xml:space="preserve">and in compliance with </w:t>
      </w:r>
      <w:r w:rsidR="00F337E9" w:rsidRPr="00CC2344">
        <w:rPr>
          <w:noProof/>
          <w:lang w:val="en-IE"/>
        </w:rPr>
        <w:t xml:space="preserve">other </w:t>
      </w:r>
      <w:r w:rsidR="00020B73" w:rsidRPr="00CC2344">
        <w:rPr>
          <w:noProof/>
          <w:lang w:val="en-IE"/>
        </w:rPr>
        <w:t>Union law</w:t>
      </w:r>
      <w:r w:rsidR="00FD688B" w:rsidRPr="00CC2344">
        <w:rPr>
          <w:noProof/>
          <w:lang w:val="en-IE"/>
        </w:rPr>
        <w:t xml:space="preserve">; </w:t>
      </w:r>
    </w:p>
    <w:p w:rsidR="000B2704" w:rsidRPr="00CC2344" w:rsidRDefault="000B2704" w:rsidP="000B2704">
      <w:pPr>
        <w:pStyle w:val="Point0"/>
        <w:ind w:left="1417" w:hanging="567"/>
        <w:rPr>
          <w:noProof/>
          <w:lang w:val="en-IE"/>
        </w:rPr>
      </w:pPr>
      <w:r w:rsidRPr="00CC2344">
        <w:rPr>
          <w:noProof/>
          <w:lang w:val="en-IE"/>
        </w:rPr>
        <w:t xml:space="preserve">(c) </w:t>
      </w:r>
      <w:r w:rsidRPr="00CC2344">
        <w:rPr>
          <w:noProof/>
          <w:lang w:val="en-IE"/>
        </w:rPr>
        <w:tab/>
      </w:r>
      <w:r w:rsidR="00FD688B" w:rsidRPr="00CC2344">
        <w:rPr>
          <w:noProof/>
          <w:lang w:val="en-IE"/>
        </w:rPr>
        <w:t xml:space="preserve">deploy spyware in any device </w:t>
      </w:r>
      <w:r w:rsidR="00020B73" w:rsidRPr="00CC2344">
        <w:rPr>
          <w:noProof/>
          <w:lang w:val="en-IE"/>
        </w:rPr>
        <w:t>or machine</w:t>
      </w:r>
      <w:r w:rsidR="00FD688B" w:rsidRPr="00CC2344">
        <w:rPr>
          <w:noProof/>
          <w:lang w:val="en-IE"/>
        </w:rPr>
        <w:t xml:space="preserve"> used by media service providers </w:t>
      </w:r>
      <w:r w:rsidR="004619C2" w:rsidRPr="00CC2344">
        <w:rPr>
          <w:noProof/>
          <w:lang w:val="en-IE"/>
        </w:rPr>
        <w:t>or, if applicable, their family members, or their employees or their family members,</w:t>
      </w:r>
      <w:r w:rsidR="00150A89" w:rsidRPr="00CC2344">
        <w:rPr>
          <w:noProof/>
          <w:lang w:val="en-IE"/>
        </w:rPr>
        <w:t xml:space="preserve"> unless</w:t>
      </w:r>
      <w:r w:rsidR="00855B2B" w:rsidRPr="00CC2344">
        <w:rPr>
          <w:noProof/>
          <w:lang w:val="en-IE"/>
        </w:rPr>
        <w:t xml:space="preserve"> the deployment is justified, on a case-by-case basis, on grounds of national security and is in compliance with Article 52(1) of the Charter and </w:t>
      </w:r>
      <w:r w:rsidR="009C6376" w:rsidRPr="00CC2344">
        <w:rPr>
          <w:noProof/>
          <w:lang w:val="en-IE"/>
        </w:rPr>
        <w:t xml:space="preserve">other </w:t>
      </w:r>
      <w:r w:rsidR="00855B2B" w:rsidRPr="00CC2344">
        <w:rPr>
          <w:noProof/>
          <w:lang w:val="en-IE"/>
        </w:rPr>
        <w:t xml:space="preserve">Union law or </w:t>
      </w:r>
      <w:r w:rsidR="009C6376" w:rsidRPr="00CC2344">
        <w:rPr>
          <w:noProof/>
          <w:lang w:val="en-IE"/>
        </w:rPr>
        <w:t xml:space="preserve">the deployment occurs </w:t>
      </w:r>
      <w:r w:rsidR="00855B2B" w:rsidRPr="00CC2344">
        <w:rPr>
          <w:noProof/>
          <w:lang w:val="en-IE"/>
        </w:rPr>
        <w:t>in serious crimes investigations of one of the aforementioned persons</w:t>
      </w:r>
      <w:r w:rsidR="00343B03" w:rsidRPr="00CC2344">
        <w:rPr>
          <w:noProof/>
          <w:lang w:val="en-IE"/>
        </w:rPr>
        <w:t xml:space="preserve">, </w:t>
      </w:r>
      <w:r w:rsidR="00FE529E" w:rsidRPr="00CC2344">
        <w:rPr>
          <w:noProof/>
          <w:lang w:val="en-IE"/>
        </w:rPr>
        <w:t>it</w:t>
      </w:r>
      <w:r w:rsidR="00855B2B" w:rsidRPr="00CC2344">
        <w:rPr>
          <w:noProof/>
          <w:lang w:val="en-IE"/>
        </w:rPr>
        <w:t xml:space="preserve"> is </w:t>
      </w:r>
      <w:r w:rsidR="00343B03" w:rsidRPr="00CC2344">
        <w:rPr>
          <w:noProof/>
          <w:lang w:val="en-IE"/>
        </w:rPr>
        <w:t xml:space="preserve">provided for </w:t>
      </w:r>
      <w:r w:rsidR="00855B2B" w:rsidRPr="00CC2344">
        <w:rPr>
          <w:noProof/>
          <w:lang w:val="en-IE"/>
        </w:rPr>
        <w:t xml:space="preserve">under national law and is in compliance with Article 52(1) of the Charter and </w:t>
      </w:r>
      <w:r w:rsidR="009C6376" w:rsidRPr="00CC2344">
        <w:rPr>
          <w:noProof/>
          <w:lang w:val="en-IE"/>
        </w:rPr>
        <w:t xml:space="preserve">other </w:t>
      </w:r>
      <w:r w:rsidR="00855B2B" w:rsidRPr="00CC2344">
        <w:rPr>
          <w:noProof/>
          <w:lang w:val="en-IE"/>
        </w:rPr>
        <w:t>Union law</w:t>
      </w:r>
      <w:r w:rsidR="00343B03" w:rsidRPr="00CC2344">
        <w:rPr>
          <w:noProof/>
          <w:lang w:val="en-IE"/>
        </w:rPr>
        <w:t xml:space="preserve">, and measures </w:t>
      </w:r>
      <w:r w:rsidR="00FE529E" w:rsidRPr="00CC2344">
        <w:rPr>
          <w:noProof/>
          <w:lang w:val="en-IE"/>
        </w:rPr>
        <w:t xml:space="preserve">adopted </w:t>
      </w:r>
      <w:r w:rsidR="00343B03" w:rsidRPr="00CC2344">
        <w:rPr>
          <w:noProof/>
          <w:lang w:val="en-IE"/>
        </w:rPr>
        <w:t>pursuant to sub-paragraph (b) would be inadequate</w:t>
      </w:r>
      <w:r w:rsidR="00FE529E" w:rsidRPr="00CC2344">
        <w:rPr>
          <w:noProof/>
        </w:rPr>
        <w:t xml:space="preserve"> </w:t>
      </w:r>
      <w:r w:rsidR="00FE529E" w:rsidRPr="00CC2344">
        <w:rPr>
          <w:noProof/>
          <w:lang w:val="en-IE"/>
        </w:rPr>
        <w:t>and insufficient to obtain the information sought</w:t>
      </w:r>
      <w:r w:rsidR="00855B2B" w:rsidRPr="00CC2344">
        <w:rPr>
          <w:noProof/>
          <w:lang w:val="en-IE"/>
        </w:rPr>
        <w:t>.</w:t>
      </w:r>
    </w:p>
    <w:p w:rsidR="008515A8" w:rsidRPr="00CC2344" w:rsidRDefault="000B2704" w:rsidP="008515A8">
      <w:pPr>
        <w:pStyle w:val="Point0"/>
        <w:rPr>
          <w:noProof/>
          <w:lang w:val="en-IE"/>
        </w:rPr>
      </w:pPr>
      <w:r w:rsidRPr="00CC2344">
        <w:rPr>
          <w:noProof/>
          <w:lang w:val="en-IE"/>
        </w:rPr>
        <w:t>3.</w:t>
      </w:r>
      <w:r w:rsidRPr="00CC2344">
        <w:rPr>
          <w:noProof/>
          <w:lang w:val="en-IE"/>
        </w:rPr>
        <w:tab/>
      </w:r>
      <w:r w:rsidR="008515A8" w:rsidRPr="00CC2344">
        <w:rPr>
          <w:noProof/>
          <w:lang w:val="en-IE"/>
        </w:rPr>
        <w:t xml:space="preserve">Without prejudice and in addition to the right </w:t>
      </w:r>
      <w:r w:rsidR="009032A2" w:rsidRPr="00CC2344">
        <w:rPr>
          <w:noProof/>
          <w:lang w:val="en-IE"/>
        </w:rPr>
        <w:t xml:space="preserve">to </w:t>
      </w:r>
      <w:r w:rsidR="008515A8" w:rsidRPr="00CC2344">
        <w:rPr>
          <w:noProof/>
          <w:lang w:val="en-IE"/>
        </w:rPr>
        <w:t xml:space="preserve">effective judicial protection guaranteed to each natural and legal person, Member States shall designate an independent authority or body to </w:t>
      </w:r>
      <w:r w:rsidR="009C6376" w:rsidRPr="00CC2344">
        <w:rPr>
          <w:noProof/>
          <w:lang w:val="en-IE"/>
        </w:rPr>
        <w:t>handle</w:t>
      </w:r>
      <w:r w:rsidR="008515A8" w:rsidRPr="00CC2344">
        <w:rPr>
          <w:noProof/>
          <w:lang w:val="en-IE"/>
        </w:rPr>
        <w:t xml:space="preserve"> complaints lodged by media service providers or</w:t>
      </w:r>
      <w:r w:rsidR="00F337E9" w:rsidRPr="00CC2344">
        <w:rPr>
          <w:noProof/>
          <w:lang w:val="en-IE"/>
        </w:rPr>
        <w:t>,</w:t>
      </w:r>
      <w:r w:rsidR="008515A8" w:rsidRPr="00CC2344">
        <w:rPr>
          <w:noProof/>
          <w:lang w:val="en-IE"/>
        </w:rPr>
        <w:t xml:space="preserve"> if applicable, their family members, their employees or their family members, regarding breaches of paragraph 2, points (b) and (c). Media service providers shall have the right to request that authority or body to issue, within three months of the request</w:t>
      </w:r>
      <w:r w:rsidR="00944207" w:rsidRPr="00CC2344">
        <w:rPr>
          <w:noProof/>
          <w:lang w:val="en-IE"/>
        </w:rPr>
        <w:t>,</w:t>
      </w:r>
      <w:r w:rsidR="008515A8" w:rsidRPr="00CC2344">
        <w:rPr>
          <w:noProof/>
          <w:lang w:val="en-IE"/>
        </w:rPr>
        <w:t xml:space="preserve"> an opinion regarding </w:t>
      </w:r>
      <w:r w:rsidR="00B417E7" w:rsidRPr="00CC2344">
        <w:rPr>
          <w:noProof/>
          <w:lang w:val="en-IE"/>
        </w:rPr>
        <w:t>compliance with</w:t>
      </w:r>
      <w:r w:rsidR="008515A8" w:rsidRPr="00CC2344">
        <w:rPr>
          <w:noProof/>
          <w:lang w:val="en-IE"/>
        </w:rPr>
        <w:t xml:space="preserve"> paragraph 2, points (b) and (c).</w:t>
      </w:r>
    </w:p>
    <w:p w:rsidR="008515A8" w:rsidRPr="00CC2344" w:rsidRDefault="008515A8" w:rsidP="008515A8">
      <w:pPr>
        <w:pStyle w:val="Point0"/>
        <w:rPr>
          <w:noProof/>
          <w:lang w:val="en-IE"/>
        </w:rPr>
      </w:pPr>
    </w:p>
    <w:p w:rsidR="00FD688B" w:rsidRPr="00CC2344" w:rsidDel="00401360" w:rsidRDefault="00FD688B" w:rsidP="008515A8">
      <w:pPr>
        <w:pStyle w:val="Point0"/>
        <w:jc w:val="center"/>
        <w:rPr>
          <w:b/>
          <w:i/>
          <w:noProof/>
          <w:lang w:val="en-IE"/>
        </w:rPr>
      </w:pPr>
      <w:r w:rsidRPr="00CC2344">
        <w:rPr>
          <w:i/>
          <w:noProof/>
          <w:lang w:val="en-IE"/>
        </w:rPr>
        <w:t>Article 5</w:t>
      </w:r>
    </w:p>
    <w:p w:rsidR="00FD688B" w:rsidRPr="00CC2344" w:rsidRDefault="00FD688B" w:rsidP="00780F77">
      <w:pPr>
        <w:jc w:val="center"/>
        <w:rPr>
          <w:b/>
          <w:noProof/>
          <w:lang w:val="en-IE"/>
        </w:rPr>
      </w:pPr>
      <w:r w:rsidRPr="00CC2344">
        <w:rPr>
          <w:noProof/>
          <w:lang w:val="en-IE"/>
        </w:rPr>
        <w:t>Safeguards for the independent functioning of public service media</w:t>
      </w:r>
      <w:r w:rsidR="00885648" w:rsidRPr="00CC2344">
        <w:rPr>
          <w:noProof/>
          <w:lang w:val="en-IE"/>
        </w:rPr>
        <w:t xml:space="preserve"> providers</w:t>
      </w:r>
    </w:p>
    <w:p w:rsidR="00FD688B" w:rsidRPr="00CC2344" w:rsidRDefault="002C2D89" w:rsidP="002C2D89">
      <w:pPr>
        <w:pStyle w:val="Point0"/>
        <w:rPr>
          <w:noProof/>
          <w:lang w:val="en-IE"/>
        </w:rPr>
      </w:pPr>
      <w:r w:rsidRPr="00CC2344">
        <w:rPr>
          <w:noProof/>
        </w:rPr>
        <w:t>1.</w:t>
      </w:r>
      <w:r w:rsidRPr="00CC2344">
        <w:rPr>
          <w:noProof/>
        </w:rPr>
        <w:tab/>
      </w:r>
      <w:r w:rsidR="00FD688B" w:rsidRPr="00CC2344">
        <w:rPr>
          <w:noProof/>
          <w:lang w:val="en-IE"/>
        </w:rPr>
        <w:t xml:space="preserve">Public service media </w:t>
      </w:r>
      <w:r w:rsidR="00885648" w:rsidRPr="00CC2344">
        <w:rPr>
          <w:noProof/>
          <w:lang w:val="en-IE"/>
        </w:rPr>
        <w:t xml:space="preserve">providers </w:t>
      </w:r>
      <w:r w:rsidR="00FD688B" w:rsidRPr="00CC2344">
        <w:rPr>
          <w:noProof/>
          <w:lang w:val="en-IE"/>
        </w:rPr>
        <w:t xml:space="preserve">shall provide </w:t>
      </w:r>
      <w:r w:rsidR="000A29CD" w:rsidRPr="00CC2344">
        <w:rPr>
          <w:noProof/>
          <w:lang w:val="en-IE"/>
        </w:rPr>
        <w:t xml:space="preserve">in an impartial manner </w:t>
      </w:r>
      <w:r w:rsidR="00FD688B" w:rsidRPr="00CC2344">
        <w:rPr>
          <w:noProof/>
          <w:lang w:val="en-IE"/>
        </w:rPr>
        <w:t>a plurality of information and opinions to their audiences, in accordance with their public service mission.</w:t>
      </w:r>
    </w:p>
    <w:p w:rsidR="009C6376" w:rsidRPr="00CC2344" w:rsidRDefault="002C2D89" w:rsidP="002C2D89">
      <w:pPr>
        <w:pStyle w:val="Point0"/>
        <w:rPr>
          <w:noProof/>
          <w:lang w:val="en-IE"/>
        </w:rPr>
      </w:pPr>
      <w:r w:rsidRPr="00CC2344">
        <w:rPr>
          <w:noProof/>
        </w:rPr>
        <w:t>2.</w:t>
      </w:r>
      <w:r w:rsidRPr="00CC2344">
        <w:rPr>
          <w:noProof/>
        </w:rPr>
        <w:tab/>
      </w:r>
      <w:r w:rsidR="00FD688B" w:rsidRPr="00CC2344">
        <w:rPr>
          <w:noProof/>
          <w:lang w:val="en-IE"/>
        </w:rPr>
        <w:t>The head of management and the members of the governing board of public service media providers shall be appointed through a transparent, open</w:t>
      </w:r>
      <w:r w:rsidR="00955953" w:rsidRPr="00CC2344">
        <w:rPr>
          <w:noProof/>
          <w:lang w:val="en-IE"/>
        </w:rPr>
        <w:t xml:space="preserve"> and </w:t>
      </w:r>
      <w:r w:rsidR="00FD688B" w:rsidRPr="00CC2344">
        <w:rPr>
          <w:noProof/>
          <w:lang w:val="en-IE"/>
        </w:rPr>
        <w:t xml:space="preserve">non-discriminatory procedure and on the basis of </w:t>
      </w:r>
      <w:r w:rsidR="00B417E7" w:rsidRPr="00CC2344">
        <w:rPr>
          <w:noProof/>
          <w:lang w:val="en-IE"/>
        </w:rPr>
        <w:t xml:space="preserve">transparent, </w:t>
      </w:r>
      <w:r w:rsidR="00FD688B" w:rsidRPr="00CC2344">
        <w:rPr>
          <w:noProof/>
          <w:lang w:val="en-IE"/>
        </w:rPr>
        <w:t xml:space="preserve">objective, non-discriminatory and proportionate criteria laid down in advance by </w:t>
      </w:r>
      <w:r w:rsidR="00885648" w:rsidRPr="00CC2344">
        <w:rPr>
          <w:noProof/>
          <w:lang w:val="en-IE"/>
        </w:rPr>
        <w:t xml:space="preserve">national </w:t>
      </w:r>
      <w:r w:rsidR="00FD688B" w:rsidRPr="00CC2344">
        <w:rPr>
          <w:noProof/>
          <w:lang w:val="en-IE"/>
        </w:rPr>
        <w:t xml:space="preserve">law. </w:t>
      </w:r>
    </w:p>
    <w:p w:rsidR="009C6376" w:rsidRPr="00CC2344" w:rsidRDefault="00FD688B" w:rsidP="00A8313B">
      <w:pPr>
        <w:pStyle w:val="Point0"/>
        <w:ind w:firstLine="0"/>
        <w:rPr>
          <w:noProof/>
          <w:lang w:val="en-IE"/>
        </w:rPr>
      </w:pPr>
      <w:r w:rsidRPr="00CC2344">
        <w:rPr>
          <w:noProof/>
          <w:lang w:val="en-IE"/>
        </w:rPr>
        <w:t xml:space="preserve">The duration of their term of office </w:t>
      </w:r>
      <w:r w:rsidR="00AC46C4" w:rsidRPr="00CC2344">
        <w:rPr>
          <w:noProof/>
          <w:lang w:val="en-IE"/>
        </w:rPr>
        <w:t xml:space="preserve">shall </w:t>
      </w:r>
      <w:r w:rsidRPr="00CC2344">
        <w:rPr>
          <w:noProof/>
          <w:lang w:val="en-IE"/>
        </w:rPr>
        <w:t xml:space="preserve">be </w:t>
      </w:r>
      <w:r w:rsidR="001471B1" w:rsidRPr="00CC2344">
        <w:rPr>
          <w:noProof/>
          <w:lang w:val="en-IE"/>
        </w:rPr>
        <w:t xml:space="preserve">established by </w:t>
      </w:r>
      <w:r w:rsidR="00885648" w:rsidRPr="00CC2344">
        <w:rPr>
          <w:noProof/>
          <w:lang w:val="en-IE"/>
        </w:rPr>
        <w:t xml:space="preserve">national </w:t>
      </w:r>
      <w:r w:rsidR="001471B1" w:rsidRPr="00CC2344">
        <w:rPr>
          <w:noProof/>
          <w:lang w:val="en-IE"/>
        </w:rPr>
        <w:t xml:space="preserve">law, </w:t>
      </w:r>
      <w:r w:rsidR="00AC46C4" w:rsidRPr="00CC2344">
        <w:rPr>
          <w:noProof/>
          <w:lang w:val="en-IE"/>
        </w:rPr>
        <w:t>and be</w:t>
      </w:r>
      <w:r w:rsidR="001471B1" w:rsidRPr="00CC2344">
        <w:rPr>
          <w:noProof/>
          <w:lang w:val="en-IE"/>
        </w:rPr>
        <w:t xml:space="preserve"> </w:t>
      </w:r>
      <w:r w:rsidRPr="00CC2344">
        <w:rPr>
          <w:noProof/>
          <w:lang w:val="en-IE"/>
        </w:rPr>
        <w:t>adequate and sufficient to ensure effective independence</w:t>
      </w:r>
      <w:r w:rsidR="00885648" w:rsidRPr="00CC2344">
        <w:rPr>
          <w:noProof/>
        </w:rPr>
        <w:t xml:space="preserve"> </w:t>
      </w:r>
      <w:r w:rsidR="00885648" w:rsidRPr="00CC2344">
        <w:rPr>
          <w:noProof/>
          <w:lang w:val="en-IE"/>
        </w:rPr>
        <w:t>of the public media service provider</w:t>
      </w:r>
      <w:r w:rsidRPr="00CC2344">
        <w:rPr>
          <w:noProof/>
          <w:lang w:val="en-IE"/>
        </w:rPr>
        <w:t xml:space="preserve">. They </w:t>
      </w:r>
      <w:r w:rsidR="00281C24" w:rsidRPr="00CC2344">
        <w:rPr>
          <w:noProof/>
          <w:lang w:val="en-IE"/>
        </w:rPr>
        <w:t>may</w:t>
      </w:r>
      <w:r w:rsidRPr="00CC2344">
        <w:rPr>
          <w:noProof/>
          <w:lang w:val="en-IE"/>
        </w:rPr>
        <w:t xml:space="preserve"> be dismissed before the end of their term of office only exceptional</w:t>
      </w:r>
      <w:r w:rsidR="00281C24" w:rsidRPr="00CC2344">
        <w:rPr>
          <w:noProof/>
          <w:lang w:val="en-IE"/>
        </w:rPr>
        <w:t>ly</w:t>
      </w:r>
      <w:r w:rsidRPr="00CC2344">
        <w:rPr>
          <w:noProof/>
          <w:lang w:val="en-IE"/>
        </w:rPr>
        <w:t xml:space="preserve"> </w:t>
      </w:r>
      <w:r w:rsidR="000A29CD" w:rsidRPr="00CC2344">
        <w:rPr>
          <w:noProof/>
          <w:lang w:val="en-IE"/>
        </w:rPr>
        <w:t>where</w:t>
      </w:r>
      <w:r w:rsidRPr="00CC2344">
        <w:rPr>
          <w:noProof/>
          <w:lang w:val="en-IE"/>
        </w:rPr>
        <w:t xml:space="preserve"> they no longer fulfil the </w:t>
      </w:r>
      <w:r w:rsidR="00281C24" w:rsidRPr="00CC2344">
        <w:rPr>
          <w:noProof/>
          <w:lang w:val="en-IE"/>
        </w:rPr>
        <w:t xml:space="preserve">legally predefined </w:t>
      </w:r>
      <w:r w:rsidRPr="00CC2344">
        <w:rPr>
          <w:noProof/>
          <w:lang w:val="en-IE"/>
        </w:rPr>
        <w:t xml:space="preserve">conditions required for the performance of their duties laid down in advance </w:t>
      </w:r>
      <w:r w:rsidR="001471B1" w:rsidRPr="00CC2344">
        <w:rPr>
          <w:noProof/>
          <w:lang w:val="en-IE"/>
        </w:rPr>
        <w:t xml:space="preserve">by </w:t>
      </w:r>
      <w:r w:rsidR="00281C24" w:rsidRPr="00CC2344">
        <w:rPr>
          <w:noProof/>
          <w:lang w:val="en-IE"/>
        </w:rPr>
        <w:t xml:space="preserve">national </w:t>
      </w:r>
      <w:r w:rsidR="001471B1" w:rsidRPr="00CC2344">
        <w:rPr>
          <w:noProof/>
          <w:lang w:val="en-IE"/>
        </w:rPr>
        <w:t>law</w:t>
      </w:r>
      <w:r w:rsidRPr="00CC2344">
        <w:rPr>
          <w:noProof/>
          <w:lang w:val="en-IE"/>
        </w:rPr>
        <w:t xml:space="preserve"> </w:t>
      </w:r>
      <w:r w:rsidR="00270134" w:rsidRPr="00CC2344">
        <w:rPr>
          <w:noProof/>
          <w:lang w:val="en-IE"/>
        </w:rPr>
        <w:t>or</w:t>
      </w:r>
      <w:r w:rsidRPr="00CC2344">
        <w:rPr>
          <w:noProof/>
          <w:lang w:val="en-IE"/>
        </w:rPr>
        <w:t xml:space="preserve"> for </w:t>
      </w:r>
      <w:r w:rsidR="00281C24" w:rsidRPr="00CC2344">
        <w:rPr>
          <w:noProof/>
          <w:lang w:val="en-IE"/>
        </w:rPr>
        <w:t>specific</w:t>
      </w:r>
      <w:r w:rsidRPr="00CC2344">
        <w:rPr>
          <w:noProof/>
          <w:lang w:val="en-IE"/>
        </w:rPr>
        <w:t xml:space="preserve"> reasons of illegal conduct or serious misconduct as defined </w:t>
      </w:r>
      <w:r w:rsidR="00281C24" w:rsidRPr="00CC2344">
        <w:rPr>
          <w:noProof/>
          <w:lang w:val="en-IE"/>
        </w:rPr>
        <w:t xml:space="preserve">in advance </w:t>
      </w:r>
      <w:r w:rsidRPr="00CC2344">
        <w:rPr>
          <w:noProof/>
          <w:lang w:val="en-IE"/>
        </w:rPr>
        <w:t xml:space="preserve">by national law. </w:t>
      </w:r>
    </w:p>
    <w:p w:rsidR="00FD688B" w:rsidRPr="00CC2344" w:rsidRDefault="00FD688B" w:rsidP="00A8313B">
      <w:pPr>
        <w:pStyle w:val="Point0"/>
        <w:ind w:firstLine="0"/>
        <w:rPr>
          <w:noProof/>
          <w:lang w:val="en-IE"/>
        </w:rPr>
      </w:pPr>
      <w:r w:rsidRPr="00CC2344">
        <w:rPr>
          <w:noProof/>
          <w:lang w:val="en-IE"/>
        </w:rPr>
        <w:t xml:space="preserve">Dismissal decisions </w:t>
      </w:r>
      <w:r w:rsidR="00281C24" w:rsidRPr="00CC2344">
        <w:rPr>
          <w:noProof/>
          <w:lang w:val="en-IE"/>
        </w:rPr>
        <w:t xml:space="preserve">shall </w:t>
      </w:r>
      <w:r w:rsidRPr="00CC2344">
        <w:rPr>
          <w:noProof/>
          <w:lang w:val="en-IE"/>
        </w:rPr>
        <w:t>be duly justified, subject to prior notification to the person concerned</w:t>
      </w:r>
      <w:r w:rsidR="00EB0655" w:rsidRPr="00CC2344">
        <w:rPr>
          <w:noProof/>
          <w:lang w:val="en-IE"/>
        </w:rPr>
        <w:t>,</w:t>
      </w:r>
      <w:r w:rsidRPr="00CC2344">
        <w:rPr>
          <w:noProof/>
          <w:lang w:val="en-IE"/>
        </w:rPr>
        <w:t xml:space="preserve"> and </w:t>
      </w:r>
      <w:r w:rsidR="007843F5" w:rsidRPr="00CC2344">
        <w:rPr>
          <w:noProof/>
          <w:lang w:val="en-IE"/>
        </w:rPr>
        <w:t>include the possibility for</w:t>
      </w:r>
      <w:r w:rsidRPr="00CC2344">
        <w:rPr>
          <w:noProof/>
          <w:lang w:val="en-IE"/>
        </w:rPr>
        <w:t xml:space="preserve"> judicial review</w:t>
      </w:r>
      <w:r w:rsidR="00281C24" w:rsidRPr="00CC2344">
        <w:rPr>
          <w:noProof/>
          <w:lang w:val="en-IE"/>
        </w:rPr>
        <w:t>.</w:t>
      </w:r>
      <w:r w:rsidR="00164C87" w:rsidRPr="00CC2344">
        <w:rPr>
          <w:noProof/>
          <w:lang w:val="en-IE"/>
        </w:rPr>
        <w:t xml:space="preserve"> </w:t>
      </w:r>
      <w:r w:rsidR="00281C24" w:rsidRPr="00CC2344">
        <w:rPr>
          <w:noProof/>
          <w:lang w:val="en-IE"/>
        </w:rPr>
        <w:t>T</w:t>
      </w:r>
      <w:r w:rsidRPr="00CC2344">
        <w:rPr>
          <w:noProof/>
          <w:lang w:val="en-IE"/>
        </w:rPr>
        <w:t>he grounds for dismissal shall be made available to the public.</w:t>
      </w:r>
      <w:r w:rsidR="00281C24" w:rsidRPr="00CC2344">
        <w:rPr>
          <w:noProof/>
        </w:rPr>
        <w:t xml:space="preserve"> </w:t>
      </w:r>
    </w:p>
    <w:p w:rsidR="00FD688B" w:rsidRPr="00CC2344" w:rsidRDefault="002C2D89" w:rsidP="002C2D89">
      <w:pPr>
        <w:pStyle w:val="Point0"/>
        <w:rPr>
          <w:noProof/>
          <w:lang w:val="en-IE"/>
        </w:rPr>
      </w:pPr>
      <w:r w:rsidRPr="00CC2344">
        <w:rPr>
          <w:noProof/>
        </w:rPr>
        <w:t>3.</w:t>
      </w:r>
      <w:r w:rsidRPr="00CC2344">
        <w:rPr>
          <w:noProof/>
        </w:rPr>
        <w:tab/>
      </w:r>
      <w:r w:rsidR="00FD688B" w:rsidRPr="00CC2344">
        <w:rPr>
          <w:noProof/>
          <w:lang w:val="en-IE"/>
        </w:rPr>
        <w:t>Member States shall ensure that public service media providers have adequate and stable financial resources for the fulfilment of the</w:t>
      </w:r>
      <w:r w:rsidR="00281C24" w:rsidRPr="00CC2344">
        <w:rPr>
          <w:noProof/>
          <w:lang w:val="en-IE"/>
        </w:rPr>
        <w:t>ir</w:t>
      </w:r>
      <w:r w:rsidR="00FD688B" w:rsidRPr="00CC2344">
        <w:rPr>
          <w:noProof/>
          <w:lang w:val="en-IE"/>
        </w:rPr>
        <w:t xml:space="preserve"> public service mission</w:t>
      </w:r>
      <w:r w:rsidR="006E13BE" w:rsidRPr="00CC2344">
        <w:rPr>
          <w:noProof/>
          <w:lang w:val="en-IE"/>
        </w:rPr>
        <w:t>.</w:t>
      </w:r>
      <w:r w:rsidR="00281C24" w:rsidRPr="00CC2344">
        <w:rPr>
          <w:noProof/>
          <w:lang w:val="en-IE"/>
        </w:rPr>
        <w:t xml:space="preserve"> </w:t>
      </w:r>
      <w:r w:rsidR="009C6376" w:rsidRPr="00CC2344">
        <w:rPr>
          <w:noProof/>
          <w:lang w:val="en-IE"/>
        </w:rPr>
        <w:t xml:space="preserve">Those resources </w:t>
      </w:r>
      <w:r w:rsidR="00281C24" w:rsidRPr="00CC2344">
        <w:rPr>
          <w:noProof/>
          <w:lang w:val="en-IE"/>
        </w:rPr>
        <w:t>shall be such</w:t>
      </w:r>
      <w:r w:rsidR="00FD688B" w:rsidRPr="00CC2344">
        <w:rPr>
          <w:noProof/>
          <w:lang w:val="en-IE"/>
        </w:rPr>
        <w:t xml:space="preserve"> that editorial independence is safeguarded.</w:t>
      </w:r>
    </w:p>
    <w:p w:rsidR="00171C8D" w:rsidRPr="00CC2344" w:rsidRDefault="002C2D89" w:rsidP="00FC1F49">
      <w:pPr>
        <w:pStyle w:val="Point0"/>
        <w:rPr>
          <w:noProof/>
          <w:lang w:val="en-IE"/>
        </w:rPr>
      </w:pPr>
      <w:r w:rsidRPr="00CC2344">
        <w:rPr>
          <w:noProof/>
        </w:rPr>
        <w:t>4.</w:t>
      </w:r>
      <w:r w:rsidRPr="00CC2344">
        <w:rPr>
          <w:noProof/>
        </w:rPr>
        <w:tab/>
      </w:r>
      <w:r w:rsidR="00281C24" w:rsidRPr="00CC2344">
        <w:rPr>
          <w:noProof/>
        </w:rPr>
        <w:t xml:space="preserve">Member States shall designate </w:t>
      </w:r>
      <w:r w:rsidR="00816345" w:rsidRPr="00CC2344">
        <w:rPr>
          <w:noProof/>
          <w:lang w:val="en-IE"/>
        </w:rPr>
        <w:t>one or more</w:t>
      </w:r>
      <w:r w:rsidR="00FD688B" w:rsidRPr="00CC2344">
        <w:rPr>
          <w:noProof/>
          <w:lang w:val="en-IE"/>
        </w:rPr>
        <w:t xml:space="preserve"> independent authorit</w:t>
      </w:r>
      <w:r w:rsidR="000420B5" w:rsidRPr="00CC2344">
        <w:rPr>
          <w:noProof/>
          <w:lang w:val="en-IE"/>
        </w:rPr>
        <w:t>ies</w:t>
      </w:r>
      <w:r w:rsidR="00FD688B" w:rsidRPr="00CC2344">
        <w:rPr>
          <w:noProof/>
          <w:lang w:val="en-IE"/>
        </w:rPr>
        <w:t xml:space="preserve"> or bod</w:t>
      </w:r>
      <w:r w:rsidR="000420B5" w:rsidRPr="00CC2344">
        <w:rPr>
          <w:noProof/>
          <w:lang w:val="en-IE"/>
        </w:rPr>
        <w:t>ies</w:t>
      </w:r>
      <w:r w:rsidR="001B1476" w:rsidRPr="00CC2344">
        <w:rPr>
          <w:noProof/>
          <w:lang w:val="en-IE"/>
        </w:rPr>
        <w:t xml:space="preserve"> in order to </w:t>
      </w:r>
      <w:r w:rsidR="004619C2" w:rsidRPr="00CC2344" w:rsidDel="001B1476">
        <w:rPr>
          <w:noProof/>
          <w:lang w:val="en-IE"/>
        </w:rPr>
        <w:t xml:space="preserve">monitor </w:t>
      </w:r>
      <w:r w:rsidR="001B1476" w:rsidRPr="00CC2344">
        <w:rPr>
          <w:noProof/>
          <w:lang w:val="en-IE"/>
        </w:rPr>
        <w:t>compliance with</w:t>
      </w:r>
      <w:r w:rsidR="00FD688B" w:rsidRPr="00CC2344">
        <w:rPr>
          <w:noProof/>
          <w:lang w:val="en-IE"/>
        </w:rPr>
        <w:t xml:space="preserve"> paragraphs 1 to 3</w:t>
      </w:r>
      <w:r w:rsidR="001B1476" w:rsidRPr="00CC2344">
        <w:rPr>
          <w:noProof/>
          <w:lang w:val="en-IE"/>
        </w:rPr>
        <w:t>.</w:t>
      </w:r>
      <w:r w:rsidR="001B1476" w:rsidRPr="00CC2344" w:rsidDel="001B1476">
        <w:rPr>
          <w:noProof/>
          <w:lang w:val="en-IE"/>
        </w:rPr>
        <w:t xml:space="preserve"> </w:t>
      </w:r>
    </w:p>
    <w:p w:rsidR="00FD688B" w:rsidRPr="00CC2344" w:rsidRDefault="00FD688B" w:rsidP="002C2D89">
      <w:pPr>
        <w:pStyle w:val="Titrearticle"/>
        <w:rPr>
          <w:b/>
          <w:noProof/>
          <w:lang w:val="en-IE"/>
        </w:rPr>
      </w:pPr>
      <w:r w:rsidRPr="00CC2344">
        <w:rPr>
          <w:noProof/>
          <w:lang w:val="en-IE"/>
        </w:rPr>
        <w:t>Article 6</w:t>
      </w:r>
    </w:p>
    <w:p w:rsidR="00FD688B" w:rsidRPr="00CC2344" w:rsidRDefault="00000DF7">
      <w:pPr>
        <w:jc w:val="center"/>
        <w:rPr>
          <w:b/>
          <w:noProof/>
          <w:lang w:val="en-IE"/>
        </w:rPr>
      </w:pPr>
      <w:r w:rsidRPr="00CC2344">
        <w:rPr>
          <w:noProof/>
          <w:lang w:val="en-IE"/>
        </w:rPr>
        <w:t>Duties</w:t>
      </w:r>
      <w:r w:rsidR="00FD688B" w:rsidRPr="00CC2344">
        <w:rPr>
          <w:noProof/>
          <w:lang w:val="en-IE"/>
        </w:rPr>
        <w:t xml:space="preserve"> of media service providers </w:t>
      </w:r>
      <w:r w:rsidR="000A29CD" w:rsidRPr="00CC2344">
        <w:rPr>
          <w:noProof/>
          <w:lang w:val="en-IE"/>
        </w:rPr>
        <w:t xml:space="preserve">providing news and current affairs content </w:t>
      </w:r>
    </w:p>
    <w:p w:rsidR="001471B1" w:rsidRPr="00CC2344" w:rsidRDefault="002C2D89" w:rsidP="002C2D89">
      <w:pPr>
        <w:pStyle w:val="Point0"/>
        <w:rPr>
          <w:rStyle w:val="s12"/>
          <w:rFonts w:eastAsia="Times New Roman"/>
          <w:noProof/>
          <w:color w:val="000000" w:themeColor="text1"/>
          <w:lang w:val="en-IE"/>
        </w:rPr>
      </w:pPr>
      <w:r w:rsidRPr="00CC2344">
        <w:rPr>
          <w:noProof/>
        </w:rPr>
        <w:t>1.</w:t>
      </w:r>
      <w:r w:rsidRPr="00CC2344">
        <w:rPr>
          <w:noProof/>
        </w:rPr>
        <w:tab/>
      </w:r>
      <w:r w:rsidR="001471B1" w:rsidRPr="00CC2344">
        <w:rPr>
          <w:rStyle w:val="s12"/>
          <w:rFonts w:eastAsia="Times New Roman"/>
          <w:noProof/>
          <w:color w:val="000000"/>
          <w:lang w:val="en-IE"/>
        </w:rPr>
        <w:t xml:space="preserve">Media service providers </w:t>
      </w:r>
      <w:r w:rsidR="00E90D19" w:rsidRPr="00CC2344">
        <w:rPr>
          <w:noProof/>
          <w:lang w:val="en-IE"/>
        </w:rPr>
        <w:t>providing news and current affairs content</w:t>
      </w:r>
      <w:r w:rsidR="001471B1" w:rsidRPr="00CC2344">
        <w:rPr>
          <w:rStyle w:val="s12"/>
          <w:rFonts w:eastAsia="Times New Roman"/>
          <w:noProof/>
          <w:color w:val="000000"/>
        </w:rPr>
        <w:t xml:space="preserve"> </w:t>
      </w:r>
      <w:r w:rsidR="001471B1" w:rsidRPr="00CC2344">
        <w:rPr>
          <w:rStyle w:val="s12"/>
          <w:rFonts w:eastAsia="Times New Roman"/>
          <w:noProof/>
          <w:color w:val="000000"/>
          <w:lang w:val="en-IE"/>
        </w:rPr>
        <w:t xml:space="preserve">shall make </w:t>
      </w:r>
      <w:r w:rsidR="00FF361A" w:rsidRPr="00CC2344">
        <w:rPr>
          <w:rStyle w:val="s12"/>
          <w:rFonts w:eastAsia="Times New Roman"/>
          <w:noProof/>
          <w:color w:val="000000"/>
          <w:lang w:val="en-IE"/>
        </w:rPr>
        <w:t xml:space="preserve">easily </w:t>
      </w:r>
      <w:r w:rsidR="00D13DE8" w:rsidRPr="00CC2344">
        <w:rPr>
          <w:rStyle w:val="s12"/>
          <w:rFonts w:eastAsia="Times New Roman"/>
          <w:noProof/>
          <w:color w:val="000000"/>
          <w:lang w:val="en-IE"/>
        </w:rPr>
        <w:t>and</w:t>
      </w:r>
      <w:r w:rsidR="00FF361A" w:rsidRPr="00CC2344">
        <w:rPr>
          <w:rStyle w:val="s12"/>
          <w:rFonts w:eastAsia="Times New Roman"/>
          <w:noProof/>
          <w:color w:val="000000"/>
          <w:lang w:val="en-IE"/>
        </w:rPr>
        <w:t xml:space="preserve"> directly accessible to the recipients of </w:t>
      </w:r>
      <w:r w:rsidR="00FE0B33" w:rsidRPr="00CC2344">
        <w:rPr>
          <w:rStyle w:val="s12"/>
          <w:rFonts w:eastAsia="Times New Roman"/>
          <w:noProof/>
          <w:color w:val="000000"/>
          <w:lang w:val="en-IE"/>
        </w:rPr>
        <w:t>their</w:t>
      </w:r>
      <w:r w:rsidR="00FF361A" w:rsidRPr="00CC2344">
        <w:rPr>
          <w:rStyle w:val="s12"/>
          <w:rFonts w:eastAsia="Times New Roman"/>
          <w:noProof/>
          <w:color w:val="000000"/>
          <w:lang w:val="en-IE"/>
        </w:rPr>
        <w:t xml:space="preserve"> service</w:t>
      </w:r>
      <w:r w:rsidR="00FE0B33" w:rsidRPr="00CC2344">
        <w:rPr>
          <w:rStyle w:val="s12"/>
          <w:rFonts w:eastAsia="Times New Roman"/>
          <w:noProof/>
          <w:color w:val="000000"/>
          <w:lang w:val="en-IE"/>
        </w:rPr>
        <w:t>s</w:t>
      </w:r>
      <w:r w:rsidR="00FF361A" w:rsidRPr="00CC2344">
        <w:rPr>
          <w:rStyle w:val="s12"/>
          <w:rFonts w:eastAsia="Times New Roman"/>
          <w:noProof/>
          <w:color w:val="000000"/>
          <w:lang w:val="en-IE"/>
        </w:rPr>
        <w:t xml:space="preserve"> the following information</w:t>
      </w:r>
      <w:r w:rsidR="001471B1" w:rsidRPr="00CC2344">
        <w:rPr>
          <w:rStyle w:val="s12"/>
          <w:rFonts w:eastAsia="Times New Roman"/>
          <w:noProof/>
          <w:color w:val="000000"/>
          <w:lang w:val="en-IE"/>
        </w:rPr>
        <w:t>:</w:t>
      </w:r>
    </w:p>
    <w:p w:rsidR="00FF361A" w:rsidRPr="00CC2344" w:rsidRDefault="005A7DB5" w:rsidP="005A7DB5">
      <w:pPr>
        <w:pStyle w:val="Point1"/>
        <w:rPr>
          <w:rStyle w:val="s12"/>
          <w:rFonts w:eastAsia="Times New Roman"/>
          <w:noProof/>
          <w:color w:val="000000"/>
          <w:lang w:val="en-IE"/>
        </w:rPr>
      </w:pPr>
      <w:r w:rsidRPr="005A7DB5">
        <w:rPr>
          <w:rStyle w:val="s12"/>
          <w:noProof/>
        </w:rPr>
        <w:t>(a)</w:t>
      </w:r>
      <w:r w:rsidRPr="005A7DB5">
        <w:rPr>
          <w:rStyle w:val="s12"/>
          <w:noProof/>
        </w:rPr>
        <w:tab/>
      </w:r>
      <w:r w:rsidR="00BD2966" w:rsidRPr="00CC2344">
        <w:rPr>
          <w:rStyle w:val="s12"/>
          <w:rFonts w:eastAsia="Times New Roman"/>
          <w:noProof/>
          <w:color w:val="000000"/>
          <w:lang w:val="en-IE"/>
        </w:rPr>
        <w:t xml:space="preserve">their </w:t>
      </w:r>
      <w:r w:rsidR="001471B1" w:rsidRPr="00CC2344">
        <w:rPr>
          <w:rStyle w:val="s12"/>
          <w:rFonts w:eastAsia="Times New Roman"/>
          <w:noProof/>
          <w:color w:val="000000"/>
          <w:lang w:val="en-IE"/>
        </w:rPr>
        <w:t>legal name</w:t>
      </w:r>
      <w:r w:rsidR="003A35CA" w:rsidRPr="00CC2344">
        <w:rPr>
          <w:rStyle w:val="s12"/>
          <w:rFonts w:eastAsia="Times New Roman"/>
          <w:noProof/>
          <w:color w:val="000000"/>
          <w:lang w:val="en-IE"/>
        </w:rPr>
        <w:t xml:space="preserve"> and contact</w:t>
      </w:r>
      <w:r w:rsidR="00FF361A" w:rsidRPr="00CC2344">
        <w:rPr>
          <w:rStyle w:val="s12"/>
          <w:rFonts w:eastAsia="Times New Roman"/>
          <w:noProof/>
          <w:color w:val="000000"/>
          <w:lang w:val="en-IE"/>
        </w:rPr>
        <w:t xml:space="preserve"> details;</w:t>
      </w:r>
    </w:p>
    <w:p w:rsidR="00911AB9" w:rsidRPr="00CC2344" w:rsidRDefault="005A7DB5" w:rsidP="005A7DB5">
      <w:pPr>
        <w:pStyle w:val="Point1"/>
        <w:rPr>
          <w:rStyle w:val="s12"/>
          <w:rFonts w:eastAsia="Times New Roman"/>
          <w:noProof/>
          <w:color w:val="000000"/>
          <w:lang w:val="en-IE"/>
        </w:rPr>
      </w:pPr>
      <w:r w:rsidRPr="005A7DB5">
        <w:rPr>
          <w:rStyle w:val="s12"/>
          <w:noProof/>
        </w:rPr>
        <w:t>(b)</w:t>
      </w:r>
      <w:r w:rsidRPr="005A7DB5">
        <w:rPr>
          <w:rStyle w:val="s12"/>
          <w:noProof/>
        </w:rPr>
        <w:tab/>
      </w:r>
      <w:r w:rsidR="00F569F9" w:rsidRPr="00CC2344">
        <w:rPr>
          <w:rStyle w:val="s12"/>
          <w:rFonts w:eastAsia="Times New Roman"/>
          <w:noProof/>
          <w:color w:val="000000"/>
          <w:lang w:val="en-IE"/>
        </w:rPr>
        <w:t xml:space="preserve">the </w:t>
      </w:r>
      <w:r w:rsidR="00E90D19" w:rsidRPr="00CC2344">
        <w:rPr>
          <w:rStyle w:val="s12"/>
          <w:rFonts w:eastAsia="Times New Roman"/>
          <w:noProof/>
          <w:color w:val="000000"/>
          <w:lang w:val="en-IE"/>
        </w:rPr>
        <w:t>name(s) of the</w:t>
      </w:r>
      <w:r w:rsidR="00BD2966" w:rsidRPr="00CC2344">
        <w:rPr>
          <w:rStyle w:val="s12"/>
          <w:rFonts w:eastAsia="Times New Roman"/>
          <w:noProof/>
          <w:color w:val="000000"/>
          <w:lang w:val="en-IE"/>
        </w:rPr>
        <w:t>ir</w:t>
      </w:r>
      <w:r w:rsidR="00E90D19" w:rsidRPr="00CC2344">
        <w:rPr>
          <w:rStyle w:val="s12"/>
          <w:rFonts w:eastAsia="Times New Roman"/>
          <w:noProof/>
          <w:color w:val="000000"/>
          <w:lang w:val="en-IE"/>
        </w:rPr>
        <w:t xml:space="preserve"> direct </w:t>
      </w:r>
      <w:r w:rsidR="00BD2966" w:rsidRPr="00CC2344">
        <w:rPr>
          <w:rStyle w:val="s12"/>
          <w:rFonts w:eastAsia="Times New Roman"/>
          <w:noProof/>
          <w:color w:val="000000"/>
          <w:lang w:val="en-IE"/>
        </w:rPr>
        <w:t xml:space="preserve">or indirect </w:t>
      </w:r>
      <w:r w:rsidR="00E90D19" w:rsidRPr="00CC2344">
        <w:rPr>
          <w:rStyle w:val="s12"/>
          <w:rFonts w:eastAsia="Times New Roman"/>
          <w:noProof/>
          <w:color w:val="000000"/>
          <w:lang w:val="en-IE"/>
        </w:rPr>
        <w:t>owner(s) with shareholdings enabling them to exercise influence on the operation and strategic decision making</w:t>
      </w:r>
      <w:r w:rsidR="003A35CA" w:rsidRPr="00CC2344">
        <w:rPr>
          <w:rStyle w:val="s12"/>
          <w:rFonts w:eastAsia="Times New Roman"/>
          <w:noProof/>
          <w:color w:val="000000"/>
          <w:lang w:val="en-IE"/>
        </w:rPr>
        <w:t>;</w:t>
      </w:r>
    </w:p>
    <w:p w:rsidR="001471B1" w:rsidRPr="00CC2344" w:rsidRDefault="005A7DB5" w:rsidP="005A7DB5">
      <w:pPr>
        <w:pStyle w:val="Point1"/>
        <w:rPr>
          <w:rStyle w:val="s12"/>
          <w:noProof/>
          <w:lang w:val="en-IE"/>
        </w:rPr>
      </w:pPr>
      <w:r w:rsidRPr="005A7DB5">
        <w:rPr>
          <w:rStyle w:val="s12"/>
          <w:noProof/>
        </w:rPr>
        <w:t>(c)</w:t>
      </w:r>
      <w:r w:rsidRPr="005A7DB5">
        <w:rPr>
          <w:rStyle w:val="s12"/>
          <w:noProof/>
        </w:rPr>
        <w:tab/>
      </w:r>
      <w:r w:rsidR="00F569F9" w:rsidRPr="00CC2344">
        <w:rPr>
          <w:rStyle w:val="s12"/>
          <w:rFonts w:eastAsia="Times New Roman"/>
          <w:noProof/>
          <w:color w:val="000000"/>
          <w:lang w:val="en-IE"/>
        </w:rPr>
        <w:t>t</w:t>
      </w:r>
      <w:r w:rsidR="00BD2966" w:rsidRPr="00CC2344">
        <w:rPr>
          <w:rStyle w:val="s12"/>
          <w:rFonts w:eastAsia="Times New Roman"/>
          <w:noProof/>
          <w:color w:val="000000"/>
          <w:lang w:val="en-IE"/>
        </w:rPr>
        <w:t>h</w:t>
      </w:r>
      <w:r w:rsidR="00EB0655" w:rsidRPr="00CC2344">
        <w:rPr>
          <w:rStyle w:val="s12"/>
          <w:rFonts w:eastAsia="Times New Roman"/>
          <w:noProof/>
          <w:color w:val="000000"/>
          <w:lang w:val="en-IE"/>
        </w:rPr>
        <w:t>e</w:t>
      </w:r>
      <w:r w:rsidR="00F569F9" w:rsidRPr="00CC2344">
        <w:rPr>
          <w:rStyle w:val="s12"/>
          <w:rFonts w:eastAsia="Times New Roman"/>
          <w:noProof/>
          <w:color w:val="000000"/>
          <w:lang w:val="en-IE"/>
        </w:rPr>
        <w:t xml:space="preserve"> </w:t>
      </w:r>
      <w:r w:rsidR="001471B1" w:rsidRPr="00CC2344">
        <w:rPr>
          <w:rStyle w:val="s12"/>
          <w:rFonts w:eastAsia="Times New Roman"/>
          <w:noProof/>
          <w:color w:val="000000"/>
          <w:lang w:val="en-IE"/>
        </w:rPr>
        <w:t xml:space="preserve">name(s) of </w:t>
      </w:r>
      <w:r w:rsidR="00BD2966" w:rsidRPr="00CC2344">
        <w:rPr>
          <w:rStyle w:val="s12"/>
          <w:rFonts w:eastAsia="Times New Roman"/>
          <w:noProof/>
          <w:color w:val="000000"/>
          <w:lang w:val="en-IE"/>
        </w:rPr>
        <w:t xml:space="preserve">their </w:t>
      </w:r>
      <w:r w:rsidR="001471B1" w:rsidRPr="00CC2344">
        <w:rPr>
          <w:rStyle w:val="s12"/>
          <w:rFonts w:eastAsia="Times New Roman"/>
          <w:noProof/>
          <w:color w:val="000000"/>
          <w:lang w:val="en-IE"/>
        </w:rPr>
        <w:t xml:space="preserve">beneficial owners </w:t>
      </w:r>
      <w:r w:rsidR="003A35CA" w:rsidRPr="00CC2344">
        <w:rPr>
          <w:rStyle w:val="s12"/>
          <w:rFonts w:eastAsia="Times New Roman"/>
          <w:noProof/>
          <w:color w:val="000000"/>
          <w:lang w:val="en-IE"/>
        </w:rPr>
        <w:t>within the meaning</w:t>
      </w:r>
      <w:r w:rsidR="001471B1" w:rsidRPr="00CC2344">
        <w:rPr>
          <w:rStyle w:val="s12"/>
          <w:rFonts w:eastAsia="Times New Roman"/>
          <w:noProof/>
          <w:color w:val="000000"/>
          <w:lang w:val="en-IE"/>
        </w:rPr>
        <w:t xml:space="preserve"> of Article 3</w:t>
      </w:r>
      <w:r w:rsidR="00BD2966" w:rsidRPr="00CC2344">
        <w:rPr>
          <w:rStyle w:val="s12"/>
          <w:rFonts w:eastAsia="Times New Roman"/>
          <w:noProof/>
          <w:color w:val="000000"/>
          <w:lang w:val="en-IE"/>
        </w:rPr>
        <w:t xml:space="preserve">, point </w:t>
      </w:r>
      <w:r w:rsidR="001471B1" w:rsidRPr="00CC2344">
        <w:rPr>
          <w:rStyle w:val="s12"/>
          <w:rFonts w:eastAsia="Times New Roman"/>
          <w:noProof/>
          <w:color w:val="000000"/>
          <w:lang w:val="en-IE"/>
        </w:rPr>
        <w:t>6 of Directive (EU) 2015/84</w:t>
      </w:r>
      <w:r w:rsidR="003A35CA" w:rsidRPr="00CC2344">
        <w:rPr>
          <w:rStyle w:val="s12"/>
          <w:rFonts w:eastAsia="Times New Roman"/>
          <w:noProof/>
          <w:color w:val="000000"/>
          <w:lang w:val="en-IE"/>
        </w:rPr>
        <w:t>9</w:t>
      </w:r>
      <w:r w:rsidR="00D7615A" w:rsidRPr="00CC2344">
        <w:rPr>
          <w:rStyle w:val="s12"/>
          <w:rFonts w:eastAsia="Times New Roman"/>
          <w:noProof/>
          <w:color w:val="000000"/>
          <w:lang w:val="en-IE"/>
        </w:rPr>
        <w:t xml:space="preserve"> </w:t>
      </w:r>
      <w:r w:rsidR="00BD2966" w:rsidRPr="00CC2344">
        <w:rPr>
          <w:rStyle w:val="s12"/>
          <w:rFonts w:eastAsia="Times New Roman"/>
          <w:noProof/>
          <w:color w:val="000000"/>
          <w:lang w:val="en-IE"/>
        </w:rPr>
        <w:t>of the European Parliament and of the Council</w:t>
      </w:r>
      <w:r w:rsidR="009D482C" w:rsidRPr="00CC2344">
        <w:rPr>
          <w:rStyle w:val="s12"/>
          <w:rFonts w:eastAsia="Times New Roman"/>
          <w:noProof/>
          <w:color w:val="000000"/>
          <w:lang w:val="en-IE"/>
        </w:rPr>
        <w:t>.</w:t>
      </w:r>
    </w:p>
    <w:p w:rsidR="00FD688B" w:rsidRPr="00CC2344" w:rsidRDefault="002C2D89" w:rsidP="002C2D89">
      <w:pPr>
        <w:pStyle w:val="Point0"/>
        <w:rPr>
          <w:rStyle w:val="s12"/>
          <w:rFonts w:eastAsia="Times New Roman"/>
          <w:noProof/>
          <w:color w:val="000000" w:themeColor="text1"/>
          <w:lang w:val="en-IE"/>
        </w:rPr>
      </w:pPr>
      <w:r w:rsidRPr="00CC2344">
        <w:rPr>
          <w:noProof/>
        </w:rPr>
        <w:t>2.</w:t>
      </w:r>
      <w:r w:rsidRPr="00CC2344">
        <w:rPr>
          <w:noProof/>
        </w:rPr>
        <w:tab/>
      </w:r>
      <w:r w:rsidR="00863486" w:rsidRPr="00CC2344">
        <w:rPr>
          <w:rStyle w:val="s12"/>
          <w:noProof/>
          <w:color w:val="000000"/>
        </w:rPr>
        <w:t>Without prejudice to national constitutional laws consistent with the Charter, m</w:t>
      </w:r>
      <w:r w:rsidR="00FD688B" w:rsidRPr="00CC2344">
        <w:rPr>
          <w:rStyle w:val="s12"/>
          <w:rFonts w:eastAsia="Times New Roman"/>
          <w:noProof/>
          <w:color w:val="000000"/>
          <w:lang w:val="en-IE"/>
        </w:rPr>
        <w:t xml:space="preserve">edia service providers </w:t>
      </w:r>
      <w:r w:rsidR="00FD688B" w:rsidRPr="00CC2344">
        <w:rPr>
          <w:noProof/>
          <w:lang w:val="en-IE"/>
        </w:rPr>
        <w:t>providing news and current affairs content</w:t>
      </w:r>
      <w:r w:rsidR="00FD688B" w:rsidRPr="00CC2344">
        <w:rPr>
          <w:rStyle w:val="s12"/>
          <w:rFonts w:eastAsia="Times New Roman"/>
          <w:noProof/>
          <w:color w:val="000000"/>
          <w:lang w:val="en-IE"/>
        </w:rPr>
        <w:t xml:space="preserve"> shall </w:t>
      </w:r>
      <w:r w:rsidR="005B0B37" w:rsidRPr="00CC2344">
        <w:rPr>
          <w:rStyle w:val="s12"/>
          <w:rFonts w:eastAsia="Times New Roman"/>
          <w:noProof/>
          <w:color w:val="000000"/>
          <w:lang w:val="en-IE"/>
        </w:rPr>
        <w:t>take</w:t>
      </w:r>
      <w:r w:rsidR="00FD688B" w:rsidRPr="00CC2344">
        <w:rPr>
          <w:rStyle w:val="s12"/>
          <w:rFonts w:eastAsia="Times New Roman"/>
          <w:noProof/>
          <w:color w:val="000000"/>
          <w:lang w:val="en-IE"/>
        </w:rPr>
        <w:t xml:space="preserve"> measures </w:t>
      </w:r>
      <w:r w:rsidR="005B0B37" w:rsidRPr="00CC2344">
        <w:rPr>
          <w:rStyle w:val="s12"/>
          <w:rFonts w:eastAsia="Times New Roman"/>
          <w:noProof/>
          <w:color w:val="000000"/>
          <w:lang w:val="en-IE"/>
        </w:rPr>
        <w:t>that they deem appropriate</w:t>
      </w:r>
      <w:r w:rsidR="00FD688B" w:rsidRPr="00CC2344">
        <w:rPr>
          <w:rStyle w:val="s12"/>
          <w:rFonts w:eastAsia="Times New Roman"/>
          <w:noProof/>
          <w:color w:val="000000"/>
          <w:lang w:val="en-IE"/>
        </w:rPr>
        <w:t xml:space="preserve"> </w:t>
      </w:r>
      <w:r w:rsidR="00CD7857" w:rsidRPr="00CC2344">
        <w:rPr>
          <w:rStyle w:val="s12"/>
          <w:rFonts w:eastAsia="Times New Roman"/>
          <w:noProof/>
          <w:color w:val="000000"/>
          <w:lang w:val="en-IE"/>
        </w:rPr>
        <w:t>with a view to guarantee</w:t>
      </w:r>
      <w:r w:rsidR="00BD2966" w:rsidRPr="00CC2344">
        <w:rPr>
          <w:rStyle w:val="s12"/>
          <w:rFonts w:eastAsia="Times New Roman"/>
          <w:noProof/>
          <w:color w:val="000000"/>
          <w:lang w:val="en-IE"/>
        </w:rPr>
        <w:t>ing</w:t>
      </w:r>
      <w:r w:rsidR="00CD7857" w:rsidRPr="00CC2344">
        <w:rPr>
          <w:rStyle w:val="s12"/>
          <w:rFonts w:eastAsia="Times New Roman"/>
          <w:noProof/>
          <w:color w:val="000000"/>
          <w:lang w:val="en-IE"/>
        </w:rPr>
        <w:t xml:space="preserve"> </w:t>
      </w:r>
      <w:r w:rsidR="00FD688B" w:rsidRPr="00CC2344">
        <w:rPr>
          <w:rStyle w:val="s12"/>
          <w:rFonts w:eastAsia="Times New Roman"/>
          <w:noProof/>
          <w:color w:val="000000"/>
          <w:lang w:val="en-IE"/>
        </w:rPr>
        <w:t xml:space="preserve">the independence of individual editorial decisions. </w:t>
      </w:r>
      <w:r w:rsidR="00FD688B" w:rsidRPr="00CC2344" w:rsidDel="001471B1">
        <w:rPr>
          <w:rStyle w:val="s12"/>
          <w:rFonts w:eastAsia="Times New Roman"/>
          <w:noProof/>
          <w:color w:val="000000"/>
          <w:lang w:val="en-IE"/>
        </w:rPr>
        <w:t>I</w:t>
      </w:r>
      <w:r w:rsidR="00FD688B" w:rsidRPr="00CC2344">
        <w:rPr>
          <w:rStyle w:val="s12"/>
          <w:rFonts w:eastAsia="Times New Roman"/>
          <w:noProof/>
          <w:color w:val="000000"/>
          <w:lang w:val="en-IE"/>
        </w:rPr>
        <w:t xml:space="preserve">n particular, </w:t>
      </w:r>
      <w:r w:rsidR="00FD688B" w:rsidRPr="00CC2344" w:rsidDel="001471B1">
        <w:rPr>
          <w:rStyle w:val="s12"/>
          <w:rFonts w:eastAsia="Times New Roman"/>
          <w:noProof/>
          <w:color w:val="000000"/>
          <w:lang w:val="en-IE"/>
        </w:rPr>
        <w:t>such measures shall</w:t>
      </w:r>
      <w:r w:rsidR="00BA4FF0" w:rsidRPr="00CC2344">
        <w:rPr>
          <w:rStyle w:val="s12"/>
          <w:rFonts w:eastAsia="Times New Roman"/>
          <w:noProof/>
          <w:color w:val="000000"/>
          <w:lang w:val="en-IE"/>
        </w:rPr>
        <w:t xml:space="preserve"> aim to</w:t>
      </w:r>
      <w:r w:rsidR="00FD688B" w:rsidRPr="00CC2344">
        <w:rPr>
          <w:rStyle w:val="s12"/>
          <w:rFonts w:eastAsia="Times New Roman"/>
          <w:noProof/>
          <w:color w:val="000000"/>
          <w:lang w:val="en-IE"/>
        </w:rPr>
        <w:t>:</w:t>
      </w:r>
    </w:p>
    <w:p w:rsidR="00FD688B" w:rsidRPr="00CC2344" w:rsidDel="001471B1" w:rsidRDefault="005A7DB5" w:rsidP="005A7DB5">
      <w:pPr>
        <w:pStyle w:val="Point1"/>
        <w:rPr>
          <w:rStyle w:val="s12"/>
          <w:rFonts w:eastAsia="Times New Roman"/>
          <w:noProof/>
          <w:color w:val="000000" w:themeColor="text1"/>
          <w:lang w:val="en-IE"/>
        </w:rPr>
      </w:pPr>
      <w:r w:rsidRPr="005A7DB5">
        <w:rPr>
          <w:rStyle w:val="s12"/>
          <w:noProof/>
        </w:rPr>
        <w:t>(a)</w:t>
      </w:r>
      <w:r w:rsidRPr="005A7DB5">
        <w:rPr>
          <w:rStyle w:val="s12"/>
          <w:noProof/>
        </w:rPr>
        <w:tab/>
      </w:r>
      <w:r w:rsidR="00FD688B" w:rsidRPr="00CC2344" w:rsidDel="001471B1">
        <w:rPr>
          <w:rStyle w:val="s12"/>
          <w:rFonts w:eastAsia="Times New Roman"/>
          <w:noProof/>
          <w:color w:val="000000" w:themeColor="text1"/>
          <w:lang w:val="en-IE"/>
        </w:rPr>
        <w:t>guarantee that editors are free to take individual editorial decisions</w:t>
      </w:r>
      <w:r w:rsidR="00E84E26" w:rsidRPr="00CC2344">
        <w:rPr>
          <w:rStyle w:val="s12"/>
          <w:rFonts w:eastAsia="Times New Roman"/>
          <w:noProof/>
          <w:color w:val="000000" w:themeColor="text1"/>
          <w:lang w:val="en-IE"/>
        </w:rPr>
        <w:t xml:space="preserve"> </w:t>
      </w:r>
      <w:r w:rsidR="00FD688B" w:rsidRPr="00CC2344" w:rsidDel="001471B1">
        <w:rPr>
          <w:rStyle w:val="s12"/>
          <w:rFonts w:eastAsia="Times New Roman"/>
          <w:noProof/>
          <w:color w:val="000000" w:themeColor="text1"/>
          <w:lang w:val="en-IE"/>
        </w:rPr>
        <w:t>in the exercise</w:t>
      </w:r>
      <w:r w:rsidR="00C741D1" w:rsidRPr="00CC2344" w:rsidDel="001471B1">
        <w:rPr>
          <w:rStyle w:val="s12"/>
          <w:rFonts w:eastAsia="Times New Roman"/>
          <w:noProof/>
          <w:color w:val="000000" w:themeColor="text1"/>
          <w:lang w:val="en-IE"/>
        </w:rPr>
        <w:t xml:space="preserve"> of their professional activity;</w:t>
      </w:r>
      <w:r w:rsidR="00FD688B" w:rsidRPr="00CC2344" w:rsidDel="001471B1">
        <w:rPr>
          <w:rStyle w:val="s12"/>
          <w:rFonts w:eastAsia="Times New Roman"/>
          <w:noProof/>
          <w:color w:val="000000" w:themeColor="text1"/>
          <w:lang w:val="en-IE"/>
        </w:rPr>
        <w:t xml:space="preserve"> and </w:t>
      </w:r>
    </w:p>
    <w:p w:rsidR="00FD688B" w:rsidRPr="00CC2344" w:rsidRDefault="005A7DB5" w:rsidP="005A7DB5">
      <w:pPr>
        <w:pStyle w:val="Point1"/>
        <w:rPr>
          <w:noProof/>
          <w:lang w:val="en-IE"/>
        </w:rPr>
      </w:pPr>
      <w:r w:rsidRPr="005A7DB5">
        <w:rPr>
          <w:noProof/>
        </w:rPr>
        <w:t>(b)</w:t>
      </w:r>
      <w:r w:rsidRPr="005A7DB5">
        <w:rPr>
          <w:noProof/>
        </w:rPr>
        <w:tab/>
      </w:r>
      <w:r w:rsidR="005171FB" w:rsidRPr="00CC2344">
        <w:rPr>
          <w:noProof/>
          <w:lang w:val="en-IE"/>
        </w:rPr>
        <w:t>ensure disclosure</w:t>
      </w:r>
      <w:r w:rsidR="00C70ED6" w:rsidRPr="00CC2344">
        <w:rPr>
          <w:noProof/>
          <w:lang w:val="en-IE"/>
        </w:rPr>
        <w:t xml:space="preserve"> </w:t>
      </w:r>
      <w:r w:rsidR="00911AB9" w:rsidRPr="00CC2344">
        <w:rPr>
          <w:noProof/>
          <w:lang w:val="en-IE"/>
        </w:rPr>
        <w:t xml:space="preserve">of </w:t>
      </w:r>
      <w:r w:rsidR="00FD688B" w:rsidRPr="00CC2344">
        <w:rPr>
          <w:noProof/>
          <w:lang w:val="en-IE"/>
        </w:rPr>
        <w:t xml:space="preserve">any </w:t>
      </w:r>
      <w:r w:rsidR="00BD2966" w:rsidRPr="00CC2344">
        <w:rPr>
          <w:noProof/>
          <w:lang w:val="en-IE"/>
        </w:rPr>
        <w:t xml:space="preserve">actual or </w:t>
      </w:r>
      <w:r w:rsidR="00FD688B" w:rsidRPr="00CC2344">
        <w:rPr>
          <w:noProof/>
          <w:lang w:val="en-IE"/>
        </w:rPr>
        <w:t xml:space="preserve">potential conflict of interest by any party having a stake in media service providers that may affect the </w:t>
      </w:r>
      <w:r w:rsidR="00E84E26" w:rsidRPr="00CC2344">
        <w:rPr>
          <w:noProof/>
          <w:lang w:val="en-IE"/>
        </w:rPr>
        <w:t xml:space="preserve">provision of </w:t>
      </w:r>
      <w:r w:rsidR="00FD688B" w:rsidRPr="00CC2344">
        <w:rPr>
          <w:noProof/>
          <w:lang w:val="en-IE"/>
        </w:rPr>
        <w:t xml:space="preserve">news and current affairs content. </w:t>
      </w:r>
    </w:p>
    <w:p w:rsidR="004B6E8E" w:rsidRPr="00CC2344" w:rsidRDefault="004B6E8E" w:rsidP="009E356F">
      <w:pPr>
        <w:pStyle w:val="Point0"/>
        <w:rPr>
          <w:noProof/>
        </w:rPr>
      </w:pPr>
      <w:r w:rsidRPr="00CC2344">
        <w:rPr>
          <w:noProof/>
        </w:rPr>
        <w:t>3</w:t>
      </w:r>
      <w:r w:rsidR="00BB73F9" w:rsidRPr="00CC2344">
        <w:rPr>
          <w:noProof/>
        </w:rPr>
        <w:t>.</w:t>
      </w:r>
      <w:r w:rsidR="003107EA" w:rsidRPr="00CC2344">
        <w:rPr>
          <w:noProof/>
        </w:rPr>
        <w:tab/>
      </w:r>
      <w:r w:rsidRPr="00CC2344">
        <w:rPr>
          <w:noProof/>
        </w:rPr>
        <w:t xml:space="preserve">The obligations under this Article shall not apply to media service providers </w:t>
      </w:r>
      <w:r w:rsidR="001148A4" w:rsidRPr="00CC2344">
        <w:rPr>
          <w:noProof/>
        </w:rPr>
        <w:t xml:space="preserve">that </w:t>
      </w:r>
      <w:r w:rsidRPr="00CC2344">
        <w:rPr>
          <w:noProof/>
        </w:rPr>
        <w:t xml:space="preserve">are micro enterprises within the meaning </w:t>
      </w:r>
      <w:r w:rsidR="001148A4" w:rsidRPr="00CC2344">
        <w:rPr>
          <w:noProof/>
        </w:rPr>
        <w:t xml:space="preserve">of </w:t>
      </w:r>
      <w:r w:rsidR="00214A09" w:rsidRPr="00CC2344">
        <w:rPr>
          <w:noProof/>
        </w:rPr>
        <w:t xml:space="preserve">Article 3 of Directive 2013/34/EU. </w:t>
      </w:r>
    </w:p>
    <w:p w:rsidR="00FD688B" w:rsidRPr="00CC2344" w:rsidRDefault="00FD688B" w:rsidP="0067528F">
      <w:pPr>
        <w:spacing w:before="0"/>
        <w:ind w:left="-76" w:right="425"/>
        <w:rPr>
          <w:rFonts w:eastAsia="Times New Roman"/>
          <w:i/>
          <w:noProof/>
          <w:szCs w:val="24"/>
          <w:lang w:val="en-IE"/>
        </w:rPr>
      </w:pPr>
    </w:p>
    <w:p w:rsidR="00FD688B" w:rsidRPr="00CC2344" w:rsidRDefault="007B1F27" w:rsidP="003347CE">
      <w:pPr>
        <w:jc w:val="center"/>
        <w:rPr>
          <w:b/>
          <w:noProof/>
        </w:rPr>
      </w:pPr>
      <w:r w:rsidRPr="00CC2344">
        <w:rPr>
          <w:b/>
          <w:noProof/>
        </w:rPr>
        <w:t>Chapter</w:t>
      </w:r>
      <w:r w:rsidR="00FD688B" w:rsidRPr="00CC2344">
        <w:rPr>
          <w:b/>
          <w:noProof/>
        </w:rPr>
        <w:t xml:space="preserve"> III</w:t>
      </w:r>
    </w:p>
    <w:p w:rsidR="00FD688B" w:rsidRPr="00CC2344" w:rsidRDefault="00FD688B" w:rsidP="003347CE">
      <w:pPr>
        <w:jc w:val="center"/>
        <w:rPr>
          <w:b/>
          <w:noProof/>
        </w:rPr>
      </w:pPr>
      <w:r w:rsidRPr="00CC2344">
        <w:rPr>
          <w:b/>
          <w:noProof/>
        </w:rPr>
        <w:t xml:space="preserve">Framework for regulatory cooperation and a well-functioning </w:t>
      </w:r>
      <w:r w:rsidR="00C17D8C" w:rsidRPr="00CC2344">
        <w:rPr>
          <w:b/>
          <w:noProof/>
        </w:rPr>
        <w:t xml:space="preserve">internal </w:t>
      </w:r>
      <w:r w:rsidRPr="00CC2344">
        <w:rPr>
          <w:b/>
          <w:noProof/>
        </w:rPr>
        <w:t>market for media services</w:t>
      </w:r>
    </w:p>
    <w:p w:rsidR="00C17D8C" w:rsidRPr="00CC2344" w:rsidRDefault="007B1F27" w:rsidP="00780F77">
      <w:pPr>
        <w:jc w:val="center"/>
        <w:rPr>
          <w:b/>
          <w:noProof/>
        </w:rPr>
      </w:pPr>
      <w:r w:rsidRPr="00CC2344">
        <w:rPr>
          <w:b/>
          <w:noProof/>
        </w:rPr>
        <w:t>Section</w:t>
      </w:r>
      <w:r w:rsidR="00FD688B" w:rsidRPr="00CC2344">
        <w:rPr>
          <w:b/>
          <w:noProof/>
        </w:rPr>
        <w:t xml:space="preserve"> 1 </w:t>
      </w:r>
    </w:p>
    <w:p w:rsidR="00FD688B" w:rsidRPr="00CC2344" w:rsidRDefault="00FD688B" w:rsidP="00780F77">
      <w:pPr>
        <w:jc w:val="center"/>
        <w:rPr>
          <w:b/>
          <w:noProof/>
          <w:lang w:val="en-IE"/>
        </w:rPr>
      </w:pPr>
      <w:r w:rsidRPr="00CC2344">
        <w:rPr>
          <w:b/>
          <w:noProof/>
        </w:rPr>
        <w:t>Independent media authorities</w:t>
      </w:r>
    </w:p>
    <w:p w:rsidR="00FD688B" w:rsidRPr="00CC2344" w:rsidRDefault="00FD688B" w:rsidP="00780F77">
      <w:pPr>
        <w:pStyle w:val="Titrearticle"/>
        <w:rPr>
          <w:b/>
          <w:noProof/>
          <w:lang w:val="en-IE"/>
        </w:rPr>
      </w:pPr>
      <w:r w:rsidRPr="00CC2344">
        <w:rPr>
          <w:noProof/>
          <w:lang w:val="en-IE"/>
        </w:rPr>
        <w:t>Article 7</w:t>
      </w:r>
    </w:p>
    <w:p w:rsidR="00FD688B" w:rsidRPr="00CC2344" w:rsidRDefault="00C17D8C" w:rsidP="00780F77">
      <w:pPr>
        <w:jc w:val="center"/>
        <w:rPr>
          <w:b/>
          <w:noProof/>
          <w:lang w:val="en-IE"/>
        </w:rPr>
      </w:pPr>
      <w:r w:rsidRPr="00CC2344">
        <w:rPr>
          <w:noProof/>
          <w:lang w:val="en-IE"/>
        </w:rPr>
        <w:t>National r</w:t>
      </w:r>
      <w:r w:rsidR="00FD688B" w:rsidRPr="00CC2344">
        <w:rPr>
          <w:noProof/>
          <w:lang w:val="en-IE"/>
        </w:rPr>
        <w:t xml:space="preserve">egulatory authorities or bodies </w:t>
      </w:r>
    </w:p>
    <w:p w:rsidR="00F92EBB" w:rsidRPr="00CC2344" w:rsidRDefault="002C2D89" w:rsidP="002C2D89">
      <w:pPr>
        <w:pStyle w:val="Point0"/>
        <w:rPr>
          <w:noProof/>
          <w:lang w:val="en-IE"/>
        </w:rPr>
      </w:pPr>
      <w:r w:rsidRPr="00CC2344">
        <w:rPr>
          <w:noProof/>
        </w:rPr>
        <w:t>1.</w:t>
      </w:r>
      <w:r w:rsidRPr="00CC2344">
        <w:rPr>
          <w:noProof/>
        </w:rPr>
        <w:tab/>
      </w:r>
      <w:r w:rsidR="00C17D8C" w:rsidRPr="00CC2344">
        <w:rPr>
          <w:noProof/>
        </w:rPr>
        <w:t xml:space="preserve">The </w:t>
      </w:r>
      <w:r w:rsidR="00C17D8C" w:rsidRPr="00CC2344">
        <w:rPr>
          <w:noProof/>
          <w:lang w:val="en-IE"/>
        </w:rPr>
        <w:t>n</w:t>
      </w:r>
      <w:r w:rsidR="00FD688B" w:rsidRPr="00CC2344">
        <w:rPr>
          <w:noProof/>
          <w:lang w:val="en-IE"/>
        </w:rPr>
        <w:t>ational regulatory authorities or bodies referred to in Article 30 of Directive 2010/13/EU</w:t>
      </w:r>
      <w:r w:rsidR="00F92EBB" w:rsidRPr="00CC2344">
        <w:rPr>
          <w:noProof/>
          <w:lang w:val="en-IE"/>
        </w:rPr>
        <w:t xml:space="preserve"> </w:t>
      </w:r>
      <w:r w:rsidR="00FD688B" w:rsidRPr="00CC2344">
        <w:rPr>
          <w:noProof/>
          <w:lang w:val="en-IE"/>
        </w:rPr>
        <w:t xml:space="preserve">shall be responsible for the application of </w:t>
      </w:r>
      <w:r w:rsidR="007B1F27" w:rsidRPr="00CC2344">
        <w:rPr>
          <w:noProof/>
          <w:lang w:val="en-IE"/>
        </w:rPr>
        <w:t>Chapter</w:t>
      </w:r>
      <w:r w:rsidR="00FD688B" w:rsidRPr="00CC2344">
        <w:rPr>
          <w:noProof/>
          <w:lang w:val="en-IE"/>
        </w:rPr>
        <w:t xml:space="preserve"> III of this Regulation.</w:t>
      </w:r>
    </w:p>
    <w:p w:rsidR="00852F9B" w:rsidRPr="00CC2344" w:rsidRDefault="002C2D89" w:rsidP="002C2D89">
      <w:pPr>
        <w:pStyle w:val="Point0"/>
        <w:rPr>
          <w:noProof/>
          <w:lang w:val="en-IE"/>
        </w:rPr>
      </w:pPr>
      <w:r w:rsidRPr="00CC2344">
        <w:rPr>
          <w:noProof/>
        </w:rPr>
        <w:t>2.</w:t>
      </w:r>
      <w:r w:rsidRPr="00CC2344">
        <w:rPr>
          <w:noProof/>
        </w:rPr>
        <w:tab/>
      </w:r>
      <w:r w:rsidR="00E82357" w:rsidRPr="00CC2344">
        <w:rPr>
          <w:noProof/>
          <w:lang w:val="en-US"/>
        </w:rPr>
        <w:t xml:space="preserve">The </w:t>
      </w:r>
      <w:r w:rsidR="00E82357" w:rsidRPr="00CC2344">
        <w:rPr>
          <w:noProof/>
          <w:lang w:val="en-IE"/>
        </w:rPr>
        <w:t xml:space="preserve">national regulatory authorities or bodies shall be subject to the requirements set out in Article 30 of Directive 2010/13/EU </w:t>
      </w:r>
      <w:r w:rsidR="00F92EBB" w:rsidRPr="00CC2344">
        <w:rPr>
          <w:noProof/>
          <w:lang w:val="en-IE"/>
        </w:rPr>
        <w:t xml:space="preserve">in relation to the exercise of the tasks assigned to them </w:t>
      </w:r>
      <w:r w:rsidR="00852F9B" w:rsidRPr="00CC2344">
        <w:rPr>
          <w:noProof/>
          <w:lang w:val="en-IE"/>
        </w:rPr>
        <w:t xml:space="preserve">by </w:t>
      </w:r>
      <w:r w:rsidR="00F92EBB" w:rsidRPr="00CC2344">
        <w:rPr>
          <w:noProof/>
          <w:lang w:val="en-IE"/>
        </w:rPr>
        <w:t xml:space="preserve">this Regulation. </w:t>
      </w:r>
    </w:p>
    <w:p w:rsidR="00FD688B" w:rsidRPr="00CC2344" w:rsidRDefault="002C2D89" w:rsidP="002C2D89">
      <w:pPr>
        <w:pStyle w:val="Point0"/>
        <w:rPr>
          <w:noProof/>
          <w:lang w:val="en-IE"/>
        </w:rPr>
      </w:pPr>
      <w:r w:rsidRPr="00CC2344">
        <w:rPr>
          <w:noProof/>
        </w:rPr>
        <w:t>3.</w:t>
      </w:r>
      <w:r w:rsidRPr="00CC2344">
        <w:rPr>
          <w:noProof/>
        </w:rPr>
        <w:tab/>
      </w:r>
      <w:r w:rsidR="00FD688B" w:rsidRPr="00CC2344">
        <w:rPr>
          <w:noProof/>
          <w:lang w:val="en-IE"/>
        </w:rPr>
        <w:t xml:space="preserve">Member States shall ensure that </w:t>
      </w:r>
      <w:r w:rsidR="00C17D8C" w:rsidRPr="00CC2344">
        <w:rPr>
          <w:noProof/>
          <w:lang w:val="en-IE"/>
        </w:rPr>
        <w:t xml:space="preserve">the </w:t>
      </w:r>
      <w:r w:rsidR="00FD688B" w:rsidRPr="00CC2344">
        <w:rPr>
          <w:noProof/>
          <w:lang w:val="en-IE"/>
        </w:rPr>
        <w:t>national regulatory authorities or bodies have adequate financial</w:t>
      </w:r>
      <w:r w:rsidR="00852F9B" w:rsidRPr="00CC2344">
        <w:rPr>
          <w:noProof/>
          <w:lang w:val="en-IE"/>
        </w:rPr>
        <w:t>,</w:t>
      </w:r>
      <w:r w:rsidR="00FD688B" w:rsidRPr="00CC2344">
        <w:rPr>
          <w:noProof/>
          <w:lang w:val="en-IE"/>
        </w:rPr>
        <w:t xml:space="preserve"> human </w:t>
      </w:r>
      <w:r w:rsidR="00F92EBB" w:rsidRPr="00CC2344">
        <w:rPr>
          <w:noProof/>
          <w:lang w:val="en-IE"/>
        </w:rPr>
        <w:t xml:space="preserve">and technical </w:t>
      </w:r>
      <w:r w:rsidR="00FD688B" w:rsidRPr="00CC2344">
        <w:rPr>
          <w:noProof/>
          <w:lang w:val="en-IE"/>
        </w:rPr>
        <w:t>resources to carry out their tasks</w:t>
      </w:r>
      <w:r w:rsidR="00C70ED6" w:rsidRPr="00CC2344">
        <w:rPr>
          <w:noProof/>
          <w:lang w:val="en-IE"/>
        </w:rPr>
        <w:t xml:space="preserve"> under this Regulation</w:t>
      </w:r>
      <w:r w:rsidR="00FD688B" w:rsidRPr="00CC2344">
        <w:rPr>
          <w:noProof/>
          <w:lang w:val="en-IE"/>
        </w:rPr>
        <w:t>.</w:t>
      </w:r>
    </w:p>
    <w:p w:rsidR="00FD688B" w:rsidRPr="00CC2344" w:rsidRDefault="002C2D89" w:rsidP="002C2D89">
      <w:pPr>
        <w:pStyle w:val="Point0"/>
        <w:rPr>
          <w:noProof/>
          <w:lang w:val="en-IE"/>
        </w:rPr>
      </w:pPr>
      <w:r w:rsidRPr="00CC2344">
        <w:rPr>
          <w:noProof/>
        </w:rPr>
        <w:t>4.</w:t>
      </w:r>
      <w:r w:rsidRPr="00CC2344">
        <w:rPr>
          <w:noProof/>
        </w:rPr>
        <w:tab/>
      </w:r>
      <w:r w:rsidR="00FD688B" w:rsidRPr="00CC2344">
        <w:rPr>
          <w:noProof/>
          <w:lang w:val="en-IE"/>
        </w:rPr>
        <w:t>Where needed for carrying out their tasks</w:t>
      </w:r>
      <w:r w:rsidR="00FE0171" w:rsidRPr="00CC2344">
        <w:rPr>
          <w:noProof/>
          <w:lang w:val="en-IE"/>
        </w:rPr>
        <w:t xml:space="preserve"> under this Regulation</w:t>
      </w:r>
      <w:r w:rsidR="00FD688B" w:rsidRPr="00CC2344">
        <w:rPr>
          <w:noProof/>
          <w:lang w:val="en-IE"/>
        </w:rPr>
        <w:t xml:space="preserve">, </w:t>
      </w:r>
      <w:r w:rsidR="00C17D8C" w:rsidRPr="00CC2344">
        <w:rPr>
          <w:noProof/>
          <w:lang w:val="en-IE"/>
        </w:rPr>
        <w:t xml:space="preserve">the </w:t>
      </w:r>
      <w:r w:rsidR="00FD688B" w:rsidRPr="00CC2344">
        <w:rPr>
          <w:noProof/>
          <w:lang w:val="en-IE"/>
        </w:rPr>
        <w:t xml:space="preserve">national regulatory authorities or bodies shall have appropriate powers of investigation, </w:t>
      </w:r>
      <w:r w:rsidR="00C17D8C" w:rsidRPr="00CC2344">
        <w:rPr>
          <w:noProof/>
          <w:lang w:val="en-IE"/>
        </w:rPr>
        <w:t xml:space="preserve">with regard to the </w:t>
      </w:r>
      <w:r w:rsidR="00FD688B" w:rsidRPr="00CC2344">
        <w:rPr>
          <w:noProof/>
          <w:lang w:val="en-IE"/>
        </w:rPr>
        <w:t xml:space="preserve">conduct </w:t>
      </w:r>
      <w:r w:rsidR="00C17D8C" w:rsidRPr="00CC2344">
        <w:rPr>
          <w:noProof/>
          <w:lang w:val="en-IE"/>
        </w:rPr>
        <w:t xml:space="preserve">of natural or legal persons to which </w:t>
      </w:r>
      <w:r w:rsidR="007B1F27" w:rsidRPr="00CC2344">
        <w:rPr>
          <w:noProof/>
          <w:lang w:val="en-IE"/>
        </w:rPr>
        <w:t>Chapter</w:t>
      </w:r>
      <w:r w:rsidR="00FD688B" w:rsidRPr="00CC2344">
        <w:rPr>
          <w:noProof/>
          <w:lang w:val="en-IE"/>
        </w:rPr>
        <w:t xml:space="preserve"> III </w:t>
      </w:r>
      <w:r w:rsidR="00C17D8C" w:rsidRPr="00CC2344">
        <w:rPr>
          <w:noProof/>
          <w:lang w:val="en-IE"/>
        </w:rPr>
        <w:t>applies</w:t>
      </w:r>
      <w:r w:rsidR="00FD688B" w:rsidRPr="00CC2344">
        <w:rPr>
          <w:noProof/>
          <w:lang w:val="en-IE"/>
        </w:rPr>
        <w:t xml:space="preserve">. </w:t>
      </w:r>
    </w:p>
    <w:p w:rsidR="00FD688B" w:rsidRPr="00CC2344" w:rsidRDefault="00FD688B" w:rsidP="00EC5634">
      <w:pPr>
        <w:spacing w:before="0"/>
        <w:ind w:left="850" w:right="1"/>
        <w:rPr>
          <w:noProof/>
          <w:lang w:val="en-IE"/>
        </w:rPr>
      </w:pPr>
      <w:r w:rsidRPr="00CC2344">
        <w:rPr>
          <w:rFonts w:eastAsia="Times New Roman"/>
          <w:noProof/>
          <w:lang w:val="en-IE"/>
        </w:rPr>
        <w:t>Th</w:t>
      </w:r>
      <w:r w:rsidR="00C17D8C" w:rsidRPr="00CC2344">
        <w:rPr>
          <w:rFonts w:eastAsia="Times New Roman"/>
          <w:noProof/>
          <w:lang w:val="en-IE"/>
        </w:rPr>
        <w:t>o</w:t>
      </w:r>
      <w:r w:rsidRPr="00CC2344">
        <w:rPr>
          <w:rFonts w:eastAsia="Times New Roman"/>
          <w:noProof/>
          <w:lang w:val="en-IE"/>
        </w:rPr>
        <w:t xml:space="preserve">se </w:t>
      </w:r>
      <w:r w:rsidR="00C17D8C" w:rsidRPr="00CC2344">
        <w:rPr>
          <w:rFonts w:eastAsia="Times New Roman"/>
          <w:noProof/>
          <w:lang w:val="en-IE"/>
        </w:rPr>
        <w:t>powers</w:t>
      </w:r>
      <w:r w:rsidRPr="00CC2344">
        <w:rPr>
          <w:rFonts w:eastAsia="Times New Roman"/>
          <w:noProof/>
          <w:lang w:val="en-IE"/>
        </w:rPr>
        <w:t xml:space="preserve"> shall include in particular</w:t>
      </w:r>
      <w:r w:rsidR="00104EC6" w:rsidRPr="00CC2344">
        <w:rPr>
          <w:rFonts w:eastAsia="Times New Roman"/>
          <w:noProof/>
          <w:lang w:val="en-IE"/>
        </w:rPr>
        <w:t xml:space="preserve"> </w:t>
      </w:r>
      <w:r w:rsidRPr="00CC2344">
        <w:rPr>
          <w:noProof/>
          <w:lang w:val="en-IE"/>
        </w:rPr>
        <w:t xml:space="preserve">the power to </w:t>
      </w:r>
      <w:r w:rsidR="003107EA" w:rsidRPr="00CC2344">
        <w:rPr>
          <w:noProof/>
          <w:lang w:val="en-IE"/>
        </w:rPr>
        <w:t>request</w:t>
      </w:r>
      <w:r w:rsidRPr="00CC2344">
        <w:rPr>
          <w:noProof/>
          <w:lang w:val="en-IE"/>
        </w:rPr>
        <w:t xml:space="preserve"> </w:t>
      </w:r>
      <w:r w:rsidR="00C17D8C" w:rsidRPr="00CC2344">
        <w:rPr>
          <w:noProof/>
          <w:lang w:val="en-IE"/>
        </w:rPr>
        <w:t xml:space="preserve">such persons to provide, within a reasonable time period, information that is proportionate and necessary for carrying out the tasks under </w:t>
      </w:r>
      <w:r w:rsidR="007B1F27" w:rsidRPr="00CC2344">
        <w:rPr>
          <w:noProof/>
          <w:lang w:val="en-IE"/>
        </w:rPr>
        <w:t>Chapter</w:t>
      </w:r>
      <w:r w:rsidR="00C17D8C" w:rsidRPr="00CC2344">
        <w:rPr>
          <w:noProof/>
          <w:lang w:val="en-IE"/>
        </w:rPr>
        <w:t xml:space="preserve"> III;</w:t>
      </w:r>
      <w:r w:rsidRPr="00CC2344">
        <w:rPr>
          <w:noProof/>
          <w:lang w:val="en-IE"/>
        </w:rPr>
        <w:t xml:space="preserve"> </w:t>
      </w:r>
      <w:r w:rsidR="00C17D8C" w:rsidRPr="00CC2344">
        <w:rPr>
          <w:rFonts w:eastAsia="Times New Roman"/>
          <w:noProof/>
          <w:lang w:val="en-IE"/>
        </w:rPr>
        <w:t>the request can also be addressed to</w:t>
      </w:r>
      <w:r w:rsidR="00C17D8C" w:rsidRPr="00CC2344">
        <w:rPr>
          <w:noProof/>
          <w:lang w:val="en-IE"/>
        </w:rPr>
        <w:t xml:space="preserve"> </w:t>
      </w:r>
      <w:r w:rsidRPr="00CC2344">
        <w:rPr>
          <w:noProof/>
          <w:lang w:val="en-IE"/>
        </w:rPr>
        <w:t xml:space="preserve">any other person </w:t>
      </w:r>
      <w:r w:rsidR="00C17D8C" w:rsidRPr="00CC2344">
        <w:rPr>
          <w:noProof/>
          <w:lang w:val="en-IE"/>
        </w:rPr>
        <w:t>that,</w:t>
      </w:r>
      <w:r w:rsidRPr="00CC2344">
        <w:rPr>
          <w:noProof/>
          <w:lang w:val="en-IE"/>
        </w:rPr>
        <w:t xml:space="preserve"> for purposes related to their trade, business or profession</w:t>
      </w:r>
      <w:r w:rsidR="000A29CD" w:rsidRPr="00CC2344">
        <w:rPr>
          <w:noProof/>
          <w:lang w:val="en-IE"/>
        </w:rPr>
        <w:t>,</w:t>
      </w:r>
      <w:r w:rsidRPr="00CC2344">
        <w:rPr>
          <w:noProof/>
          <w:lang w:val="en-IE"/>
        </w:rPr>
        <w:t xml:space="preserve"> may reasonably be </w:t>
      </w:r>
      <w:r w:rsidR="00C17D8C" w:rsidRPr="00CC2344">
        <w:rPr>
          <w:noProof/>
          <w:lang w:val="en-IE"/>
        </w:rPr>
        <w:t xml:space="preserve">in possession </w:t>
      </w:r>
      <w:r w:rsidRPr="00CC2344">
        <w:rPr>
          <w:noProof/>
          <w:lang w:val="en-IE"/>
        </w:rPr>
        <w:t xml:space="preserve">of </w:t>
      </w:r>
      <w:r w:rsidR="00C17D8C" w:rsidRPr="00CC2344">
        <w:rPr>
          <w:noProof/>
          <w:lang w:val="en-IE"/>
        </w:rPr>
        <w:t>the</w:t>
      </w:r>
      <w:r w:rsidRPr="00CC2344">
        <w:rPr>
          <w:noProof/>
          <w:lang w:val="en-IE"/>
        </w:rPr>
        <w:t xml:space="preserve"> information needed</w:t>
      </w:r>
      <w:r w:rsidR="003107EA" w:rsidRPr="00CC2344">
        <w:rPr>
          <w:noProof/>
          <w:lang w:val="en-IE"/>
        </w:rPr>
        <w:t>.</w:t>
      </w:r>
      <w:r w:rsidRPr="00CC2344">
        <w:rPr>
          <w:noProof/>
          <w:lang w:val="en-IE"/>
        </w:rPr>
        <w:t xml:space="preserve"> </w:t>
      </w:r>
    </w:p>
    <w:p w:rsidR="00FD688B" w:rsidRPr="00CC2344" w:rsidRDefault="00FD688B" w:rsidP="0067528F">
      <w:pPr>
        <w:spacing w:before="0"/>
        <w:ind w:left="360"/>
        <w:rPr>
          <w:rFonts w:eastAsia="Times New Roman"/>
          <w:i/>
          <w:noProof/>
          <w:szCs w:val="24"/>
          <w:lang w:val="en-IE"/>
        </w:rPr>
      </w:pPr>
    </w:p>
    <w:p w:rsidR="00FD688B" w:rsidRPr="00CC2344" w:rsidRDefault="007B1F27" w:rsidP="00780F77">
      <w:pPr>
        <w:jc w:val="center"/>
        <w:rPr>
          <w:b/>
          <w:smallCaps/>
          <w:noProof/>
        </w:rPr>
      </w:pPr>
      <w:r w:rsidRPr="00CC2344">
        <w:rPr>
          <w:b/>
          <w:noProof/>
        </w:rPr>
        <w:t>Section</w:t>
      </w:r>
      <w:r w:rsidR="00FD688B" w:rsidRPr="00CC2344">
        <w:rPr>
          <w:b/>
          <w:noProof/>
        </w:rPr>
        <w:t xml:space="preserve"> 2</w:t>
      </w:r>
    </w:p>
    <w:p w:rsidR="00FD688B" w:rsidRPr="00CC2344" w:rsidRDefault="00FD688B" w:rsidP="00780F77">
      <w:pPr>
        <w:jc w:val="center"/>
        <w:rPr>
          <w:b/>
          <w:smallCaps/>
          <w:noProof/>
        </w:rPr>
      </w:pPr>
      <w:r w:rsidRPr="00CC2344">
        <w:rPr>
          <w:b/>
          <w:noProof/>
        </w:rPr>
        <w:t>European Board for Media Services</w:t>
      </w:r>
    </w:p>
    <w:p w:rsidR="00FD688B" w:rsidRPr="00CC2344" w:rsidRDefault="00FD688B" w:rsidP="002C2D89">
      <w:pPr>
        <w:pStyle w:val="Titrearticle"/>
        <w:rPr>
          <w:b/>
          <w:noProof/>
          <w:lang w:val="en-IE"/>
        </w:rPr>
      </w:pPr>
      <w:r w:rsidRPr="00CC2344">
        <w:rPr>
          <w:noProof/>
          <w:lang w:val="en-IE"/>
        </w:rPr>
        <w:t>Article 8</w:t>
      </w:r>
    </w:p>
    <w:p w:rsidR="00FD688B" w:rsidRPr="00CC2344" w:rsidRDefault="00FD688B" w:rsidP="00780F77">
      <w:pPr>
        <w:jc w:val="center"/>
        <w:rPr>
          <w:b/>
          <w:noProof/>
          <w:lang w:val="en-IE"/>
        </w:rPr>
      </w:pPr>
      <w:r w:rsidRPr="00CC2344">
        <w:rPr>
          <w:noProof/>
          <w:lang w:val="en-IE"/>
        </w:rPr>
        <w:t>European Board for Media Services</w:t>
      </w:r>
    </w:p>
    <w:p w:rsidR="00FD688B" w:rsidRPr="00CC2344" w:rsidRDefault="00530E07" w:rsidP="00530E07">
      <w:pPr>
        <w:pStyle w:val="Point0"/>
        <w:rPr>
          <w:noProof/>
          <w:lang w:val="en-IE"/>
        </w:rPr>
      </w:pPr>
      <w:r w:rsidRPr="00CC2344">
        <w:rPr>
          <w:noProof/>
        </w:rPr>
        <w:t>1.</w:t>
      </w:r>
      <w:r w:rsidRPr="00CC2344">
        <w:rPr>
          <w:noProof/>
        </w:rPr>
        <w:tab/>
      </w:r>
      <w:r w:rsidR="00FD688B" w:rsidRPr="00CC2344">
        <w:rPr>
          <w:noProof/>
          <w:shd w:val="clear" w:color="auto" w:fill="FFFFFF"/>
          <w:lang w:val="en-IE"/>
        </w:rPr>
        <w:t>The European Board for Media Services (</w:t>
      </w:r>
      <w:r w:rsidR="000403DB" w:rsidRPr="00CC2344">
        <w:rPr>
          <w:noProof/>
          <w:shd w:val="clear" w:color="auto" w:fill="FFFFFF"/>
          <w:lang w:val="en-IE"/>
        </w:rPr>
        <w:t>‘</w:t>
      </w:r>
      <w:r w:rsidR="00FD688B" w:rsidRPr="00CC2344">
        <w:rPr>
          <w:noProof/>
          <w:shd w:val="clear" w:color="auto" w:fill="FFFFFF"/>
          <w:lang w:val="en-IE"/>
        </w:rPr>
        <w:t xml:space="preserve">the Board’) is established. </w:t>
      </w:r>
    </w:p>
    <w:p w:rsidR="00FD688B" w:rsidRPr="00CC2344" w:rsidRDefault="00530E07" w:rsidP="00530E07">
      <w:pPr>
        <w:pStyle w:val="Point0"/>
        <w:rPr>
          <w:noProof/>
          <w:lang w:val="en-IE"/>
        </w:rPr>
      </w:pPr>
      <w:r w:rsidRPr="00CC2344">
        <w:rPr>
          <w:noProof/>
        </w:rPr>
        <w:t>2.</w:t>
      </w:r>
      <w:r w:rsidRPr="00CC2344">
        <w:rPr>
          <w:noProof/>
        </w:rPr>
        <w:tab/>
      </w:r>
      <w:r w:rsidR="00FD688B" w:rsidRPr="00CC2344">
        <w:rPr>
          <w:noProof/>
          <w:shd w:val="clear" w:color="auto" w:fill="FFFFFF"/>
          <w:lang w:val="en-IE"/>
        </w:rPr>
        <w:t>The Board shall replace and succeed the European Regulators Group for Audiovisual Media Services (ERGA) established by Directive 2010/13/EU.</w:t>
      </w:r>
    </w:p>
    <w:p w:rsidR="00FD688B" w:rsidRPr="00CC2344" w:rsidRDefault="00FD688B" w:rsidP="00EC5634">
      <w:pPr>
        <w:pStyle w:val="Point0"/>
        <w:ind w:left="0" w:firstLine="0"/>
        <w:rPr>
          <w:rFonts w:asciiTheme="majorHAnsi" w:eastAsiaTheme="majorEastAsia" w:hAnsiTheme="majorHAnsi" w:cstheme="majorBidi"/>
          <w:noProof/>
          <w:color w:val="365F91" w:themeColor="accent1" w:themeShade="BF"/>
          <w:lang w:val="en-IE"/>
        </w:rPr>
      </w:pPr>
    </w:p>
    <w:p w:rsidR="00FD688B" w:rsidRPr="00CC2344" w:rsidRDefault="00FD688B" w:rsidP="002C2D89">
      <w:pPr>
        <w:pStyle w:val="Titrearticle"/>
        <w:rPr>
          <w:b/>
          <w:noProof/>
          <w:lang w:val="en-IE"/>
        </w:rPr>
      </w:pPr>
      <w:r w:rsidRPr="00CC2344">
        <w:rPr>
          <w:noProof/>
          <w:lang w:val="en-IE"/>
        </w:rPr>
        <w:t>Article 9</w:t>
      </w:r>
    </w:p>
    <w:p w:rsidR="00FD688B" w:rsidRPr="00CC2344" w:rsidRDefault="00FD688B" w:rsidP="003347CE">
      <w:pPr>
        <w:jc w:val="center"/>
        <w:rPr>
          <w:noProof/>
        </w:rPr>
      </w:pPr>
      <w:r w:rsidRPr="00CC2344">
        <w:rPr>
          <w:noProof/>
        </w:rPr>
        <w:t>Independence of the Board</w:t>
      </w:r>
    </w:p>
    <w:p w:rsidR="003107EA" w:rsidRPr="00CC2344" w:rsidRDefault="00FD688B" w:rsidP="003376D1">
      <w:pPr>
        <w:rPr>
          <w:noProof/>
          <w:lang w:val="en-IE"/>
        </w:rPr>
      </w:pPr>
      <w:r w:rsidRPr="00CC2344">
        <w:rPr>
          <w:noProof/>
          <w:shd w:val="clear" w:color="auto" w:fill="FFFFFF"/>
          <w:lang w:val="en-IE"/>
        </w:rPr>
        <w:t xml:space="preserve">The Board shall act </w:t>
      </w:r>
      <w:r w:rsidR="00AF1444" w:rsidRPr="00CC2344">
        <w:rPr>
          <w:noProof/>
          <w:shd w:val="clear" w:color="auto" w:fill="FFFFFF"/>
          <w:lang w:val="en-IE"/>
        </w:rPr>
        <w:t xml:space="preserve">in full </w:t>
      </w:r>
      <w:r w:rsidRPr="00CC2344">
        <w:rPr>
          <w:noProof/>
          <w:shd w:val="clear" w:color="auto" w:fill="FFFFFF"/>
          <w:lang w:val="en-IE"/>
        </w:rPr>
        <w:t>independen</w:t>
      </w:r>
      <w:r w:rsidR="00AF1444" w:rsidRPr="00CC2344">
        <w:rPr>
          <w:noProof/>
          <w:shd w:val="clear" w:color="auto" w:fill="FFFFFF"/>
          <w:lang w:val="en-IE"/>
        </w:rPr>
        <w:t>ce</w:t>
      </w:r>
      <w:r w:rsidRPr="00CC2344">
        <w:rPr>
          <w:noProof/>
          <w:shd w:val="clear" w:color="auto" w:fill="FFFFFF"/>
          <w:lang w:val="en-IE"/>
        </w:rPr>
        <w:t xml:space="preserve"> when performing its tasks or exercising its powers.</w:t>
      </w:r>
      <w:r w:rsidR="00AF1444" w:rsidRPr="00CC2344">
        <w:rPr>
          <w:noProof/>
          <w:shd w:val="clear" w:color="auto" w:fill="FFFFFF"/>
          <w:lang w:val="en-IE"/>
        </w:rPr>
        <w:t xml:space="preserve"> In particular,</w:t>
      </w:r>
      <w:r w:rsidR="003107EA" w:rsidRPr="00CC2344">
        <w:rPr>
          <w:noProof/>
          <w:shd w:val="clear" w:color="auto" w:fill="FFFFFF"/>
          <w:lang w:val="en-IE"/>
        </w:rPr>
        <w:t xml:space="preserve"> the Board shall, in the performance of its tasks or the exercise of its powers, neither seek nor take instructions from any government, institution, person or body. This shall not affect the competences of the Commission or the national regulatory authorities or bodies in conformity with this Regulation.</w:t>
      </w:r>
    </w:p>
    <w:p w:rsidR="00FD688B" w:rsidRPr="00CC2344" w:rsidRDefault="00FD688B" w:rsidP="00530E07">
      <w:pPr>
        <w:pStyle w:val="Point0"/>
        <w:rPr>
          <w:noProof/>
          <w:lang w:val="en-IE"/>
        </w:rPr>
      </w:pPr>
    </w:p>
    <w:p w:rsidR="00FD688B" w:rsidRPr="00CC2344" w:rsidRDefault="00FD688B" w:rsidP="002C2D89">
      <w:pPr>
        <w:pStyle w:val="Titrearticle"/>
        <w:rPr>
          <w:b/>
          <w:noProof/>
          <w:lang w:val="en-IE"/>
        </w:rPr>
      </w:pPr>
      <w:r w:rsidRPr="00CC2344">
        <w:rPr>
          <w:noProof/>
          <w:lang w:val="en-IE"/>
        </w:rPr>
        <w:t>Article 10</w:t>
      </w:r>
    </w:p>
    <w:p w:rsidR="00FD688B" w:rsidRPr="00CC2344" w:rsidRDefault="00FD688B" w:rsidP="003347CE">
      <w:pPr>
        <w:jc w:val="center"/>
        <w:rPr>
          <w:noProof/>
        </w:rPr>
      </w:pPr>
      <w:r w:rsidRPr="00CC2344">
        <w:rPr>
          <w:noProof/>
        </w:rPr>
        <w:t>Structure of the Board</w:t>
      </w:r>
    </w:p>
    <w:p w:rsidR="00FD688B" w:rsidRPr="00CC2344" w:rsidRDefault="008B18DB" w:rsidP="00445785">
      <w:pPr>
        <w:pStyle w:val="Point0"/>
        <w:rPr>
          <w:noProof/>
          <w:lang w:val="en-IE"/>
        </w:rPr>
      </w:pPr>
      <w:r w:rsidRPr="00CC2344">
        <w:rPr>
          <w:noProof/>
        </w:rPr>
        <w:t>1.</w:t>
      </w:r>
      <w:r w:rsidRPr="00CC2344">
        <w:rPr>
          <w:noProof/>
        </w:rPr>
        <w:tab/>
      </w:r>
      <w:r w:rsidR="00FD688B" w:rsidRPr="00CC2344">
        <w:rPr>
          <w:noProof/>
          <w:shd w:val="clear" w:color="auto" w:fill="FFFFFF"/>
          <w:lang w:val="en-IE"/>
        </w:rPr>
        <w:t xml:space="preserve">The Board shall be composed of representatives of national regulatory authorities or bodies </w:t>
      </w:r>
      <w:r w:rsidR="00521D05" w:rsidRPr="00CC2344">
        <w:rPr>
          <w:noProof/>
          <w:shd w:val="clear" w:color="auto" w:fill="FFFFFF"/>
          <w:lang w:val="en-IE"/>
        </w:rPr>
        <w:t xml:space="preserve">referred to in </w:t>
      </w:r>
      <w:r w:rsidR="00FD688B" w:rsidRPr="00CC2344">
        <w:rPr>
          <w:noProof/>
          <w:shd w:val="clear" w:color="auto" w:fill="FFFFFF"/>
          <w:lang w:val="en-IE"/>
        </w:rPr>
        <w:t>Article 30 of Directive 2010/13/EU</w:t>
      </w:r>
      <w:r w:rsidR="002E1F2F" w:rsidRPr="00CC2344">
        <w:rPr>
          <w:noProof/>
          <w:shd w:val="clear" w:color="auto" w:fill="FFFFFF"/>
          <w:lang w:val="en-IE"/>
        </w:rPr>
        <w:t>.</w:t>
      </w:r>
      <w:r w:rsidR="00FD688B" w:rsidRPr="00CC2344">
        <w:rPr>
          <w:noProof/>
          <w:shd w:val="clear" w:color="auto" w:fill="FFFFFF"/>
          <w:lang w:val="en-IE"/>
        </w:rPr>
        <w:t xml:space="preserve"> </w:t>
      </w:r>
    </w:p>
    <w:p w:rsidR="002E1F2F" w:rsidRPr="00CC2344" w:rsidRDefault="008B18DB" w:rsidP="00445785">
      <w:pPr>
        <w:pStyle w:val="Point0"/>
        <w:rPr>
          <w:noProof/>
          <w:lang w:val="en-IE"/>
        </w:rPr>
      </w:pPr>
      <w:r w:rsidRPr="00CC2344">
        <w:rPr>
          <w:noProof/>
        </w:rPr>
        <w:t>2.</w:t>
      </w:r>
      <w:r w:rsidRPr="00CC2344">
        <w:rPr>
          <w:noProof/>
        </w:rPr>
        <w:tab/>
      </w:r>
      <w:r w:rsidR="00FD688B" w:rsidRPr="00CC2344">
        <w:rPr>
          <w:noProof/>
          <w:lang w:val="en-IE"/>
        </w:rPr>
        <w:t>Each member of the Board shall have one vote.</w:t>
      </w:r>
      <w:r w:rsidR="000D3D7E" w:rsidRPr="00CC2344">
        <w:rPr>
          <w:noProof/>
          <w:shd w:val="clear" w:color="auto" w:fill="FFFFFF"/>
          <w:lang w:val="en-IE"/>
        </w:rPr>
        <w:t xml:space="preserve"> </w:t>
      </w:r>
    </w:p>
    <w:p w:rsidR="00F64279" w:rsidRPr="00CC2344" w:rsidRDefault="008B18DB" w:rsidP="00F64279">
      <w:pPr>
        <w:pStyle w:val="Point0"/>
        <w:rPr>
          <w:noProof/>
          <w:shd w:val="clear" w:color="auto" w:fill="FFFFFF"/>
          <w:lang w:val="en-IE"/>
        </w:rPr>
      </w:pPr>
      <w:r w:rsidRPr="00CC2344">
        <w:rPr>
          <w:noProof/>
        </w:rPr>
        <w:t>3.</w:t>
      </w:r>
      <w:r w:rsidRPr="00CC2344">
        <w:rPr>
          <w:noProof/>
        </w:rPr>
        <w:tab/>
      </w:r>
      <w:r w:rsidR="002E1F2F" w:rsidRPr="00CC2344">
        <w:rPr>
          <w:noProof/>
          <w:shd w:val="clear" w:color="auto" w:fill="FFFFFF"/>
          <w:lang w:val="en-IE"/>
        </w:rPr>
        <w:t xml:space="preserve">Where a Member State has more than one </w:t>
      </w:r>
      <w:r w:rsidR="00521D05" w:rsidRPr="00CC2344">
        <w:rPr>
          <w:noProof/>
          <w:shd w:val="clear" w:color="auto" w:fill="FFFFFF"/>
          <w:lang w:val="en-IE"/>
        </w:rPr>
        <w:t xml:space="preserve">national </w:t>
      </w:r>
      <w:r w:rsidR="002E1F2F" w:rsidRPr="00CC2344">
        <w:rPr>
          <w:noProof/>
          <w:shd w:val="clear" w:color="auto" w:fill="FFFFFF"/>
          <w:lang w:val="en-IE"/>
        </w:rPr>
        <w:t xml:space="preserve">regulatory authority or body, those regulatory authorities or bodies shall coordinate with each other as necessary and appoint a joint representative </w:t>
      </w:r>
      <w:r w:rsidR="00521D05" w:rsidRPr="00CC2344">
        <w:rPr>
          <w:noProof/>
          <w:shd w:val="clear" w:color="auto" w:fill="FFFFFF"/>
          <w:lang w:val="en-IE"/>
        </w:rPr>
        <w:t xml:space="preserve">which shall exercise the </w:t>
      </w:r>
      <w:r w:rsidR="002E1F2F" w:rsidRPr="00CC2344">
        <w:rPr>
          <w:noProof/>
          <w:shd w:val="clear" w:color="auto" w:fill="FFFFFF"/>
          <w:lang w:val="en-IE"/>
        </w:rPr>
        <w:t xml:space="preserve">right to vote. </w:t>
      </w:r>
    </w:p>
    <w:p w:rsidR="00F64279" w:rsidRPr="00CC2344" w:rsidRDefault="00F64279" w:rsidP="00F64279">
      <w:pPr>
        <w:pStyle w:val="Point0"/>
        <w:rPr>
          <w:noProof/>
          <w:shd w:val="clear" w:color="auto" w:fill="FFFFFF"/>
          <w:lang w:val="en-IE"/>
        </w:rPr>
      </w:pPr>
      <w:r w:rsidRPr="00CC2344">
        <w:rPr>
          <w:noProof/>
          <w:shd w:val="clear" w:color="auto" w:fill="FFFFFF"/>
          <w:lang w:val="en-IE"/>
        </w:rPr>
        <w:t xml:space="preserve">4. </w:t>
      </w:r>
      <w:r w:rsidRPr="00CC2344">
        <w:rPr>
          <w:noProof/>
          <w:shd w:val="clear" w:color="auto" w:fill="FFFFFF"/>
          <w:lang w:val="en-IE"/>
        </w:rPr>
        <w:tab/>
      </w:r>
      <w:r w:rsidRPr="00CC2344">
        <w:rPr>
          <w:noProof/>
          <w:lang w:val="en-IE"/>
        </w:rPr>
        <w:t>The Board shall be represented by its Chair. The Board shall elect a Chair from amongst its members by a two-thirds majority of its members</w:t>
      </w:r>
      <w:r w:rsidR="00076E11" w:rsidRPr="00CC2344">
        <w:rPr>
          <w:noProof/>
          <w:lang w:val="en-IE"/>
        </w:rPr>
        <w:t xml:space="preserve"> with voting rights</w:t>
      </w:r>
      <w:r w:rsidRPr="00CC2344">
        <w:rPr>
          <w:noProof/>
          <w:lang w:val="en-IE"/>
        </w:rPr>
        <w:t>. The term of office of the Chair shall be two years.</w:t>
      </w:r>
    </w:p>
    <w:p w:rsidR="00FD688B" w:rsidRPr="00CC2344" w:rsidRDefault="00F64279" w:rsidP="00445785">
      <w:pPr>
        <w:pStyle w:val="Point0"/>
        <w:rPr>
          <w:noProof/>
          <w:shd w:val="clear" w:color="auto" w:fill="FFFFFF"/>
          <w:lang w:val="en-IE"/>
        </w:rPr>
      </w:pPr>
      <w:r w:rsidRPr="00CC2344">
        <w:rPr>
          <w:noProof/>
        </w:rPr>
        <w:t>5.</w:t>
      </w:r>
      <w:r w:rsidRPr="00CC2344">
        <w:rPr>
          <w:noProof/>
        </w:rPr>
        <w:tab/>
      </w:r>
      <w:r w:rsidR="00FD688B" w:rsidRPr="00CC2344">
        <w:rPr>
          <w:noProof/>
          <w:shd w:val="clear" w:color="auto" w:fill="FFFFFF"/>
          <w:lang w:val="en-IE"/>
        </w:rPr>
        <w:t xml:space="preserve">The Commission shall designate a representative to the Board. </w:t>
      </w:r>
      <w:r w:rsidR="00521D05" w:rsidRPr="00CC2344">
        <w:rPr>
          <w:noProof/>
          <w:shd w:val="clear" w:color="auto" w:fill="FFFFFF"/>
          <w:lang w:val="en-IE"/>
        </w:rPr>
        <w:t>The representative of t</w:t>
      </w:r>
      <w:r w:rsidR="00FD688B" w:rsidRPr="00CC2344">
        <w:rPr>
          <w:noProof/>
          <w:shd w:val="clear" w:color="auto" w:fill="FFFFFF"/>
          <w:lang w:val="en-IE"/>
        </w:rPr>
        <w:t xml:space="preserve">he Commission shall participate in </w:t>
      </w:r>
      <w:r w:rsidR="00521D05" w:rsidRPr="00CC2344">
        <w:rPr>
          <w:noProof/>
          <w:shd w:val="clear" w:color="auto" w:fill="FFFFFF"/>
          <w:lang w:val="en-IE"/>
        </w:rPr>
        <w:t xml:space="preserve">all </w:t>
      </w:r>
      <w:r w:rsidR="00FD688B" w:rsidRPr="00CC2344">
        <w:rPr>
          <w:noProof/>
          <w:shd w:val="clear" w:color="auto" w:fill="FFFFFF"/>
          <w:lang w:val="en-IE"/>
        </w:rPr>
        <w:t xml:space="preserve">activities and meetings of the Board, without voting rights. The Chair of the Board shall keep the Commission informed about the </w:t>
      </w:r>
      <w:r w:rsidR="000A29CD" w:rsidRPr="00CC2344">
        <w:rPr>
          <w:noProof/>
          <w:shd w:val="clear" w:color="auto" w:fill="FFFFFF"/>
          <w:lang w:val="en-IE"/>
        </w:rPr>
        <w:t xml:space="preserve">ongoing and </w:t>
      </w:r>
      <w:r w:rsidR="00FD688B" w:rsidRPr="00CC2344">
        <w:rPr>
          <w:noProof/>
          <w:shd w:val="clear" w:color="auto" w:fill="FFFFFF"/>
          <w:lang w:val="en-IE"/>
        </w:rPr>
        <w:t>planned activities of the Board. The Board shall consult the Commission in preparation of its work programme and main deliverables</w:t>
      </w:r>
      <w:r w:rsidR="00384828" w:rsidRPr="00CC2344">
        <w:rPr>
          <w:rStyle w:val="CommentReference"/>
          <w:noProof/>
          <w:lang w:val="en-IE"/>
        </w:rPr>
        <w:t>.</w:t>
      </w:r>
      <w:r w:rsidR="00FD688B" w:rsidRPr="00CC2344">
        <w:rPr>
          <w:rStyle w:val="CommentReference"/>
          <w:noProof/>
          <w:lang w:val="en-IE"/>
        </w:rPr>
        <w:t xml:space="preserve"> </w:t>
      </w:r>
    </w:p>
    <w:p w:rsidR="00B4173B" w:rsidRPr="00CC2344" w:rsidRDefault="00F64279" w:rsidP="00B4173B">
      <w:pPr>
        <w:pStyle w:val="Point0"/>
        <w:rPr>
          <w:noProof/>
        </w:rPr>
      </w:pPr>
      <w:r w:rsidRPr="00CC2344">
        <w:rPr>
          <w:noProof/>
        </w:rPr>
        <w:t>6.</w:t>
      </w:r>
      <w:r w:rsidRPr="00CC2344">
        <w:rPr>
          <w:noProof/>
        </w:rPr>
        <w:tab/>
      </w:r>
      <w:r w:rsidR="00743E45" w:rsidRPr="00CC2344">
        <w:rPr>
          <w:noProof/>
        </w:rPr>
        <w:t xml:space="preserve">The Board, in agreement with </w:t>
      </w:r>
      <w:r w:rsidR="00B4173B" w:rsidRPr="003376D1">
        <w:rPr>
          <w:noProof/>
        </w:rPr>
        <w:t xml:space="preserve">the </w:t>
      </w:r>
      <w:r w:rsidR="00743E45" w:rsidRPr="00CC2344">
        <w:rPr>
          <w:noProof/>
        </w:rPr>
        <w:t>Commission, may invite experts and observers to attend its meetings</w:t>
      </w:r>
      <w:r w:rsidR="00B4173B" w:rsidRPr="00CC2344">
        <w:rPr>
          <w:noProof/>
        </w:rPr>
        <w:t>.</w:t>
      </w:r>
    </w:p>
    <w:p w:rsidR="00FD688B" w:rsidRPr="003376D1" w:rsidRDefault="00B4173B" w:rsidP="00B4173B">
      <w:pPr>
        <w:pStyle w:val="Point0"/>
        <w:rPr>
          <w:noProof/>
        </w:rPr>
      </w:pPr>
      <w:r w:rsidRPr="00CC2344">
        <w:rPr>
          <w:noProof/>
        </w:rPr>
        <w:t>7.</w:t>
      </w:r>
      <w:r w:rsidRPr="00CC2344">
        <w:rPr>
          <w:noProof/>
          <w:shd w:val="clear" w:color="auto" w:fill="FFFFFF"/>
          <w:lang w:val="en-IE"/>
        </w:rPr>
        <w:tab/>
      </w:r>
      <w:r w:rsidR="00FD688B" w:rsidRPr="00CC2344">
        <w:rPr>
          <w:noProof/>
          <w:shd w:val="clear" w:color="auto" w:fill="FFFFFF"/>
          <w:lang w:val="en-IE"/>
        </w:rPr>
        <w:t xml:space="preserve">The Board shall take decisions by a two-thirds majority of its members with voting rights. </w:t>
      </w:r>
    </w:p>
    <w:p w:rsidR="00FD688B" w:rsidRPr="00CC2344" w:rsidRDefault="00B4173B" w:rsidP="00445785">
      <w:pPr>
        <w:pStyle w:val="Point0"/>
        <w:rPr>
          <w:noProof/>
          <w:lang w:val="en-IE"/>
        </w:rPr>
      </w:pPr>
      <w:r w:rsidRPr="00CC2344">
        <w:rPr>
          <w:noProof/>
        </w:rPr>
        <w:t>8.</w:t>
      </w:r>
      <w:r w:rsidRPr="00CC2344">
        <w:rPr>
          <w:noProof/>
        </w:rPr>
        <w:tab/>
      </w:r>
      <w:r w:rsidR="00FD688B" w:rsidRPr="00CC2344">
        <w:rPr>
          <w:noProof/>
          <w:shd w:val="clear" w:color="auto" w:fill="FFFFFF"/>
          <w:lang w:val="en-IE"/>
        </w:rPr>
        <w:t xml:space="preserve">The Board shall adopt its rules of procedure by a two-thirds majority of its members with voting rights, in </w:t>
      </w:r>
      <w:r w:rsidR="00521D05" w:rsidRPr="00CC2344">
        <w:rPr>
          <w:noProof/>
          <w:shd w:val="clear" w:color="auto" w:fill="FFFFFF"/>
          <w:lang w:val="en-IE"/>
        </w:rPr>
        <w:t xml:space="preserve">agreement </w:t>
      </w:r>
      <w:r w:rsidR="00FD688B" w:rsidRPr="00CC2344">
        <w:rPr>
          <w:noProof/>
          <w:shd w:val="clear" w:color="auto" w:fill="FFFFFF"/>
          <w:lang w:val="en-IE"/>
        </w:rPr>
        <w:t>with the Commission.</w:t>
      </w:r>
    </w:p>
    <w:p w:rsidR="00FD688B" w:rsidRPr="00CC2344" w:rsidRDefault="00FD688B" w:rsidP="002C2D89">
      <w:pPr>
        <w:pStyle w:val="Titrearticle"/>
        <w:rPr>
          <w:b/>
          <w:noProof/>
          <w:lang w:val="en-IE"/>
        </w:rPr>
      </w:pPr>
      <w:r w:rsidRPr="00CC2344">
        <w:rPr>
          <w:noProof/>
          <w:lang w:val="en-IE"/>
        </w:rPr>
        <w:t>Article 11</w:t>
      </w:r>
    </w:p>
    <w:p w:rsidR="00FD688B" w:rsidRPr="00CC2344" w:rsidRDefault="00FD688B" w:rsidP="003347CE">
      <w:pPr>
        <w:jc w:val="center"/>
        <w:rPr>
          <w:noProof/>
        </w:rPr>
      </w:pPr>
      <w:r w:rsidRPr="00CC2344">
        <w:rPr>
          <w:noProof/>
        </w:rPr>
        <w:t>Secretariat of the Board</w:t>
      </w:r>
    </w:p>
    <w:p w:rsidR="00FD688B" w:rsidRPr="00CC2344" w:rsidRDefault="00445785" w:rsidP="00445785">
      <w:pPr>
        <w:pStyle w:val="Point0"/>
        <w:rPr>
          <w:noProof/>
          <w:lang w:val="en-IE"/>
        </w:rPr>
      </w:pPr>
      <w:r w:rsidRPr="00CC2344">
        <w:rPr>
          <w:noProof/>
        </w:rPr>
        <w:t>1.</w:t>
      </w:r>
      <w:r w:rsidRPr="00CC2344">
        <w:rPr>
          <w:noProof/>
        </w:rPr>
        <w:tab/>
      </w:r>
      <w:r w:rsidR="00FD688B" w:rsidRPr="00CC2344">
        <w:rPr>
          <w:noProof/>
          <w:shd w:val="clear" w:color="auto" w:fill="FFFFFF"/>
          <w:lang w:val="en-IE"/>
        </w:rPr>
        <w:t xml:space="preserve">The Board shall have a secretariat, which shall be provided by the Commission. </w:t>
      </w:r>
    </w:p>
    <w:p w:rsidR="00FD688B" w:rsidRPr="00CC2344" w:rsidRDefault="00445785" w:rsidP="00445785">
      <w:pPr>
        <w:pStyle w:val="Point0"/>
        <w:rPr>
          <w:noProof/>
          <w:lang w:val="en-IE"/>
        </w:rPr>
      </w:pPr>
      <w:r w:rsidRPr="00CC2344">
        <w:rPr>
          <w:noProof/>
        </w:rPr>
        <w:t>2.</w:t>
      </w:r>
      <w:r w:rsidRPr="00CC2344">
        <w:rPr>
          <w:noProof/>
        </w:rPr>
        <w:tab/>
      </w:r>
      <w:r w:rsidR="00FD688B" w:rsidRPr="00CC2344">
        <w:rPr>
          <w:noProof/>
          <w:shd w:val="clear" w:color="auto" w:fill="FFFFFF"/>
          <w:lang w:val="en-IE"/>
        </w:rPr>
        <w:t xml:space="preserve">The main task of the secretariat shall be to contribute to the execution of the </w:t>
      </w:r>
      <w:r w:rsidR="009C05FF" w:rsidRPr="00CC2344">
        <w:rPr>
          <w:noProof/>
          <w:shd w:val="clear" w:color="auto" w:fill="FFFFFF"/>
          <w:lang w:val="en-IE"/>
        </w:rPr>
        <w:t xml:space="preserve">tasks of the </w:t>
      </w:r>
      <w:r w:rsidR="00FD688B" w:rsidRPr="00CC2344">
        <w:rPr>
          <w:noProof/>
          <w:shd w:val="clear" w:color="auto" w:fill="FFFFFF"/>
          <w:lang w:val="en-IE"/>
        </w:rPr>
        <w:t xml:space="preserve">Board laid down in this Regulation and </w:t>
      </w:r>
      <w:r w:rsidR="006F7257" w:rsidRPr="00CC2344">
        <w:rPr>
          <w:noProof/>
          <w:shd w:val="clear" w:color="auto" w:fill="FFFFFF"/>
          <w:lang w:val="en-IE"/>
        </w:rPr>
        <w:t xml:space="preserve">in </w:t>
      </w:r>
      <w:r w:rsidR="00FD688B" w:rsidRPr="00CC2344">
        <w:rPr>
          <w:noProof/>
          <w:shd w:val="clear" w:color="auto" w:fill="FFFFFF"/>
          <w:lang w:val="en-IE"/>
        </w:rPr>
        <w:t>Directive 2010/13/EU.</w:t>
      </w:r>
    </w:p>
    <w:p w:rsidR="00FD688B" w:rsidRPr="00CC2344" w:rsidRDefault="00445785" w:rsidP="00445785">
      <w:pPr>
        <w:pStyle w:val="Point0"/>
        <w:rPr>
          <w:rFonts w:eastAsiaTheme="majorEastAsia"/>
          <w:noProof/>
          <w:lang w:val="en-IE"/>
        </w:rPr>
      </w:pPr>
      <w:r w:rsidRPr="00CC2344">
        <w:rPr>
          <w:noProof/>
        </w:rPr>
        <w:t>3.</w:t>
      </w:r>
      <w:r w:rsidRPr="00CC2344">
        <w:rPr>
          <w:noProof/>
        </w:rPr>
        <w:tab/>
      </w:r>
      <w:r w:rsidR="00FD688B" w:rsidRPr="00CC2344">
        <w:rPr>
          <w:noProof/>
          <w:shd w:val="clear" w:color="auto" w:fill="FFFFFF"/>
          <w:lang w:val="en-IE"/>
        </w:rPr>
        <w:t xml:space="preserve">The secretariat shall provide administrative and organisational support to the activities of the Board. The </w:t>
      </w:r>
      <w:r w:rsidR="00C1044E" w:rsidRPr="00CC2344">
        <w:rPr>
          <w:noProof/>
          <w:shd w:val="clear" w:color="auto" w:fill="FFFFFF"/>
          <w:lang w:val="en-IE"/>
        </w:rPr>
        <w:t>s</w:t>
      </w:r>
      <w:r w:rsidR="00FD688B" w:rsidRPr="00CC2344">
        <w:rPr>
          <w:noProof/>
          <w:shd w:val="clear" w:color="auto" w:fill="FFFFFF"/>
          <w:lang w:val="en-IE"/>
        </w:rPr>
        <w:t xml:space="preserve">ecretariat shall also assist the Board in carrying out its tasks. </w:t>
      </w:r>
    </w:p>
    <w:p w:rsidR="00FD688B" w:rsidRPr="00CC2344" w:rsidRDefault="00FD688B" w:rsidP="002C2D89">
      <w:pPr>
        <w:pStyle w:val="Titrearticle"/>
        <w:rPr>
          <w:noProof/>
          <w:lang w:val="en-IE"/>
        </w:rPr>
      </w:pPr>
      <w:r w:rsidRPr="00CC2344">
        <w:rPr>
          <w:noProof/>
          <w:lang w:val="en-IE"/>
        </w:rPr>
        <w:t>Article 12</w:t>
      </w:r>
    </w:p>
    <w:p w:rsidR="00FD688B" w:rsidRPr="00CC2344" w:rsidRDefault="00FD688B" w:rsidP="0067528F">
      <w:pPr>
        <w:keepNext/>
        <w:keepLines/>
        <w:spacing w:before="0"/>
        <w:ind w:right="425"/>
        <w:jc w:val="center"/>
        <w:outlineLvl w:val="1"/>
        <w:rPr>
          <w:rFonts w:eastAsiaTheme="majorEastAsia"/>
          <w:noProof/>
          <w:lang w:val="en-IE"/>
        </w:rPr>
      </w:pPr>
      <w:r w:rsidRPr="00CC2344">
        <w:rPr>
          <w:rFonts w:eastAsiaTheme="majorEastAsia"/>
          <w:noProof/>
          <w:lang w:val="en-IE"/>
        </w:rPr>
        <w:t>Tasks of the Board</w:t>
      </w:r>
    </w:p>
    <w:p w:rsidR="00FD688B" w:rsidRPr="00CC2344" w:rsidRDefault="007F1C83" w:rsidP="003376D1">
      <w:pPr>
        <w:rPr>
          <w:noProof/>
          <w:lang w:val="en-IE"/>
        </w:rPr>
      </w:pPr>
      <w:r w:rsidRPr="00CC2344">
        <w:rPr>
          <w:noProof/>
        </w:rPr>
        <w:t xml:space="preserve">Without prejudice to the powers granted to the Commission by the Treaties, </w:t>
      </w:r>
      <w:r w:rsidRPr="00CC2344">
        <w:rPr>
          <w:noProof/>
          <w:lang w:val="en-IE"/>
        </w:rPr>
        <w:t>t</w:t>
      </w:r>
      <w:r w:rsidR="00FD688B" w:rsidRPr="00CC2344">
        <w:rPr>
          <w:noProof/>
          <w:lang w:val="en-IE"/>
        </w:rPr>
        <w:t xml:space="preserve">he Board shall promote the effective and consistent application of this Regulation and </w:t>
      </w:r>
      <w:r w:rsidR="00FD688B" w:rsidRPr="00CC2344">
        <w:rPr>
          <w:rFonts w:eastAsiaTheme="minorEastAsia"/>
          <w:noProof/>
          <w:lang w:val="en-IE"/>
        </w:rPr>
        <w:t xml:space="preserve">of national rules </w:t>
      </w:r>
      <w:r w:rsidR="00DA495E" w:rsidRPr="00CC2344">
        <w:rPr>
          <w:rFonts w:eastAsiaTheme="minorEastAsia"/>
          <w:noProof/>
          <w:lang w:val="en-IE"/>
        </w:rPr>
        <w:t xml:space="preserve">implementing </w:t>
      </w:r>
      <w:r w:rsidR="00FD688B" w:rsidRPr="00CC2344">
        <w:rPr>
          <w:rFonts w:eastAsiaTheme="minorEastAsia"/>
          <w:noProof/>
          <w:lang w:val="en-IE"/>
        </w:rPr>
        <w:t>Directive 2010/13/EU</w:t>
      </w:r>
      <w:r w:rsidR="00FD688B" w:rsidRPr="00CC2344">
        <w:rPr>
          <w:noProof/>
          <w:lang w:val="en-IE"/>
        </w:rPr>
        <w:t xml:space="preserve"> throughout the Union. </w:t>
      </w:r>
      <w:r w:rsidRPr="00CC2344">
        <w:rPr>
          <w:noProof/>
          <w:lang w:val="en-IE"/>
        </w:rPr>
        <w:t>The Board</w:t>
      </w:r>
      <w:r w:rsidR="00FD688B" w:rsidRPr="00CC2344">
        <w:rPr>
          <w:noProof/>
          <w:lang w:val="en-IE"/>
        </w:rPr>
        <w:t xml:space="preserve"> shall:</w:t>
      </w:r>
    </w:p>
    <w:p w:rsidR="00FD688B" w:rsidRPr="00CC2344" w:rsidRDefault="005A7DB5" w:rsidP="005A7DB5">
      <w:pPr>
        <w:pStyle w:val="Point0"/>
        <w:rPr>
          <w:noProof/>
        </w:rPr>
      </w:pPr>
      <w:r w:rsidRPr="005A7DB5">
        <w:rPr>
          <w:noProof/>
        </w:rPr>
        <w:t>(a)</w:t>
      </w:r>
      <w:r w:rsidRPr="005A7DB5">
        <w:rPr>
          <w:noProof/>
        </w:rPr>
        <w:tab/>
      </w:r>
      <w:r w:rsidR="0078469A" w:rsidRPr="00CC2344">
        <w:rPr>
          <w:noProof/>
        </w:rPr>
        <w:t>support</w:t>
      </w:r>
      <w:r w:rsidR="00FD688B" w:rsidRPr="00CC2344">
        <w:rPr>
          <w:noProof/>
        </w:rPr>
        <w:t xml:space="preserve"> the Commission</w:t>
      </w:r>
      <w:r w:rsidR="002A1D50" w:rsidRPr="00CC2344">
        <w:rPr>
          <w:noProof/>
        </w:rPr>
        <w:t>, through technical expertise,</w:t>
      </w:r>
      <w:r w:rsidR="00FD688B" w:rsidRPr="00CC2344">
        <w:rPr>
          <w:noProof/>
        </w:rPr>
        <w:t xml:space="preserve"> in ensuring the correct application of this Regulation </w:t>
      </w:r>
      <w:r w:rsidR="002A1D50" w:rsidRPr="00CC2344">
        <w:rPr>
          <w:noProof/>
        </w:rPr>
        <w:t xml:space="preserve">and </w:t>
      </w:r>
      <w:r w:rsidR="00F535B3" w:rsidRPr="00CC2344">
        <w:rPr>
          <w:noProof/>
        </w:rPr>
        <w:t xml:space="preserve">the </w:t>
      </w:r>
      <w:r w:rsidR="002A1D50" w:rsidRPr="00CC2344">
        <w:rPr>
          <w:noProof/>
        </w:rPr>
        <w:t xml:space="preserve">consistent implementation of Directive 2010/13/EU </w:t>
      </w:r>
      <w:r w:rsidR="00FD688B" w:rsidRPr="00CC2344">
        <w:rPr>
          <w:noProof/>
        </w:rPr>
        <w:t>across all Member States, without prejudice to the tasks of national regulatory authorities or bodies;</w:t>
      </w:r>
    </w:p>
    <w:p w:rsidR="001E4743" w:rsidRPr="00CC2344" w:rsidRDefault="005A7DB5" w:rsidP="005A7DB5">
      <w:pPr>
        <w:pStyle w:val="Point0"/>
        <w:rPr>
          <w:noProof/>
        </w:rPr>
      </w:pPr>
      <w:r w:rsidRPr="005A7DB5">
        <w:rPr>
          <w:noProof/>
        </w:rPr>
        <w:t>(b)</w:t>
      </w:r>
      <w:r w:rsidRPr="005A7DB5">
        <w:rPr>
          <w:noProof/>
        </w:rPr>
        <w:tab/>
      </w:r>
      <w:r w:rsidR="00FD688B" w:rsidRPr="00CC2344">
        <w:rPr>
          <w:noProof/>
        </w:rPr>
        <w:t>promote cooperation and the effective exchange of information</w:t>
      </w:r>
      <w:r w:rsidR="002A1D50" w:rsidRPr="00CC2344">
        <w:rPr>
          <w:noProof/>
        </w:rPr>
        <w:t>, experience</w:t>
      </w:r>
      <w:r w:rsidR="00FD688B" w:rsidRPr="00CC2344">
        <w:rPr>
          <w:noProof/>
        </w:rPr>
        <w:t xml:space="preserve"> and best practices between </w:t>
      </w:r>
      <w:r w:rsidR="007F1C83" w:rsidRPr="00CC2344">
        <w:rPr>
          <w:noProof/>
        </w:rPr>
        <w:t xml:space="preserve">the </w:t>
      </w:r>
      <w:r w:rsidR="00FD688B" w:rsidRPr="00CC2344">
        <w:rPr>
          <w:noProof/>
        </w:rPr>
        <w:t>national regulatory authorities or bodies</w:t>
      </w:r>
      <w:r w:rsidR="002A1D50" w:rsidRPr="003376D1">
        <w:rPr>
          <w:noProof/>
          <w:shd w:val="clear" w:color="auto" w:fill="FFFFFF"/>
        </w:rPr>
        <w:t xml:space="preserve"> on the application of the </w:t>
      </w:r>
      <w:r w:rsidR="00943256" w:rsidRPr="003376D1">
        <w:rPr>
          <w:noProof/>
          <w:shd w:val="clear" w:color="auto" w:fill="FFFFFF"/>
        </w:rPr>
        <w:t xml:space="preserve">Union </w:t>
      </w:r>
      <w:r w:rsidR="007F1C83" w:rsidRPr="003376D1">
        <w:rPr>
          <w:noProof/>
          <w:shd w:val="clear" w:color="auto" w:fill="FFFFFF"/>
        </w:rPr>
        <w:t xml:space="preserve">and national rules applicable to </w:t>
      </w:r>
      <w:r w:rsidR="002A1D50" w:rsidRPr="003376D1">
        <w:rPr>
          <w:noProof/>
          <w:shd w:val="clear" w:color="auto" w:fill="FFFFFF"/>
        </w:rPr>
        <w:t xml:space="preserve">media services, including this Regulation and Directive </w:t>
      </w:r>
      <w:r w:rsidR="002A1D50" w:rsidRPr="00CC2344">
        <w:rPr>
          <w:rFonts w:eastAsiaTheme="minorEastAsia"/>
          <w:noProof/>
          <w:lang w:val="en-IE"/>
        </w:rPr>
        <w:t>2010/13/EU</w:t>
      </w:r>
      <w:r w:rsidR="002A1D50" w:rsidRPr="00CC2344">
        <w:rPr>
          <w:noProof/>
        </w:rPr>
        <w:t>, in particular as regards Articles 3, 4 and 7</w:t>
      </w:r>
      <w:r w:rsidR="00E65194" w:rsidRPr="00CC2344">
        <w:rPr>
          <w:noProof/>
        </w:rPr>
        <w:t xml:space="preserve"> of that Directive</w:t>
      </w:r>
      <w:r w:rsidR="004D1530" w:rsidRPr="00CC2344">
        <w:rPr>
          <w:noProof/>
        </w:rPr>
        <w:t>;</w:t>
      </w:r>
    </w:p>
    <w:p w:rsidR="002B2CB1" w:rsidRPr="00CC2344" w:rsidRDefault="005A7DB5" w:rsidP="005A7DB5">
      <w:pPr>
        <w:pStyle w:val="Point0"/>
        <w:rPr>
          <w:noProof/>
        </w:rPr>
      </w:pPr>
      <w:r w:rsidRPr="005A7DB5">
        <w:rPr>
          <w:noProof/>
        </w:rPr>
        <w:t>(c)</w:t>
      </w:r>
      <w:r w:rsidRPr="005A7DB5">
        <w:rPr>
          <w:noProof/>
        </w:rPr>
        <w:tab/>
      </w:r>
      <w:r w:rsidR="00FD688B" w:rsidRPr="00CC2344">
        <w:rPr>
          <w:noProof/>
          <w:lang w:val="en-IE"/>
        </w:rPr>
        <w:t>advi</w:t>
      </w:r>
      <w:r w:rsidR="000A29CD" w:rsidRPr="00CC2344">
        <w:rPr>
          <w:noProof/>
          <w:lang w:val="en-IE"/>
        </w:rPr>
        <w:t>s</w:t>
      </w:r>
      <w:r w:rsidR="00FD688B" w:rsidRPr="00CC2344">
        <w:rPr>
          <w:noProof/>
          <w:lang w:val="en-IE"/>
        </w:rPr>
        <w:t>e the Commission, whe</w:t>
      </w:r>
      <w:r w:rsidR="00554DD7" w:rsidRPr="00CC2344">
        <w:rPr>
          <w:noProof/>
          <w:lang w:val="en-IE"/>
        </w:rPr>
        <w:t>re</w:t>
      </w:r>
      <w:r w:rsidR="00FD688B" w:rsidRPr="00CC2344">
        <w:rPr>
          <w:noProof/>
          <w:lang w:val="en-IE"/>
        </w:rPr>
        <w:t xml:space="preserve"> requested</w:t>
      </w:r>
      <w:r w:rsidR="00B50EAF" w:rsidRPr="00CC2344">
        <w:rPr>
          <w:noProof/>
          <w:lang w:val="en-IE"/>
        </w:rPr>
        <w:t xml:space="preserve"> by it</w:t>
      </w:r>
      <w:r w:rsidR="00FD688B" w:rsidRPr="00CC2344">
        <w:rPr>
          <w:noProof/>
          <w:lang w:val="en-IE"/>
        </w:rPr>
        <w:t>, on regulatory</w:t>
      </w:r>
      <w:r w:rsidR="002A1D50" w:rsidRPr="00CC2344">
        <w:rPr>
          <w:noProof/>
          <w:lang w:val="en-IE"/>
        </w:rPr>
        <w:t>,</w:t>
      </w:r>
      <w:r w:rsidR="00FD688B" w:rsidRPr="00CC2344">
        <w:rPr>
          <w:noProof/>
          <w:lang w:val="en-IE"/>
        </w:rPr>
        <w:t xml:space="preserve"> </w:t>
      </w:r>
      <w:r w:rsidR="002A1D50" w:rsidRPr="00CC2344">
        <w:rPr>
          <w:noProof/>
          <w:lang w:val="en-IE"/>
        </w:rPr>
        <w:t xml:space="preserve">technical </w:t>
      </w:r>
      <w:r w:rsidR="00FD688B" w:rsidRPr="00CC2344">
        <w:rPr>
          <w:noProof/>
          <w:lang w:val="en-IE"/>
        </w:rPr>
        <w:t>or practical aspects pertinent to the consistent application of this Regulation</w:t>
      </w:r>
      <w:r w:rsidR="00FD688B" w:rsidRPr="00CC2344">
        <w:rPr>
          <w:noProof/>
        </w:rPr>
        <w:t xml:space="preserve"> </w:t>
      </w:r>
      <w:r w:rsidR="002A1D50" w:rsidRPr="00CC2344">
        <w:rPr>
          <w:noProof/>
        </w:rPr>
        <w:t xml:space="preserve">and implementation of Directive </w:t>
      </w:r>
      <w:r w:rsidR="002A1D50" w:rsidRPr="00CC2344">
        <w:rPr>
          <w:rFonts w:eastAsiaTheme="minorEastAsia"/>
          <w:noProof/>
          <w:lang w:val="en-IE"/>
        </w:rPr>
        <w:t>2010/13/EU</w:t>
      </w:r>
      <w:r w:rsidR="002A1D50" w:rsidRPr="00CC2344">
        <w:rPr>
          <w:noProof/>
        </w:rPr>
        <w:t xml:space="preserve"> </w:t>
      </w:r>
      <w:r w:rsidR="00FD688B" w:rsidRPr="00CC2344">
        <w:rPr>
          <w:noProof/>
        </w:rPr>
        <w:t>a</w:t>
      </w:r>
      <w:r w:rsidR="002A1D50" w:rsidRPr="00CC2344">
        <w:rPr>
          <w:noProof/>
        </w:rPr>
        <w:t>s well as</w:t>
      </w:r>
      <w:r w:rsidR="00FD688B" w:rsidRPr="00CC2344">
        <w:rPr>
          <w:noProof/>
        </w:rPr>
        <w:t xml:space="preserve"> </w:t>
      </w:r>
      <w:r w:rsidR="00FA1ACD" w:rsidRPr="00CC2344">
        <w:rPr>
          <w:noProof/>
        </w:rPr>
        <w:t xml:space="preserve">all </w:t>
      </w:r>
      <w:r w:rsidR="00B50EAF" w:rsidRPr="00CC2344">
        <w:rPr>
          <w:noProof/>
        </w:rPr>
        <w:t xml:space="preserve">on </w:t>
      </w:r>
      <w:r w:rsidR="00FA1ACD" w:rsidRPr="00CC2344">
        <w:rPr>
          <w:noProof/>
        </w:rPr>
        <w:t xml:space="preserve">other </w:t>
      </w:r>
      <w:r w:rsidR="00FD688B" w:rsidRPr="00CC2344">
        <w:rPr>
          <w:noProof/>
        </w:rPr>
        <w:t>matters related to media services within its competence</w:t>
      </w:r>
      <w:r w:rsidR="00B50EAF" w:rsidRPr="00CC2344">
        <w:rPr>
          <w:noProof/>
        </w:rPr>
        <w:t>.</w:t>
      </w:r>
      <w:r w:rsidR="00CE135E" w:rsidRPr="00CC2344">
        <w:rPr>
          <w:noProof/>
        </w:rPr>
        <w:t xml:space="preserve"> </w:t>
      </w:r>
      <w:r w:rsidR="00B50EAF" w:rsidRPr="00CC2344">
        <w:rPr>
          <w:noProof/>
          <w:lang w:val="en-IE"/>
        </w:rPr>
        <w:t>W</w:t>
      </w:r>
      <w:r w:rsidR="00FD688B" w:rsidRPr="00CC2344">
        <w:rPr>
          <w:noProof/>
        </w:rPr>
        <w:t xml:space="preserve">here the Commission requests advice </w:t>
      </w:r>
      <w:r w:rsidR="00DC0C9E" w:rsidRPr="00CC2344">
        <w:rPr>
          <w:noProof/>
        </w:rPr>
        <w:t xml:space="preserve">or opinions </w:t>
      </w:r>
      <w:r w:rsidR="00FD688B" w:rsidRPr="00CC2344">
        <w:rPr>
          <w:noProof/>
        </w:rPr>
        <w:t>from the Board, it may indicate a time limit, taking into account the urgency of the matter</w:t>
      </w:r>
      <w:r w:rsidR="006D6125" w:rsidRPr="00CC2344">
        <w:rPr>
          <w:noProof/>
        </w:rPr>
        <w:t>;</w:t>
      </w:r>
    </w:p>
    <w:p w:rsidR="002B2CB1" w:rsidRPr="00CC2344" w:rsidRDefault="005A7DB5" w:rsidP="005A7DB5">
      <w:pPr>
        <w:pStyle w:val="Point0"/>
        <w:rPr>
          <w:noProof/>
        </w:rPr>
      </w:pPr>
      <w:r w:rsidRPr="005A7DB5">
        <w:rPr>
          <w:noProof/>
        </w:rPr>
        <w:t>(d)</w:t>
      </w:r>
      <w:r w:rsidRPr="005A7DB5">
        <w:rPr>
          <w:noProof/>
        </w:rPr>
        <w:tab/>
      </w:r>
      <w:r w:rsidR="004D1530" w:rsidRPr="00CC2344">
        <w:rPr>
          <w:noProof/>
        </w:rPr>
        <w:t>whe</w:t>
      </w:r>
      <w:r w:rsidR="00D72128" w:rsidRPr="00CC2344">
        <w:rPr>
          <w:noProof/>
        </w:rPr>
        <w:t>n</w:t>
      </w:r>
      <w:r w:rsidR="004D1530" w:rsidRPr="00CC2344">
        <w:rPr>
          <w:noProof/>
        </w:rPr>
        <w:t xml:space="preserve"> requested</w:t>
      </w:r>
      <w:r w:rsidR="00E65194" w:rsidRPr="00CC2344">
        <w:rPr>
          <w:noProof/>
        </w:rPr>
        <w:t xml:space="preserve"> </w:t>
      </w:r>
      <w:r w:rsidR="004D1530" w:rsidRPr="00CC2344">
        <w:rPr>
          <w:noProof/>
        </w:rPr>
        <w:t xml:space="preserve">by </w:t>
      </w:r>
      <w:r w:rsidR="00E65194" w:rsidRPr="00CC2344">
        <w:rPr>
          <w:noProof/>
        </w:rPr>
        <w:t xml:space="preserve">the Commission, </w:t>
      </w:r>
      <w:r w:rsidR="00032C91" w:rsidRPr="00CC2344">
        <w:rPr>
          <w:noProof/>
        </w:rPr>
        <w:t>provide</w:t>
      </w:r>
      <w:r w:rsidR="00E65194" w:rsidRPr="00CC2344">
        <w:rPr>
          <w:noProof/>
        </w:rPr>
        <w:t xml:space="preserve"> </w:t>
      </w:r>
      <w:r w:rsidR="002A1D50" w:rsidRPr="00CC2344">
        <w:rPr>
          <w:noProof/>
        </w:rPr>
        <w:t xml:space="preserve">opinions on the technical and factual </w:t>
      </w:r>
      <w:r w:rsidR="00E65194" w:rsidRPr="00CC2344">
        <w:rPr>
          <w:noProof/>
        </w:rPr>
        <w:t xml:space="preserve">issues that arise with regard </w:t>
      </w:r>
      <w:r w:rsidR="002A1D50" w:rsidRPr="00CC2344">
        <w:rPr>
          <w:noProof/>
        </w:rPr>
        <w:t>to Article 2(5c), Article 3(2) and (3), Article 4(4</w:t>
      </w:r>
      <w:r w:rsidR="00E65194" w:rsidRPr="00CC2344">
        <w:rPr>
          <w:noProof/>
        </w:rPr>
        <w:t>), point (c</w:t>
      </w:r>
      <w:r w:rsidR="002A1D50" w:rsidRPr="00CC2344">
        <w:rPr>
          <w:noProof/>
        </w:rPr>
        <w:t>) and Article 28a(7) of Directive 2010/13/EU</w:t>
      </w:r>
      <w:r w:rsidR="004D1530" w:rsidRPr="00CC2344">
        <w:rPr>
          <w:noProof/>
        </w:rPr>
        <w:t>;</w:t>
      </w:r>
    </w:p>
    <w:p w:rsidR="00FD688B" w:rsidRPr="00CC2344" w:rsidRDefault="005A7DB5" w:rsidP="005A7DB5">
      <w:pPr>
        <w:pStyle w:val="Point0"/>
        <w:rPr>
          <w:noProof/>
          <w:lang w:val="en-IE"/>
        </w:rPr>
      </w:pPr>
      <w:r w:rsidRPr="005A7DB5">
        <w:rPr>
          <w:noProof/>
        </w:rPr>
        <w:t>(e)</w:t>
      </w:r>
      <w:r w:rsidRPr="005A7DB5">
        <w:rPr>
          <w:noProof/>
        </w:rPr>
        <w:tab/>
      </w:r>
      <w:r w:rsidR="00233FE1" w:rsidRPr="00CC2344">
        <w:rPr>
          <w:noProof/>
          <w:lang w:val="en-IE"/>
        </w:rPr>
        <w:t xml:space="preserve">in agreement with </w:t>
      </w:r>
      <w:r w:rsidR="00E65194" w:rsidRPr="00CC2344">
        <w:rPr>
          <w:noProof/>
          <w:lang w:val="en-IE"/>
        </w:rPr>
        <w:t>the Commission, draw up opinions with respect to</w:t>
      </w:r>
      <w:r w:rsidR="00FD688B" w:rsidRPr="00CC2344">
        <w:rPr>
          <w:noProof/>
          <w:lang w:val="en-IE"/>
        </w:rPr>
        <w:t>:</w:t>
      </w:r>
    </w:p>
    <w:p w:rsidR="00FD688B" w:rsidRPr="00CC2344" w:rsidRDefault="002C2D89" w:rsidP="002C2D89">
      <w:pPr>
        <w:pStyle w:val="Point1"/>
        <w:rPr>
          <w:noProof/>
          <w:lang w:val="en-IE"/>
        </w:rPr>
      </w:pPr>
      <w:r w:rsidRPr="00CC2344">
        <w:rPr>
          <w:noProof/>
        </w:rPr>
        <w:t>(i)</w:t>
      </w:r>
      <w:r w:rsidRPr="00CC2344">
        <w:rPr>
          <w:noProof/>
        </w:rPr>
        <w:tab/>
      </w:r>
      <w:r w:rsidR="00FD688B" w:rsidRPr="00CC2344">
        <w:rPr>
          <w:noProof/>
          <w:lang w:val="en-IE"/>
        </w:rPr>
        <w:t xml:space="preserve">requests for cooperation and mutual assistance between national regulatory authorities or bodies, in accordance with Article </w:t>
      </w:r>
      <w:r w:rsidR="00CE135E" w:rsidRPr="00CC2344">
        <w:rPr>
          <w:noProof/>
          <w:lang w:val="en-IE"/>
        </w:rPr>
        <w:t>13</w:t>
      </w:r>
      <w:r w:rsidR="00F7634D" w:rsidRPr="00CC2344">
        <w:rPr>
          <w:noProof/>
          <w:lang w:val="en-IE"/>
        </w:rPr>
        <w:t>(7) of this Regulation</w:t>
      </w:r>
      <w:r w:rsidR="001312D9" w:rsidRPr="00CC2344">
        <w:rPr>
          <w:noProof/>
          <w:lang w:val="en-IE"/>
        </w:rPr>
        <w:t>;</w:t>
      </w:r>
      <w:r w:rsidR="00FD688B" w:rsidRPr="00CC2344">
        <w:rPr>
          <w:noProof/>
          <w:lang w:val="en-IE"/>
        </w:rPr>
        <w:t xml:space="preserve"> </w:t>
      </w:r>
    </w:p>
    <w:p w:rsidR="00F7634D" w:rsidRPr="00CC2344" w:rsidRDefault="00F7634D" w:rsidP="002C2D89">
      <w:pPr>
        <w:pStyle w:val="Point1"/>
        <w:rPr>
          <w:noProof/>
          <w:lang w:val="en-IE"/>
        </w:rPr>
      </w:pPr>
      <w:r w:rsidRPr="00CC2344">
        <w:rPr>
          <w:noProof/>
          <w:lang w:val="en-IE"/>
        </w:rPr>
        <w:t>(ii)</w:t>
      </w:r>
      <w:r w:rsidRPr="00CC2344">
        <w:rPr>
          <w:noProof/>
          <w:lang w:val="en-IE"/>
        </w:rPr>
        <w:tab/>
        <w:t xml:space="preserve">requests for enforcement measures in case of disagreement between the requesting authority or body and the requested authority or body regarding the actions </w:t>
      </w:r>
      <w:r w:rsidR="00943256" w:rsidRPr="00CC2344">
        <w:rPr>
          <w:noProof/>
          <w:lang w:val="en-IE"/>
        </w:rPr>
        <w:t xml:space="preserve">recommended </w:t>
      </w:r>
      <w:r w:rsidRPr="00CC2344">
        <w:rPr>
          <w:noProof/>
          <w:lang w:val="en-IE"/>
        </w:rPr>
        <w:t xml:space="preserve">pursuant to </w:t>
      </w:r>
      <w:r w:rsidR="00547D2E" w:rsidRPr="00CC2344">
        <w:rPr>
          <w:noProof/>
          <w:lang w:val="en-IE"/>
        </w:rPr>
        <w:t>A</w:t>
      </w:r>
      <w:r w:rsidRPr="00CC2344">
        <w:rPr>
          <w:noProof/>
          <w:lang w:val="en-IE"/>
        </w:rPr>
        <w:t>rticle 14(4)</w:t>
      </w:r>
      <w:r w:rsidR="00547D2E" w:rsidRPr="00CC2344">
        <w:rPr>
          <w:noProof/>
          <w:lang w:val="en-IE"/>
        </w:rPr>
        <w:t xml:space="preserve"> of this Regulation</w:t>
      </w:r>
      <w:r w:rsidRPr="00CC2344">
        <w:rPr>
          <w:noProof/>
          <w:lang w:val="en-IE"/>
        </w:rPr>
        <w:t>;</w:t>
      </w:r>
    </w:p>
    <w:p w:rsidR="006C1F5C" w:rsidRPr="00CC2344" w:rsidRDefault="006C1F5C" w:rsidP="002C2D89">
      <w:pPr>
        <w:pStyle w:val="Point1"/>
        <w:rPr>
          <w:noProof/>
          <w:lang w:val="en-IE"/>
        </w:rPr>
      </w:pPr>
      <w:r w:rsidRPr="00CC2344">
        <w:rPr>
          <w:noProof/>
          <w:lang w:val="en-IE"/>
        </w:rPr>
        <w:t>(iii)</w:t>
      </w:r>
      <w:r w:rsidRPr="00CC2344">
        <w:rPr>
          <w:noProof/>
          <w:lang w:val="en-IE"/>
        </w:rPr>
        <w:tab/>
        <w:t>national measures concerning media service providers established outside of the Union, in accordance with Article 16(2) of this Regulation;</w:t>
      </w:r>
    </w:p>
    <w:p w:rsidR="006C1F5C" w:rsidRPr="00CC2344" w:rsidRDefault="005A7DB5" w:rsidP="005A7DB5">
      <w:pPr>
        <w:pStyle w:val="Point0"/>
        <w:rPr>
          <w:noProof/>
          <w:lang w:val="en-IE"/>
        </w:rPr>
      </w:pPr>
      <w:r w:rsidRPr="005A7DB5">
        <w:rPr>
          <w:noProof/>
        </w:rPr>
        <w:t>(f)</w:t>
      </w:r>
      <w:r w:rsidRPr="005A7DB5">
        <w:rPr>
          <w:noProof/>
        </w:rPr>
        <w:tab/>
      </w:r>
      <w:r w:rsidR="00CB08F7" w:rsidRPr="00CC2344">
        <w:rPr>
          <w:noProof/>
          <w:lang w:val="en-IE"/>
        </w:rPr>
        <w:t>upon request of the Commission,</w:t>
      </w:r>
      <w:r w:rsidR="006C1F5C" w:rsidRPr="00CC2344">
        <w:rPr>
          <w:noProof/>
          <w:lang w:val="en-IE"/>
        </w:rPr>
        <w:t xml:space="preserve"> draw up opinions with respect to:</w:t>
      </w:r>
    </w:p>
    <w:p w:rsidR="006C1F5C" w:rsidRPr="00CC2344" w:rsidRDefault="00CF5F74" w:rsidP="00D5188E">
      <w:pPr>
        <w:pStyle w:val="Point1"/>
        <w:rPr>
          <w:noProof/>
          <w:lang w:val="en-IE"/>
        </w:rPr>
      </w:pPr>
      <w:r w:rsidRPr="00CC2344">
        <w:rPr>
          <w:noProof/>
          <w:lang w:val="en-IE"/>
        </w:rPr>
        <w:t>(i</w:t>
      </w:r>
      <w:r w:rsidR="006C1F5C" w:rsidRPr="00CC2344">
        <w:rPr>
          <w:noProof/>
          <w:lang w:val="en-IE"/>
        </w:rPr>
        <w:t>)</w:t>
      </w:r>
      <w:r w:rsidR="006C1F5C" w:rsidRPr="00CC2344">
        <w:rPr>
          <w:noProof/>
          <w:lang w:val="en-IE"/>
        </w:rPr>
        <w:tab/>
        <w:t>national measures which are likely to affect the functioning of the internal market for media services, in accordance with Article 20(4) of this Regulation;</w:t>
      </w:r>
    </w:p>
    <w:p w:rsidR="002B2CB1" w:rsidRPr="00CC2344" w:rsidRDefault="00CF5F74" w:rsidP="002B2CB1">
      <w:pPr>
        <w:pStyle w:val="Point1"/>
        <w:rPr>
          <w:noProof/>
          <w:lang w:val="en-IE"/>
        </w:rPr>
      </w:pPr>
      <w:r w:rsidRPr="00CC2344">
        <w:rPr>
          <w:noProof/>
          <w:lang w:val="en-IE"/>
        </w:rPr>
        <w:t>(ii</w:t>
      </w:r>
      <w:r w:rsidR="002B2CB1" w:rsidRPr="00CC2344">
        <w:rPr>
          <w:noProof/>
          <w:lang w:val="en-IE"/>
        </w:rPr>
        <w:t xml:space="preserve">) </w:t>
      </w:r>
      <w:r w:rsidR="002B2CB1" w:rsidRPr="00CC2344">
        <w:rPr>
          <w:noProof/>
          <w:lang w:val="en-IE"/>
        </w:rPr>
        <w:tab/>
        <w:t>media market concentrations which are likely to affect the functioning of the internal market for media services, in accordance with Article 22</w:t>
      </w:r>
      <w:r w:rsidR="00CB08F7" w:rsidRPr="00CC2344">
        <w:rPr>
          <w:noProof/>
          <w:lang w:val="en-IE"/>
        </w:rPr>
        <w:t>(1)</w:t>
      </w:r>
      <w:r w:rsidRPr="00CC2344">
        <w:rPr>
          <w:noProof/>
          <w:lang w:val="en-IE"/>
        </w:rPr>
        <w:t xml:space="preserve"> of this Regulation;</w:t>
      </w:r>
    </w:p>
    <w:p w:rsidR="00D5188E" w:rsidRPr="00CC2344" w:rsidRDefault="005A7DB5" w:rsidP="005A7DB5">
      <w:pPr>
        <w:pStyle w:val="Point0"/>
        <w:rPr>
          <w:noProof/>
          <w:lang w:val="en-IE"/>
        </w:rPr>
      </w:pPr>
      <w:r w:rsidRPr="005A7DB5">
        <w:rPr>
          <w:noProof/>
        </w:rPr>
        <w:t>(g)</w:t>
      </w:r>
      <w:r w:rsidRPr="005A7DB5">
        <w:rPr>
          <w:noProof/>
        </w:rPr>
        <w:tab/>
      </w:r>
      <w:r w:rsidR="00D5188E" w:rsidRPr="00CC2344">
        <w:rPr>
          <w:noProof/>
          <w:lang w:val="en-IE"/>
        </w:rPr>
        <w:t>draw up opinions on draft national opinions or decisions assessing the impact on media pluralism and editorial independence of a notifiable media market concentration where such a concentration may affect the functioning of the internal market, in accordance with Article 21(5) of this Regulation</w:t>
      </w:r>
      <w:r w:rsidR="00CF5F74" w:rsidRPr="00CC2344">
        <w:rPr>
          <w:noProof/>
          <w:lang w:val="en-IE"/>
        </w:rPr>
        <w:t>;</w:t>
      </w:r>
    </w:p>
    <w:p w:rsidR="00FD688B" w:rsidRPr="00CC2344" w:rsidRDefault="005A7DB5" w:rsidP="005A7DB5">
      <w:pPr>
        <w:pStyle w:val="Point0"/>
        <w:rPr>
          <w:noProof/>
          <w:lang w:val="en-IE"/>
        </w:rPr>
      </w:pPr>
      <w:r w:rsidRPr="005A7DB5">
        <w:rPr>
          <w:noProof/>
        </w:rPr>
        <w:t>(h)</w:t>
      </w:r>
      <w:r w:rsidRPr="005A7DB5">
        <w:rPr>
          <w:noProof/>
        </w:rPr>
        <w:tab/>
      </w:r>
      <w:r w:rsidR="00E22AEE" w:rsidRPr="00CC2344">
        <w:rPr>
          <w:noProof/>
          <w:lang w:val="en-IE"/>
        </w:rPr>
        <w:t xml:space="preserve">assist the Commission in drawing up </w:t>
      </w:r>
      <w:r w:rsidR="00FD688B" w:rsidRPr="00CC2344">
        <w:rPr>
          <w:noProof/>
          <w:lang w:val="en-IE"/>
        </w:rPr>
        <w:t>guidelines</w:t>
      </w:r>
      <w:r w:rsidR="00943256" w:rsidRPr="00CC2344">
        <w:rPr>
          <w:noProof/>
          <w:lang w:val="en-IE"/>
        </w:rPr>
        <w:t xml:space="preserve"> with respect to</w:t>
      </w:r>
      <w:r w:rsidR="00FD688B" w:rsidRPr="00CC2344">
        <w:rPr>
          <w:noProof/>
          <w:lang w:val="en-IE"/>
        </w:rPr>
        <w:t>:</w:t>
      </w:r>
    </w:p>
    <w:p w:rsidR="00AC6653" w:rsidRPr="00CC2344" w:rsidRDefault="005A660E" w:rsidP="005A660E">
      <w:pPr>
        <w:pStyle w:val="Point1"/>
        <w:rPr>
          <w:noProof/>
          <w:lang w:val="en-IE"/>
        </w:rPr>
      </w:pPr>
      <w:r w:rsidRPr="00CC2344">
        <w:rPr>
          <w:noProof/>
        </w:rPr>
        <w:t>(i)</w:t>
      </w:r>
      <w:r w:rsidRPr="00CC2344">
        <w:rPr>
          <w:noProof/>
        </w:rPr>
        <w:tab/>
      </w:r>
      <w:r w:rsidR="00FD688B" w:rsidRPr="00CC2344">
        <w:rPr>
          <w:noProof/>
          <w:lang w:val="en-IE"/>
        </w:rPr>
        <w:t xml:space="preserve">the application of this Regulation and of the national rules </w:t>
      </w:r>
      <w:r w:rsidR="006304B8" w:rsidRPr="00CC2344">
        <w:rPr>
          <w:noProof/>
          <w:lang w:val="en-IE"/>
        </w:rPr>
        <w:t xml:space="preserve">implementing </w:t>
      </w:r>
      <w:r w:rsidR="00FD688B" w:rsidRPr="00CC2344">
        <w:rPr>
          <w:noProof/>
          <w:lang w:val="en-IE"/>
        </w:rPr>
        <w:t>Directive 2010/13, in accordance with Article 15(</w:t>
      </w:r>
      <w:r w:rsidR="009302DE" w:rsidRPr="00CC2344">
        <w:rPr>
          <w:noProof/>
          <w:lang w:val="en-IE"/>
        </w:rPr>
        <w:t xml:space="preserve">2) </w:t>
      </w:r>
      <w:r w:rsidR="00E22AEE" w:rsidRPr="00CC2344">
        <w:rPr>
          <w:noProof/>
          <w:lang w:val="en-IE"/>
        </w:rPr>
        <w:t>of this Regulation</w:t>
      </w:r>
      <w:r w:rsidR="002B2CB1" w:rsidRPr="00CC2344">
        <w:rPr>
          <w:noProof/>
          <w:lang w:val="en-IE"/>
        </w:rPr>
        <w:t>.</w:t>
      </w:r>
    </w:p>
    <w:p w:rsidR="00FD688B" w:rsidRPr="00CC2344" w:rsidRDefault="005A660E" w:rsidP="005A660E">
      <w:pPr>
        <w:pStyle w:val="Point1"/>
        <w:rPr>
          <w:noProof/>
          <w:lang w:val="en-IE"/>
        </w:rPr>
      </w:pPr>
      <w:r w:rsidRPr="00CC2344">
        <w:rPr>
          <w:noProof/>
        </w:rPr>
        <w:t>(ii)</w:t>
      </w:r>
      <w:r w:rsidRPr="00CC2344">
        <w:rPr>
          <w:noProof/>
        </w:rPr>
        <w:tab/>
      </w:r>
      <w:r w:rsidR="00AC6653" w:rsidRPr="00CC2344">
        <w:rPr>
          <w:noProof/>
        </w:rPr>
        <w:t>factors to be taken into account when applying the criteria for assessing the impact of media market concentrations, in accordance wi</w:t>
      </w:r>
      <w:r w:rsidR="00F22CC9" w:rsidRPr="00CC2344">
        <w:rPr>
          <w:noProof/>
        </w:rPr>
        <w:t>th Article 21(</w:t>
      </w:r>
      <w:r w:rsidR="009953EB" w:rsidRPr="00CC2344">
        <w:rPr>
          <w:noProof/>
        </w:rPr>
        <w:t>3</w:t>
      </w:r>
      <w:r w:rsidR="00F22CC9" w:rsidRPr="00CC2344">
        <w:rPr>
          <w:noProof/>
        </w:rPr>
        <w:t>)</w:t>
      </w:r>
      <w:r w:rsidR="00334D3A" w:rsidRPr="00CC2344">
        <w:rPr>
          <w:noProof/>
        </w:rPr>
        <w:t xml:space="preserve"> of this Regulation</w:t>
      </w:r>
      <w:r w:rsidR="00F22CC9" w:rsidRPr="00CC2344">
        <w:rPr>
          <w:noProof/>
        </w:rPr>
        <w:t>;</w:t>
      </w:r>
    </w:p>
    <w:p w:rsidR="00FD688B" w:rsidRPr="00CC2344" w:rsidRDefault="005A660E" w:rsidP="005A660E">
      <w:pPr>
        <w:pStyle w:val="Point1"/>
        <w:rPr>
          <w:noProof/>
          <w:lang w:val="en-IE"/>
        </w:rPr>
      </w:pPr>
      <w:r w:rsidRPr="00CC2344">
        <w:rPr>
          <w:noProof/>
        </w:rPr>
        <w:t>(i</w:t>
      </w:r>
      <w:r w:rsidR="00F40703" w:rsidRPr="00CC2344">
        <w:rPr>
          <w:noProof/>
        </w:rPr>
        <w:t>ii</w:t>
      </w:r>
      <w:r w:rsidRPr="00CC2344">
        <w:rPr>
          <w:noProof/>
        </w:rPr>
        <w:t>)</w:t>
      </w:r>
      <w:r w:rsidRPr="00CC2344">
        <w:rPr>
          <w:noProof/>
        </w:rPr>
        <w:tab/>
      </w:r>
      <w:r w:rsidR="00FD688B" w:rsidRPr="00CC2344">
        <w:rPr>
          <w:noProof/>
          <w:lang w:val="en-IE"/>
        </w:rPr>
        <w:t>the application of Articles 23(1</w:t>
      </w:r>
      <w:r w:rsidR="00DC2C0E" w:rsidRPr="00CC2344">
        <w:rPr>
          <w:noProof/>
          <w:lang w:val="en-IE"/>
        </w:rPr>
        <w:t>)</w:t>
      </w:r>
      <w:r w:rsidR="00334D3A" w:rsidRPr="00CC2344">
        <w:rPr>
          <w:noProof/>
          <w:lang w:val="en-IE"/>
        </w:rPr>
        <w:t>, (2) and</w:t>
      </w:r>
      <w:r w:rsidR="00DC2C0E" w:rsidRPr="00CC2344">
        <w:rPr>
          <w:noProof/>
          <w:lang w:val="en-IE"/>
        </w:rPr>
        <w:t xml:space="preserve"> (</w:t>
      </w:r>
      <w:r w:rsidR="00FD688B" w:rsidRPr="00CC2344">
        <w:rPr>
          <w:noProof/>
          <w:lang w:val="en-IE"/>
        </w:rPr>
        <w:t>3)</w:t>
      </w:r>
      <w:r w:rsidR="008C6B6A" w:rsidRPr="00CC2344">
        <w:rPr>
          <w:noProof/>
          <w:lang w:val="en-IE"/>
        </w:rPr>
        <w:t xml:space="preserve"> </w:t>
      </w:r>
      <w:r w:rsidR="009953EB" w:rsidRPr="00CC2344">
        <w:rPr>
          <w:noProof/>
          <w:lang w:val="en-IE"/>
        </w:rPr>
        <w:t xml:space="preserve">pursuant to Article 23(4) </w:t>
      </w:r>
      <w:r w:rsidR="00FD688B" w:rsidRPr="00CC2344">
        <w:rPr>
          <w:noProof/>
          <w:lang w:val="en-IE"/>
        </w:rPr>
        <w:t>of this Regulation</w:t>
      </w:r>
      <w:r w:rsidR="00F22CC9" w:rsidRPr="00CC2344">
        <w:rPr>
          <w:noProof/>
          <w:lang w:val="en-IE"/>
        </w:rPr>
        <w:t>.</w:t>
      </w:r>
    </w:p>
    <w:p w:rsidR="00FD688B" w:rsidRPr="00CC2344" w:rsidRDefault="005A7DB5" w:rsidP="005A7DB5">
      <w:pPr>
        <w:pStyle w:val="Point0"/>
        <w:rPr>
          <w:noProof/>
          <w:lang w:val="en-IE"/>
        </w:rPr>
      </w:pPr>
      <w:r w:rsidRPr="005A7DB5">
        <w:rPr>
          <w:noProof/>
        </w:rPr>
        <w:t>(i)</w:t>
      </w:r>
      <w:r w:rsidRPr="005A7DB5">
        <w:rPr>
          <w:noProof/>
        </w:rPr>
        <w:tab/>
      </w:r>
      <w:r w:rsidR="00FD688B" w:rsidRPr="00CC2344">
        <w:rPr>
          <w:noProof/>
          <w:lang w:val="en-IE"/>
        </w:rPr>
        <w:t xml:space="preserve">upon request </w:t>
      </w:r>
      <w:r w:rsidR="23D28210" w:rsidRPr="00CC2344">
        <w:rPr>
          <w:noProof/>
          <w:lang w:val="en-IE"/>
        </w:rPr>
        <w:t>of</w:t>
      </w:r>
      <w:r w:rsidR="00FD688B" w:rsidRPr="00CC2344">
        <w:rPr>
          <w:noProof/>
          <w:lang w:val="en-IE"/>
        </w:rPr>
        <w:t xml:space="preserve"> at least one of the concerned authorities, </w:t>
      </w:r>
      <w:r w:rsidR="00EF087D" w:rsidRPr="00CC2344">
        <w:rPr>
          <w:noProof/>
          <w:lang w:val="en-IE"/>
        </w:rPr>
        <w:t xml:space="preserve">mediate </w:t>
      </w:r>
      <w:r w:rsidR="00FD688B" w:rsidRPr="00CC2344">
        <w:rPr>
          <w:noProof/>
          <w:lang w:val="en-IE"/>
        </w:rPr>
        <w:t>in the case of disagreements between national regulatory authorities or bodies, in accordance with Article 14(3)</w:t>
      </w:r>
      <w:r w:rsidR="00EF087D" w:rsidRPr="00CC2344">
        <w:rPr>
          <w:noProof/>
        </w:rPr>
        <w:t xml:space="preserve"> </w:t>
      </w:r>
      <w:r w:rsidR="00EF087D" w:rsidRPr="00CC2344">
        <w:rPr>
          <w:noProof/>
          <w:lang w:val="en-IE"/>
        </w:rPr>
        <w:t>of this Regulation</w:t>
      </w:r>
      <w:r w:rsidR="00FD688B" w:rsidRPr="00CC2344">
        <w:rPr>
          <w:noProof/>
          <w:lang w:val="en-IE"/>
        </w:rPr>
        <w:t>;</w:t>
      </w:r>
    </w:p>
    <w:p w:rsidR="00FD688B" w:rsidRPr="00CC2344" w:rsidRDefault="005A7DB5" w:rsidP="005A7DB5">
      <w:pPr>
        <w:pStyle w:val="Point0"/>
        <w:rPr>
          <w:rFonts w:eastAsia="Times New Roman"/>
          <w:noProof/>
          <w:lang w:val="en-IE"/>
        </w:rPr>
      </w:pPr>
      <w:r w:rsidRPr="005A7DB5">
        <w:rPr>
          <w:noProof/>
        </w:rPr>
        <w:t>(j)</w:t>
      </w:r>
      <w:r w:rsidRPr="005A7DB5">
        <w:rPr>
          <w:noProof/>
        </w:rPr>
        <w:tab/>
      </w:r>
      <w:r w:rsidR="00FD688B" w:rsidRPr="00CC2344">
        <w:rPr>
          <w:rFonts w:eastAsia="Times New Roman"/>
          <w:noProof/>
          <w:lang w:val="en-IE"/>
        </w:rPr>
        <w:t xml:space="preserve">foster cooperation on </w:t>
      </w:r>
      <w:r w:rsidR="00FD688B" w:rsidRPr="00CC2344">
        <w:rPr>
          <w:noProof/>
          <w:shd w:val="clear" w:color="auto" w:fill="FFFFFF"/>
          <w:lang w:val="en-IE"/>
        </w:rPr>
        <w:t xml:space="preserve">technical standards related to digital signals and </w:t>
      </w:r>
      <w:r w:rsidR="00EF087D" w:rsidRPr="00CC2344">
        <w:rPr>
          <w:noProof/>
          <w:shd w:val="clear" w:color="auto" w:fill="FFFFFF"/>
          <w:lang w:val="en-IE"/>
        </w:rPr>
        <w:t xml:space="preserve">the </w:t>
      </w:r>
      <w:r w:rsidR="00FD688B" w:rsidRPr="00CC2344">
        <w:rPr>
          <w:noProof/>
          <w:shd w:val="clear" w:color="auto" w:fill="FFFFFF"/>
          <w:lang w:val="en-IE"/>
        </w:rPr>
        <w:t>design of devices or user interfaces</w:t>
      </w:r>
      <w:r w:rsidR="00FD688B" w:rsidRPr="00CC2344">
        <w:rPr>
          <w:rFonts w:eastAsia="Times New Roman"/>
          <w:noProof/>
          <w:lang w:val="en-IE"/>
        </w:rPr>
        <w:t>, in accordance with Article 15(4)</w:t>
      </w:r>
      <w:r w:rsidR="00EF087D" w:rsidRPr="00CC2344">
        <w:rPr>
          <w:noProof/>
        </w:rPr>
        <w:t xml:space="preserve"> </w:t>
      </w:r>
      <w:r w:rsidR="00EF087D" w:rsidRPr="00CC2344">
        <w:rPr>
          <w:rFonts w:eastAsia="Times New Roman"/>
          <w:noProof/>
          <w:lang w:val="en-IE"/>
        </w:rPr>
        <w:t>of this Regulation</w:t>
      </w:r>
      <w:r w:rsidR="00FD688B" w:rsidRPr="00CC2344">
        <w:rPr>
          <w:rFonts w:eastAsia="Times New Roman"/>
          <w:noProof/>
          <w:lang w:val="en-IE"/>
        </w:rPr>
        <w:t xml:space="preserve">;  </w:t>
      </w:r>
    </w:p>
    <w:p w:rsidR="00FD688B" w:rsidRPr="00CC2344" w:rsidRDefault="005A7DB5" w:rsidP="005A7DB5">
      <w:pPr>
        <w:pStyle w:val="Point0"/>
        <w:rPr>
          <w:rFonts w:eastAsia="Times New Roman"/>
          <w:noProof/>
          <w:lang w:val="en-IE"/>
        </w:rPr>
      </w:pPr>
      <w:r w:rsidRPr="005A7DB5">
        <w:rPr>
          <w:noProof/>
        </w:rPr>
        <w:t>(k)</w:t>
      </w:r>
      <w:r w:rsidRPr="005A7DB5">
        <w:rPr>
          <w:noProof/>
        </w:rPr>
        <w:tab/>
      </w:r>
      <w:r w:rsidR="00FD688B" w:rsidRPr="00CC2344">
        <w:rPr>
          <w:noProof/>
          <w:shd w:val="clear" w:color="auto" w:fill="FFFFFF"/>
          <w:lang w:val="en-IE"/>
        </w:rPr>
        <w:t xml:space="preserve">coordinate national measures related to the dissemination of or access to content of media service providers established outside of the Union </w:t>
      </w:r>
      <w:r w:rsidR="00EF087D" w:rsidRPr="00CC2344">
        <w:rPr>
          <w:noProof/>
          <w:shd w:val="clear" w:color="auto" w:fill="FFFFFF"/>
          <w:lang w:val="en-IE"/>
        </w:rPr>
        <w:t xml:space="preserve">that </w:t>
      </w:r>
      <w:r w:rsidR="00FD688B" w:rsidRPr="00CC2344">
        <w:rPr>
          <w:noProof/>
          <w:shd w:val="clear" w:color="auto" w:fill="FFFFFF"/>
          <w:lang w:val="en-IE"/>
        </w:rPr>
        <w:t>target audiences in the Union</w:t>
      </w:r>
      <w:r w:rsidR="00EF087D" w:rsidRPr="00CC2344">
        <w:rPr>
          <w:noProof/>
          <w:shd w:val="clear" w:color="auto" w:fill="FFFFFF"/>
          <w:lang w:val="en-IE"/>
        </w:rPr>
        <w:t>,</w:t>
      </w:r>
      <w:r w:rsidR="00FD688B" w:rsidRPr="00CC2344">
        <w:rPr>
          <w:noProof/>
          <w:shd w:val="clear" w:color="auto" w:fill="FFFFFF"/>
          <w:lang w:val="en-IE"/>
        </w:rPr>
        <w:t xml:space="preserve"> where their activities prejudice or present a serious </w:t>
      </w:r>
      <w:r w:rsidR="00DC0C9E" w:rsidRPr="00CC2344">
        <w:rPr>
          <w:noProof/>
          <w:shd w:val="clear" w:color="auto" w:fill="FFFFFF"/>
          <w:lang w:val="en-IE"/>
        </w:rPr>
        <w:t xml:space="preserve">and grave </w:t>
      </w:r>
      <w:r w:rsidR="00FD688B" w:rsidRPr="00CC2344">
        <w:rPr>
          <w:noProof/>
          <w:shd w:val="clear" w:color="auto" w:fill="FFFFFF"/>
          <w:lang w:val="en-IE"/>
        </w:rPr>
        <w:t>risk of prejudice to public security and defence</w:t>
      </w:r>
      <w:r w:rsidR="00FD688B" w:rsidRPr="00CC2344">
        <w:rPr>
          <w:rFonts w:eastAsia="Times New Roman"/>
          <w:noProof/>
          <w:lang w:val="en-IE"/>
        </w:rPr>
        <w:t>, in accordance with Article 16</w:t>
      </w:r>
      <w:r w:rsidR="009953EB" w:rsidRPr="00CC2344">
        <w:rPr>
          <w:rFonts w:eastAsia="Times New Roman"/>
          <w:noProof/>
          <w:lang w:val="en-IE"/>
        </w:rPr>
        <w:t>(1)</w:t>
      </w:r>
      <w:r w:rsidR="00EF087D" w:rsidRPr="00CC2344">
        <w:rPr>
          <w:noProof/>
        </w:rPr>
        <w:t xml:space="preserve"> </w:t>
      </w:r>
      <w:r w:rsidR="00EF087D" w:rsidRPr="00CC2344">
        <w:rPr>
          <w:rFonts w:eastAsia="Times New Roman"/>
          <w:noProof/>
          <w:lang w:val="en-IE"/>
        </w:rPr>
        <w:t>of this Regulation</w:t>
      </w:r>
      <w:r w:rsidR="00FD688B" w:rsidRPr="00CC2344">
        <w:rPr>
          <w:rFonts w:eastAsia="Times New Roman"/>
          <w:noProof/>
          <w:lang w:val="en-IE"/>
        </w:rPr>
        <w:t>;</w:t>
      </w:r>
    </w:p>
    <w:p w:rsidR="00FD688B" w:rsidRPr="00CC2344" w:rsidRDefault="005A7DB5" w:rsidP="005A7DB5">
      <w:pPr>
        <w:pStyle w:val="Point0"/>
        <w:rPr>
          <w:noProof/>
          <w:lang w:val="en-IE"/>
        </w:rPr>
      </w:pPr>
      <w:r w:rsidRPr="005A7DB5">
        <w:rPr>
          <w:noProof/>
        </w:rPr>
        <w:t>(l)</w:t>
      </w:r>
      <w:r w:rsidRPr="005A7DB5">
        <w:rPr>
          <w:noProof/>
        </w:rPr>
        <w:tab/>
      </w:r>
      <w:r w:rsidR="00FD688B" w:rsidRPr="00CC2344">
        <w:rPr>
          <w:noProof/>
          <w:lang w:val="en-IE"/>
        </w:rPr>
        <w:t xml:space="preserve">organise a structured dialogue between providers of very large online platforms, representatives of media service providers and of civil society, and report on </w:t>
      </w:r>
      <w:r w:rsidR="002319B4" w:rsidRPr="00CC2344">
        <w:rPr>
          <w:noProof/>
          <w:lang w:val="en-IE"/>
        </w:rPr>
        <w:t xml:space="preserve">its </w:t>
      </w:r>
      <w:r w:rsidR="00FD688B" w:rsidRPr="00CC2344">
        <w:rPr>
          <w:noProof/>
          <w:lang w:val="en-IE"/>
        </w:rPr>
        <w:t>results to the Commission, in accordance with Article 1</w:t>
      </w:r>
      <w:r w:rsidR="00DC2C0E" w:rsidRPr="00CC2344">
        <w:rPr>
          <w:noProof/>
          <w:lang w:val="en-IE"/>
        </w:rPr>
        <w:t>8</w:t>
      </w:r>
      <w:r w:rsidR="00EF087D" w:rsidRPr="00CC2344">
        <w:rPr>
          <w:noProof/>
        </w:rPr>
        <w:t xml:space="preserve"> </w:t>
      </w:r>
      <w:r w:rsidR="00EF087D" w:rsidRPr="00CC2344">
        <w:rPr>
          <w:noProof/>
          <w:lang w:val="en-IE"/>
        </w:rPr>
        <w:t>of this Regulation</w:t>
      </w:r>
      <w:r w:rsidR="00FD688B" w:rsidRPr="00CC2344">
        <w:rPr>
          <w:noProof/>
          <w:lang w:val="en-IE"/>
        </w:rPr>
        <w:t>;</w:t>
      </w:r>
      <w:r w:rsidR="00FD688B" w:rsidRPr="00CC2344">
        <w:rPr>
          <w:noProof/>
          <w:shd w:val="clear" w:color="auto" w:fill="FFFFFF"/>
          <w:lang w:val="en-IE"/>
        </w:rPr>
        <w:t xml:space="preserve"> </w:t>
      </w:r>
    </w:p>
    <w:p w:rsidR="009C38FF" w:rsidRPr="00CC2344" w:rsidRDefault="005A7DB5" w:rsidP="005A7DB5">
      <w:pPr>
        <w:pStyle w:val="Point0"/>
        <w:rPr>
          <w:noProof/>
          <w:lang w:val="en-IE"/>
        </w:rPr>
      </w:pPr>
      <w:r w:rsidRPr="005A7DB5">
        <w:rPr>
          <w:noProof/>
        </w:rPr>
        <w:t>(m)</w:t>
      </w:r>
      <w:r w:rsidRPr="005A7DB5">
        <w:rPr>
          <w:noProof/>
        </w:rPr>
        <w:tab/>
      </w:r>
      <w:r w:rsidR="00607B04" w:rsidRPr="00CC2344">
        <w:rPr>
          <w:noProof/>
          <w:lang w:val="en-IE"/>
        </w:rPr>
        <w:t>foster the exchange of best practices related to the deployment of audience measurement systems, in accordance with Article 23(5)</w:t>
      </w:r>
      <w:r w:rsidR="00EF087D" w:rsidRPr="00CC2344">
        <w:rPr>
          <w:noProof/>
        </w:rPr>
        <w:t xml:space="preserve"> </w:t>
      </w:r>
      <w:r w:rsidR="00EF087D" w:rsidRPr="00CC2344">
        <w:rPr>
          <w:noProof/>
          <w:lang w:val="en-IE"/>
        </w:rPr>
        <w:t>of this Regulation</w:t>
      </w:r>
      <w:r w:rsidR="00607B04" w:rsidRPr="00CC2344">
        <w:rPr>
          <w:noProof/>
          <w:lang w:val="en-IE"/>
        </w:rPr>
        <w:t>.</w:t>
      </w:r>
    </w:p>
    <w:p w:rsidR="00114B42" w:rsidRPr="00CC2344" w:rsidRDefault="00114B42" w:rsidP="00114B42">
      <w:pPr>
        <w:rPr>
          <w:noProof/>
          <w:lang w:val="en-IE"/>
        </w:rPr>
      </w:pPr>
    </w:p>
    <w:p w:rsidR="00FD688B" w:rsidRPr="00CC2344" w:rsidRDefault="007B1F27" w:rsidP="003347CE">
      <w:pPr>
        <w:jc w:val="center"/>
        <w:rPr>
          <w:b/>
          <w:noProof/>
          <w:lang w:val="en-IE"/>
        </w:rPr>
      </w:pPr>
      <w:r w:rsidRPr="00CC2344">
        <w:rPr>
          <w:b/>
          <w:noProof/>
          <w:lang w:val="en-IE"/>
        </w:rPr>
        <w:t>Section</w:t>
      </w:r>
      <w:r w:rsidR="00FC1F49" w:rsidRPr="00CC2344">
        <w:rPr>
          <w:b/>
          <w:noProof/>
          <w:lang w:val="en-IE"/>
        </w:rPr>
        <w:t xml:space="preserve"> 3</w:t>
      </w:r>
    </w:p>
    <w:p w:rsidR="00FD688B" w:rsidRPr="00CC2344" w:rsidRDefault="00FD688B" w:rsidP="003347CE">
      <w:pPr>
        <w:jc w:val="center"/>
        <w:rPr>
          <w:b/>
          <w:bCs/>
          <w:noProof/>
          <w:lang w:val="en-IE"/>
        </w:rPr>
      </w:pPr>
      <w:r w:rsidRPr="00CC2344">
        <w:rPr>
          <w:b/>
          <w:noProof/>
          <w:lang w:val="en-IE"/>
        </w:rPr>
        <w:t xml:space="preserve">Regulatory cooperation and convergence </w:t>
      </w:r>
    </w:p>
    <w:p w:rsidR="00FD688B" w:rsidRPr="00CC2344" w:rsidRDefault="00FD688B" w:rsidP="005A660E">
      <w:pPr>
        <w:pStyle w:val="Titrearticle"/>
        <w:rPr>
          <w:b/>
          <w:noProof/>
          <w:lang w:val="en-IE"/>
        </w:rPr>
      </w:pPr>
      <w:r w:rsidRPr="00CC2344">
        <w:rPr>
          <w:noProof/>
          <w:lang w:val="en-IE"/>
        </w:rPr>
        <w:t>Article 13</w:t>
      </w:r>
    </w:p>
    <w:p w:rsidR="00FD688B" w:rsidRPr="00CC2344" w:rsidRDefault="00FD688B" w:rsidP="003347CE">
      <w:pPr>
        <w:jc w:val="center"/>
        <w:rPr>
          <w:b/>
          <w:noProof/>
          <w:lang w:val="en-IE"/>
        </w:rPr>
      </w:pPr>
      <w:r w:rsidRPr="00CC2344">
        <w:rPr>
          <w:noProof/>
          <w:lang w:val="en-IE"/>
        </w:rPr>
        <w:t>Structured cooperation</w:t>
      </w:r>
    </w:p>
    <w:p w:rsidR="00FD688B" w:rsidRPr="00CC2344" w:rsidRDefault="005A660E" w:rsidP="005A660E">
      <w:pPr>
        <w:pStyle w:val="Point0"/>
        <w:rPr>
          <w:noProof/>
          <w:lang w:val="en-IE"/>
        </w:rPr>
      </w:pPr>
      <w:r w:rsidRPr="00CC2344">
        <w:rPr>
          <w:noProof/>
        </w:rPr>
        <w:t>1.</w:t>
      </w:r>
      <w:r w:rsidRPr="00CC2344">
        <w:rPr>
          <w:noProof/>
        </w:rPr>
        <w:tab/>
      </w:r>
      <w:r w:rsidR="00FD688B" w:rsidRPr="00CC2344">
        <w:rPr>
          <w:noProof/>
          <w:lang w:val="en-IE"/>
        </w:rPr>
        <w:t xml:space="preserve">A </w:t>
      </w:r>
      <w:r w:rsidR="00FD688B" w:rsidRPr="00CC2344">
        <w:rPr>
          <w:rFonts w:eastAsia="Times New Roman"/>
          <w:noProof/>
          <w:lang w:val="en-IE"/>
        </w:rPr>
        <w:t xml:space="preserve">national regulatory authority or body </w:t>
      </w:r>
      <w:r w:rsidR="00FD688B" w:rsidRPr="00CC2344">
        <w:rPr>
          <w:noProof/>
          <w:lang w:val="en-IE"/>
        </w:rPr>
        <w:t xml:space="preserve">may request </w:t>
      </w:r>
      <w:r w:rsidR="00D56470" w:rsidRPr="00CC2344">
        <w:rPr>
          <w:noProof/>
          <w:lang w:val="en-IE"/>
        </w:rPr>
        <w:t>(</w:t>
      </w:r>
      <w:r w:rsidR="00DC0C9E" w:rsidRPr="00CC2344">
        <w:rPr>
          <w:noProof/>
          <w:lang w:val="en-IE"/>
        </w:rPr>
        <w:t>‘</w:t>
      </w:r>
      <w:r w:rsidR="00D56470" w:rsidRPr="00CC2344">
        <w:rPr>
          <w:noProof/>
          <w:lang w:val="en-IE"/>
        </w:rPr>
        <w:t>requesting authority</w:t>
      </w:r>
      <w:r w:rsidR="00DC0C9E" w:rsidRPr="00CC2344">
        <w:rPr>
          <w:noProof/>
          <w:lang w:val="en-IE"/>
        </w:rPr>
        <w:t>’</w:t>
      </w:r>
      <w:r w:rsidR="00D56470" w:rsidRPr="00CC2344">
        <w:rPr>
          <w:noProof/>
          <w:lang w:val="en-IE"/>
        </w:rPr>
        <w:t xml:space="preserve">) </w:t>
      </w:r>
      <w:r w:rsidR="00FD688B" w:rsidRPr="00CC2344">
        <w:rPr>
          <w:noProof/>
          <w:lang w:val="en-IE"/>
        </w:rPr>
        <w:t xml:space="preserve">cooperation </w:t>
      </w:r>
      <w:r w:rsidR="007C5894" w:rsidRPr="00CC2344">
        <w:rPr>
          <w:noProof/>
          <w:lang w:val="en-IE"/>
        </w:rPr>
        <w:t>or</w:t>
      </w:r>
      <w:r w:rsidR="00D56470" w:rsidRPr="00CC2344">
        <w:rPr>
          <w:noProof/>
          <w:lang w:val="en-IE"/>
        </w:rPr>
        <w:t xml:space="preserve"> mutual assistance </w:t>
      </w:r>
      <w:r w:rsidR="00FD688B" w:rsidRPr="00CC2344">
        <w:rPr>
          <w:noProof/>
          <w:lang w:val="en-IE"/>
        </w:rPr>
        <w:t xml:space="preserve">at any time </w:t>
      </w:r>
      <w:r w:rsidR="00B8416E" w:rsidRPr="00CC2344">
        <w:rPr>
          <w:noProof/>
          <w:lang w:val="en-IE"/>
        </w:rPr>
        <w:t xml:space="preserve">from </w:t>
      </w:r>
      <w:r w:rsidR="00FD688B" w:rsidRPr="00CC2344">
        <w:rPr>
          <w:noProof/>
          <w:lang w:val="en-IE"/>
        </w:rPr>
        <w:t xml:space="preserve">one or more </w:t>
      </w:r>
      <w:r w:rsidR="00FD688B" w:rsidRPr="00CC2344">
        <w:rPr>
          <w:rFonts w:eastAsia="Times New Roman"/>
          <w:noProof/>
          <w:lang w:val="en-IE"/>
        </w:rPr>
        <w:t xml:space="preserve">national regulatory authorities or bodies </w:t>
      </w:r>
      <w:r w:rsidR="00FD688B" w:rsidRPr="00CC2344">
        <w:rPr>
          <w:noProof/>
          <w:lang w:val="en-IE"/>
        </w:rPr>
        <w:t>(</w:t>
      </w:r>
      <w:r w:rsidR="00DC0C9E" w:rsidRPr="00CC2344">
        <w:rPr>
          <w:noProof/>
          <w:lang w:val="en-IE"/>
        </w:rPr>
        <w:t>‘</w:t>
      </w:r>
      <w:r w:rsidR="00FD688B" w:rsidRPr="00CC2344">
        <w:rPr>
          <w:noProof/>
          <w:lang w:val="en-IE"/>
        </w:rPr>
        <w:t>requested authorities</w:t>
      </w:r>
      <w:r w:rsidR="00DC0C9E" w:rsidRPr="00CC2344">
        <w:rPr>
          <w:noProof/>
          <w:lang w:val="en-IE"/>
        </w:rPr>
        <w:t>’</w:t>
      </w:r>
      <w:r w:rsidR="00FD688B" w:rsidRPr="00CC2344">
        <w:rPr>
          <w:noProof/>
          <w:lang w:val="en-IE"/>
        </w:rPr>
        <w:t>) for the purposes of exchange of information</w:t>
      </w:r>
      <w:r w:rsidR="00984620" w:rsidRPr="00CC2344">
        <w:rPr>
          <w:noProof/>
          <w:lang w:val="en-IE"/>
        </w:rPr>
        <w:t xml:space="preserve"> or taking measures</w:t>
      </w:r>
      <w:r w:rsidR="00FD688B" w:rsidRPr="00CC2344">
        <w:rPr>
          <w:noProof/>
          <w:lang w:val="en-IE"/>
        </w:rPr>
        <w:t xml:space="preserve"> relevant for the consistent and effective </w:t>
      </w:r>
      <w:r w:rsidR="008725D2" w:rsidRPr="00CC2344">
        <w:rPr>
          <w:noProof/>
          <w:lang w:val="en-IE"/>
        </w:rPr>
        <w:t>application</w:t>
      </w:r>
      <w:r w:rsidR="00B8416E" w:rsidRPr="00CC2344">
        <w:rPr>
          <w:noProof/>
          <w:lang w:val="en-IE"/>
        </w:rPr>
        <w:t xml:space="preserve"> </w:t>
      </w:r>
      <w:r w:rsidR="00FD688B" w:rsidRPr="00CC2344">
        <w:rPr>
          <w:noProof/>
          <w:lang w:val="en-IE"/>
        </w:rPr>
        <w:t xml:space="preserve">of this Regulation or the national measures </w:t>
      </w:r>
      <w:r w:rsidR="00943256" w:rsidRPr="00CC2344">
        <w:rPr>
          <w:noProof/>
          <w:lang w:val="en-IE"/>
        </w:rPr>
        <w:t xml:space="preserve">implementing </w:t>
      </w:r>
      <w:r w:rsidR="00FD688B" w:rsidRPr="00CC2344">
        <w:rPr>
          <w:noProof/>
          <w:lang w:val="en-IE"/>
        </w:rPr>
        <w:t xml:space="preserve">Directive 2010/13/EU. </w:t>
      </w:r>
    </w:p>
    <w:p w:rsidR="00FD688B" w:rsidRPr="00CC2344" w:rsidRDefault="005A660E" w:rsidP="005A660E">
      <w:pPr>
        <w:pStyle w:val="Point0"/>
        <w:rPr>
          <w:noProof/>
          <w:lang w:val="en-IE"/>
        </w:rPr>
      </w:pPr>
      <w:r w:rsidRPr="00CC2344">
        <w:rPr>
          <w:noProof/>
        </w:rPr>
        <w:t>2.</w:t>
      </w:r>
      <w:r w:rsidRPr="00CC2344">
        <w:rPr>
          <w:noProof/>
        </w:rPr>
        <w:tab/>
      </w:r>
      <w:r w:rsidR="00FD688B" w:rsidRPr="00CC2344">
        <w:rPr>
          <w:noProof/>
          <w:lang w:val="en-IE"/>
        </w:rPr>
        <w:t xml:space="preserve">Where a national regulatory authority or body considers that there is a serious and grave risk of prejudice to the functioning of the internal market for media services or a serious and grave risk of prejudice to public security and defence, it may request other national regulatory authorities or bodies to provide accelerated </w:t>
      </w:r>
      <w:r w:rsidR="007C5894" w:rsidRPr="00CC2344">
        <w:rPr>
          <w:noProof/>
          <w:lang w:val="en-IE"/>
        </w:rPr>
        <w:t xml:space="preserve">cooperation or </w:t>
      </w:r>
      <w:r w:rsidR="00FD688B" w:rsidRPr="00CC2344">
        <w:rPr>
          <w:noProof/>
          <w:lang w:val="en-IE"/>
        </w:rPr>
        <w:t xml:space="preserve">mutual assistance, while ensuring compliance with fundamental rights, in particular freedom of expression. </w:t>
      </w:r>
    </w:p>
    <w:p w:rsidR="00FD688B" w:rsidRPr="00CC2344" w:rsidRDefault="005A660E" w:rsidP="005A660E">
      <w:pPr>
        <w:pStyle w:val="Point0"/>
        <w:rPr>
          <w:noProof/>
          <w:lang w:val="en-IE"/>
        </w:rPr>
      </w:pPr>
      <w:r w:rsidRPr="00CC2344">
        <w:rPr>
          <w:noProof/>
        </w:rPr>
        <w:t>3.</w:t>
      </w:r>
      <w:r w:rsidRPr="00CC2344">
        <w:rPr>
          <w:noProof/>
        </w:rPr>
        <w:tab/>
      </w:r>
      <w:r w:rsidR="00FD688B" w:rsidRPr="00CC2344">
        <w:rPr>
          <w:noProof/>
          <w:lang w:val="en-IE"/>
        </w:rPr>
        <w:t>Requests for cooperation</w:t>
      </w:r>
      <w:r w:rsidR="00040C3E" w:rsidRPr="00CC2344">
        <w:rPr>
          <w:noProof/>
          <w:lang w:val="en-IE"/>
        </w:rPr>
        <w:t xml:space="preserve"> or</w:t>
      </w:r>
      <w:r w:rsidR="00FD688B" w:rsidRPr="00CC2344">
        <w:rPr>
          <w:noProof/>
          <w:lang w:val="en-IE"/>
        </w:rPr>
        <w:t xml:space="preserve"> mutual assistance, </w:t>
      </w:r>
      <w:r w:rsidR="00040C3E" w:rsidRPr="00CC2344">
        <w:rPr>
          <w:noProof/>
          <w:lang w:val="en-IE"/>
        </w:rPr>
        <w:t>including accelerated cooperation</w:t>
      </w:r>
      <w:r w:rsidR="007C5894" w:rsidRPr="00CC2344">
        <w:rPr>
          <w:noProof/>
          <w:lang w:val="en-IE"/>
        </w:rPr>
        <w:t xml:space="preserve"> or mutual assistance</w:t>
      </w:r>
      <w:r w:rsidR="00040C3E" w:rsidRPr="00CC2344">
        <w:rPr>
          <w:noProof/>
          <w:lang w:val="en-IE"/>
        </w:rPr>
        <w:t xml:space="preserve">, </w:t>
      </w:r>
      <w:r w:rsidR="00FD688B" w:rsidRPr="00CC2344">
        <w:rPr>
          <w:noProof/>
          <w:lang w:val="en-IE"/>
        </w:rPr>
        <w:t xml:space="preserve">shall contain all the necessary information, including the purpose of and reasons for </w:t>
      </w:r>
      <w:r w:rsidR="00040C3E" w:rsidRPr="00CC2344">
        <w:rPr>
          <w:noProof/>
          <w:lang w:val="en-IE"/>
        </w:rPr>
        <w:t>it</w:t>
      </w:r>
      <w:r w:rsidR="00FD688B" w:rsidRPr="00CC2344">
        <w:rPr>
          <w:noProof/>
          <w:lang w:val="en-IE"/>
        </w:rPr>
        <w:t xml:space="preserve">. </w:t>
      </w:r>
    </w:p>
    <w:p w:rsidR="00FD688B" w:rsidRPr="00CC2344" w:rsidRDefault="005A660E" w:rsidP="005A660E">
      <w:pPr>
        <w:pStyle w:val="Point0"/>
        <w:rPr>
          <w:rFonts w:eastAsiaTheme="minorEastAsia"/>
          <w:noProof/>
          <w:lang w:val="en-IE"/>
        </w:rPr>
      </w:pPr>
      <w:r w:rsidRPr="00CC2344">
        <w:rPr>
          <w:noProof/>
        </w:rPr>
        <w:t>4.</w:t>
      </w:r>
      <w:r w:rsidRPr="00CC2344">
        <w:rPr>
          <w:noProof/>
        </w:rPr>
        <w:tab/>
      </w:r>
      <w:r w:rsidR="00FD688B" w:rsidRPr="00CC2344">
        <w:rPr>
          <w:rFonts w:eastAsiaTheme="minorEastAsia"/>
          <w:noProof/>
          <w:lang w:val="en-IE"/>
        </w:rPr>
        <w:t xml:space="preserve">The </w:t>
      </w:r>
      <w:r w:rsidR="00FD688B" w:rsidRPr="00CC2344">
        <w:rPr>
          <w:noProof/>
          <w:shd w:val="clear" w:color="auto" w:fill="FFFFFF"/>
          <w:lang w:val="en-IE"/>
        </w:rPr>
        <w:t xml:space="preserve">requested authority </w:t>
      </w:r>
      <w:r w:rsidR="00040C3E" w:rsidRPr="00CC2344">
        <w:rPr>
          <w:noProof/>
          <w:shd w:val="clear" w:color="auto" w:fill="FFFFFF"/>
          <w:lang w:val="en-IE"/>
        </w:rPr>
        <w:t xml:space="preserve">may </w:t>
      </w:r>
      <w:r w:rsidR="00FD688B" w:rsidRPr="00CC2344">
        <w:rPr>
          <w:noProof/>
          <w:shd w:val="clear" w:color="auto" w:fill="FFFFFF"/>
          <w:lang w:val="en-IE"/>
        </w:rPr>
        <w:t>refuse to address the request</w:t>
      </w:r>
      <w:r w:rsidR="00473D03" w:rsidRPr="00CC2344">
        <w:rPr>
          <w:noProof/>
          <w:shd w:val="clear" w:color="auto" w:fill="FFFFFF"/>
          <w:lang w:val="en-IE"/>
        </w:rPr>
        <w:t xml:space="preserve"> only in the following cases</w:t>
      </w:r>
      <w:r w:rsidR="00FD688B" w:rsidRPr="00CC2344">
        <w:rPr>
          <w:noProof/>
          <w:shd w:val="clear" w:color="auto" w:fill="FFFFFF"/>
          <w:lang w:val="en-IE"/>
        </w:rPr>
        <w:t xml:space="preserve">: </w:t>
      </w:r>
    </w:p>
    <w:p w:rsidR="00FD688B" w:rsidRPr="00CC2344" w:rsidRDefault="005A7DB5" w:rsidP="005A7DB5">
      <w:pPr>
        <w:pStyle w:val="Point1"/>
        <w:rPr>
          <w:noProof/>
          <w:lang w:val="en-IE"/>
        </w:rPr>
      </w:pPr>
      <w:r w:rsidRPr="005A7DB5">
        <w:rPr>
          <w:noProof/>
        </w:rPr>
        <w:t>(a)</w:t>
      </w:r>
      <w:r w:rsidRPr="005A7DB5">
        <w:rPr>
          <w:noProof/>
        </w:rPr>
        <w:tab/>
      </w:r>
      <w:r w:rsidR="00FD688B" w:rsidRPr="00CC2344">
        <w:rPr>
          <w:noProof/>
          <w:shd w:val="clear" w:color="auto" w:fill="FFFFFF"/>
          <w:lang w:val="en-IE"/>
        </w:rPr>
        <w:t>it is not competent for the subject</w:t>
      </w:r>
      <w:r w:rsidR="00D53600" w:rsidRPr="00CC2344">
        <w:rPr>
          <w:noProof/>
          <w:shd w:val="clear" w:color="auto" w:fill="FFFFFF"/>
          <w:lang w:val="en-IE"/>
        </w:rPr>
        <w:t xml:space="preserve"> </w:t>
      </w:r>
      <w:r w:rsidR="00FD688B" w:rsidRPr="00CC2344">
        <w:rPr>
          <w:noProof/>
          <w:shd w:val="clear" w:color="auto" w:fill="FFFFFF"/>
          <w:lang w:val="en-IE"/>
        </w:rPr>
        <w:t xml:space="preserve">matter of the request or for the measures it is requested to take; </w:t>
      </w:r>
    </w:p>
    <w:p w:rsidR="00FD688B" w:rsidRPr="00CC2344" w:rsidRDefault="005A7DB5" w:rsidP="005A7DB5">
      <w:pPr>
        <w:pStyle w:val="Point1"/>
        <w:rPr>
          <w:noProof/>
          <w:lang w:val="en-IE"/>
        </w:rPr>
      </w:pPr>
      <w:r w:rsidRPr="005A7DB5">
        <w:rPr>
          <w:noProof/>
        </w:rPr>
        <w:t>(b)</w:t>
      </w:r>
      <w:r w:rsidRPr="005A7DB5">
        <w:rPr>
          <w:noProof/>
        </w:rPr>
        <w:tab/>
      </w:r>
      <w:r w:rsidR="00FD688B" w:rsidRPr="00CC2344">
        <w:rPr>
          <w:noProof/>
          <w:shd w:val="clear" w:color="auto" w:fill="FFFFFF"/>
          <w:lang w:val="en-IE"/>
        </w:rPr>
        <w:t>execution of the request would infringe this Regulation, Directive 2010/13/EU</w:t>
      </w:r>
      <w:r w:rsidR="00FD688B" w:rsidRPr="00CC2344" w:rsidDel="00A57D13">
        <w:rPr>
          <w:noProof/>
          <w:shd w:val="clear" w:color="auto" w:fill="FFFFFF"/>
          <w:lang w:val="en-IE"/>
        </w:rPr>
        <w:t xml:space="preserve"> </w:t>
      </w:r>
      <w:r w:rsidR="00FD688B" w:rsidRPr="00CC2344">
        <w:rPr>
          <w:noProof/>
          <w:shd w:val="clear" w:color="auto" w:fill="FFFFFF"/>
          <w:lang w:val="en-IE"/>
        </w:rPr>
        <w:t xml:space="preserve">or </w:t>
      </w:r>
      <w:r w:rsidR="00473D03" w:rsidRPr="00CC2344">
        <w:rPr>
          <w:noProof/>
          <w:shd w:val="clear" w:color="auto" w:fill="FFFFFF"/>
          <w:lang w:val="en-IE"/>
        </w:rPr>
        <w:t xml:space="preserve">other </w:t>
      </w:r>
      <w:r w:rsidR="00FD688B" w:rsidRPr="00CC2344">
        <w:rPr>
          <w:noProof/>
          <w:shd w:val="clear" w:color="auto" w:fill="FFFFFF"/>
          <w:lang w:val="en-IE"/>
        </w:rPr>
        <w:t xml:space="preserve">Union </w:t>
      </w:r>
      <w:r w:rsidR="00473D03" w:rsidRPr="00CC2344">
        <w:rPr>
          <w:noProof/>
          <w:shd w:val="clear" w:color="auto" w:fill="FFFFFF"/>
          <w:lang w:val="en-IE"/>
        </w:rPr>
        <w:t>legislation</w:t>
      </w:r>
      <w:r w:rsidR="00FD688B" w:rsidRPr="00CC2344">
        <w:rPr>
          <w:noProof/>
          <w:shd w:val="clear" w:color="auto" w:fill="FFFFFF"/>
          <w:lang w:val="en-IE"/>
        </w:rPr>
        <w:t xml:space="preserve"> or Member State law </w:t>
      </w:r>
      <w:r w:rsidR="00473D03" w:rsidRPr="00CC2344">
        <w:rPr>
          <w:noProof/>
          <w:shd w:val="clear" w:color="auto" w:fill="FFFFFF"/>
          <w:lang w:val="en-IE"/>
        </w:rPr>
        <w:t xml:space="preserve">compliant with Union law </w:t>
      </w:r>
      <w:r w:rsidR="00FD688B" w:rsidRPr="00CC2344">
        <w:rPr>
          <w:noProof/>
          <w:shd w:val="clear" w:color="auto" w:fill="FFFFFF"/>
          <w:lang w:val="en-IE"/>
        </w:rPr>
        <w:t>to which the requested authority is subject.</w:t>
      </w:r>
    </w:p>
    <w:p w:rsidR="00473D03" w:rsidRPr="00CC2344" w:rsidRDefault="00473D03" w:rsidP="003376D1">
      <w:pPr>
        <w:ind w:left="130" w:firstLine="720"/>
        <w:rPr>
          <w:noProof/>
          <w:lang w:val="en-IE"/>
        </w:rPr>
      </w:pPr>
      <w:r w:rsidRPr="00CC2344">
        <w:rPr>
          <w:noProof/>
          <w:lang w:val="en-IE"/>
        </w:rPr>
        <w:t>The requested authority shall provide reasons for any refusal to address a request.</w:t>
      </w:r>
    </w:p>
    <w:p w:rsidR="00FD688B" w:rsidRPr="00CC2344" w:rsidRDefault="005A660E" w:rsidP="005A660E">
      <w:pPr>
        <w:pStyle w:val="Point0"/>
        <w:rPr>
          <w:noProof/>
          <w:lang w:val="en-IE"/>
        </w:rPr>
      </w:pPr>
      <w:r w:rsidRPr="00CC2344">
        <w:rPr>
          <w:noProof/>
        </w:rPr>
        <w:t>5.</w:t>
      </w:r>
      <w:r w:rsidRPr="00CC2344">
        <w:rPr>
          <w:noProof/>
        </w:rPr>
        <w:tab/>
      </w:r>
      <w:r w:rsidR="00FD688B" w:rsidRPr="00CC2344">
        <w:rPr>
          <w:noProof/>
          <w:shd w:val="clear" w:color="auto" w:fill="FFFFFF"/>
          <w:lang w:val="en-IE"/>
        </w:rPr>
        <w:t xml:space="preserve">The requested authority shall inform the requesting authority of the results achieved or of the progress of the measures taken in response to the request. </w:t>
      </w:r>
    </w:p>
    <w:p w:rsidR="00FD688B" w:rsidRPr="00CC2344" w:rsidRDefault="005A660E" w:rsidP="005A660E">
      <w:pPr>
        <w:pStyle w:val="Point0"/>
        <w:rPr>
          <w:noProof/>
          <w:lang w:val="en-IE"/>
        </w:rPr>
      </w:pPr>
      <w:r w:rsidRPr="00CC2344">
        <w:rPr>
          <w:noProof/>
        </w:rPr>
        <w:t>6.</w:t>
      </w:r>
      <w:r w:rsidRPr="00CC2344">
        <w:rPr>
          <w:noProof/>
        </w:rPr>
        <w:tab/>
      </w:r>
      <w:r w:rsidR="00FD688B" w:rsidRPr="00CC2344">
        <w:rPr>
          <w:noProof/>
          <w:lang w:val="en-IE"/>
        </w:rPr>
        <w:t xml:space="preserve">The requested authority shall do its utmost to </w:t>
      </w:r>
      <w:r w:rsidR="00473D03" w:rsidRPr="00CC2344">
        <w:rPr>
          <w:noProof/>
          <w:shd w:val="clear" w:color="auto" w:fill="FFFFFF"/>
          <w:lang w:val="en-IE"/>
        </w:rPr>
        <w:t xml:space="preserve">address and reply to </w:t>
      </w:r>
      <w:r w:rsidR="00FD688B" w:rsidRPr="00CC2344">
        <w:rPr>
          <w:noProof/>
          <w:shd w:val="clear" w:color="auto" w:fill="FFFFFF"/>
          <w:lang w:val="en-IE"/>
        </w:rPr>
        <w:t xml:space="preserve">the request without undue delay. </w:t>
      </w:r>
      <w:r w:rsidR="00473D03" w:rsidRPr="00CC2344">
        <w:rPr>
          <w:noProof/>
          <w:shd w:val="clear" w:color="auto" w:fill="FFFFFF"/>
          <w:lang w:val="en-IE"/>
        </w:rPr>
        <w:t xml:space="preserve">The requested authority </w:t>
      </w:r>
      <w:r w:rsidR="00FD688B" w:rsidRPr="00CC2344">
        <w:rPr>
          <w:noProof/>
          <w:shd w:val="clear" w:color="auto" w:fill="FFFFFF"/>
          <w:lang w:val="en-IE"/>
        </w:rPr>
        <w:t>shall provide intermediary results within the period of 14 calendar days</w:t>
      </w:r>
      <w:r w:rsidR="00473D03" w:rsidRPr="00CC2344">
        <w:rPr>
          <w:noProof/>
          <w:shd w:val="clear" w:color="auto" w:fill="FFFFFF"/>
          <w:lang w:val="en-IE"/>
        </w:rPr>
        <w:t xml:space="preserve"> from</w:t>
      </w:r>
      <w:r w:rsidR="00473D03" w:rsidRPr="00CC2344">
        <w:rPr>
          <w:rFonts w:eastAsiaTheme="minorEastAsia"/>
          <w:noProof/>
          <w:shd w:val="clear" w:color="auto" w:fill="FFFFFF"/>
          <w:lang w:val="en-IE"/>
        </w:rPr>
        <w:t xml:space="preserve"> the receipt of the request</w:t>
      </w:r>
      <w:r w:rsidR="00FD688B" w:rsidRPr="00CC2344">
        <w:rPr>
          <w:noProof/>
          <w:shd w:val="clear" w:color="auto" w:fill="FFFFFF"/>
          <w:lang w:val="en-IE"/>
        </w:rPr>
        <w:t>, with subsequent regular updates on the progress of execution of the request.</w:t>
      </w:r>
      <w:r w:rsidR="00984620" w:rsidRPr="00CC2344">
        <w:rPr>
          <w:noProof/>
          <w:shd w:val="clear" w:color="auto" w:fill="FFFFFF"/>
          <w:lang w:val="en-IE"/>
        </w:rPr>
        <w:t xml:space="preserve"> In case of requests for accelerated cooperation or mutual assistance, the requested authority shall address and reply to the request within 14 calendar days.</w:t>
      </w:r>
    </w:p>
    <w:p w:rsidR="00FD688B" w:rsidRPr="00CC2344" w:rsidRDefault="005A660E" w:rsidP="005A660E">
      <w:pPr>
        <w:pStyle w:val="Point0"/>
        <w:rPr>
          <w:noProof/>
          <w:lang w:val="en-IE"/>
        </w:rPr>
      </w:pPr>
      <w:r w:rsidRPr="00CC2344">
        <w:rPr>
          <w:noProof/>
        </w:rPr>
        <w:t>7.</w:t>
      </w:r>
      <w:r w:rsidRPr="00CC2344">
        <w:rPr>
          <w:noProof/>
        </w:rPr>
        <w:tab/>
      </w:r>
      <w:r w:rsidR="00FD688B" w:rsidRPr="00CC2344">
        <w:rPr>
          <w:noProof/>
          <w:shd w:val="clear" w:color="auto" w:fill="FFFFFF"/>
          <w:lang w:val="en-IE"/>
        </w:rPr>
        <w:t xml:space="preserve">Where the requesting authority does not consider the measures taken by the requested authority </w:t>
      </w:r>
      <w:r w:rsidR="00473D03" w:rsidRPr="00CC2344">
        <w:rPr>
          <w:noProof/>
          <w:shd w:val="clear" w:color="auto" w:fill="FFFFFF"/>
          <w:lang w:val="en-IE"/>
        </w:rPr>
        <w:t xml:space="preserve">to be </w:t>
      </w:r>
      <w:r w:rsidR="00FD688B" w:rsidRPr="00CC2344">
        <w:rPr>
          <w:noProof/>
          <w:shd w:val="clear" w:color="auto" w:fill="FFFFFF"/>
          <w:lang w:val="en-IE"/>
        </w:rPr>
        <w:t xml:space="preserve">sufficient to address </w:t>
      </w:r>
      <w:r w:rsidR="00473D03" w:rsidRPr="00CC2344">
        <w:rPr>
          <w:noProof/>
          <w:shd w:val="clear" w:color="auto" w:fill="FFFFFF"/>
          <w:lang w:val="en-IE"/>
        </w:rPr>
        <w:t xml:space="preserve">and reply to </w:t>
      </w:r>
      <w:r w:rsidR="00FD688B" w:rsidRPr="00CC2344">
        <w:rPr>
          <w:noProof/>
          <w:shd w:val="clear" w:color="auto" w:fill="FFFFFF"/>
          <w:lang w:val="en-IE"/>
        </w:rPr>
        <w:t xml:space="preserve">its request, it shall inform the requested authority without undue delay, explaining the reasons for its position. If the requested authority does not agree with that position, or if the requested authority’s reaction is </w:t>
      </w:r>
      <w:r w:rsidR="00473D03" w:rsidRPr="00CC2344">
        <w:rPr>
          <w:noProof/>
          <w:shd w:val="clear" w:color="auto" w:fill="FFFFFF"/>
          <w:lang w:val="en-IE"/>
        </w:rPr>
        <w:t>missing</w:t>
      </w:r>
      <w:r w:rsidR="00FD688B" w:rsidRPr="00CC2344">
        <w:rPr>
          <w:noProof/>
          <w:shd w:val="clear" w:color="auto" w:fill="FFFFFF"/>
          <w:lang w:val="en-IE"/>
        </w:rPr>
        <w:t xml:space="preserve">, </w:t>
      </w:r>
      <w:r w:rsidR="00473D03" w:rsidRPr="00CC2344">
        <w:rPr>
          <w:noProof/>
          <w:shd w:val="clear" w:color="auto" w:fill="FFFFFF"/>
          <w:lang w:val="en-IE"/>
        </w:rPr>
        <w:t xml:space="preserve">either authority </w:t>
      </w:r>
      <w:r w:rsidR="00FD688B" w:rsidRPr="00CC2344">
        <w:rPr>
          <w:noProof/>
          <w:shd w:val="clear" w:color="auto" w:fill="FFFFFF"/>
          <w:lang w:val="en-IE"/>
        </w:rPr>
        <w:t>may refer the matter to the Board</w:t>
      </w:r>
      <w:r w:rsidR="00473D03" w:rsidRPr="00CC2344">
        <w:rPr>
          <w:noProof/>
          <w:shd w:val="clear" w:color="auto" w:fill="FFFFFF"/>
          <w:lang w:val="en-IE"/>
        </w:rPr>
        <w:t>.</w:t>
      </w:r>
      <w:r w:rsidR="007C5894" w:rsidRPr="00CC2344">
        <w:rPr>
          <w:noProof/>
          <w:shd w:val="clear" w:color="auto" w:fill="FFFFFF"/>
          <w:lang w:val="en-IE"/>
        </w:rPr>
        <w:t xml:space="preserve"> </w:t>
      </w:r>
      <w:r w:rsidR="00473D03" w:rsidRPr="00CC2344">
        <w:rPr>
          <w:noProof/>
          <w:shd w:val="clear" w:color="auto" w:fill="FFFFFF"/>
          <w:lang w:val="en-IE"/>
        </w:rPr>
        <w:t>W</w:t>
      </w:r>
      <w:r w:rsidR="00FD688B" w:rsidRPr="00CC2344">
        <w:rPr>
          <w:noProof/>
          <w:shd w:val="clear" w:color="auto" w:fill="FFFFFF"/>
          <w:lang w:val="en-IE"/>
        </w:rPr>
        <w:t xml:space="preserve">ithin 14 calendar days </w:t>
      </w:r>
      <w:r w:rsidR="00473D03" w:rsidRPr="00CC2344">
        <w:rPr>
          <w:noProof/>
          <w:shd w:val="clear" w:color="auto" w:fill="FFFFFF"/>
          <w:lang w:val="en-IE"/>
        </w:rPr>
        <w:t xml:space="preserve">from the receipt of that referral, the Board </w:t>
      </w:r>
      <w:r w:rsidR="00FD688B" w:rsidRPr="00CC2344">
        <w:rPr>
          <w:noProof/>
          <w:shd w:val="clear" w:color="auto" w:fill="FFFFFF"/>
          <w:lang w:val="en-IE"/>
        </w:rPr>
        <w:t>shall issue</w:t>
      </w:r>
      <w:r w:rsidR="00473D03" w:rsidRPr="00CC2344">
        <w:rPr>
          <w:noProof/>
          <w:shd w:val="clear" w:color="auto" w:fill="FFFFFF"/>
          <w:lang w:val="en-IE"/>
        </w:rPr>
        <w:t xml:space="preserve">, </w:t>
      </w:r>
      <w:r w:rsidR="00093087" w:rsidRPr="00CC2344">
        <w:rPr>
          <w:rFonts w:eastAsiaTheme="minorEastAsia"/>
          <w:noProof/>
          <w:shd w:val="clear" w:color="auto" w:fill="FFFFFF"/>
          <w:lang w:val="en-IE"/>
        </w:rPr>
        <w:t xml:space="preserve">in </w:t>
      </w:r>
      <w:r w:rsidR="00473D03" w:rsidRPr="00CC2344">
        <w:rPr>
          <w:rFonts w:eastAsiaTheme="minorEastAsia"/>
          <w:noProof/>
          <w:shd w:val="clear" w:color="auto" w:fill="FFFFFF"/>
          <w:lang w:val="en-IE"/>
        </w:rPr>
        <w:t>agreement</w:t>
      </w:r>
      <w:r w:rsidR="00093087" w:rsidRPr="00CC2344">
        <w:rPr>
          <w:rFonts w:eastAsiaTheme="minorEastAsia"/>
          <w:noProof/>
          <w:shd w:val="clear" w:color="auto" w:fill="FFFFFF"/>
          <w:lang w:val="en-IE"/>
        </w:rPr>
        <w:t xml:space="preserve"> with the Commission</w:t>
      </w:r>
      <w:r w:rsidR="00473D03" w:rsidRPr="00CC2344">
        <w:rPr>
          <w:rFonts w:eastAsiaTheme="minorEastAsia"/>
          <w:noProof/>
          <w:shd w:val="clear" w:color="auto" w:fill="FFFFFF"/>
          <w:lang w:val="en-IE"/>
        </w:rPr>
        <w:t>,</w:t>
      </w:r>
      <w:r w:rsidR="00FD688B" w:rsidRPr="00CC2344">
        <w:rPr>
          <w:noProof/>
          <w:shd w:val="clear" w:color="auto" w:fill="FFFFFF"/>
          <w:lang w:val="en-IE"/>
        </w:rPr>
        <w:t xml:space="preserve"> an opinion on the matter, including recommended actions. The requested authority shall do its outmost to take into account the opinion of the Board.</w:t>
      </w:r>
    </w:p>
    <w:p w:rsidR="00FD688B" w:rsidRPr="00CC2344" w:rsidRDefault="00FD688B" w:rsidP="005A660E">
      <w:pPr>
        <w:pStyle w:val="Titrearticle"/>
        <w:rPr>
          <w:b/>
          <w:noProof/>
          <w:lang w:val="en-IE"/>
        </w:rPr>
      </w:pPr>
      <w:r w:rsidRPr="00CC2344">
        <w:rPr>
          <w:noProof/>
          <w:lang w:val="en-IE"/>
        </w:rPr>
        <w:t xml:space="preserve">Article 14 </w:t>
      </w:r>
    </w:p>
    <w:p w:rsidR="00FD688B" w:rsidRPr="00CC2344" w:rsidRDefault="00FD688B" w:rsidP="003347CE">
      <w:pPr>
        <w:jc w:val="center"/>
        <w:rPr>
          <w:noProof/>
          <w:lang w:val="en-IE"/>
        </w:rPr>
      </w:pPr>
      <w:r w:rsidRPr="00CC2344">
        <w:rPr>
          <w:noProof/>
          <w:lang w:val="en-IE"/>
        </w:rPr>
        <w:t xml:space="preserve">Requests for enforcement </w:t>
      </w:r>
      <w:r w:rsidR="00FC0CC0" w:rsidRPr="00CC2344">
        <w:rPr>
          <w:noProof/>
          <w:lang w:val="en-IE"/>
        </w:rPr>
        <w:t xml:space="preserve">of obligations </w:t>
      </w:r>
      <w:r w:rsidR="00B9261F" w:rsidRPr="00CC2344">
        <w:rPr>
          <w:noProof/>
          <w:lang w:val="en-IE"/>
        </w:rPr>
        <w:t>by</w:t>
      </w:r>
      <w:r w:rsidR="00FC0CC0" w:rsidRPr="00CC2344">
        <w:rPr>
          <w:noProof/>
          <w:lang w:val="en-IE"/>
        </w:rPr>
        <w:t xml:space="preserve"> video</w:t>
      </w:r>
      <w:r w:rsidR="00254F8F" w:rsidRPr="00CC2344">
        <w:rPr>
          <w:noProof/>
          <w:lang w:val="en-IE"/>
        </w:rPr>
        <w:t>-</w:t>
      </w:r>
      <w:r w:rsidR="00FC0CC0" w:rsidRPr="00CC2344">
        <w:rPr>
          <w:noProof/>
          <w:lang w:val="en-IE"/>
        </w:rPr>
        <w:t>sharing platforms</w:t>
      </w:r>
    </w:p>
    <w:p w:rsidR="00FD688B" w:rsidRPr="00CC2344" w:rsidRDefault="00445785" w:rsidP="00445785">
      <w:pPr>
        <w:pStyle w:val="Point0"/>
        <w:rPr>
          <w:noProof/>
          <w:lang w:val="en-IE"/>
        </w:rPr>
      </w:pPr>
      <w:r w:rsidRPr="00CC2344">
        <w:rPr>
          <w:noProof/>
        </w:rPr>
        <w:t>1.</w:t>
      </w:r>
      <w:r w:rsidRPr="00CC2344">
        <w:rPr>
          <w:noProof/>
        </w:rPr>
        <w:tab/>
      </w:r>
      <w:r w:rsidR="00FD688B" w:rsidRPr="00CC2344" w:rsidDel="00973937">
        <w:rPr>
          <w:noProof/>
          <w:lang w:val="en-IE"/>
        </w:rPr>
        <w:t>Without prejudice to Article 3 of Directive 2000/31/EC, a</w:t>
      </w:r>
      <w:r w:rsidR="00FD688B" w:rsidRPr="00CC2344">
        <w:rPr>
          <w:noProof/>
          <w:lang w:val="en-IE"/>
        </w:rPr>
        <w:t xml:space="preserve"> </w:t>
      </w:r>
      <w:r w:rsidR="00FD688B" w:rsidRPr="00CC2344">
        <w:rPr>
          <w:rFonts w:eastAsia="Times New Roman"/>
          <w:noProof/>
          <w:lang w:val="en-IE"/>
        </w:rPr>
        <w:t>national regulatory authority or body</w:t>
      </w:r>
      <w:r w:rsidR="00FD688B" w:rsidRPr="00CC2344">
        <w:rPr>
          <w:noProof/>
          <w:lang w:val="en-IE"/>
        </w:rPr>
        <w:t xml:space="preserve"> may request another </w:t>
      </w:r>
      <w:r w:rsidR="00FD688B" w:rsidRPr="00CC2344">
        <w:rPr>
          <w:rFonts w:eastAsia="Times New Roman"/>
          <w:noProof/>
          <w:lang w:val="en-IE"/>
        </w:rPr>
        <w:t>national regulatory authority or body</w:t>
      </w:r>
      <w:r w:rsidR="00FD688B" w:rsidRPr="00CC2344">
        <w:rPr>
          <w:noProof/>
          <w:lang w:val="en-IE"/>
        </w:rPr>
        <w:t xml:space="preserve"> to take</w:t>
      </w:r>
      <w:r w:rsidR="000420B5" w:rsidRPr="00CC2344">
        <w:rPr>
          <w:noProof/>
          <w:lang w:val="en-IE"/>
        </w:rPr>
        <w:t xml:space="preserve"> </w:t>
      </w:r>
      <w:r w:rsidR="00FD688B" w:rsidRPr="00CC2344">
        <w:rPr>
          <w:noProof/>
          <w:lang w:val="en-IE"/>
        </w:rPr>
        <w:t xml:space="preserve">necessary and proportionate actions for the effective enforcement of </w:t>
      </w:r>
      <w:r w:rsidR="00D6254A" w:rsidRPr="00CC2344">
        <w:rPr>
          <w:noProof/>
          <w:lang w:val="en-IE"/>
        </w:rPr>
        <w:t xml:space="preserve">the </w:t>
      </w:r>
      <w:r w:rsidR="00FD688B" w:rsidRPr="00CC2344">
        <w:rPr>
          <w:noProof/>
          <w:lang w:val="en-IE"/>
        </w:rPr>
        <w:t xml:space="preserve">obligations </w:t>
      </w:r>
      <w:r w:rsidR="00D6254A" w:rsidRPr="00CC2344">
        <w:rPr>
          <w:noProof/>
          <w:lang w:val="en-IE"/>
        </w:rPr>
        <w:t>imposed on</w:t>
      </w:r>
      <w:r w:rsidR="00FD688B" w:rsidRPr="00CC2344">
        <w:rPr>
          <w:noProof/>
          <w:lang w:val="en-IE"/>
        </w:rPr>
        <w:t xml:space="preserve"> video</w:t>
      </w:r>
      <w:r w:rsidR="000420B5" w:rsidRPr="00CC2344">
        <w:rPr>
          <w:noProof/>
          <w:lang w:val="en-IE"/>
        </w:rPr>
        <w:t>-</w:t>
      </w:r>
      <w:r w:rsidR="00FD688B" w:rsidRPr="00CC2344">
        <w:rPr>
          <w:noProof/>
          <w:lang w:val="en-IE"/>
        </w:rPr>
        <w:t xml:space="preserve">sharing platforms under Article 28b of Directive 2010/13/EU.  </w:t>
      </w:r>
    </w:p>
    <w:p w:rsidR="00FD688B" w:rsidRPr="00CC2344" w:rsidRDefault="00445785" w:rsidP="00445785">
      <w:pPr>
        <w:pStyle w:val="Point0"/>
        <w:rPr>
          <w:noProof/>
          <w:lang w:val="en-IE"/>
        </w:rPr>
      </w:pPr>
      <w:r w:rsidRPr="00CC2344">
        <w:rPr>
          <w:noProof/>
        </w:rPr>
        <w:t>2.</w:t>
      </w:r>
      <w:r w:rsidRPr="00CC2344">
        <w:rPr>
          <w:noProof/>
        </w:rPr>
        <w:tab/>
      </w:r>
      <w:r w:rsidR="00FD688B" w:rsidRPr="00CC2344">
        <w:rPr>
          <w:noProof/>
          <w:lang w:val="en-IE"/>
        </w:rPr>
        <w:t xml:space="preserve">The requested </w:t>
      </w:r>
      <w:r w:rsidR="00D6254A" w:rsidRPr="00CC2344">
        <w:rPr>
          <w:noProof/>
          <w:lang w:val="en-IE"/>
        </w:rPr>
        <w:t xml:space="preserve">national </w:t>
      </w:r>
      <w:r w:rsidR="00FD688B" w:rsidRPr="00CC2344">
        <w:rPr>
          <w:noProof/>
          <w:lang w:val="en-IE"/>
        </w:rPr>
        <w:t xml:space="preserve">authority </w:t>
      </w:r>
      <w:r w:rsidR="00D6254A" w:rsidRPr="00CC2344">
        <w:rPr>
          <w:noProof/>
          <w:lang w:val="en-IE"/>
        </w:rPr>
        <w:t xml:space="preserve">or body </w:t>
      </w:r>
      <w:r w:rsidR="00FD688B" w:rsidRPr="00CC2344">
        <w:rPr>
          <w:noProof/>
          <w:lang w:val="en-IE"/>
        </w:rPr>
        <w:t>shall</w:t>
      </w:r>
      <w:r w:rsidR="00D6254A" w:rsidRPr="00CC2344">
        <w:rPr>
          <w:noProof/>
          <w:lang w:val="en-IE"/>
        </w:rPr>
        <w:t>, without undue delay and within 30 calendar days,</w:t>
      </w:r>
      <w:r w:rsidR="00FD688B" w:rsidRPr="00CC2344">
        <w:rPr>
          <w:noProof/>
          <w:lang w:val="en-IE"/>
        </w:rPr>
        <w:t xml:space="preserve"> inform the requesting </w:t>
      </w:r>
      <w:r w:rsidR="00D6254A" w:rsidRPr="00CC2344">
        <w:rPr>
          <w:noProof/>
          <w:lang w:val="en-IE"/>
        </w:rPr>
        <w:t xml:space="preserve">national </w:t>
      </w:r>
      <w:r w:rsidR="00FD688B" w:rsidRPr="00CC2344">
        <w:rPr>
          <w:noProof/>
          <w:lang w:val="en-IE"/>
        </w:rPr>
        <w:t xml:space="preserve">authority </w:t>
      </w:r>
      <w:r w:rsidR="00D6254A" w:rsidRPr="00CC2344">
        <w:rPr>
          <w:noProof/>
          <w:lang w:val="en-IE"/>
        </w:rPr>
        <w:t xml:space="preserve">or body </w:t>
      </w:r>
      <w:r w:rsidR="00FD688B" w:rsidRPr="00CC2344">
        <w:rPr>
          <w:noProof/>
          <w:lang w:val="en-IE"/>
        </w:rPr>
        <w:t>about the actions taken or planned pursuant to paragraph 1.</w:t>
      </w:r>
    </w:p>
    <w:p w:rsidR="00FD688B" w:rsidRPr="00CC2344" w:rsidRDefault="00445785" w:rsidP="00445785">
      <w:pPr>
        <w:pStyle w:val="Point0"/>
        <w:rPr>
          <w:noProof/>
          <w:lang w:val="en-IE"/>
        </w:rPr>
      </w:pPr>
      <w:r w:rsidRPr="00CC2344">
        <w:rPr>
          <w:noProof/>
        </w:rPr>
        <w:t>3.</w:t>
      </w:r>
      <w:r w:rsidRPr="00CC2344">
        <w:rPr>
          <w:noProof/>
        </w:rPr>
        <w:tab/>
      </w:r>
      <w:r w:rsidR="00FD688B" w:rsidRPr="00CC2344">
        <w:rPr>
          <w:noProof/>
          <w:lang w:val="en-IE"/>
        </w:rPr>
        <w:t xml:space="preserve">In the event of a disagreement between the requesting </w:t>
      </w:r>
      <w:r w:rsidR="00D6254A" w:rsidRPr="00CC2344">
        <w:rPr>
          <w:noProof/>
          <w:lang w:val="en-IE"/>
        </w:rPr>
        <w:t xml:space="preserve">national </w:t>
      </w:r>
      <w:r w:rsidR="00FD688B" w:rsidRPr="00CC2344">
        <w:rPr>
          <w:noProof/>
          <w:lang w:val="en-IE"/>
        </w:rPr>
        <w:t xml:space="preserve">authority </w:t>
      </w:r>
      <w:r w:rsidR="00D6254A" w:rsidRPr="00CC2344">
        <w:rPr>
          <w:noProof/>
          <w:lang w:val="en-IE"/>
        </w:rPr>
        <w:t xml:space="preserve">or body </w:t>
      </w:r>
      <w:r w:rsidR="00FD688B" w:rsidRPr="00CC2344">
        <w:rPr>
          <w:noProof/>
          <w:lang w:val="en-IE"/>
        </w:rPr>
        <w:t xml:space="preserve">and the requested authority </w:t>
      </w:r>
      <w:r w:rsidR="00D6254A" w:rsidRPr="00CC2344">
        <w:rPr>
          <w:noProof/>
          <w:lang w:val="en-IE"/>
        </w:rPr>
        <w:t xml:space="preserve">or body </w:t>
      </w:r>
      <w:r w:rsidR="00FD688B" w:rsidRPr="00CC2344">
        <w:rPr>
          <w:noProof/>
          <w:lang w:val="en-IE"/>
        </w:rPr>
        <w:t xml:space="preserve">regarding actions </w:t>
      </w:r>
      <w:r w:rsidR="00D6254A" w:rsidRPr="00CC2344">
        <w:rPr>
          <w:noProof/>
          <w:lang w:val="en-IE"/>
        </w:rPr>
        <w:t xml:space="preserve">taken </w:t>
      </w:r>
      <w:r w:rsidR="00FD688B" w:rsidRPr="00CC2344">
        <w:rPr>
          <w:noProof/>
          <w:lang w:val="en-IE"/>
        </w:rPr>
        <w:t xml:space="preserve">pursuant to paragraph 1, </w:t>
      </w:r>
      <w:r w:rsidR="00D6254A" w:rsidRPr="00CC2344">
        <w:rPr>
          <w:noProof/>
          <w:lang w:val="en-IE"/>
        </w:rPr>
        <w:t xml:space="preserve">either authority or body </w:t>
      </w:r>
      <w:r w:rsidR="00FD688B" w:rsidRPr="00CC2344">
        <w:rPr>
          <w:noProof/>
          <w:lang w:val="en-IE"/>
        </w:rPr>
        <w:t>may refer the matter to the Board for mediation in view of finding an amicable solution.</w:t>
      </w:r>
    </w:p>
    <w:p w:rsidR="00FD688B" w:rsidRPr="00CC2344" w:rsidRDefault="00445785" w:rsidP="00445785">
      <w:pPr>
        <w:pStyle w:val="Point0"/>
        <w:rPr>
          <w:noProof/>
          <w:lang w:val="en-IE"/>
        </w:rPr>
      </w:pPr>
      <w:r w:rsidRPr="00CC2344">
        <w:rPr>
          <w:noProof/>
        </w:rPr>
        <w:t>4.</w:t>
      </w:r>
      <w:r w:rsidRPr="00CC2344">
        <w:rPr>
          <w:noProof/>
        </w:rPr>
        <w:tab/>
      </w:r>
      <w:r w:rsidR="00FD688B" w:rsidRPr="00CC2344">
        <w:rPr>
          <w:noProof/>
          <w:lang w:val="en-IE"/>
        </w:rPr>
        <w:t xml:space="preserve">If no amicable solution has been found following mediation by the Board, the requesting </w:t>
      </w:r>
      <w:r w:rsidR="00D6254A" w:rsidRPr="00CC2344">
        <w:rPr>
          <w:noProof/>
          <w:lang w:val="en-IE"/>
        </w:rPr>
        <w:t xml:space="preserve">national </w:t>
      </w:r>
      <w:r w:rsidR="00FD688B" w:rsidRPr="00CC2344">
        <w:rPr>
          <w:noProof/>
          <w:lang w:val="en-IE"/>
        </w:rPr>
        <w:t xml:space="preserve">authority or </w:t>
      </w:r>
      <w:r w:rsidR="00D6254A" w:rsidRPr="00CC2344">
        <w:rPr>
          <w:noProof/>
          <w:lang w:val="en-IE"/>
        </w:rPr>
        <w:t xml:space="preserve">body </w:t>
      </w:r>
      <w:r w:rsidR="00FD688B" w:rsidRPr="00CC2344">
        <w:rPr>
          <w:noProof/>
          <w:lang w:val="en-IE"/>
        </w:rPr>
        <w:t xml:space="preserve">or the requested </w:t>
      </w:r>
      <w:r w:rsidR="00D6254A" w:rsidRPr="00CC2344">
        <w:rPr>
          <w:noProof/>
          <w:lang w:val="en-IE"/>
        </w:rPr>
        <w:t xml:space="preserve">national </w:t>
      </w:r>
      <w:r w:rsidR="00FD688B" w:rsidRPr="00CC2344">
        <w:rPr>
          <w:noProof/>
          <w:lang w:val="en-IE"/>
        </w:rPr>
        <w:t xml:space="preserve">authority </w:t>
      </w:r>
      <w:r w:rsidR="00D6254A" w:rsidRPr="00CC2344">
        <w:rPr>
          <w:noProof/>
          <w:lang w:val="en-IE"/>
        </w:rPr>
        <w:t xml:space="preserve">or body </w:t>
      </w:r>
      <w:r w:rsidR="00FD688B" w:rsidRPr="00CC2344">
        <w:rPr>
          <w:noProof/>
          <w:lang w:val="en-IE"/>
        </w:rPr>
        <w:t xml:space="preserve">may request the Board to issue an opinion on the matter. In its opinion the Board shall assess whether the requested authority </w:t>
      </w:r>
      <w:r w:rsidR="00D6254A" w:rsidRPr="00CC2344">
        <w:rPr>
          <w:noProof/>
          <w:lang w:val="en-IE"/>
        </w:rPr>
        <w:t xml:space="preserve">or body </w:t>
      </w:r>
      <w:r w:rsidR="00FD688B" w:rsidRPr="00CC2344">
        <w:rPr>
          <w:noProof/>
          <w:lang w:val="en-IE"/>
        </w:rPr>
        <w:t xml:space="preserve">has complied with a request referred to in paragraph 1. If the Board considers that the requested authority has not complied with such </w:t>
      </w:r>
      <w:r w:rsidR="00FC0CC0" w:rsidRPr="00CC2344">
        <w:rPr>
          <w:noProof/>
          <w:lang w:val="en-IE"/>
        </w:rPr>
        <w:t xml:space="preserve">a </w:t>
      </w:r>
      <w:r w:rsidR="00FD688B" w:rsidRPr="00CC2344">
        <w:rPr>
          <w:noProof/>
          <w:lang w:val="en-IE"/>
        </w:rPr>
        <w:t>request, the Board</w:t>
      </w:r>
      <w:r w:rsidR="00D6254A" w:rsidRPr="00CC2344">
        <w:rPr>
          <w:rFonts w:eastAsiaTheme="minorEastAsia"/>
          <w:noProof/>
          <w:lang w:val="en-IE"/>
        </w:rPr>
        <w:t xml:space="preserve"> </w:t>
      </w:r>
      <w:r w:rsidR="00FD688B" w:rsidRPr="00CC2344">
        <w:rPr>
          <w:noProof/>
          <w:lang w:val="en-IE"/>
        </w:rPr>
        <w:t xml:space="preserve">shall recommend actions to </w:t>
      </w:r>
      <w:r w:rsidR="00D6254A" w:rsidRPr="00CC2344">
        <w:rPr>
          <w:noProof/>
          <w:lang w:val="en-IE"/>
        </w:rPr>
        <w:t xml:space="preserve">comply with </w:t>
      </w:r>
      <w:r w:rsidR="00FD688B" w:rsidRPr="00CC2344">
        <w:rPr>
          <w:noProof/>
          <w:lang w:val="en-IE"/>
        </w:rPr>
        <w:t xml:space="preserve">the request. The Board shall issue </w:t>
      </w:r>
      <w:r w:rsidR="00695382" w:rsidRPr="00CC2344">
        <w:rPr>
          <w:noProof/>
          <w:lang w:val="en-IE"/>
        </w:rPr>
        <w:t>its</w:t>
      </w:r>
      <w:r w:rsidR="00FD688B" w:rsidRPr="00CC2344">
        <w:rPr>
          <w:noProof/>
          <w:lang w:val="en-IE"/>
        </w:rPr>
        <w:t xml:space="preserve"> opinion</w:t>
      </w:r>
      <w:r w:rsidR="00695382" w:rsidRPr="00CC2344">
        <w:rPr>
          <w:noProof/>
          <w:lang w:val="en-IE"/>
        </w:rPr>
        <w:t xml:space="preserve">, </w:t>
      </w:r>
      <w:r w:rsidR="00571DA7" w:rsidRPr="00CC2344">
        <w:rPr>
          <w:noProof/>
          <w:lang w:val="en-IE"/>
        </w:rPr>
        <w:t>in</w:t>
      </w:r>
      <w:r w:rsidR="00695382" w:rsidRPr="00CC2344">
        <w:rPr>
          <w:noProof/>
          <w:lang w:val="en-IE"/>
        </w:rPr>
        <w:t xml:space="preserve"> agreement </w:t>
      </w:r>
      <w:r w:rsidR="00571DA7" w:rsidRPr="00CC2344">
        <w:rPr>
          <w:noProof/>
          <w:lang w:val="en-IE"/>
        </w:rPr>
        <w:t>with</w:t>
      </w:r>
      <w:r w:rsidR="00695382" w:rsidRPr="00CC2344">
        <w:rPr>
          <w:noProof/>
          <w:lang w:val="en-IE"/>
        </w:rPr>
        <w:t xml:space="preserve"> the Commission,</w:t>
      </w:r>
      <w:r w:rsidR="00FD688B" w:rsidRPr="00CC2344">
        <w:rPr>
          <w:noProof/>
          <w:lang w:val="en-IE"/>
        </w:rPr>
        <w:t xml:space="preserve"> </w:t>
      </w:r>
      <w:r w:rsidR="006D6125" w:rsidRPr="00CC2344">
        <w:rPr>
          <w:noProof/>
          <w:lang w:val="en-IE"/>
        </w:rPr>
        <w:t>without undue delay</w:t>
      </w:r>
      <w:r w:rsidR="00FD688B" w:rsidRPr="00CC2344">
        <w:rPr>
          <w:noProof/>
          <w:lang w:val="en-IE"/>
        </w:rPr>
        <w:t>.</w:t>
      </w:r>
    </w:p>
    <w:p w:rsidR="00FD688B" w:rsidRPr="00CC2344" w:rsidRDefault="00445785" w:rsidP="00445785">
      <w:pPr>
        <w:pStyle w:val="Point0"/>
        <w:rPr>
          <w:noProof/>
          <w:lang w:val="en-IE"/>
        </w:rPr>
      </w:pPr>
      <w:r w:rsidRPr="00CC2344">
        <w:rPr>
          <w:noProof/>
        </w:rPr>
        <w:t>5.</w:t>
      </w:r>
      <w:r w:rsidRPr="00CC2344">
        <w:rPr>
          <w:noProof/>
        </w:rPr>
        <w:tab/>
      </w:r>
      <w:r w:rsidR="00FD688B" w:rsidRPr="00CC2344">
        <w:rPr>
          <w:noProof/>
          <w:lang w:val="en-IE"/>
        </w:rPr>
        <w:t xml:space="preserve">The requested </w:t>
      </w:r>
      <w:r w:rsidR="00D6254A" w:rsidRPr="00CC2344">
        <w:rPr>
          <w:noProof/>
          <w:lang w:val="en-IE"/>
        </w:rPr>
        <w:t xml:space="preserve">national </w:t>
      </w:r>
      <w:r w:rsidR="00FD688B" w:rsidRPr="00CC2344">
        <w:rPr>
          <w:noProof/>
          <w:lang w:val="en-IE"/>
        </w:rPr>
        <w:t xml:space="preserve">authority </w:t>
      </w:r>
      <w:r w:rsidR="00D6254A" w:rsidRPr="00CC2344">
        <w:rPr>
          <w:noProof/>
          <w:lang w:val="en-IE"/>
        </w:rPr>
        <w:t>or body</w:t>
      </w:r>
      <w:r w:rsidR="006D6125" w:rsidRPr="00CC2344">
        <w:rPr>
          <w:noProof/>
          <w:lang w:val="en-IE"/>
        </w:rPr>
        <w:t xml:space="preserve"> </w:t>
      </w:r>
      <w:r w:rsidR="00FD688B" w:rsidRPr="00CC2344">
        <w:rPr>
          <w:noProof/>
          <w:lang w:val="en-IE"/>
        </w:rPr>
        <w:t>shall, without undue delay and within 30 calendar days at the latest</w:t>
      </w:r>
      <w:r w:rsidR="00D6254A" w:rsidRPr="00CC2344">
        <w:rPr>
          <w:noProof/>
          <w:lang w:val="en-IE"/>
        </w:rPr>
        <w:t xml:space="preserve"> from the receipt of the opinion referred to in paragraph 4</w:t>
      </w:r>
      <w:r w:rsidR="00FD688B" w:rsidRPr="00CC2344">
        <w:rPr>
          <w:noProof/>
          <w:lang w:val="en-IE"/>
        </w:rPr>
        <w:t>, inform the Board</w:t>
      </w:r>
      <w:r w:rsidR="00D6254A" w:rsidRPr="00CC2344">
        <w:rPr>
          <w:noProof/>
          <w:lang w:val="en-IE"/>
        </w:rPr>
        <w:t>, the Commission</w:t>
      </w:r>
      <w:r w:rsidR="00FD688B" w:rsidRPr="00CC2344">
        <w:rPr>
          <w:noProof/>
          <w:lang w:val="en-IE"/>
        </w:rPr>
        <w:t xml:space="preserve"> and the requesting authority </w:t>
      </w:r>
      <w:r w:rsidR="00D6254A" w:rsidRPr="00CC2344">
        <w:rPr>
          <w:noProof/>
          <w:lang w:val="en-IE"/>
        </w:rPr>
        <w:t xml:space="preserve">or body of </w:t>
      </w:r>
      <w:r w:rsidR="00FD688B" w:rsidRPr="00CC2344">
        <w:rPr>
          <w:noProof/>
          <w:lang w:val="en-IE"/>
        </w:rPr>
        <w:t xml:space="preserve">the </w:t>
      </w:r>
      <w:r w:rsidR="00506938" w:rsidRPr="00CC2344">
        <w:rPr>
          <w:noProof/>
          <w:lang w:val="en-IE"/>
        </w:rPr>
        <w:t xml:space="preserve">actions </w:t>
      </w:r>
      <w:r w:rsidR="00FD688B" w:rsidRPr="00CC2344">
        <w:rPr>
          <w:noProof/>
          <w:lang w:val="en-IE"/>
        </w:rPr>
        <w:t>taken or planned in relation to the opinion.</w:t>
      </w:r>
    </w:p>
    <w:p w:rsidR="00FD688B" w:rsidRPr="00CC2344" w:rsidRDefault="00FD688B" w:rsidP="005A660E">
      <w:pPr>
        <w:pStyle w:val="Titrearticle"/>
        <w:rPr>
          <w:b/>
          <w:noProof/>
          <w:lang w:val="en-IE"/>
        </w:rPr>
      </w:pPr>
      <w:bookmarkStart w:id="10" w:name="_Hlk109647819"/>
      <w:r w:rsidRPr="00CC2344">
        <w:rPr>
          <w:noProof/>
          <w:lang w:val="en-IE"/>
        </w:rPr>
        <w:t>Article 15</w:t>
      </w:r>
    </w:p>
    <w:p w:rsidR="00FD688B" w:rsidRPr="00CC2344" w:rsidRDefault="00FD688B" w:rsidP="003347CE">
      <w:pPr>
        <w:jc w:val="center"/>
        <w:rPr>
          <w:noProof/>
          <w:lang w:val="en-IE"/>
        </w:rPr>
      </w:pPr>
      <w:r w:rsidRPr="00CC2344">
        <w:rPr>
          <w:noProof/>
          <w:lang w:val="en-IE"/>
        </w:rPr>
        <w:t>Guidance on media regulation matters</w:t>
      </w:r>
      <w:bookmarkEnd w:id="10"/>
    </w:p>
    <w:p w:rsidR="00FD688B" w:rsidRPr="00CC2344" w:rsidRDefault="00445785" w:rsidP="00445785">
      <w:pPr>
        <w:pStyle w:val="Point0"/>
        <w:rPr>
          <w:noProof/>
          <w:lang w:val="en-IE"/>
        </w:rPr>
      </w:pPr>
      <w:r w:rsidRPr="00CC2344">
        <w:rPr>
          <w:noProof/>
        </w:rPr>
        <w:t>1.</w:t>
      </w:r>
      <w:r w:rsidRPr="00CC2344">
        <w:rPr>
          <w:noProof/>
        </w:rPr>
        <w:tab/>
      </w:r>
      <w:r w:rsidR="00FD688B" w:rsidRPr="00CC2344">
        <w:rPr>
          <w:noProof/>
          <w:shd w:val="clear" w:color="auto" w:fill="FFFFFF"/>
          <w:lang w:val="en-IE"/>
        </w:rPr>
        <w:t xml:space="preserve">The Board shall foster the exchange of best practices </w:t>
      </w:r>
      <w:r w:rsidR="0021318E" w:rsidRPr="00CC2344">
        <w:rPr>
          <w:noProof/>
          <w:shd w:val="clear" w:color="auto" w:fill="FFFFFF"/>
          <w:lang w:val="en-IE"/>
        </w:rPr>
        <w:t>among the national regulatory authorities or bodies</w:t>
      </w:r>
      <w:r w:rsidR="008C6B6A" w:rsidRPr="00CC2344">
        <w:rPr>
          <w:noProof/>
          <w:shd w:val="clear" w:color="auto" w:fill="FFFFFF"/>
          <w:lang w:val="en-IE"/>
        </w:rPr>
        <w:t>, consulting stakeholders</w:t>
      </w:r>
      <w:r w:rsidR="009C33EB" w:rsidRPr="00CC2344">
        <w:rPr>
          <w:noProof/>
          <w:shd w:val="clear" w:color="auto" w:fill="FFFFFF"/>
          <w:lang w:val="en-IE"/>
        </w:rPr>
        <w:t>, where appropriate,</w:t>
      </w:r>
      <w:r w:rsidR="008C6B6A" w:rsidRPr="00CC2344">
        <w:rPr>
          <w:noProof/>
          <w:shd w:val="clear" w:color="auto" w:fill="FFFFFF"/>
          <w:lang w:val="en-IE"/>
        </w:rPr>
        <w:t xml:space="preserve"> and in close cooperation with the Commission,</w:t>
      </w:r>
      <w:r w:rsidR="00FD688B" w:rsidRPr="00CC2344">
        <w:rPr>
          <w:noProof/>
          <w:shd w:val="clear" w:color="auto" w:fill="FFFFFF"/>
          <w:lang w:val="en-IE"/>
        </w:rPr>
        <w:t xml:space="preserve"> on regulatory</w:t>
      </w:r>
      <w:r w:rsidR="008C6B6A" w:rsidRPr="00CC2344">
        <w:rPr>
          <w:noProof/>
          <w:shd w:val="clear" w:color="auto" w:fill="FFFFFF"/>
          <w:lang w:val="en-IE"/>
        </w:rPr>
        <w:t>, technical</w:t>
      </w:r>
      <w:r w:rsidR="00FD688B" w:rsidRPr="00CC2344">
        <w:rPr>
          <w:noProof/>
          <w:shd w:val="clear" w:color="auto" w:fill="FFFFFF"/>
          <w:lang w:val="en-IE"/>
        </w:rPr>
        <w:t xml:space="preserve"> or practical aspects pertinent to the consistent </w:t>
      </w:r>
      <w:r w:rsidR="008817FA" w:rsidRPr="00CC2344">
        <w:rPr>
          <w:noProof/>
          <w:shd w:val="clear" w:color="auto" w:fill="FFFFFF"/>
          <w:lang w:val="en-IE"/>
        </w:rPr>
        <w:t xml:space="preserve">and effective </w:t>
      </w:r>
      <w:r w:rsidR="00FD688B" w:rsidRPr="00CC2344">
        <w:rPr>
          <w:noProof/>
          <w:shd w:val="clear" w:color="auto" w:fill="FFFFFF"/>
          <w:lang w:val="en-IE"/>
        </w:rPr>
        <w:t xml:space="preserve">application of this Regulation and of the national rules implementing Directive 2010/13/EU. </w:t>
      </w:r>
    </w:p>
    <w:p w:rsidR="00FD688B" w:rsidRPr="00CC2344" w:rsidRDefault="00445785" w:rsidP="00445785">
      <w:pPr>
        <w:pStyle w:val="Point0"/>
        <w:rPr>
          <w:noProof/>
          <w:lang w:val="en-IE"/>
        </w:rPr>
      </w:pPr>
      <w:r w:rsidRPr="00CC2344">
        <w:rPr>
          <w:noProof/>
        </w:rPr>
        <w:t>2.</w:t>
      </w:r>
      <w:r w:rsidRPr="00CC2344">
        <w:rPr>
          <w:noProof/>
        </w:rPr>
        <w:tab/>
      </w:r>
      <w:r w:rsidR="00F67269" w:rsidRPr="00CC2344">
        <w:rPr>
          <w:noProof/>
        </w:rPr>
        <w:t xml:space="preserve">Where the Commission issues guidelines related to the application of this Regulation or the national rules </w:t>
      </w:r>
      <w:r w:rsidR="006304B8" w:rsidRPr="00CC2344">
        <w:rPr>
          <w:noProof/>
        </w:rPr>
        <w:t>implementing</w:t>
      </w:r>
      <w:r w:rsidR="00F67269" w:rsidRPr="00CC2344">
        <w:rPr>
          <w:noProof/>
        </w:rPr>
        <w:t xml:space="preserve"> Directive 2010/13/EU, t</w:t>
      </w:r>
      <w:r w:rsidR="00FD688B" w:rsidRPr="00CC2344">
        <w:rPr>
          <w:noProof/>
          <w:shd w:val="clear" w:color="auto" w:fill="FFFFFF"/>
          <w:lang w:val="en-IE"/>
        </w:rPr>
        <w:t xml:space="preserve">he Board shall </w:t>
      </w:r>
      <w:r w:rsidR="008817FA" w:rsidRPr="00CC2344">
        <w:rPr>
          <w:noProof/>
          <w:shd w:val="clear" w:color="auto" w:fill="FFFFFF"/>
          <w:lang w:val="en-IE"/>
        </w:rPr>
        <w:t xml:space="preserve">assist </w:t>
      </w:r>
      <w:r w:rsidR="00F67269" w:rsidRPr="00CC2344">
        <w:rPr>
          <w:noProof/>
          <w:shd w:val="clear" w:color="auto" w:fill="FFFFFF"/>
          <w:lang w:val="en-IE"/>
        </w:rPr>
        <w:t>it</w:t>
      </w:r>
      <w:r w:rsidR="008817FA" w:rsidRPr="00CC2344">
        <w:rPr>
          <w:noProof/>
          <w:shd w:val="clear" w:color="auto" w:fill="FFFFFF"/>
          <w:lang w:val="en-IE"/>
        </w:rPr>
        <w:t xml:space="preserve"> </w:t>
      </w:r>
      <w:r w:rsidR="00F67269" w:rsidRPr="00CC2344">
        <w:rPr>
          <w:noProof/>
          <w:shd w:val="clear" w:color="auto" w:fill="FFFFFF"/>
          <w:lang w:val="en-IE"/>
        </w:rPr>
        <w:t xml:space="preserve">by providing expertise on regulatory, technical or practical aspects, </w:t>
      </w:r>
      <w:r w:rsidR="008C6B6A" w:rsidRPr="00CC2344">
        <w:rPr>
          <w:noProof/>
          <w:shd w:val="clear" w:color="auto" w:fill="FFFFFF"/>
          <w:lang w:val="en-IE"/>
        </w:rPr>
        <w:t>as regards</w:t>
      </w:r>
      <w:r w:rsidR="00F67269" w:rsidRPr="00CC2344">
        <w:rPr>
          <w:noProof/>
          <w:shd w:val="clear" w:color="auto" w:fill="FFFFFF"/>
          <w:lang w:val="en-IE"/>
        </w:rPr>
        <w:t xml:space="preserve"> in particular</w:t>
      </w:r>
      <w:r w:rsidR="00FD688B" w:rsidRPr="00CC2344">
        <w:rPr>
          <w:noProof/>
          <w:shd w:val="clear" w:color="auto" w:fill="FFFFFF"/>
          <w:lang w:val="en-IE"/>
        </w:rPr>
        <w:t>:</w:t>
      </w:r>
    </w:p>
    <w:p w:rsidR="00FD688B" w:rsidRPr="00CC2344" w:rsidRDefault="005A7DB5" w:rsidP="005A7DB5">
      <w:pPr>
        <w:pStyle w:val="Point1"/>
        <w:rPr>
          <w:noProof/>
          <w:shd w:val="clear" w:color="auto" w:fill="FFFFFF"/>
          <w:lang w:val="en-IE"/>
        </w:rPr>
      </w:pPr>
      <w:r w:rsidRPr="005A7DB5">
        <w:rPr>
          <w:noProof/>
        </w:rPr>
        <w:t>(a)</w:t>
      </w:r>
      <w:r w:rsidRPr="005A7DB5">
        <w:rPr>
          <w:noProof/>
        </w:rPr>
        <w:tab/>
      </w:r>
      <w:r w:rsidR="008817FA" w:rsidRPr="00CC2344">
        <w:rPr>
          <w:noProof/>
          <w:shd w:val="clear" w:color="auto" w:fill="FFFFFF"/>
          <w:lang w:val="en-IE"/>
        </w:rPr>
        <w:t xml:space="preserve">the </w:t>
      </w:r>
      <w:r w:rsidR="00FD688B" w:rsidRPr="00CC2344">
        <w:rPr>
          <w:noProof/>
          <w:shd w:val="clear" w:color="auto" w:fill="FFFFFF"/>
          <w:lang w:val="en-IE"/>
        </w:rPr>
        <w:t>appropriate prominence of audiovisual media services of general interest</w:t>
      </w:r>
      <w:r w:rsidR="00FD688B" w:rsidRPr="00CC2344" w:rsidDel="00012E06">
        <w:rPr>
          <w:noProof/>
          <w:shd w:val="clear" w:color="auto" w:fill="FFFFFF"/>
          <w:lang w:val="en-IE"/>
        </w:rPr>
        <w:t xml:space="preserve"> </w:t>
      </w:r>
      <w:r w:rsidR="00FD688B" w:rsidRPr="00CC2344">
        <w:rPr>
          <w:noProof/>
          <w:shd w:val="clear" w:color="auto" w:fill="FFFFFF"/>
          <w:lang w:val="en-IE"/>
        </w:rPr>
        <w:t>under Article 7a of Directive 2010/13/EU</w:t>
      </w:r>
      <w:r w:rsidR="008817FA" w:rsidRPr="00CC2344">
        <w:rPr>
          <w:noProof/>
          <w:shd w:val="clear" w:color="auto" w:fill="FFFFFF"/>
          <w:lang w:val="en-IE"/>
        </w:rPr>
        <w:t>;</w:t>
      </w:r>
    </w:p>
    <w:p w:rsidR="00FD688B" w:rsidRPr="00CC2344" w:rsidRDefault="005A7DB5" w:rsidP="005A7DB5">
      <w:pPr>
        <w:pStyle w:val="Point1"/>
        <w:rPr>
          <w:noProof/>
          <w:shd w:val="clear" w:color="auto" w:fill="FFFFFF"/>
          <w:lang w:val="en-IE"/>
        </w:rPr>
      </w:pPr>
      <w:r w:rsidRPr="005A7DB5">
        <w:rPr>
          <w:noProof/>
        </w:rPr>
        <w:t>(b)</w:t>
      </w:r>
      <w:r w:rsidRPr="005A7DB5">
        <w:rPr>
          <w:noProof/>
        </w:rPr>
        <w:tab/>
      </w:r>
      <w:r w:rsidR="00FD688B" w:rsidRPr="00CC2344">
        <w:rPr>
          <w:noProof/>
          <w:shd w:val="clear" w:color="auto" w:fill="FFFFFF"/>
          <w:lang w:val="en-IE"/>
        </w:rPr>
        <w:t xml:space="preserve">making </w:t>
      </w:r>
      <w:r w:rsidR="008817FA" w:rsidRPr="00CC2344">
        <w:rPr>
          <w:noProof/>
          <w:shd w:val="clear" w:color="auto" w:fill="FFFFFF"/>
          <w:lang w:val="en-IE"/>
        </w:rPr>
        <w:t xml:space="preserve">information </w:t>
      </w:r>
      <w:r w:rsidR="00FD688B" w:rsidRPr="00CC2344">
        <w:rPr>
          <w:noProof/>
          <w:shd w:val="clear" w:color="auto" w:fill="FFFFFF"/>
          <w:lang w:val="en-IE"/>
        </w:rPr>
        <w:t xml:space="preserve">accessible </w:t>
      </w:r>
      <w:r w:rsidR="008817FA" w:rsidRPr="00CC2344">
        <w:rPr>
          <w:noProof/>
          <w:shd w:val="clear" w:color="auto" w:fill="FFFFFF"/>
          <w:lang w:val="en-IE"/>
        </w:rPr>
        <w:t xml:space="preserve">on </w:t>
      </w:r>
      <w:r w:rsidR="00FD688B" w:rsidRPr="00CC2344">
        <w:rPr>
          <w:noProof/>
          <w:shd w:val="clear" w:color="auto" w:fill="FFFFFF"/>
          <w:lang w:val="en-IE"/>
        </w:rPr>
        <w:t xml:space="preserve">the ownership structure of media service providers, as </w:t>
      </w:r>
      <w:r w:rsidR="008817FA" w:rsidRPr="00CC2344">
        <w:rPr>
          <w:noProof/>
          <w:shd w:val="clear" w:color="auto" w:fill="FFFFFF"/>
          <w:lang w:val="en-IE"/>
        </w:rPr>
        <w:t xml:space="preserve">provided </w:t>
      </w:r>
      <w:r w:rsidR="00FD688B" w:rsidRPr="00CC2344">
        <w:rPr>
          <w:noProof/>
          <w:shd w:val="clear" w:color="auto" w:fill="FFFFFF"/>
          <w:lang w:val="en-IE"/>
        </w:rPr>
        <w:t>under Article 5(2) of Directive 2010/13/EU.</w:t>
      </w:r>
    </w:p>
    <w:p w:rsidR="00FD688B" w:rsidRPr="00CC2344" w:rsidRDefault="00445785" w:rsidP="00445785">
      <w:pPr>
        <w:pStyle w:val="Point0"/>
        <w:rPr>
          <w:noProof/>
          <w:lang w:val="en-IE"/>
        </w:rPr>
      </w:pPr>
      <w:r w:rsidRPr="00CC2344">
        <w:rPr>
          <w:noProof/>
        </w:rPr>
        <w:t>3</w:t>
      </w:r>
      <w:r w:rsidR="00F67269" w:rsidRPr="00CC2344">
        <w:rPr>
          <w:noProof/>
        </w:rPr>
        <w:t>.</w:t>
      </w:r>
      <w:r w:rsidRPr="00CC2344">
        <w:rPr>
          <w:noProof/>
        </w:rPr>
        <w:tab/>
      </w:r>
      <w:r w:rsidR="0096034E" w:rsidRPr="00CC2344">
        <w:rPr>
          <w:noProof/>
          <w:shd w:val="clear" w:color="auto" w:fill="FFFFFF"/>
          <w:lang w:val="en-IE"/>
        </w:rPr>
        <w:t>The Commission</w:t>
      </w:r>
      <w:r w:rsidR="00CB08F7" w:rsidRPr="00CC2344">
        <w:rPr>
          <w:noProof/>
          <w:shd w:val="clear" w:color="auto" w:fill="FFFFFF"/>
          <w:lang w:val="en-IE"/>
        </w:rPr>
        <w:t xml:space="preserve"> may</w:t>
      </w:r>
      <w:r w:rsidR="00FD688B" w:rsidRPr="00CC2344">
        <w:rPr>
          <w:noProof/>
          <w:shd w:val="clear" w:color="auto" w:fill="FFFFFF"/>
          <w:lang w:val="en-IE"/>
        </w:rPr>
        <w:t xml:space="preserve"> issue an opinion on any matter related to the application of this Regulation and of the national rules implementing Directive 2010/13/EU.</w:t>
      </w:r>
      <w:r w:rsidR="00CB08F7" w:rsidRPr="00CC2344">
        <w:rPr>
          <w:noProof/>
          <w:shd w:val="clear" w:color="auto" w:fill="FFFFFF"/>
          <w:lang w:val="en-IE"/>
        </w:rPr>
        <w:t xml:space="preserve"> The Board shall assist the Commission in this regard, where requested.</w:t>
      </w:r>
    </w:p>
    <w:p w:rsidR="001F6308" w:rsidRPr="00CC2344" w:rsidRDefault="00445785" w:rsidP="00445785">
      <w:pPr>
        <w:pStyle w:val="Point0"/>
        <w:rPr>
          <w:noProof/>
          <w:lang w:val="en-IE"/>
        </w:rPr>
      </w:pPr>
      <w:r w:rsidRPr="00CC2344">
        <w:rPr>
          <w:noProof/>
        </w:rPr>
        <w:t>4</w:t>
      </w:r>
      <w:r w:rsidR="00334170">
        <w:rPr>
          <w:noProof/>
        </w:rPr>
        <w:t>.</w:t>
      </w:r>
      <w:r w:rsidRPr="00CC2344">
        <w:rPr>
          <w:noProof/>
        </w:rPr>
        <w:tab/>
      </w:r>
      <w:r w:rsidR="00FD688B" w:rsidRPr="00CC2344">
        <w:rPr>
          <w:noProof/>
          <w:shd w:val="clear" w:color="auto" w:fill="FFFFFF"/>
          <w:lang w:val="en-IE"/>
        </w:rPr>
        <w:t xml:space="preserve">The Board shall foster cooperation between media service providers, standardisation bodies or any other relevant stakeholders in order to facilitate the development of technical standards related to digital signals </w:t>
      </w:r>
      <w:r w:rsidR="006F4630" w:rsidRPr="00CC2344">
        <w:rPr>
          <w:noProof/>
          <w:shd w:val="clear" w:color="auto" w:fill="FFFFFF"/>
          <w:lang w:val="en-IE"/>
        </w:rPr>
        <w:t xml:space="preserve">or </w:t>
      </w:r>
      <w:r w:rsidR="00FD688B" w:rsidRPr="00CC2344">
        <w:rPr>
          <w:noProof/>
          <w:shd w:val="clear" w:color="auto" w:fill="FFFFFF"/>
          <w:lang w:val="en-IE"/>
        </w:rPr>
        <w:t xml:space="preserve">design of devices or user interfaces controlling </w:t>
      </w:r>
      <w:r w:rsidR="00E042B4" w:rsidRPr="00CC2344">
        <w:rPr>
          <w:noProof/>
          <w:shd w:val="clear" w:color="auto" w:fill="FFFFFF"/>
          <w:lang w:val="en-IE"/>
        </w:rPr>
        <w:t xml:space="preserve">or managing </w:t>
      </w:r>
      <w:r w:rsidR="00FD688B" w:rsidRPr="00CC2344">
        <w:rPr>
          <w:noProof/>
          <w:shd w:val="clear" w:color="auto" w:fill="FFFFFF"/>
          <w:lang w:val="en-IE"/>
        </w:rPr>
        <w:t>access to</w:t>
      </w:r>
      <w:r w:rsidR="001E2137" w:rsidRPr="00CC2344">
        <w:rPr>
          <w:noProof/>
        </w:rPr>
        <w:t xml:space="preserve"> </w:t>
      </w:r>
      <w:r w:rsidR="001E2137" w:rsidRPr="00CC2344">
        <w:rPr>
          <w:noProof/>
          <w:shd w:val="clear" w:color="auto" w:fill="FFFFFF"/>
          <w:lang w:val="en-IE"/>
        </w:rPr>
        <w:t>and use of</w:t>
      </w:r>
      <w:r w:rsidR="00FD688B" w:rsidRPr="00CC2344">
        <w:rPr>
          <w:noProof/>
          <w:shd w:val="clear" w:color="auto" w:fill="FFFFFF"/>
          <w:lang w:val="en-IE"/>
        </w:rPr>
        <w:t xml:space="preserve"> audiovisual media services. </w:t>
      </w:r>
    </w:p>
    <w:p w:rsidR="00FD688B" w:rsidRPr="00CC2344" w:rsidRDefault="00FD688B" w:rsidP="005A660E">
      <w:pPr>
        <w:pStyle w:val="Titrearticle"/>
        <w:rPr>
          <w:b/>
          <w:noProof/>
          <w:lang w:val="en-IE"/>
        </w:rPr>
      </w:pPr>
      <w:r w:rsidRPr="00CC2344">
        <w:rPr>
          <w:noProof/>
          <w:lang w:val="en-IE"/>
        </w:rPr>
        <w:t xml:space="preserve">Article 16 </w:t>
      </w:r>
    </w:p>
    <w:p w:rsidR="00FD688B" w:rsidRPr="00CC2344" w:rsidRDefault="00FD688B" w:rsidP="003347CE">
      <w:pPr>
        <w:jc w:val="center"/>
        <w:rPr>
          <w:noProof/>
          <w:lang w:val="en-IE"/>
        </w:rPr>
      </w:pPr>
      <w:r w:rsidRPr="00CC2344">
        <w:rPr>
          <w:noProof/>
          <w:lang w:val="en-IE"/>
        </w:rPr>
        <w:t>Coordination of measures concerning media service</w:t>
      </w:r>
      <w:r w:rsidR="004024D6" w:rsidRPr="00CC2344">
        <w:rPr>
          <w:noProof/>
          <w:lang w:val="en-IE"/>
        </w:rPr>
        <w:t xml:space="preserve"> providers established outside the Union</w:t>
      </w:r>
    </w:p>
    <w:p w:rsidR="00FD688B" w:rsidRPr="00CC2344" w:rsidRDefault="00445785" w:rsidP="00445785">
      <w:pPr>
        <w:pStyle w:val="Point0"/>
        <w:rPr>
          <w:noProof/>
          <w:lang w:val="en-IE"/>
        </w:rPr>
      </w:pPr>
      <w:r w:rsidRPr="00CC2344">
        <w:rPr>
          <w:noProof/>
        </w:rPr>
        <w:t>1.</w:t>
      </w:r>
      <w:r w:rsidRPr="00CC2344">
        <w:rPr>
          <w:noProof/>
        </w:rPr>
        <w:tab/>
      </w:r>
      <w:r w:rsidR="00FD688B" w:rsidRPr="00CC2344">
        <w:rPr>
          <w:noProof/>
          <w:shd w:val="clear" w:color="auto" w:fill="FFFFFF"/>
          <w:lang w:val="en-IE"/>
        </w:rPr>
        <w:t xml:space="preserve">The Board shall coordinate measures </w:t>
      </w:r>
      <w:r w:rsidR="006D16CC" w:rsidRPr="00CC2344">
        <w:rPr>
          <w:noProof/>
          <w:shd w:val="clear" w:color="auto" w:fill="FFFFFF"/>
          <w:lang w:val="en-IE"/>
        </w:rPr>
        <w:t xml:space="preserve">by national regulatory authorities or bodies </w:t>
      </w:r>
      <w:r w:rsidR="00FD688B" w:rsidRPr="00CC2344">
        <w:rPr>
          <w:noProof/>
          <w:shd w:val="clear" w:color="auto" w:fill="FFFFFF"/>
          <w:lang w:val="en-IE"/>
        </w:rPr>
        <w:t xml:space="preserve">related to the dissemination of or access to </w:t>
      </w:r>
      <w:r w:rsidR="0024675C" w:rsidRPr="00CC2344">
        <w:rPr>
          <w:noProof/>
          <w:shd w:val="clear" w:color="auto" w:fill="FFFFFF"/>
          <w:lang w:val="en-IE"/>
        </w:rPr>
        <w:t xml:space="preserve">media services provided by </w:t>
      </w:r>
      <w:r w:rsidR="00FD688B" w:rsidRPr="00CC2344">
        <w:rPr>
          <w:noProof/>
          <w:shd w:val="clear" w:color="auto" w:fill="FFFFFF"/>
          <w:lang w:val="en-IE"/>
        </w:rPr>
        <w:t xml:space="preserve">media service providers established outside the Union </w:t>
      </w:r>
      <w:r w:rsidR="004024D6" w:rsidRPr="00CC2344">
        <w:rPr>
          <w:noProof/>
          <w:shd w:val="clear" w:color="auto" w:fill="FFFFFF"/>
          <w:lang w:val="en-IE"/>
        </w:rPr>
        <w:t xml:space="preserve">that </w:t>
      </w:r>
      <w:r w:rsidR="00FD688B" w:rsidRPr="00CC2344">
        <w:rPr>
          <w:noProof/>
          <w:shd w:val="clear" w:color="auto" w:fill="FFFFFF"/>
          <w:lang w:val="en-IE"/>
        </w:rPr>
        <w:t>target audiences in the Union where</w:t>
      </w:r>
      <w:r w:rsidR="004024D6" w:rsidRPr="00CC2344">
        <w:rPr>
          <w:noProof/>
          <w:shd w:val="clear" w:color="auto" w:fill="FFFFFF"/>
          <w:lang w:val="en-IE"/>
        </w:rPr>
        <w:t xml:space="preserve">, </w:t>
      </w:r>
      <w:r w:rsidR="00B04FD8" w:rsidRPr="00CC2344">
        <w:rPr>
          <w:noProof/>
          <w:shd w:val="clear" w:color="auto" w:fill="FFFFFF"/>
          <w:lang w:val="en-IE"/>
        </w:rPr>
        <w:t>inter alia</w:t>
      </w:r>
      <w:r w:rsidR="004024D6" w:rsidRPr="00CC2344">
        <w:rPr>
          <w:noProof/>
          <w:shd w:val="clear" w:color="auto" w:fill="FFFFFF"/>
          <w:lang w:val="en-IE"/>
        </w:rPr>
        <w:t xml:space="preserve"> in view of the control</w:t>
      </w:r>
      <w:r w:rsidR="00B04FD8" w:rsidRPr="00CC2344">
        <w:rPr>
          <w:noProof/>
          <w:shd w:val="clear" w:color="auto" w:fill="FFFFFF"/>
          <w:lang w:val="en-IE"/>
        </w:rPr>
        <w:t xml:space="preserve"> that may be</w:t>
      </w:r>
      <w:r w:rsidR="004024D6" w:rsidRPr="00CC2344">
        <w:rPr>
          <w:noProof/>
          <w:shd w:val="clear" w:color="auto" w:fill="FFFFFF"/>
          <w:lang w:val="en-IE"/>
        </w:rPr>
        <w:t xml:space="preserve"> exercised by third countries over them,</w:t>
      </w:r>
      <w:r w:rsidR="00FD688B" w:rsidRPr="00CC2344">
        <w:rPr>
          <w:noProof/>
          <w:shd w:val="clear" w:color="auto" w:fill="FFFFFF"/>
          <w:lang w:val="en-IE"/>
        </w:rPr>
        <w:t xml:space="preserve"> </w:t>
      </w:r>
      <w:r w:rsidR="00975E61" w:rsidRPr="00CC2344">
        <w:rPr>
          <w:noProof/>
          <w:shd w:val="clear" w:color="auto" w:fill="FFFFFF"/>
          <w:lang w:val="en-IE"/>
        </w:rPr>
        <w:t>such</w:t>
      </w:r>
      <w:r w:rsidR="0024675C" w:rsidRPr="00CC2344">
        <w:rPr>
          <w:noProof/>
          <w:shd w:val="clear" w:color="auto" w:fill="FFFFFF"/>
          <w:lang w:val="en-IE"/>
        </w:rPr>
        <w:t xml:space="preserve"> media services </w:t>
      </w:r>
      <w:r w:rsidR="00FD688B" w:rsidRPr="00CC2344">
        <w:rPr>
          <w:noProof/>
          <w:shd w:val="clear" w:color="auto" w:fill="FFFFFF"/>
          <w:lang w:val="en-IE"/>
        </w:rPr>
        <w:t>prejudice or present a serious and grave risk of prejudice to public security and defence.</w:t>
      </w:r>
    </w:p>
    <w:p w:rsidR="00FD688B" w:rsidRPr="00CC2344" w:rsidRDefault="00445785" w:rsidP="00445785">
      <w:pPr>
        <w:pStyle w:val="Point0"/>
        <w:rPr>
          <w:noProof/>
          <w:lang w:val="en-IE"/>
        </w:rPr>
      </w:pPr>
      <w:r w:rsidRPr="00CC2344">
        <w:rPr>
          <w:noProof/>
        </w:rPr>
        <w:t>2.</w:t>
      </w:r>
      <w:r w:rsidRPr="00CC2344">
        <w:rPr>
          <w:noProof/>
        </w:rPr>
        <w:tab/>
      </w:r>
      <w:r w:rsidR="004024D6" w:rsidRPr="00CC2344">
        <w:rPr>
          <w:noProof/>
          <w:shd w:val="clear" w:color="auto" w:fill="FFFFFF"/>
          <w:lang w:val="en-IE"/>
        </w:rPr>
        <w:t>T</w:t>
      </w:r>
      <w:r w:rsidR="00FD688B" w:rsidRPr="00CC2344">
        <w:rPr>
          <w:noProof/>
          <w:shd w:val="clear" w:color="auto" w:fill="FFFFFF"/>
          <w:lang w:val="en-IE"/>
        </w:rPr>
        <w:t>he Board</w:t>
      </w:r>
      <w:r w:rsidR="004024D6" w:rsidRPr="00CC2344">
        <w:rPr>
          <w:noProof/>
          <w:shd w:val="clear" w:color="auto" w:fill="FFFFFF"/>
          <w:lang w:val="en-IE"/>
        </w:rPr>
        <w:t>,</w:t>
      </w:r>
      <w:r w:rsidR="00FD688B" w:rsidRPr="00CC2344">
        <w:rPr>
          <w:noProof/>
          <w:shd w:val="clear" w:color="auto" w:fill="FFFFFF"/>
          <w:lang w:val="en-IE"/>
        </w:rPr>
        <w:t xml:space="preserve"> </w:t>
      </w:r>
      <w:r w:rsidR="00571DA7" w:rsidRPr="00CC2344">
        <w:rPr>
          <w:noProof/>
          <w:shd w:val="clear" w:color="auto" w:fill="FFFFFF"/>
          <w:lang w:val="en-IE"/>
        </w:rPr>
        <w:t xml:space="preserve">in </w:t>
      </w:r>
      <w:r w:rsidR="004024D6" w:rsidRPr="00CC2344">
        <w:rPr>
          <w:noProof/>
          <w:shd w:val="clear" w:color="auto" w:fill="FFFFFF"/>
          <w:lang w:val="en-IE"/>
        </w:rPr>
        <w:t>agreement</w:t>
      </w:r>
      <w:r w:rsidR="00571DA7" w:rsidRPr="00CC2344">
        <w:rPr>
          <w:noProof/>
          <w:shd w:val="clear" w:color="auto" w:fill="FFFFFF"/>
          <w:lang w:val="en-IE"/>
        </w:rPr>
        <w:t xml:space="preserve"> with the Commission</w:t>
      </w:r>
      <w:r w:rsidR="004024D6" w:rsidRPr="00CC2344">
        <w:rPr>
          <w:noProof/>
          <w:shd w:val="clear" w:color="auto" w:fill="FFFFFF"/>
          <w:lang w:val="en-IE"/>
        </w:rPr>
        <w:t>,</w:t>
      </w:r>
      <w:r w:rsidR="00FD688B" w:rsidRPr="00CC2344">
        <w:rPr>
          <w:noProof/>
          <w:shd w:val="clear" w:color="auto" w:fill="FFFFFF"/>
          <w:lang w:val="en-IE"/>
        </w:rPr>
        <w:t xml:space="preserve"> may issue </w:t>
      </w:r>
      <w:r w:rsidR="004024D6" w:rsidRPr="00CC2344">
        <w:rPr>
          <w:noProof/>
          <w:shd w:val="clear" w:color="auto" w:fill="FFFFFF"/>
          <w:lang w:val="en-IE"/>
        </w:rPr>
        <w:t xml:space="preserve">opinions </w:t>
      </w:r>
      <w:r w:rsidR="00FD688B" w:rsidRPr="00CC2344">
        <w:rPr>
          <w:noProof/>
          <w:shd w:val="clear" w:color="auto" w:fill="FFFFFF"/>
          <w:lang w:val="en-IE"/>
        </w:rPr>
        <w:t xml:space="preserve">on appropriate national measures under paragraph 1. </w:t>
      </w:r>
      <w:r w:rsidR="004024D6" w:rsidRPr="00CC2344">
        <w:rPr>
          <w:noProof/>
          <w:shd w:val="clear" w:color="auto" w:fill="FFFFFF"/>
          <w:lang w:val="en-IE"/>
        </w:rPr>
        <w:t>All</w:t>
      </w:r>
      <w:r w:rsidR="00FD688B" w:rsidRPr="00CC2344">
        <w:rPr>
          <w:noProof/>
          <w:shd w:val="clear" w:color="auto" w:fill="FFFFFF"/>
          <w:lang w:val="en-IE"/>
        </w:rPr>
        <w:t xml:space="preserve"> </w:t>
      </w:r>
      <w:r w:rsidR="004024D6" w:rsidRPr="00CC2344">
        <w:rPr>
          <w:noProof/>
          <w:shd w:val="clear" w:color="auto" w:fill="FFFFFF"/>
          <w:lang w:val="en-IE"/>
        </w:rPr>
        <w:t>competent</w:t>
      </w:r>
      <w:r w:rsidR="00FD688B" w:rsidRPr="00CC2344">
        <w:rPr>
          <w:noProof/>
          <w:shd w:val="clear" w:color="auto" w:fill="FFFFFF"/>
          <w:lang w:val="en-IE"/>
        </w:rPr>
        <w:t xml:space="preserve"> national authorities</w:t>
      </w:r>
      <w:r w:rsidR="004024D6" w:rsidRPr="00CC2344">
        <w:rPr>
          <w:noProof/>
          <w:shd w:val="clear" w:color="auto" w:fill="FFFFFF"/>
          <w:lang w:val="en-IE"/>
        </w:rPr>
        <w:t xml:space="preserve">, </w:t>
      </w:r>
      <w:r w:rsidR="004024D6" w:rsidRPr="00CC2344">
        <w:rPr>
          <w:rFonts w:eastAsiaTheme="minorEastAsia"/>
          <w:noProof/>
          <w:shd w:val="clear" w:color="auto" w:fill="FFFFFF"/>
          <w:lang w:val="en-IE"/>
        </w:rPr>
        <w:t>including the national regulatory authorities</w:t>
      </w:r>
      <w:r w:rsidR="00FD688B" w:rsidRPr="00CC2344">
        <w:rPr>
          <w:noProof/>
          <w:shd w:val="clear" w:color="auto" w:fill="FFFFFF"/>
          <w:lang w:val="en-IE"/>
        </w:rPr>
        <w:t xml:space="preserve"> or bodies</w:t>
      </w:r>
      <w:r w:rsidR="004024D6" w:rsidRPr="00CC2344">
        <w:rPr>
          <w:noProof/>
          <w:shd w:val="clear" w:color="auto" w:fill="FFFFFF"/>
          <w:lang w:val="en-IE"/>
        </w:rPr>
        <w:t>,</w:t>
      </w:r>
      <w:r w:rsidR="00FD688B" w:rsidRPr="00CC2344">
        <w:rPr>
          <w:noProof/>
          <w:shd w:val="clear" w:color="auto" w:fill="FFFFFF"/>
          <w:lang w:val="en-IE"/>
        </w:rPr>
        <w:t xml:space="preserve"> shall do their utmost to take into account the </w:t>
      </w:r>
      <w:r w:rsidR="004024D6" w:rsidRPr="00CC2344">
        <w:rPr>
          <w:noProof/>
          <w:shd w:val="clear" w:color="auto" w:fill="FFFFFF"/>
          <w:lang w:val="en-IE"/>
        </w:rPr>
        <w:t xml:space="preserve">opinions </w:t>
      </w:r>
      <w:r w:rsidR="00FD688B" w:rsidRPr="00CC2344">
        <w:rPr>
          <w:noProof/>
          <w:shd w:val="clear" w:color="auto" w:fill="FFFFFF"/>
          <w:lang w:val="en-IE"/>
        </w:rPr>
        <w:t>of the Board</w:t>
      </w:r>
      <w:bookmarkStart w:id="11" w:name="_Hlk109811089"/>
      <w:bookmarkStart w:id="12" w:name="_Hlk109811156"/>
      <w:r w:rsidR="00FD688B" w:rsidRPr="00CC2344">
        <w:rPr>
          <w:noProof/>
          <w:shd w:val="clear" w:color="auto" w:fill="FFFFFF"/>
          <w:lang w:val="en-IE"/>
        </w:rPr>
        <w:t xml:space="preserve">. </w:t>
      </w:r>
      <w:bookmarkEnd w:id="11"/>
      <w:bookmarkEnd w:id="12"/>
    </w:p>
    <w:p w:rsidR="00FD688B" w:rsidRPr="00CC2344" w:rsidRDefault="00FD688B" w:rsidP="0067528F">
      <w:pPr>
        <w:spacing w:before="0"/>
        <w:ind w:left="284" w:right="425"/>
        <w:jc w:val="center"/>
        <w:rPr>
          <w:rFonts w:eastAsiaTheme="minorEastAsia"/>
          <w:i/>
          <w:noProof/>
          <w:lang w:val="en-IE"/>
        </w:rPr>
      </w:pPr>
    </w:p>
    <w:p w:rsidR="00FC1F49" w:rsidRPr="00CC2344" w:rsidRDefault="007B1F27" w:rsidP="003347CE">
      <w:pPr>
        <w:jc w:val="center"/>
        <w:rPr>
          <w:b/>
          <w:noProof/>
          <w:lang w:val="en-IE"/>
        </w:rPr>
      </w:pPr>
      <w:r w:rsidRPr="00CC2344">
        <w:rPr>
          <w:b/>
          <w:noProof/>
          <w:lang w:val="en-IE"/>
        </w:rPr>
        <w:t>Section</w:t>
      </w:r>
      <w:r w:rsidR="00FC1F49" w:rsidRPr="00CC2344">
        <w:rPr>
          <w:b/>
          <w:noProof/>
          <w:lang w:val="en-IE"/>
        </w:rPr>
        <w:t xml:space="preserve"> 4</w:t>
      </w:r>
    </w:p>
    <w:p w:rsidR="00FD688B" w:rsidRPr="00CC2344" w:rsidRDefault="00FD688B" w:rsidP="003347CE">
      <w:pPr>
        <w:jc w:val="center"/>
        <w:rPr>
          <w:b/>
          <w:noProof/>
          <w:lang w:val="en-IE"/>
        </w:rPr>
      </w:pPr>
      <w:r w:rsidRPr="00CC2344">
        <w:rPr>
          <w:b/>
          <w:noProof/>
          <w:lang w:val="en-IE"/>
        </w:rPr>
        <w:t>Provision of media services in a digital environment</w:t>
      </w:r>
    </w:p>
    <w:p w:rsidR="00FD688B" w:rsidRPr="00CC2344" w:rsidRDefault="00FD688B" w:rsidP="005A660E">
      <w:pPr>
        <w:pStyle w:val="Titrearticle"/>
        <w:rPr>
          <w:b/>
          <w:noProof/>
          <w:lang w:val="en-IE"/>
        </w:rPr>
      </w:pPr>
      <w:r w:rsidRPr="00CC2344">
        <w:rPr>
          <w:noProof/>
          <w:lang w:val="en-IE"/>
        </w:rPr>
        <w:t xml:space="preserve">Article 17 </w:t>
      </w:r>
    </w:p>
    <w:p w:rsidR="00FD688B" w:rsidRPr="00CC2344" w:rsidRDefault="00FD688B" w:rsidP="00445785">
      <w:pPr>
        <w:jc w:val="center"/>
        <w:rPr>
          <w:noProof/>
          <w:lang w:val="en-IE"/>
        </w:rPr>
      </w:pPr>
      <w:r w:rsidRPr="00CC2344">
        <w:rPr>
          <w:noProof/>
          <w:lang w:val="en-IE"/>
        </w:rPr>
        <w:t>Content of media service providers on very large online platforms</w:t>
      </w:r>
    </w:p>
    <w:p w:rsidR="00FD688B" w:rsidRPr="00CC2344" w:rsidRDefault="005A660E" w:rsidP="005A660E">
      <w:pPr>
        <w:pStyle w:val="Point0"/>
        <w:rPr>
          <w:noProof/>
          <w:lang w:val="en-IE"/>
        </w:rPr>
      </w:pPr>
      <w:r w:rsidRPr="00CC2344">
        <w:rPr>
          <w:noProof/>
        </w:rPr>
        <w:t>1.</w:t>
      </w:r>
      <w:r w:rsidRPr="00CC2344">
        <w:rPr>
          <w:noProof/>
        </w:rPr>
        <w:tab/>
      </w:r>
      <w:r w:rsidR="00FD688B" w:rsidRPr="00CC2344">
        <w:rPr>
          <w:noProof/>
          <w:lang w:val="en-IE"/>
        </w:rPr>
        <w:t>Providers of very large online platforms shall provide a functionality allowing recipient</w:t>
      </w:r>
      <w:r w:rsidR="008A74D0" w:rsidRPr="00CC2344">
        <w:rPr>
          <w:noProof/>
          <w:lang w:val="en-IE"/>
        </w:rPr>
        <w:t>s</w:t>
      </w:r>
      <w:r w:rsidR="00FD688B" w:rsidRPr="00CC2344">
        <w:rPr>
          <w:noProof/>
          <w:lang w:val="en-IE"/>
        </w:rPr>
        <w:t xml:space="preserve"> </w:t>
      </w:r>
      <w:r w:rsidR="00FD688B" w:rsidRPr="00CC2344">
        <w:rPr>
          <w:rFonts w:eastAsiaTheme="minorEastAsia"/>
          <w:noProof/>
          <w:lang w:val="en-IE"/>
        </w:rPr>
        <w:t xml:space="preserve">of their </w:t>
      </w:r>
      <w:r w:rsidR="00477584" w:rsidRPr="00CC2344">
        <w:rPr>
          <w:rFonts w:eastAsiaTheme="minorEastAsia"/>
          <w:noProof/>
          <w:lang w:val="en-IE"/>
        </w:rPr>
        <w:t>services</w:t>
      </w:r>
      <w:r w:rsidR="00FD688B" w:rsidRPr="00CC2344">
        <w:rPr>
          <w:noProof/>
          <w:lang w:val="en-IE"/>
        </w:rPr>
        <w:t xml:space="preserve"> to declare that: </w:t>
      </w:r>
    </w:p>
    <w:p w:rsidR="00FD688B" w:rsidRPr="00D96476" w:rsidRDefault="005A7DB5" w:rsidP="005A7DB5">
      <w:pPr>
        <w:pStyle w:val="Point1"/>
        <w:rPr>
          <w:noProof/>
          <w:lang w:val="en-IE"/>
        </w:rPr>
      </w:pPr>
      <w:r w:rsidRPr="005A7DB5">
        <w:rPr>
          <w:noProof/>
        </w:rPr>
        <w:t>(a)</w:t>
      </w:r>
      <w:r w:rsidRPr="005A7DB5">
        <w:rPr>
          <w:noProof/>
        </w:rPr>
        <w:tab/>
      </w:r>
      <w:r w:rsidR="00FD688B" w:rsidRPr="00D96476">
        <w:rPr>
          <w:noProof/>
          <w:shd w:val="clear" w:color="auto" w:fill="FFFFFF"/>
          <w:lang w:val="en-IE"/>
        </w:rPr>
        <w:t>it is a media service provider within the meaning of Article 2(</w:t>
      </w:r>
      <w:r w:rsidR="00E02E34" w:rsidRPr="00D96476">
        <w:rPr>
          <w:noProof/>
          <w:shd w:val="clear" w:color="auto" w:fill="FFFFFF"/>
          <w:lang w:val="en-IE"/>
        </w:rPr>
        <w:t>2</w:t>
      </w:r>
      <w:r w:rsidR="00FD688B" w:rsidRPr="00D96476">
        <w:rPr>
          <w:noProof/>
          <w:shd w:val="clear" w:color="auto" w:fill="FFFFFF"/>
          <w:lang w:val="en-IE"/>
        </w:rPr>
        <w:t>);</w:t>
      </w:r>
      <w:r w:rsidR="008B5FFE" w:rsidRPr="00D96476">
        <w:rPr>
          <w:noProof/>
          <w:shd w:val="clear" w:color="auto" w:fill="FFFFFF"/>
          <w:lang w:val="en-IE"/>
        </w:rPr>
        <w:t xml:space="preserve"> </w:t>
      </w:r>
    </w:p>
    <w:p w:rsidR="006547F0" w:rsidRPr="00D96476" w:rsidRDefault="005A7DB5" w:rsidP="005A7DB5">
      <w:pPr>
        <w:pStyle w:val="Point1"/>
        <w:rPr>
          <w:noProof/>
          <w:lang w:val="en-IE"/>
        </w:rPr>
      </w:pPr>
      <w:r w:rsidRPr="005A7DB5">
        <w:rPr>
          <w:noProof/>
        </w:rPr>
        <w:t>(b)</w:t>
      </w:r>
      <w:r w:rsidRPr="005A7DB5">
        <w:rPr>
          <w:noProof/>
        </w:rPr>
        <w:tab/>
      </w:r>
      <w:r w:rsidR="006547F0" w:rsidRPr="00D96476">
        <w:rPr>
          <w:noProof/>
          <w:shd w:val="clear" w:color="auto" w:fill="FFFFFF"/>
          <w:lang w:val="en-IE"/>
        </w:rPr>
        <w:t xml:space="preserve">it is editorially independent from </w:t>
      </w:r>
      <w:r w:rsidR="00477584" w:rsidRPr="00D96476">
        <w:rPr>
          <w:noProof/>
          <w:shd w:val="clear" w:color="auto" w:fill="FFFFFF"/>
          <w:lang w:val="en-IE"/>
        </w:rPr>
        <w:t>Member</w:t>
      </w:r>
      <w:r w:rsidR="006547F0" w:rsidRPr="00D96476">
        <w:rPr>
          <w:noProof/>
          <w:shd w:val="clear" w:color="auto" w:fill="FFFFFF"/>
          <w:lang w:val="en-IE"/>
        </w:rPr>
        <w:t xml:space="preserve"> </w:t>
      </w:r>
      <w:r w:rsidR="00477584" w:rsidRPr="00D96476">
        <w:rPr>
          <w:noProof/>
          <w:shd w:val="clear" w:color="auto" w:fill="FFFFFF"/>
          <w:lang w:val="en-IE"/>
        </w:rPr>
        <w:t>S</w:t>
      </w:r>
      <w:r w:rsidR="006547F0" w:rsidRPr="00D96476">
        <w:rPr>
          <w:noProof/>
          <w:shd w:val="clear" w:color="auto" w:fill="FFFFFF"/>
          <w:lang w:val="en-IE"/>
        </w:rPr>
        <w:t>tate</w:t>
      </w:r>
      <w:r w:rsidR="00477584" w:rsidRPr="00D96476">
        <w:rPr>
          <w:noProof/>
          <w:shd w:val="clear" w:color="auto" w:fill="FFFFFF"/>
          <w:lang w:val="en-IE"/>
        </w:rPr>
        <w:t>s and third countries</w:t>
      </w:r>
      <w:r w:rsidR="006547F0" w:rsidRPr="00D96476">
        <w:rPr>
          <w:noProof/>
          <w:shd w:val="clear" w:color="auto" w:fill="FFFFFF"/>
          <w:lang w:val="en-IE"/>
        </w:rPr>
        <w:t xml:space="preserve">; and </w:t>
      </w:r>
    </w:p>
    <w:p w:rsidR="00FD688B" w:rsidRPr="00D96476" w:rsidRDefault="005A7DB5" w:rsidP="005A7DB5">
      <w:pPr>
        <w:pStyle w:val="Point1"/>
        <w:rPr>
          <w:noProof/>
          <w:lang w:val="en-IE"/>
        </w:rPr>
      </w:pPr>
      <w:r w:rsidRPr="005A7DB5">
        <w:rPr>
          <w:noProof/>
        </w:rPr>
        <w:t>(c)</w:t>
      </w:r>
      <w:r w:rsidRPr="005A7DB5">
        <w:rPr>
          <w:noProof/>
        </w:rPr>
        <w:tab/>
      </w:r>
      <w:r w:rsidR="00FD688B" w:rsidRPr="00D96476">
        <w:rPr>
          <w:noProof/>
          <w:shd w:val="clear" w:color="auto" w:fill="FFFFFF"/>
          <w:lang w:val="en-IE"/>
        </w:rPr>
        <w:t xml:space="preserve">it is subject to regulatory requirements for the exercise of editorial </w:t>
      </w:r>
      <w:r w:rsidR="00891916" w:rsidRPr="00D96476">
        <w:rPr>
          <w:noProof/>
          <w:shd w:val="clear" w:color="auto" w:fill="FFFFFF"/>
          <w:lang w:val="en-IE"/>
        </w:rPr>
        <w:t xml:space="preserve">responsibility </w:t>
      </w:r>
      <w:r w:rsidR="00FD688B" w:rsidRPr="00D96476">
        <w:rPr>
          <w:noProof/>
          <w:shd w:val="clear" w:color="auto" w:fill="FFFFFF"/>
          <w:lang w:val="en-IE"/>
        </w:rPr>
        <w:t xml:space="preserve">in </w:t>
      </w:r>
      <w:r w:rsidR="00477584" w:rsidRPr="00D96476">
        <w:rPr>
          <w:noProof/>
          <w:shd w:val="clear" w:color="auto" w:fill="FFFFFF"/>
          <w:lang w:val="en-IE"/>
        </w:rPr>
        <w:t>one or more</w:t>
      </w:r>
      <w:r w:rsidR="00FD688B" w:rsidRPr="00D96476">
        <w:rPr>
          <w:noProof/>
          <w:shd w:val="clear" w:color="auto" w:fill="FFFFFF"/>
          <w:lang w:val="en-IE"/>
        </w:rPr>
        <w:t xml:space="preserve"> Member States, or adheres to a co-regulatory or self-regulatory mechanism</w:t>
      </w:r>
      <w:r w:rsidR="00FD688B" w:rsidRPr="00D96476" w:rsidDel="007441AA">
        <w:rPr>
          <w:noProof/>
          <w:shd w:val="clear" w:color="auto" w:fill="FFFFFF"/>
          <w:lang w:val="en-IE"/>
        </w:rPr>
        <w:t xml:space="preserve"> governing editorial standards</w:t>
      </w:r>
      <w:r w:rsidR="00FD688B" w:rsidRPr="00D96476">
        <w:rPr>
          <w:noProof/>
          <w:shd w:val="clear" w:color="auto" w:fill="FFFFFF"/>
          <w:lang w:val="en-IE"/>
        </w:rPr>
        <w:t xml:space="preserve">, widely recognised and accepted in the relevant media sector in </w:t>
      </w:r>
      <w:r w:rsidR="00477584" w:rsidRPr="00D96476">
        <w:rPr>
          <w:noProof/>
          <w:shd w:val="clear" w:color="auto" w:fill="FFFFFF"/>
          <w:lang w:val="en-IE"/>
        </w:rPr>
        <w:t>one or more</w:t>
      </w:r>
      <w:r w:rsidR="00677749" w:rsidRPr="00D96476">
        <w:rPr>
          <w:noProof/>
          <w:shd w:val="clear" w:color="auto" w:fill="FFFFFF"/>
          <w:lang w:val="en-IE"/>
        </w:rPr>
        <w:t xml:space="preserve"> </w:t>
      </w:r>
      <w:r w:rsidR="00FD688B" w:rsidRPr="00D96476">
        <w:rPr>
          <w:noProof/>
          <w:shd w:val="clear" w:color="auto" w:fill="FFFFFF"/>
          <w:lang w:val="en-IE"/>
        </w:rPr>
        <w:t>Member States</w:t>
      </w:r>
      <w:r w:rsidR="008B5FFE" w:rsidRPr="00D96476">
        <w:rPr>
          <w:noProof/>
          <w:shd w:val="clear" w:color="auto" w:fill="FFFFFF"/>
          <w:lang w:val="en-IE"/>
        </w:rPr>
        <w:t>.</w:t>
      </w:r>
    </w:p>
    <w:p w:rsidR="00FD688B" w:rsidRPr="00CC2344" w:rsidRDefault="005A660E" w:rsidP="005A660E">
      <w:pPr>
        <w:pStyle w:val="Point0"/>
        <w:rPr>
          <w:noProof/>
          <w:lang w:val="en-IE"/>
        </w:rPr>
      </w:pPr>
      <w:r w:rsidRPr="00CC2344">
        <w:rPr>
          <w:noProof/>
        </w:rPr>
        <w:t>2.</w:t>
      </w:r>
      <w:r w:rsidRPr="00CC2344">
        <w:rPr>
          <w:noProof/>
        </w:rPr>
        <w:tab/>
      </w:r>
      <w:r w:rsidR="00FD688B" w:rsidRPr="00CC2344">
        <w:rPr>
          <w:noProof/>
          <w:lang w:val="en-IE"/>
        </w:rPr>
        <w:t>Where a provider of very large online platform decides to suspend the provision of its online intermediation services in relation to content provided by a media service provider that submitted a declaration pursuant to paragraph 1</w:t>
      </w:r>
      <w:r w:rsidR="00477584" w:rsidRPr="00CC2344">
        <w:rPr>
          <w:noProof/>
          <w:lang w:val="en-IE"/>
        </w:rPr>
        <w:t xml:space="preserve"> </w:t>
      </w:r>
      <w:r w:rsidR="00477584" w:rsidRPr="00CC2344">
        <w:rPr>
          <w:rFonts w:eastAsiaTheme="minorEastAsia"/>
          <w:noProof/>
          <w:lang w:val="en-IE"/>
        </w:rPr>
        <w:t>of this Article</w:t>
      </w:r>
      <w:r w:rsidR="00FD688B" w:rsidRPr="00CC2344">
        <w:rPr>
          <w:noProof/>
          <w:lang w:val="en-IE"/>
        </w:rPr>
        <w:t xml:space="preserve">, on the grounds that </w:t>
      </w:r>
      <w:r w:rsidR="00677749" w:rsidRPr="00CC2344">
        <w:rPr>
          <w:noProof/>
          <w:lang w:val="en-IE"/>
        </w:rPr>
        <w:t xml:space="preserve">such </w:t>
      </w:r>
      <w:r w:rsidR="00FD688B" w:rsidRPr="00CC2344">
        <w:rPr>
          <w:noProof/>
          <w:lang w:val="en-IE"/>
        </w:rPr>
        <w:t xml:space="preserve">content is incompatible with its terms and conditions, </w:t>
      </w:r>
      <w:r w:rsidR="00932D08" w:rsidRPr="00CC2344">
        <w:rPr>
          <w:noProof/>
          <w:lang w:val="en-IE"/>
        </w:rPr>
        <w:t xml:space="preserve">without </w:t>
      </w:r>
      <w:r w:rsidR="00731BAB">
        <w:rPr>
          <w:noProof/>
          <w:lang w:val="en-IE"/>
        </w:rPr>
        <w:t>that content</w:t>
      </w:r>
      <w:r w:rsidR="00932D08" w:rsidRPr="00CC2344">
        <w:rPr>
          <w:noProof/>
          <w:lang w:val="en-IE"/>
        </w:rPr>
        <w:t xml:space="preserve"> contributing to a systemic risk referred to in Article 26 of the Regulation </w:t>
      </w:r>
      <w:r w:rsidR="00A177F9" w:rsidRPr="00CC2344">
        <w:rPr>
          <w:noProof/>
          <w:lang w:val="en-IE"/>
        </w:rPr>
        <w:t>(EU) 2022/XXX [Digital Services Act</w:t>
      </w:r>
      <w:r w:rsidR="00932D08" w:rsidRPr="00CC2344">
        <w:rPr>
          <w:noProof/>
          <w:lang w:val="en-IE"/>
        </w:rPr>
        <w:t xml:space="preserve">], it </w:t>
      </w:r>
      <w:r w:rsidR="006F792E" w:rsidRPr="00CC2344">
        <w:rPr>
          <w:noProof/>
          <w:lang w:val="en-IE"/>
        </w:rPr>
        <w:t xml:space="preserve">shall </w:t>
      </w:r>
      <w:r w:rsidR="007773E8" w:rsidRPr="00CC2344">
        <w:rPr>
          <w:noProof/>
          <w:lang w:val="en-IE"/>
        </w:rPr>
        <w:t xml:space="preserve">take all possible </w:t>
      </w:r>
      <w:r w:rsidR="007A042C" w:rsidRPr="00CC2344">
        <w:rPr>
          <w:noProof/>
          <w:lang w:val="en-IE"/>
        </w:rPr>
        <w:t>measures</w:t>
      </w:r>
      <w:r w:rsidR="00571DA7" w:rsidRPr="00CC2344">
        <w:rPr>
          <w:noProof/>
          <w:lang w:val="en-IE"/>
        </w:rPr>
        <w:t>,</w:t>
      </w:r>
      <w:r w:rsidR="007773E8" w:rsidRPr="00CC2344">
        <w:rPr>
          <w:noProof/>
          <w:lang w:val="en-IE"/>
        </w:rPr>
        <w:t xml:space="preserve"> </w:t>
      </w:r>
      <w:r w:rsidR="00571DA7" w:rsidRPr="00CC2344">
        <w:rPr>
          <w:noProof/>
          <w:lang w:val="en-IE"/>
        </w:rPr>
        <w:t xml:space="preserve">to the extent </w:t>
      </w:r>
      <w:r w:rsidR="007773E8" w:rsidRPr="00CC2344">
        <w:rPr>
          <w:noProof/>
          <w:lang w:val="en-IE"/>
        </w:rPr>
        <w:t>consistent with their</w:t>
      </w:r>
      <w:r w:rsidR="00B04FD8" w:rsidRPr="00CC2344">
        <w:rPr>
          <w:noProof/>
          <w:lang w:val="en-IE"/>
        </w:rPr>
        <w:t xml:space="preserve"> </w:t>
      </w:r>
      <w:r w:rsidR="007773E8" w:rsidRPr="00CC2344">
        <w:rPr>
          <w:noProof/>
          <w:lang w:val="en-IE"/>
        </w:rPr>
        <w:t>obligations</w:t>
      </w:r>
      <w:r w:rsidR="00B04FD8" w:rsidRPr="00CC2344">
        <w:rPr>
          <w:noProof/>
          <w:lang w:val="en-IE"/>
        </w:rPr>
        <w:t xml:space="preserve"> under Union law, including Regulation </w:t>
      </w:r>
      <w:r w:rsidR="001D2062" w:rsidRPr="00CC2344">
        <w:rPr>
          <w:noProof/>
          <w:lang w:val="en-IE"/>
        </w:rPr>
        <w:t>(EU) 2022/</w:t>
      </w:r>
      <w:r w:rsidR="00B04FD8" w:rsidRPr="00CC2344">
        <w:rPr>
          <w:noProof/>
          <w:lang w:val="en-IE"/>
        </w:rPr>
        <w:t>XXX [D</w:t>
      </w:r>
      <w:r w:rsidR="001D2062" w:rsidRPr="00CC2344">
        <w:rPr>
          <w:noProof/>
          <w:lang w:val="en-IE"/>
        </w:rPr>
        <w:t xml:space="preserve">igital </w:t>
      </w:r>
      <w:r w:rsidR="00B04FD8" w:rsidRPr="00CC2344">
        <w:rPr>
          <w:noProof/>
          <w:lang w:val="en-IE"/>
        </w:rPr>
        <w:t>S</w:t>
      </w:r>
      <w:r w:rsidR="001D2062" w:rsidRPr="00CC2344">
        <w:rPr>
          <w:noProof/>
          <w:lang w:val="en-IE"/>
        </w:rPr>
        <w:t xml:space="preserve">ervices </w:t>
      </w:r>
      <w:r w:rsidR="00B04FD8" w:rsidRPr="00CC2344">
        <w:rPr>
          <w:noProof/>
          <w:lang w:val="en-IE"/>
        </w:rPr>
        <w:t>A</w:t>
      </w:r>
      <w:r w:rsidR="001D2062" w:rsidRPr="00CC2344">
        <w:rPr>
          <w:noProof/>
          <w:lang w:val="en-IE"/>
        </w:rPr>
        <w:t>ct</w:t>
      </w:r>
      <w:r w:rsidR="00B04FD8" w:rsidRPr="00CC2344">
        <w:rPr>
          <w:noProof/>
          <w:lang w:val="en-IE"/>
        </w:rPr>
        <w:t>],</w:t>
      </w:r>
      <w:r w:rsidR="00503865" w:rsidRPr="00CC2344">
        <w:rPr>
          <w:noProof/>
          <w:lang w:val="en-IE"/>
        </w:rPr>
        <w:t xml:space="preserve"> to</w:t>
      </w:r>
      <w:r w:rsidR="006967E5" w:rsidRPr="00CC2344">
        <w:rPr>
          <w:noProof/>
          <w:lang w:val="en-IE"/>
        </w:rPr>
        <w:t xml:space="preserve"> communicate to the media service provider concerned</w:t>
      </w:r>
      <w:r w:rsidR="00A362D5" w:rsidRPr="00CC2344">
        <w:rPr>
          <w:noProof/>
          <w:lang w:val="en-IE"/>
        </w:rPr>
        <w:t xml:space="preserve"> </w:t>
      </w:r>
      <w:r w:rsidR="006F792E" w:rsidRPr="00CC2344">
        <w:rPr>
          <w:noProof/>
          <w:lang w:val="en-IE"/>
        </w:rPr>
        <w:t>the statement of reasons</w:t>
      </w:r>
      <w:r w:rsidR="00F803FD" w:rsidRPr="00CC2344">
        <w:rPr>
          <w:noProof/>
          <w:lang w:val="en-IE"/>
        </w:rPr>
        <w:t xml:space="preserve"> accompanying that decision</w:t>
      </w:r>
      <w:r w:rsidR="00731BAB">
        <w:rPr>
          <w:noProof/>
          <w:lang w:val="en-IE"/>
        </w:rPr>
        <w:t>,</w:t>
      </w:r>
      <w:r w:rsidR="00F803FD" w:rsidRPr="00CC2344">
        <w:rPr>
          <w:noProof/>
          <w:lang w:val="en-IE"/>
        </w:rPr>
        <w:t xml:space="preserve"> as required by Article 4(1) of Regulation (EU) 2019/1150</w:t>
      </w:r>
      <w:r w:rsidR="00731BAB">
        <w:rPr>
          <w:noProof/>
          <w:lang w:val="en-IE"/>
        </w:rPr>
        <w:t>,</w:t>
      </w:r>
      <w:r w:rsidR="006F792E" w:rsidRPr="00CC2344">
        <w:rPr>
          <w:noProof/>
          <w:lang w:val="en-IE"/>
        </w:rPr>
        <w:t xml:space="preserve"> prior to the </w:t>
      </w:r>
      <w:r w:rsidR="006967E5" w:rsidRPr="00CC2344">
        <w:rPr>
          <w:noProof/>
          <w:lang w:val="en-IE"/>
        </w:rPr>
        <w:t xml:space="preserve">suspension </w:t>
      </w:r>
      <w:r w:rsidR="006F792E" w:rsidRPr="00CC2344">
        <w:rPr>
          <w:noProof/>
          <w:lang w:val="en-IE"/>
        </w:rPr>
        <w:t>taking effect</w:t>
      </w:r>
      <w:r w:rsidR="007773E8" w:rsidRPr="00CC2344">
        <w:rPr>
          <w:noProof/>
          <w:lang w:val="en-IE"/>
        </w:rPr>
        <w:t>.</w:t>
      </w:r>
    </w:p>
    <w:p w:rsidR="009F056A" w:rsidRPr="00CC2344" w:rsidRDefault="005A660E" w:rsidP="005A660E">
      <w:pPr>
        <w:pStyle w:val="Point0"/>
        <w:rPr>
          <w:noProof/>
          <w:lang w:val="en-IE"/>
        </w:rPr>
      </w:pPr>
      <w:r w:rsidRPr="00CC2344">
        <w:rPr>
          <w:noProof/>
        </w:rPr>
        <w:t>3.</w:t>
      </w:r>
      <w:r w:rsidRPr="00CC2344">
        <w:rPr>
          <w:noProof/>
        </w:rPr>
        <w:tab/>
      </w:r>
      <w:r w:rsidR="00FD688B" w:rsidRPr="00CC2344">
        <w:rPr>
          <w:noProof/>
          <w:lang w:val="en-IE"/>
        </w:rPr>
        <w:t xml:space="preserve">Providers of very large online platforms shall take all the necessary technical and organisational measures to ensure that complaints under Article 11 of Regulation (EU) 2019/1150 </w:t>
      </w:r>
      <w:r w:rsidR="006967E5" w:rsidRPr="00CC2344">
        <w:rPr>
          <w:noProof/>
          <w:lang w:val="en-IE"/>
        </w:rPr>
        <w:t>by</w:t>
      </w:r>
      <w:r w:rsidR="00FD688B" w:rsidRPr="00CC2344">
        <w:rPr>
          <w:noProof/>
          <w:lang w:val="en-IE"/>
        </w:rPr>
        <w:t xml:space="preserve"> media service providers that submitted a declaration pursuant to paragraph 1 </w:t>
      </w:r>
      <w:r w:rsidR="006967E5" w:rsidRPr="00CC2344">
        <w:rPr>
          <w:noProof/>
          <w:lang w:val="en-IE"/>
        </w:rPr>
        <w:t xml:space="preserve">of this Article </w:t>
      </w:r>
      <w:r w:rsidR="00FD688B" w:rsidRPr="00CC2344">
        <w:rPr>
          <w:noProof/>
          <w:lang w:val="en-IE"/>
        </w:rPr>
        <w:t>are processed and decided upon with priority and without undue delay.</w:t>
      </w:r>
    </w:p>
    <w:p w:rsidR="00FD688B" w:rsidRPr="00CC2344" w:rsidRDefault="005A660E" w:rsidP="005A660E">
      <w:pPr>
        <w:pStyle w:val="Point0"/>
        <w:rPr>
          <w:noProof/>
          <w:lang w:val="en-IE"/>
        </w:rPr>
      </w:pPr>
      <w:r w:rsidRPr="00CC2344">
        <w:rPr>
          <w:noProof/>
        </w:rPr>
        <w:t>4.</w:t>
      </w:r>
      <w:r w:rsidRPr="00CC2344">
        <w:rPr>
          <w:noProof/>
        </w:rPr>
        <w:tab/>
      </w:r>
      <w:r w:rsidR="00FD688B" w:rsidRPr="00CC2344">
        <w:rPr>
          <w:noProof/>
          <w:lang w:val="en-IE"/>
        </w:rPr>
        <w:t xml:space="preserve">Where a media service provider that submitted a declaration pursuant to paragraph 1 considers that a provider of very large online platform </w:t>
      </w:r>
      <w:r w:rsidR="003C446F" w:rsidRPr="00CC2344">
        <w:rPr>
          <w:noProof/>
          <w:lang w:val="en-IE"/>
        </w:rPr>
        <w:t xml:space="preserve">frequently </w:t>
      </w:r>
      <w:r w:rsidR="00FD688B" w:rsidRPr="00CC2344">
        <w:rPr>
          <w:noProof/>
          <w:lang w:val="en-IE"/>
        </w:rPr>
        <w:t xml:space="preserve">restricts or suspends the provision of its services in relation to content provided by the media service provider without sufficient grounds, </w:t>
      </w:r>
      <w:r w:rsidR="008B6DC2" w:rsidRPr="00CC2344">
        <w:rPr>
          <w:noProof/>
          <w:lang w:val="en-IE"/>
        </w:rPr>
        <w:t>the provider of very large online platform</w:t>
      </w:r>
      <w:r w:rsidR="0054774F" w:rsidRPr="00CC2344">
        <w:rPr>
          <w:noProof/>
          <w:lang w:val="en-IE"/>
        </w:rPr>
        <w:t xml:space="preserve"> shall engage </w:t>
      </w:r>
      <w:r w:rsidR="006967E5" w:rsidRPr="00CC2344">
        <w:rPr>
          <w:noProof/>
          <w:lang w:val="en-IE"/>
        </w:rPr>
        <w:t xml:space="preserve">in a meaningful and effective dialogue </w:t>
      </w:r>
      <w:r w:rsidR="008B6DC2" w:rsidRPr="00CC2344">
        <w:rPr>
          <w:noProof/>
          <w:lang w:val="en-IE"/>
        </w:rPr>
        <w:t>with the media service provider</w:t>
      </w:r>
      <w:r w:rsidR="001066CE" w:rsidRPr="00CC2344">
        <w:rPr>
          <w:noProof/>
          <w:lang w:val="en-IE"/>
        </w:rPr>
        <w:t>, upon its request,</w:t>
      </w:r>
      <w:r w:rsidR="008B6DC2" w:rsidRPr="00CC2344">
        <w:rPr>
          <w:noProof/>
          <w:lang w:val="en-IE"/>
        </w:rPr>
        <w:t xml:space="preserve"> </w:t>
      </w:r>
      <w:r w:rsidR="0054774F" w:rsidRPr="00CC2344">
        <w:rPr>
          <w:noProof/>
          <w:lang w:val="en-IE"/>
        </w:rPr>
        <w:t xml:space="preserve">in good faith </w:t>
      </w:r>
      <w:r w:rsidR="006967E5" w:rsidRPr="00CC2344">
        <w:rPr>
          <w:noProof/>
          <w:lang w:val="en-IE"/>
        </w:rPr>
        <w:t>with a</w:t>
      </w:r>
      <w:r w:rsidR="0054774F" w:rsidRPr="00CC2344">
        <w:rPr>
          <w:noProof/>
          <w:lang w:val="en-IE"/>
        </w:rPr>
        <w:t xml:space="preserve"> view </w:t>
      </w:r>
      <w:r w:rsidR="006967E5" w:rsidRPr="00CC2344">
        <w:rPr>
          <w:noProof/>
          <w:lang w:val="en-IE"/>
        </w:rPr>
        <w:t xml:space="preserve">to </w:t>
      </w:r>
      <w:r w:rsidR="0054774F" w:rsidRPr="00CC2344">
        <w:rPr>
          <w:noProof/>
          <w:lang w:val="en-IE"/>
        </w:rPr>
        <w:t xml:space="preserve">finding an amicable solution for </w:t>
      </w:r>
      <w:r w:rsidR="006967E5" w:rsidRPr="00CC2344">
        <w:rPr>
          <w:noProof/>
          <w:lang w:val="en-IE"/>
        </w:rPr>
        <w:t xml:space="preserve">terminating </w:t>
      </w:r>
      <w:r w:rsidR="0054774F" w:rsidRPr="00CC2344">
        <w:rPr>
          <w:noProof/>
          <w:lang w:val="en-IE"/>
        </w:rPr>
        <w:t>unjustified restrictions</w:t>
      </w:r>
      <w:r w:rsidR="008B6DC2" w:rsidRPr="00CC2344">
        <w:rPr>
          <w:noProof/>
          <w:lang w:val="en-IE"/>
        </w:rPr>
        <w:t xml:space="preserve"> or</w:t>
      </w:r>
      <w:r w:rsidR="0054774F" w:rsidRPr="00CC2344">
        <w:rPr>
          <w:noProof/>
          <w:lang w:val="en-IE"/>
        </w:rPr>
        <w:t xml:space="preserve"> suspension</w:t>
      </w:r>
      <w:r w:rsidR="006967E5" w:rsidRPr="00CC2344">
        <w:rPr>
          <w:noProof/>
          <w:lang w:val="en-IE"/>
        </w:rPr>
        <w:t>s and avoiding them</w:t>
      </w:r>
      <w:r w:rsidR="0054774F" w:rsidRPr="00CC2344">
        <w:rPr>
          <w:noProof/>
          <w:lang w:val="en-IE"/>
        </w:rPr>
        <w:t xml:space="preserve"> in the future</w:t>
      </w:r>
      <w:r w:rsidR="00FD688B" w:rsidRPr="00CC2344">
        <w:rPr>
          <w:noProof/>
          <w:lang w:val="en-IE"/>
        </w:rPr>
        <w:t>.</w:t>
      </w:r>
      <w:r w:rsidR="009F056A" w:rsidRPr="00CC2344">
        <w:rPr>
          <w:noProof/>
        </w:rPr>
        <w:t xml:space="preserve"> </w:t>
      </w:r>
      <w:r w:rsidR="00FD688B" w:rsidRPr="00CC2344">
        <w:rPr>
          <w:noProof/>
          <w:lang w:val="en-IE"/>
        </w:rPr>
        <w:t>The media service provider may notify the outcome of such exchanges to the Board</w:t>
      </w:r>
      <w:r w:rsidR="004A04E2" w:rsidRPr="00CC2344">
        <w:rPr>
          <w:noProof/>
          <w:lang w:val="en-IE"/>
        </w:rPr>
        <w:t>.</w:t>
      </w:r>
    </w:p>
    <w:p w:rsidR="006121C1" w:rsidRPr="00CC2344" w:rsidRDefault="005A660E" w:rsidP="006121C1">
      <w:pPr>
        <w:pStyle w:val="Point0"/>
        <w:rPr>
          <w:noProof/>
        </w:rPr>
      </w:pPr>
      <w:r w:rsidRPr="00CC2344">
        <w:rPr>
          <w:noProof/>
        </w:rPr>
        <w:t>5.</w:t>
      </w:r>
      <w:r w:rsidR="00503865" w:rsidRPr="00CC2344" w:rsidDel="00503865">
        <w:rPr>
          <w:noProof/>
        </w:rPr>
        <w:t xml:space="preserve"> </w:t>
      </w:r>
      <w:r w:rsidR="006121C1" w:rsidRPr="00CC2344">
        <w:rPr>
          <w:noProof/>
        </w:rPr>
        <w:tab/>
        <w:t xml:space="preserve">Providers of very large online platforms shall make publicly available on an annual basis </w:t>
      </w:r>
      <w:r w:rsidR="009E2B0C" w:rsidRPr="00CC2344">
        <w:rPr>
          <w:noProof/>
        </w:rPr>
        <w:t xml:space="preserve">information </w:t>
      </w:r>
      <w:r w:rsidR="006121C1" w:rsidRPr="00CC2344">
        <w:rPr>
          <w:noProof/>
        </w:rPr>
        <w:t>on:</w:t>
      </w:r>
    </w:p>
    <w:p w:rsidR="009256A0" w:rsidRPr="00CC2344" w:rsidRDefault="005A7DB5" w:rsidP="005A7DB5">
      <w:pPr>
        <w:pStyle w:val="Point1"/>
        <w:rPr>
          <w:noProof/>
        </w:rPr>
      </w:pPr>
      <w:r w:rsidRPr="005A7DB5">
        <w:rPr>
          <w:noProof/>
        </w:rPr>
        <w:t>(a)</w:t>
      </w:r>
      <w:r w:rsidRPr="005A7DB5">
        <w:rPr>
          <w:noProof/>
        </w:rPr>
        <w:tab/>
      </w:r>
      <w:r w:rsidR="006121C1" w:rsidRPr="00CC2344">
        <w:rPr>
          <w:noProof/>
          <w:shd w:val="clear" w:color="auto" w:fill="FFFFFF"/>
          <w:lang w:val="en-IE"/>
        </w:rPr>
        <w:t>the number of instances where they imposed any restriction or suspension on the grounds that the content provided by a media service provider that submitted a declaration in accordance with paragraph 1 of this Article is incompatible with their terms and conditions; and</w:t>
      </w:r>
    </w:p>
    <w:p w:rsidR="00FD688B" w:rsidRPr="00CC2344" w:rsidRDefault="005A7DB5" w:rsidP="005A7DB5">
      <w:pPr>
        <w:pStyle w:val="Point1"/>
        <w:rPr>
          <w:noProof/>
        </w:rPr>
      </w:pPr>
      <w:r w:rsidRPr="005A7DB5">
        <w:rPr>
          <w:noProof/>
        </w:rPr>
        <w:t>(b)</w:t>
      </w:r>
      <w:r w:rsidRPr="005A7DB5">
        <w:rPr>
          <w:noProof/>
        </w:rPr>
        <w:tab/>
      </w:r>
      <w:r w:rsidR="006121C1" w:rsidRPr="00CC2344">
        <w:rPr>
          <w:noProof/>
          <w:lang w:val="en-IE"/>
        </w:rPr>
        <w:t>the grounds for</w:t>
      </w:r>
      <w:r w:rsidR="006121C1" w:rsidRPr="00CC2344">
        <w:rPr>
          <w:noProof/>
        </w:rPr>
        <w:t xml:space="preserve"> imposing such restrictions.</w:t>
      </w:r>
    </w:p>
    <w:p w:rsidR="00FD688B" w:rsidRPr="00CC2344" w:rsidRDefault="005A660E" w:rsidP="005A660E">
      <w:pPr>
        <w:pStyle w:val="Point0"/>
        <w:rPr>
          <w:noProof/>
          <w:lang w:val="en-IE"/>
        </w:rPr>
      </w:pPr>
      <w:r w:rsidRPr="00CC2344">
        <w:rPr>
          <w:noProof/>
        </w:rPr>
        <w:t>6.</w:t>
      </w:r>
      <w:r w:rsidRPr="00CC2344">
        <w:rPr>
          <w:noProof/>
        </w:rPr>
        <w:tab/>
      </w:r>
      <w:r w:rsidR="00FD688B" w:rsidRPr="00CC2344">
        <w:rPr>
          <w:noProof/>
          <w:lang w:val="en-IE"/>
        </w:rPr>
        <w:t xml:space="preserve">With a view to facilitating the </w:t>
      </w:r>
      <w:r w:rsidR="006967E5" w:rsidRPr="00CC2344">
        <w:rPr>
          <w:noProof/>
          <w:lang w:val="en-IE"/>
        </w:rPr>
        <w:t>consistent and effective</w:t>
      </w:r>
      <w:r w:rsidR="00FD688B" w:rsidRPr="00CC2344">
        <w:rPr>
          <w:noProof/>
          <w:lang w:val="en-IE"/>
        </w:rPr>
        <w:t xml:space="preserve"> implementation of this Article, the </w:t>
      </w:r>
      <w:r w:rsidR="006967E5" w:rsidRPr="00CC2344">
        <w:rPr>
          <w:noProof/>
          <w:lang w:val="en-IE"/>
        </w:rPr>
        <w:t xml:space="preserve">Commission </w:t>
      </w:r>
      <w:r w:rsidR="00FD688B" w:rsidRPr="00CC2344">
        <w:rPr>
          <w:noProof/>
          <w:lang w:val="en-IE"/>
        </w:rPr>
        <w:t>may issue guidelines to establish the form and details of the declaration set out in paragraph 1.</w:t>
      </w:r>
    </w:p>
    <w:p w:rsidR="00FD688B" w:rsidRPr="00CC2344" w:rsidRDefault="00FD688B" w:rsidP="005A660E">
      <w:pPr>
        <w:pStyle w:val="Titrearticle"/>
        <w:rPr>
          <w:b/>
          <w:noProof/>
          <w:lang w:val="en-IE"/>
        </w:rPr>
      </w:pPr>
      <w:r w:rsidRPr="00CC2344">
        <w:rPr>
          <w:noProof/>
          <w:lang w:val="en-IE"/>
        </w:rPr>
        <w:t xml:space="preserve">Article 18 </w:t>
      </w:r>
    </w:p>
    <w:p w:rsidR="00FD688B" w:rsidRPr="00CC2344" w:rsidRDefault="00FD688B" w:rsidP="003347CE">
      <w:pPr>
        <w:jc w:val="center"/>
        <w:rPr>
          <w:noProof/>
          <w:lang w:val="en-IE"/>
        </w:rPr>
      </w:pPr>
      <w:r w:rsidRPr="00CC2344">
        <w:rPr>
          <w:noProof/>
          <w:lang w:val="en-IE"/>
        </w:rPr>
        <w:t>Structured dialogue</w:t>
      </w:r>
    </w:p>
    <w:p w:rsidR="00FD688B" w:rsidRPr="00CC2344" w:rsidRDefault="005A660E" w:rsidP="005A660E">
      <w:pPr>
        <w:pStyle w:val="Point0"/>
        <w:rPr>
          <w:noProof/>
          <w:lang w:val="en-IE"/>
        </w:rPr>
      </w:pPr>
      <w:r w:rsidRPr="00CC2344">
        <w:rPr>
          <w:noProof/>
        </w:rPr>
        <w:t>1.</w:t>
      </w:r>
      <w:r w:rsidRPr="00CC2344">
        <w:rPr>
          <w:noProof/>
        </w:rPr>
        <w:tab/>
      </w:r>
      <w:r w:rsidR="00FD688B" w:rsidRPr="00CC2344">
        <w:rPr>
          <w:noProof/>
          <w:lang w:val="en-IE" w:eastAsia="en-IE"/>
        </w:rPr>
        <w:t>The Board shall regularly organise a structured dialogue between providers of very large online platforms, representatives of media service providers and representatives of civil society</w:t>
      </w:r>
      <w:r w:rsidR="00FD688B" w:rsidRPr="00CC2344">
        <w:rPr>
          <w:noProof/>
          <w:shd w:val="clear" w:color="auto" w:fill="FFFFFF"/>
          <w:lang w:val="en-IE"/>
        </w:rPr>
        <w:t xml:space="preserve"> to </w:t>
      </w:r>
      <w:r w:rsidR="00EE19C4" w:rsidRPr="00CC2344">
        <w:rPr>
          <w:noProof/>
          <w:shd w:val="clear" w:color="auto" w:fill="FFFFFF"/>
          <w:lang w:val="en-IE"/>
        </w:rPr>
        <w:t xml:space="preserve">discuss experience and best practices in the application of Article 17 </w:t>
      </w:r>
      <w:r w:rsidR="00146F89" w:rsidRPr="00CC2344">
        <w:rPr>
          <w:noProof/>
          <w:shd w:val="clear" w:color="auto" w:fill="FFFFFF"/>
          <w:lang w:val="en-IE"/>
        </w:rPr>
        <w:t>of this Regulation</w:t>
      </w:r>
      <w:r w:rsidR="00497455" w:rsidRPr="00CC2344">
        <w:rPr>
          <w:noProof/>
          <w:shd w:val="clear" w:color="auto" w:fill="FFFFFF"/>
          <w:lang w:val="en-IE"/>
        </w:rPr>
        <w:t>,</w:t>
      </w:r>
      <w:r w:rsidR="00EE19C4" w:rsidRPr="00CC2344">
        <w:rPr>
          <w:noProof/>
          <w:shd w:val="clear" w:color="auto" w:fill="FFFFFF"/>
          <w:lang w:val="en-IE"/>
        </w:rPr>
        <w:t xml:space="preserve"> </w:t>
      </w:r>
      <w:r w:rsidR="00497455" w:rsidRPr="00CC2344">
        <w:rPr>
          <w:noProof/>
          <w:shd w:val="clear" w:color="auto" w:fill="FFFFFF"/>
          <w:lang w:val="en-IE"/>
        </w:rPr>
        <w:t xml:space="preserve">to </w:t>
      </w:r>
      <w:r w:rsidR="00FD688B" w:rsidRPr="00CC2344">
        <w:rPr>
          <w:noProof/>
          <w:shd w:val="clear" w:color="auto" w:fill="FFFFFF"/>
          <w:lang w:val="en-IE"/>
        </w:rPr>
        <w:t xml:space="preserve">foster access to diverse offers </w:t>
      </w:r>
      <w:r w:rsidR="00030009" w:rsidRPr="00CC2344">
        <w:rPr>
          <w:noProof/>
          <w:shd w:val="clear" w:color="auto" w:fill="FFFFFF"/>
          <w:lang w:val="en-IE"/>
        </w:rPr>
        <w:t xml:space="preserve">of independent media </w:t>
      </w:r>
      <w:r w:rsidR="00FD688B" w:rsidRPr="00CC2344">
        <w:rPr>
          <w:noProof/>
          <w:shd w:val="clear" w:color="auto" w:fill="FFFFFF"/>
          <w:lang w:val="en-IE"/>
        </w:rPr>
        <w:t xml:space="preserve">on very large online platforms and </w:t>
      </w:r>
      <w:r w:rsidR="00B8416E" w:rsidRPr="00CC2344">
        <w:rPr>
          <w:noProof/>
          <w:shd w:val="clear" w:color="auto" w:fill="FFFFFF"/>
          <w:lang w:val="en-IE"/>
        </w:rPr>
        <w:t xml:space="preserve">to </w:t>
      </w:r>
      <w:r w:rsidR="00FD688B" w:rsidRPr="00CC2344">
        <w:rPr>
          <w:noProof/>
          <w:shd w:val="clear" w:color="auto" w:fill="FFFFFF"/>
          <w:lang w:val="en-IE"/>
        </w:rPr>
        <w:t xml:space="preserve">monitor </w:t>
      </w:r>
      <w:r w:rsidR="0014062A" w:rsidRPr="00CC2344">
        <w:rPr>
          <w:noProof/>
          <w:shd w:val="clear" w:color="auto" w:fill="FFFFFF"/>
          <w:lang w:val="en-IE"/>
        </w:rPr>
        <w:t>adherence to</w:t>
      </w:r>
      <w:r w:rsidR="00FD688B" w:rsidRPr="00CC2344">
        <w:rPr>
          <w:noProof/>
          <w:shd w:val="clear" w:color="auto" w:fill="FFFFFF"/>
          <w:lang w:val="en-IE"/>
        </w:rPr>
        <w:t xml:space="preserve"> self-regulatory initiatives aimed at protecting society from harmful content, including disinformation</w:t>
      </w:r>
      <w:r w:rsidR="004435AA" w:rsidRPr="00CC2344">
        <w:rPr>
          <w:noProof/>
          <w:shd w:val="clear" w:color="auto" w:fill="FFFFFF"/>
          <w:lang w:val="en-IE"/>
        </w:rPr>
        <w:t xml:space="preserve"> and foreign information manipulation and interference</w:t>
      </w:r>
      <w:r w:rsidR="00FD688B" w:rsidRPr="00CC2344">
        <w:rPr>
          <w:noProof/>
          <w:shd w:val="clear" w:color="auto" w:fill="FFFFFF"/>
          <w:lang w:val="en-IE"/>
        </w:rPr>
        <w:t>.</w:t>
      </w:r>
    </w:p>
    <w:p w:rsidR="00FD688B" w:rsidRPr="00CC2344" w:rsidRDefault="005A660E" w:rsidP="005A660E">
      <w:pPr>
        <w:pStyle w:val="Point0"/>
        <w:rPr>
          <w:noProof/>
          <w:lang w:val="en-IE"/>
        </w:rPr>
      </w:pPr>
      <w:r w:rsidRPr="00CC2344">
        <w:rPr>
          <w:noProof/>
        </w:rPr>
        <w:t>2.</w:t>
      </w:r>
      <w:r w:rsidRPr="00CC2344">
        <w:rPr>
          <w:noProof/>
        </w:rPr>
        <w:tab/>
      </w:r>
      <w:r w:rsidR="00FD688B" w:rsidRPr="00CC2344">
        <w:rPr>
          <w:noProof/>
          <w:lang w:val="en-IE"/>
        </w:rPr>
        <w:t xml:space="preserve">The Board shall report on the results of the dialogue to the Commission. </w:t>
      </w:r>
    </w:p>
    <w:p w:rsidR="00FD688B" w:rsidRPr="00CC2344" w:rsidRDefault="00FD688B" w:rsidP="005A660E">
      <w:pPr>
        <w:pStyle w:val="Titrearticle"/>
        <w:rPr>
          <w:b/>
          <w:noProof/>
          <w:lang w:val="en-IE"/>
        </w:rPr>
      </w:pPr>
      <w:r w:rsidRPr="00CC2344">
        <w:rPr>
          <w:noProof/>
          <w:lang w:val="en-IE"/>
        </w:rPr>
        <w:t>Article 19</w:t>
      </w:r>
    </w:p>
    <w:p w:rsidR="00FD688B" w:rsidRPr="00CC2344" w:rsidRDefault="00FD688B" w:rsidP="003347CE">
      <w:pPr>
        <w:jc w:val="center"/>
        <w:rPr>
          <w:noProof/>
          <w:lang w:val="en-IE"/>
        </w:rPr>
      </w:pPr>
      <w:r w:rsidRPr="00CC2344">
        <w:rPr>
          <w:noProof/>
          <w:lang w:val="en-IE"/>
        </w:rPr>
        <w:t>Right of customisation of audiovisual media offer</w:t>
      </w:r>
    </w:p>
    <w:p w:rsidR="00FD688B" w:rsidRPr="00CC2344" w:rsidRDefault="005A660E" w:rsidP="005A660E">
      <w:pPr>
        <w:pStyle w:val="Point0"/>
        <w:rPr>
          <w:noProof/>
          <w:lang w:val="en-IE"/>
        </w:rPr>
      </w:pPr>
      <w:r w:rsidRPr="00CC2344">
        <w:rPr>
          <w:noProof/>
        </w:rPr>
        <w:t>1.</w:t>
      </w:r>
      <w:r w:rsidRPr="00CC2344">
        <w:rPr>
          <w:noProof/>
        </w:rPr>
        <w:tab/>
      </w:r>
      <w:r w:rsidR="00D41FB1" w:rsidRPr="00CC2344">
        <w:rPr>
          <w:noProof/>
          <w:lang w:val="en-IE"/>
        </w:rPr>
        <w:t>U</w:t>
      </w:r>
      <w:r w:rsidR="00FD688B" w:rsidRPr="00CC2344">
        <w:rPr>
          <w:noProof/>
          <w:lang w:val="en-IE"/>
        </w:rPr>
        <w:t>sers shall have a right to easily change the default settings of a</w:t>
      </w:r>
      <w:r w:rsidR="0014062A" w:rsidRPr="00CC2344">
        <w:rPr>
          <w:noProof/>
          <w:lang w:val="en-IE"/>
        </w:rPr>
        <w:t>ny</w:t>
      </w:r>
      <w:r w:rsidR="00FD688B" w:rsidRPr="00CC2344">
        <w:rPr>
          <w:noProof/>
          <w:lang w:val="en-IE"/>
        </w:rPr>
        <w:t xml:space="preserve"> device </w:t>
      </w:r>
      <w:r w:rsidR="008F7A3C" w:rsidRPr="00CC2344">
        <w:rPr>
          <w:noProof/>
          <w:lang w:val="en-IE"/>
        </w:rPr>
        <w:t xml:space="preserve">or </w:t>
      </w:r>
      <w:r w:rsidR="00FD688B" w:rsidRPr="00CC2344">
        <w:rPr>
          <w:noProof/>
          <w:lang w:val="en-IE"/>
        </w:rPr>
        <w:t xml:space="preserve">user interface controlling </w:t>
      </w:r>
      <w:r w:rsidR="0014062A" w:rsidRPr="00CC2344">
        <w:rPr>
          <w:noProof/>
          <w:lang w:val="en-IE"/>
        </w:rPr>
        <w:t xml:space="preserve">or managing </w:t>
      </w:r>
      <w:r w:rsidR="00FD688B" w:rsidRPr="00CC2344">
        <w:rPr>
          <w:noProof/>
          <w:lang w:val="en-IE"/>
        </w:rPr>
        <w:t xml:space="preserve">access to </w:t>
      </w:r>
      <w:r w:rsidR="0014062A" w:rsidRPr="00CC2344">
        <w:rPr>
          <w:noProof/>
          <w:lang w:val="en-IE"/>
        </w:rPr>
        <w:t xml:space="preserve">and use of </w:t>
      </w:r>
      <w:r w:rsidR="00FD688B" w:rsidRPr="00CC2344">
        <w:rPr>
          <w:noProof/>
          <w:lang w:val="en-IE"/>
        </w:rPr>
        <w:t xml:space="preserve">audiovisual media services in order to customise the audiovisual media offer </w:t>
      </w:r>
      <w:r w:rsidR="0014062A" w:rsidRPr="00CC2344">
        <w:rPr>
          <w:noProof/>
          <w:lang w:val="en-IE"/>
        </w:rPr>
        <w:t>according to</w:t>
      </w:r>
      <w:r w:rsidR="00FD688B" w:rsidRPr="00CC2344">
        <w:rPr>
          <w:noProof/>
          <w:lang w:val="en-IE"/>
        </w:rPr>
        <w:t xml:space="preserve"> their interests or preferences</w:t>
      </w:r>
      <w:r w:rsidR="0014062A" w:rsidRPr="00CC2344">
        <w:rPr>
          <w:noProof/>
          <w:lang w:val="en-IE"/>
        </w:rPr>
        <w:t xml:space="preserve"> in compliance with the law</w:t>
      </w:r>
      <w:r w:rsidR="00FD688B" w:rsidRPr="00CC2344">
        <w:rPr>
          <w:noProof/>
          <w:lang w:val="en-IE"/>
        </w:rPr>
        <w:t xml:space="preserve">. </w:t>
      </w:r>
      <w:r w:rsidR="00D41FB1" w:rsidRPr="00CC2344">
        <w:rPr>
          <w:noProof/>
          <w:lang w:val="en-IE"/>
        </w:rPr>
        <w:t>This provision shall not affect national measures implementing Article 7a of Directive 2010/13/EU.</w:t>
      </w:r>
    </w:p>
    <w:p w:rsidR="00FD688B" w:rsidRPr="00CC2344" w:rsidRDefault="005A660E" w:rsidP="005A660E">
      <w:pPr>
        <w:pStyle w:val="Point0"/>
        <w:rPr>
          <w:noProof/>
          <w:lang w:val="en-IE"/>
        </w:rPr>
      </w:pPr>
      <w:r w:rsidRPr="00CC2344">
        <w:rPr>
          <w:noProof/>
        </w:rPr>
        <w:t>2.</w:t>
      </w:r>
      <w:r w:rsidRPr="00CC2344">
        <w:rPr>
          <w:noProof/>
        </w:rPr>
        <w:tab/>
      </w:r>
      <w:r w:rsidR="0024675C" w:rsidRPr="00CC2344">
        <w:rPr>
          <w:noProof/>
          <w:lang w:val="en-IE"/>
        </w:rPr>
        <w:t xml:space="preserve">When placing the devices and user interfaces referred to in paragraph 1 on the market, manufacturers and developers </w:t>
      </w:r>
      <w:r w:rsidR="00FD688B" w:rsidRPr="00CC2344">
        <w:rPr>
          <w:noProof/>
          <w:lang w:val="en-IE"/>
        </w:rPr>
        <w:t xml:space="preserve">shall </w:t>
      </w:r>
      <w:r w:rsidR="002319E0" w:rsidRPr="00CC2344">
        <w:rPr>
          <w:noProof/>
          <w:lang w:val="en-IE"/>
        </w:rPr>
        <w:t xml:space="preserve">ensure </w:t>
      </w:r>
      <w:r w:rsidR="0014062A" w:rsidRPr="00CC2344">
        <w:rPr>
          <w:noProof/>
          <w:lang w:val="en-IE"/>
        </w:rPr>
        <w:t xml:space="preserve">that they include </w:t>
      </w:r>
      <w:r w:rsidR="00F81910" w:rsidRPr="00CC2344">
        <w:rPr>
          <w:noProof/>
          <w:lang w:val="en-IE"/>
        </w:rPr>
        <w:t>a</w:t>
      </w:r>
      <w:r w:rsidR="002319E0" w:rsidRPr="00CC2344">
        <w:rPr>
          <w:noProof/>
          <w:lang w:val="en-IE"/>
        </w:rPr>
        <w:t xml:space="preserve"> functionality </w:t>
      </w:r>
      <w:r w:rsidR="0014062A" w:rsidRPr="00CC2344">
        <w:rPr>
          <w:noProof/>
          <w:lang w:val="en-IE"/>
        </w:rPr>
        <w:t xml:space="preserve">enabling </w:t>
      </w:r>
      <w:r w:rsidR="00FD688B" w:rsidRPr="00CC2344">
        <w:rPr>
          <w:noProof/>
          <w:lang w:val="en-IE"/>
        </w:rPr>
        <w:t xml:space="preserve">users to freely and easily change the default </w:t>
      </w:r>
      <w:r w:rsidR="0014062A" w:rsidRPr="00CC2344">
        <w:rPr>
          <w:noProof/>
          <w:lang w:val="en-IE"/>
        </w:rPr>
        <w:t xml:space="preserve">settings controlling or managing access to and use of the </w:t>
      </w:r>
      <w:r w:rsidR="00FD688B" w:rsidRPr="00CC2344">
        <w:rPr>
          <w:noProof/>
          <w:lang w:val="en-IE"/>
        </w:rPr>
        <w:t>audiovisual media services offered.</w:t>
      </w:r>
    </w:p>
    <w:p w:rsidR="00FD688B" w:rsidRPr="00CC2344" w:rsidRDefault="00FD688B" w:rsidP="0067528F">
      <w:pPr>
        <w:spacing w:before="0"/>
        <w:rPr>
          <w:noProof/>
          <w:lang w:val="en-IE"/>
        </w:rPr>
      </w:pPr>
    </w:p>
    <w:p w:rsidR="00FC1F49" w:rsidRPr="00CC2344" w:rsidRDefault="007B1F27" w:rsidP="003347CE">
      <w:pPr>
        <w:jc w:val="center"/>
        <w:rPr>
          <w:b/>
          <w:noProof/>
          <w:lang w:val="en-IE"/>
        </w:rPr>
      </w:pPr>
      <w:r w:rsidRPr="00CC2344">
        <w:rPr>
          <w:b/>
          <w:noProof/>
          <w:lang w:val="en-IE"/>
        </w:rPr>
        <w:t>Section</w:t>
      </w:r>
      <w:r w:rsidR="00FC1F49" w:rsidRPr="00CC2344">
        <w:rPr>
          <w:b/>
          <w:noProof/>
          <w:lang w:val="en-IE"/>
        </w:rPr>
        <w:t xml:space="preserve"> 5</w:t>
      </w:r>
    </w:p>
    <w:p w:rsidR="00FD688B" w:rsidRPr="00CC2344" w:rsidRDefault="00FD688B" w:rsidP="003347CE">
      <w:pPr>
        <w:jc w:val="center"/>
        <w:rPr>
          <w:b/>
          <w:noProof/>
          <w:lang w:val="en-IE"/>
        </w:rPr>
      </w:pPr>
      <w:r w:rsidRPr="00CC2344">
        <w:rPr>
          <w:b/>
          <w:noProof/>
          <w:lang w:val="en-IE"/>
        </w:rPr>
        <w:t xml:space="preserve">Requirements for </w:t>
      </w:r>
      <w:r w:rsidR="00365216" w:rsidRPr="00CC2344">
        <w:rPr>
          <w:b/>
          <w:noProof/>
          <w:lang w:val="en-IE"/>
        </w:rPr>
        <w:t xml:space="preserve">well-functioning </w:t>
      </w:r>
      <w:r w:rsidRPr="00CC2344">
        <w:rPr>
          <w:b/>
          <w:noProof/>
          <w:lang w:val="en-IE"/>
        </w:rPr>
        <w:t>media market measures and procedures</w:t>
      </w:r>
    </w:p>
    <w:p w:rsidR="00FD688B" w:rsidRPr="00CC2344" w:rsidRDefault="00FD688B" w:rsidP="005A660E">
      <w:pPr>
        <w:pStyle w:val="Titrearticle"/>
        <w:rPr>
          <w:b/>
          <w:noProof/>
          <w:lang w:val="en-IE"/>
        </w:rPr>
      </w:pPr>
      <w:r w:rsidRPr="00CC2344">
        <w:rPr>
          <w:noProof/>
          <w:lang w:val="en-IE"/>
        </w:rPr>
        <w:t xml:space="preserve">Article 20 </w:t>
      </w:r>
    </w:p>
    <w:p w:rsidR="00FD688B" w:rsidRPr="00CC2344" w:rsidRDefault="00FD688B" w:rsidP="003347CE">
      <w:pPr>
        <w:jc w:val="center"/>
        <w:rPr>
          <w:noProof/>
          <w:lang w:val="en-IE"/>
        </w:rPr>
      </w:pPr>
      <w:r w:rsidRPr="00CC2344">
        <w:rPr>
          <w:noProof/>
          <w:lang w:val="en-IE"/>
        </w:rPr>
        <w:t xml:space="preserve">National measures affecting the operation of media service providers </w:t>
      </w:r>
    </w:p>
    <w:p w:rsidR="00FD688B" w:rsidRPr="00CC2344" w:rsidRDefault="005A660E" w:rsidP="005A660E">
      <w:pPr>
        <w:pStyle w:val="Point0"/>
        <w:rPr>
          <w:noProof/>
          <w:lang w:val="en-IE"/>
        </w:rPr>
      </w:pPr>
      <w:r w:rsidRPr="00CC2344">
        <w:rPr>
          <w:noProof/>
        </w:rPr>
        <w:t>1.</w:t>
      </w:r>
      <w:r w:rsidRPr="00CC2344">
        <w:rPr>
          <w:noProof/>
        </w:rPr>
        <w:tab/>
      </w:r>
      <w:r w:rsidR="00FD688B" w:rsidRPr="00CC2344">
        <w:rPr>
          <w:noProof/>
          <w:shd w:val="clear" w:color="auto" w:fill="FFFFFF"/>
          <w:lang w:val="en-IE"/>
        </w:rPr>
        <w:t xml:space="preserve">Any </w:t>
      </w:r>
      <w:r w:rsidR="00B8416E" w:rsidRPr="00CC2344">
        <w:rPr>
          <w:noProof/>
          <w:shd w:val="clear" w:color="auto" w:fill="FFFFFF"/>
          <w:lang w:val="en-IE"/>
        </w:rPr>
        <w:t xml:space="preserve">legislative, regulatory or administrative </w:t>
      </w:r>
      <w:r w:rsidR="00FD688B" w:rsidRPr="00CC2344">
        <w:rPr>
          <w:noProof/>
          <w:shd w:val="clear" w:color="auto" w:fill="FFFFFF"/>
          <w:lang w:val="en-IE"/>
        </w:rPr>
        <w:t xml:space="preserve">measure taken by </w:t>
      </w:r>
      <w:r w:rsidR="00B8416E" w:rsidRPr="00CC2344">
        <w:rPr>
          <w:noProof/>
          <w:shd w:val="clear" w:color="auto" w:fill="FFFFFF"/>
          <w:lang w:val="en-IE"/>
        </w:rPr>
        <w:t xml:space="preserve">a </w:t>
      </w:r>
      <w:r w:rsidR="00FD688B" w:rsidRPr="00CC2344">
        <w:rPr>
          <w:noProof/>
          <w:shd w:val="clear" w:color="auto" w:fill="FFFFFF"/>
          <w:lang w:val="en-IE"/>
        </w:rPr>
        <w:t xml:space="preserve">Member State that is </w:t>
      </w:r>
      <w:r w:rsidR="00B96FE7" w:rsidRPr="00CC2344">
        <w:rPr>
          <w:noProof/>
          <w:shd w:val="clear" w:color="auto" w:fill="FFFFFF"/>
          <w:lang w:val="en-IE"/>
        </w:rPr>
        <w:t>liable</w:t>
      </w:r>
      <w:r w:rsidR="00FA1ACD" w:rsidRPr="00CC2344">
        <w:rPr>
          <w:noProof/>
          <w:shd w:val="clear" w:color="auto" w:fill="FFFFFF"/>
          <w:lang w:val="en-IE"/>
        </w:rPr>
        <w:t xml:space="preserve"> </w:t>
      </w:r>
      <w:r w:rsidR="00FD688B" w:rsidRPr="00CC2344">
        <w:rPr>
          <w:noProof/>
          <w:shd w:val="clear" w:color="auto" w:fill="FFFFFF"/>
          <w:lang w:val="en-IE"/>
        </w:rPr>
        <w:t>to affect the operation of media service providers in the internal market shall be duly justified and proportionate</w:t>
      </w:r>
      <w:r w:rsidR="00F03E2D" w:rsidRPr="00CC2344">
        <w:rPr>
          <w:noProof/>
          <w:shd w:val="clear" w:color="auto" w:fill="FFFFFF"/>
          <w:lang w:val="en-IE"/>
        </w:rPr>
        <w:t>.</w:t>
      </w:r>
      <w:r w:rsidR="00FD688B" w:rsidRPr="00CC2344">
        <w:rPr>
          <w:noProof/>
          <w:shd w:val="clear" w:color="auto" w:fill="FFFFFF"/>
          <w:lang w:val="en-IE"/>
        </w:rPr>
        <w:t xml:space="preserve"> </w:t>
      </w:r>
      <w:r w:rsidR="00F03E2D" w:rsidRPr="00CC2344">
        <w:rPr>
          <w:noProof/>
          <w:shd w:val="clear" w:color="auto" w:fill="FFFFFF"/>
          <w:lang w:val="en-IE"/>
        </w:rPr>
        <w:t>S</w:t>
      </w:r>
      <w:r w:rsidR="00FD688B" w:rsidRPr="00CC2344">
        <w:rPr>
          <w:noProof/>
          <w:shd w:val="clear" w:color="auto" w:fill="FFFFFF"/>
          <w:lang w:val="en-IE"/>
        </w:rPr>
        <w:t>uch measures shall be reasoned, transparent, objective and non-discriminatory.</w:t>
      </w:r>
    </w:p>
    <w:p w:rsidR="00FD688B" w:rsidRPr="00CC2344" w:rsidRDefault="005A660E" w:rsidP="005A660E">
      <w:pPr>
        <w:pStyle w:val="Point0"/>
        <w:rPr>
          <w:noProof/>
          <w:lang w:val="en-IE"/>
        </w:rPr>
      </w:pPr>
      <w:r w:rsidRPr="00CC2344">
        <w:rPr>
          <w:noProof/>
        </w:rPr>
        <w:t>2.</w:t>
      </w:r>
      <w:r w:rsidRPr="00CC2344">
        <w:rPr>
          <w:noProof/>
        </w:rPr>
        <w:tab/>
      </w:r>
      <w:r w:rsidR="00FD688B" w:rsidRPr="00CC2344">
        <w:rPr>
          <w:noProof/>
          <w:shd w:val="clear" w:color="auto" w:fill="FFFFFF"/>
          <w:lang w:val="en-IE"/>
        </w:rPr>
        <w:t xml:space="preserve">Any national procedure </w:t>
      </w:r>
      <w:r w:rsidR="00F03E2D" w:rsidRPr="00CC2344">
        <w:rPr>
          <w:noProof/>
          <w:shd w:val="clear" w:color="auto" w:fill="FFFFFF"/>
          <w:lang w:val="en-IE"/>
        </w:rPr>
        <w:t xml:space="preserve">used for the purposes of the preparation or </w:t>
      </w:r>
      <w:r w:rsidR="00FD688B" w:rsidRPr="00CC2344">
        <w:rPr>
          <w:noProof/>
          <w:shd w:val="clear" w:color="auto" w:fill="FFFFFF"/>
          <w:lang w:val="en-IE"/>
        </w:rPr>
        <w:t>the adoption of a</w:t>
      </w:r>
      <w:r w:rsidR="002319E0" w:rsidRPr="00CC2344">
        <w:rPr>
          <w:noProof/>
          <w:shd w:val="clear" w:color="auto" w:fill="FFFFFF"/>
          <w:lang w:val="en-IE"/>
        </w:rPr>
        <w:t xml:space="preserve"> </w:t>
      </w:r>
      <w:r w:rsidR="00F03E2D" w:rsidRPr="00CC2344">
        <w:rPr>
          <w:noProof/>
          <w:shd w:val="clear" w:color="auto" w:fill="FFFFFF"/>
          <w:lang w:val="en-IE"/>
        </w:rPr>
        <w:t xml:space="preserve">regulatory or </w:t>
      </w:r>
      <w:r w:rsidR="002319E0" w:rsidRPr="00CC2344">
        <w:rPr>
          <w:noProof/>
          <w:shd w:val="clear" w:color="auto" w:fill="FFFFFF"/>
          <w:lang w:val="en-IE"/>
        </w:rPr>
        <w:t>administrative</w:t>
      </w:r>
      <w:r w:rsidR="005343DA" w:rsidRPr="00CC2344">
        <w:rPr>
          <w:noProof/>
          <w:shd w:val="clear" w:color="auto" w:fill="FFFFFF"/>
          <w:lang w:val="en-IE"/>
        </w:rPr>
        <w:t xml:space="preserve"> measure</w:t>
      </w:r>
      <w:r w:rsidR="00FD688B" w:rsidRPr="00CC2344">
        <w:rPr>
          <w:noProof/>
          <w:shd w:val="clear" w:color="auto" w:fill="FFFFFF"/>
          <w:lang w:val="en-IE"/>
        </w:rPr>
        <w:t xml:space="preserve"> as referred to in paragraph 1 shall be subject to clear timeframes set out in advance. </w:t>
      </w:r>
    </w:p>
    <w:p w:rsidR="00A01915" w:rsidRPr="00CC2344" w:rsidRDefault="005A660E" w:rsidP="006676B4">
      <w:pPr>
        <w:pStyle w:val="Point0"/>
        <w:rPr>
          <w:noProof/>
        </w:rPr>
      </w:pPr>
      <w:r w:rsidRPr="00CC2344">
        <w:rPr>
          <w:noProof/>
        </w:rPr>
        <w:t>3.</w:t>
      </w:r>
      <w:r w:rsidRPr="00CC2344">
        <w:rPr>
          <w:noProof/>
        </w:rPr>
        <w:tab/>
      </w:r>
      <w:r w:rsidR="00A550E3" w:rsidRPr="00CC2344">
        <w:rPr>
          <w:noProof/>
          <w:shd w:val="clear" w:color="auto" w:fill="FFFFFF"/>
          <w:lang w:val="en-IE"/>
        </w:rPr>
        <w:t xml:space="preserve">Without prejudice and in addition to its right to effective judicial protection, </w:t>
      </w:r>
      <w:r w:rsidR="009032A2" w:rsidRPr="00CC2344">
        <w:rPr>
          <w:noProof/>
          <w:shd w:val="clear" w:color="auto" w:fill="FFFFFF"/>
          <w:lang w:val="en-IE"/>
        </w:rPr>
        <w:t xml:space="preserve">any </w:t>
      </w:r>
      <w:r w:rsidR="00FD688B" w:rsidRPr="00CC2344">
        <w:rPr>
          <w:noProof/>
          <w:shd w:val="clear" w:color="auto" w:fill="FFFFFF"/>
          <w:lang w:val="en-IE"/>
        </w:rPr>
        <w:t>media service provider subject to a</w:t>
      </w:r>
      <w:r w:rsidR="0096034E" w:rsidRPr="00CC2344">
        <w:rPr>
          <w:noProof/>
          <w:shd w:val="clear" w:color="auto" w:fill="FFFFFF"/>
          <w:lang w:val="en-IE"/>
        </w:rPr>
        <w:t xml:space="preserve">n </w:t>
      </w:r>
      <w:r w:rsidR="00FD688B" w:rsidRPr="00CC2344">
        <w:rPr>
          <w:noProof/>
          <w:shd w:val="clear" w:color="auto" w:fill="FFFFFF"/>
          <w:lang w:val="en-IE"/>
        </w:rPr>
        <w:t xml:space="preserve">administrative </w:t>
      </w:r>
      <w:r w:rsidR="00A550E3" w:rsidRPr="00CC2344">
        <w:rPr>
          <w:noProof/>
          <w:shd w:val="clear" w:color="auto" w:fill="FFFFFF"/>
          <w:lang w:val="en-IE"/>
        </w:rPr>
        <w:t xml:space="preserve">or regulatory </w:t>
      </w:r>
      <w:r w:rsidR="005343DA" w:rsidRPr="00CC2344">
        <w:rPr>
          <w:noProof/>
          <w:shd w:val="clear" w:color="auto" w:fill="FFFFFF"/>
          <w:lang w:val="en-IE"/>
        </w:rPr>
        <w:t>measure</w:t>
      </w:r>
      <w:r w:rsidR="00FD688B" w:rsidRPr="00CC2344">
        <w:rPr>
          <w:noProof/>
          <w:shd w:val="clear" w:color="auto" w:fill="FFFFFF"/>
          <w:lang w:val="en-IE"/>
        </w:rPr>
        <w:t xml:space="preserve"> referred to in paragraph 1 </w:t>
      </w:r>
      <w:r w:rsidR="00A550E3" w:rsidRPr="00CC2344">
        <w:rPr>
          <w:noProof/>
          <w:shd w:val="clear" w:color="auto" w:fill="FFFFFF"/>
          <w:lang w:val="en-IE"/>
        </w:rPr>
        <w:t xml:space="preserve">that concerns it individually and directly </w:t>
      </w:r>
      <w:r w:rsidR="00FD688B" w:rsidRPr="00CC2344">
        <w:rPr>
          <w:noProof/>
          <w:shd w:val="clear" w:color="auto" w:fill="FFFFFF"/>
          <w:lang w:val="en-IE"/>
        </w:rPr>
        <w:t>shall have the right to appeal against th</w:t>
      </w:r>
      <w:r w:rsidR="00A550E3" w:rsidRPr="00CC2344">
        <w:rPr>
          <w:noProof/>
          <w:shd w:val="clear" w:color="auto" w:fill="FFFFFF"/>
          <w:lang w:val="en-IE"/>
        </w:rPr>
        <w:t>at</w:t>
      </w:r>
      <w:r w:rsidR="00FD688B" w:rsidRPr="00CC2344">
        <w:rPr>
          <w:noProof/>
          <w:shd w:val="clear" w:color="auto" w:fill="FFFFFF"/>
          <w:lang w:val="en-IE"/>
        </w:rPr>
        <w:t xml:space="preserve"> </w:t>
      </w:r>
      <w:r w:rsidR="00127DFA" w:rsidRPr="00CC2344">
        <w:rPr>
          <w:noProof/>
          <w:shd w:val="clear" w:color="auto" w:fill="FFFFFF"/>
          <w:lang w:val="en-IE"/>
        </w:rPr>
        <w:t>measure</w:t>
      </w:r>
      <w:r w:rsidR="005343DA" w:rsidRPr="00CC2344">
        <w:rPr>
          <w:noProof/>
          <w:shd w:val="clear" w:color="auto" w:fill="FFFFFF"/>
          <w:lang w:val="en-IE"/>
        </w:rPr>
        <w:t xml:space="preserve"> </w:t>
      </w:r>
      <w:r w:rsidR="00FD688B" w:rsidRPr="00CC2344">
        <w:rPr>
          <w:noProof/>
          <w:shd w:val="clear" w:color="auto" w:fill="FFFFFF"/>
          <w:lang w:val="en-IE"/>
        </w:rPr>
        <w:t>to an appel</w:t>
      </w:r>
      <w:r w:rsidR="005343DA" w:rsidRPr="00CC2344">
        <w:rPr>
          <w:noProof/>
          <w:shd w:val="clear" w:color="auto" w:fill="FFFFFF"/>
          <w:lang w:val="en-IE"/>
        </w:rPr>
        <w:t>late</w:t>
      </w:r>
      <w:r w:rsidR="00FD688B" w:rsidRPr="00CC2344">
        <w:rPr>
          <w:noProof/>
          <w:shd w:val="clear" w:color="auto" w:fill="FFFFFF"/>
          <w:lang w:val="en-IE"/>
        </w:rPr>
        <w:t xml:space="preserve"> body</w:t>
      </w:r>
      <w:r w:rsidR="00A550E3" w:rsidRPr="00CC2344">
        <w:rPr>
          <w:noProof/>
          <w:shd w:val="clear" w:color="auto" w:fill="FFFFFF"/>
          <w:lang w:val="en-IE"/>
        </w:rPr>
        <w:t>. That body</w:t>
      </w:r>
      <w:r w:rsidR="00FD688B" w:rsidRPr="00CC2344">
        <w:rPr>
          <w:noProof/>
          <w:shd w:val="clear" w:color="auto" w:fill="FFFFFF"/>
          <w:lang w:val="en-IE"/>
        </w:rPr>
        <w:t xml:space="preserve"> </w:t>
      </w:r>
      <w:r w:rsidR="00A550E3" w:rsidRPr="00CC2344">
        <w:rPr>
          <w:noProof/>
          <w:shd w:val="clear" w:color="auto" w:fill="FFFFFF"/>
          <w:lang w:val="en-IE"/>
        </w:rPr>
        <w:t>shall be</w:t>
      </w:r>
      <w:r w:rsidR="00FD688B" w:rsidRPr="00CC2344">
        <w:rPr>
          <w:noProof/>
          <w:shd w:val="clear" w:color="auto" w:fill="FFFFFF"/>
          <w:lang w:val="en-IE"/>
        </w:rPr>
        <w:t xml:space="preserve"> independent of the parties involved and of any external intervention or political pressure liable to jeopardise its independent assessment of matters coming before it. </w:t>
      </w:r>
      <w:r w:rsidR="00A550E3" w:rsidRPr="00CC2344">
        <w:rPr>
          <w:noProof/>
          <w:shd w:val="clear" w:color="auto" w:fill="FFFFFF"/>
          <w:lang w:val="en-IE"/>
        </w:rPr>
        <w:t>It</w:t>
      </w:r>
      <w:r w:rsidR="00FD688B" w:rsidRPr="00CC2344">
        <w:rPr>
          <w:noProof/>
          <w:shd w:val="clear" w:color="auto" w:fill="FFFFFF"/>
          <w:lang w:val="en-IE"/>
        </w:rPr>
        <w:t xml:space="preserve"> shall have the appropriate expertise to enable it to carry out its functions effectively.</w:t>
      </w:r>
    </w:p>
    <w:p w:rsidR="00D32540" w:rsidRPr="00CC2344" w:rsidRDefault="006676B4" w:rsidP="00D32540">
      <w:pPr>
        <w:pStyle w:val="Point0"/>
        <w:rPr>
          <w:noProof/>
          <w:shd w:val="clear" w:color="auto" w:fill="FFFFFF"/>
          <w:lang w:val="en-IE"/>
        </w:rPr>
      </w:pPr>
      <w:r w:rsidRPr="00CC2344">
        <w:rPr>
          <w:noProof/>
          <w:shd w:val="clear" w:color="auto" w:fill="FFFFFF"/>
          <w:lang w:val="en-IE"/>
        </w:rPr>
        <w:t xml:space="preserve">4. </w:t>
      </w:r>
      <w:r w:rsidRPr="00CC2344">
        <w:rPr>
          <w:noProof/>
          <w:shd w:val="clear" w:color="auto" w:fill="FFFFFF"/>
          <w:lang w:val="en-IE"/>
        </w:rPr>
        <w:tab/>
      </w:r>
      <w:r w:rsidR="00FD688B" w:rsidRPr="00CC2344">
        <w:rPr>
          <w:noProof/>
          <w:shd w:val="clear" w:color="auto" w:fill="FFFFFF"/>
          <w:lang w:val="en-IE"/>
        </w:rPr>
        <w:t xml:space="preserve">The </w:t>
      </w:r>
      <w:r w:rsidR="00D32540" w:rsidRPr="00CC2344">
        <w:rPr>
          <w:noProof/>
          <w:shd w:val="clear" w:color="auto" w:fill="FFFFFF"/>
          <w:lang w:val="en-IE"/>
        </w:rPr>
        <w:t>Board, upon</w:t>
      </w:r>
      <w:r w:rsidR="00204E1E" w:rsidRPr="00CC2344">
        <w:rPr>
          <w:noProof/>
          <w:shd w:val="clear" w:color="auto" w:fill="FFFFFF"/>
          <w:lang w:val="en-IE"/>
        </w:rPr>
        <w:t xml:space="preserve"> </w:t>
      </w:r>
      <w:r w:rsidR="00D32540" w:rsidRPr="00CC2344">
        <w:rPr>
          <w:noProof/>
          <w:shd w:val="clear" w:color="auto" w:fill="FFFFFF"/>
          <w:lang w:val="en-IE"/>
        </w:rPr>
        <w:t>request</w:t>
      </w:r>
      <w:r w:rsidR="00146F89" w:rsidRPr="00CC2344">
        <w:rPr>
          <w:noProof/>
          <w:shd w:val="clear" w:color="auto" w:fill="FFFFFF"/>
          <w:lang w:val="en-IE"/>
        </w:rPr>
        <w:t xml:space="preserve"> of the Commission</w:t>
      </w:r>
      <w:r w:rsidR="00497455" w:rsidRPr="00CC2344">
        <w:rPr>
          <w:noProof/>
          <w:shd w:val="clear" w:color="auto" w:fill="FFFFFF"/>
          <w:lang w:val="en-IE"/>
        </w:rPr>
        <w:t>,</w:t>
      </w:r>
      <w:r w:rsidR="00D32540" w:rsidRPr="00CC2344">
        <w:rPr>
          <w:noProof/>
          <w:shd w:val="clear" w:color="auto" w:fill="FFFFFF"/>
          <w:lang w:val="en-IE"/>
        </w:rPr>
        <w:t xml:space="preserve"> shall</w:t>
      </w:r>
      <w:r w:rsidR="00A550E3" w:rsidRPr="00CC2344">
        <w:rPr>
          <w:noProof/>
          <w:shd w:val="clear" w:color="auto" w:fill="FFFFFF"/>
          <w:lang w:val="en-IE"/>
        </w:rPr>
        <w:t xml:space="preserve"> draw up </w:t>
      </w:r>
      <w:r w:rsidR="00FD688B" w:rsidRPr="00CC2344">
        <w:rPr>
          <w:noProof/>
          <w:shd w:val="clear" w:color="auto" w:fill="FFFFFF"/>
          <w:lang w:val="en-IE"/>
        </w:rPr>
        <w:t xml:space="preserve">an opinion where a national </w:t>
      </w:r>
      <w:r w:rsidR="00B4215F" w:rsidRPr="00CC2344">
        <w:rPr>
          <w:noProof/>
          <w:shd w:val="clear" w:color="auto" w:fill="FFFFFF"/>
          <w:lang w:val="en-IE"/>
        </w:rPr>
        <w:t xml:space="preserve">legislative, regulatory or administrative </w:t>
      </w:r>
      <w:r w:rsidR="00FD688B" w:rsidRPr="00CC2344">
        <w:rPr>
          <w:noProof/>
          <w:shd w:val="clear" w:color="auto" w:fill="FFFFFF"/>
          <w:lang w:val="en-IE"/>
        </w:rPr>
        <w:t xml:space="preserve">measure is </w:t>
      </w:r>
      <w:r w:rsidR="00B96FE7" w:rsidRPr="00CC2344">
        <w:rPr>
          <w:noProof/>
          <w:shd w:val="clear" w:color="auto" w:fill="FFFFFF"/>
          <w:lang w:val="en-IE"/>
        </w:rPr>
        <w:t xml:space="preserve">likely </w:t>
      </w:r>
      <w:r w:rsidR="00FD688B" w:rsidRPr="00CC2344">
        <w:rPr>
          <w:noProof/>
          <w:shd w:val="clear" w:color="auto" w:fill="FFFFFF"/>
          <w:lang w:val="en-IE"/>
        </w:rPr>
        <w:t>to affect the functioning of the internal market</w:t>
      </w:r>
      <w:r w:rsidR="00335E9E" w:rsidRPr="00CC2344">
        <w:rPr>
          <w:noProof/>
          <w:shd w:val="clear" w:color="auto" w:fill="FFFFFF"/>
          <w:lang w:val="en-IE"/>
        </w:rPr>
        <w:t xml:space="preserve"> for media services</w:t>
      </w:r>
      <w:r w:rsidR="00FD688B" w:rsidRPr="00CC2344">
        <w:rPr>
          <w:noProof/>
          <w:shd w:val="clear" w:color="auto" w:fill="FFFFFF"/>
          <w:lang w:val="en-IE"/>
        </w:rPr>
        <w:t>.</w:t>
      </w:r>
      <w:r w:rsidR="00FD688B" w:rsidRPr="00CC2344" w:rsidDel="00DF4559">
        <w:rPr>
          <w:noProof/>
          <w:shd w:val="clear" w:color="auto" w:fill="FFFFFF"/>
          <w:lang w:val="en-IE"/>
        </w:rPr>
        <w:t xml:space="preserve"> </w:t>
      </w:r>
      <w:r w:rsidR="00D32540" w:rsidRPr="00CC2344">
        <w:rPr>
          <w:noProof/>
          <w:shd w:val="clear" w:color="auto" w:fill="FFFFFF"/>
          <w:lang w:val="en-IE"/>
        </w:rPr>
        <w:t xml:space="preserve">Following the opinion of the Board, and </w:t>
      </w:r>
      <w:r w:rsidR="00D32540" w:rsidRPr="00CC2344">
        <w:rPr>
          <w:noProof/>
          <w:lang w:val="en-IE"/>
        </w:rPr>
        <w:t>without prejudice to its powers under the Treaties, the Commission may issue its own opinion on the matter.</w:t>
      </w:r>
      <w:r w:rsidR="00D32540" w:rsidRPr="00CC2344">
        <w:rPr>
          <w:noProof/>
        </w:rPr>
        <w:t xml:space="preserve"> </w:t>
      </w:r>
      <w:r w:rsidR="00D32540" w:rsidRPr="00CC2344">
        <w:rPr>
          <w:noProof/>
          <w:lang w:val="en-IE"/>
        </w:rPr>
        <w:t>Opinions by the Board and</w:t>
      </w:r>
      <w:r w:rsidR="00497455" w:rsidRPr="00CC2344">
        <w:rPr>
          <w:noProof/>
          <w:lang w:val="en-IE"/>
        </w:rPr>
        <w:t>,</w:t>
      </w:r>
      <w:r w:rsidR="00D32540" w:rsidRPr="00CC2344">
        <w:rPr>
          <w:noProof/>
          <w:lang w:val="en-IE"/>
        </w:rPr>
        <w:t xml:space="preserve"> where applicable</w:t>
      </w:r>
      <w:r w:rsidR="00497455" w:rsidRPr="00CC2344">
        <w:rPr>
          <w:noProof/>
          <w:lang w:val="en-IE"/>
        </w:rPr>
        <w:t>,</w:t>
      </w:r>
      <w:r w:rsidR="00D32540" w:rsidRPr="00CC2344">
        <w:rPr>
          <w:noProof/>
          <w:lang w:val="en-IE"/>
        </w:rPr>
        <w:t xml:space="preserve"> by the Commission shall be made publicly available.</w:t>
      </w:r>
    </w:p>
    <w:p w:rsidR="00FD688B" w:rsidRPr="00CC2344" w:rsidRDefault="005A660E" w:rsidP="005A660E">
      <w:pPr>
        <w:pStyle w:val="Point0"/>
        <w:rPr>
          <w:noProof/>
          <w:lang w:val="en-IE"/>
        </w:rPr>
      </w:pPr>
      <w:r w:rsidRPr="00CC2344">
        <w:rPr>
          <w:noProof/>
        </w:rPr>
        <w:t>5.</w:t>
      </w:r>
      <w:r w:rsidRPr="00CC2344">
        <w:rPr>
          <w:noProof/>
        </w:rPr>
        <w:tab/>
      </w:r>
      <w:r w:rsidR="00A550E3" w:rsidRPr="00CC2344">
        <w:rPr>
          <w:noProof/>
        </w:rPr>
        <w:t>Where a</w:t>
      </w:r>
      <w:r w:rsidR="00FD688B" w:rsidRPr="00CC2344">
        <w:rPr>
          <w:noProof/>
          <w:shd w:val="clear" w:color="auto" w:fill="FFFFFF"/>
          <w:lang w:val="en-IE"/>
        </w:rPr>
        <w:t xml:space="preserve"> </w:t>
      </w:r>
      <w:r w:rsidR="00FD688B" w:rsidRPr="00CC2344">
        <w:rPr>
          <w:rFonts w:eastAsia="Times New Roman"/>
          <w:noProof/>
          <w:lang w:val="en-IE"/>
        </w:rPr>
        <w:t>national authority or body</w:t>
      </w:r>
      <w:r w:rsidR="00FD688B" w:rsidRPr="00CC2344">
        <w:rPr>
          <w:rFonts w:eastAsiaTheme="minorEastAsia"/>
          <w:noProof/>
          <w:lang w:val="en-IE"/>
        </w:rPr>
        <w:t xml:space="preserve"> </w:t>
      </w:r>
      <w:r w:rsidR="00FD688B" w:rsidRPr="00CC2344">
        <w:rPr>
          <w:noProof/>
          <w:shd w:val="clear" w:color="auto" w:fill="FFFFFF"/>
          <w:lang w:val="en-IE"/>
        </w:rPr>
        <w:t>adopt</w:t>
      </w:r>
      <w:r w:rsidR="00A550E3" w:rsidRPr="00CC2344">
        <w:rPr>
          <w:noProof/>
          <w:shd w:val="clear" w:color="auto" w:fill="FFFFFF"/>
          <w:lang w:val="en-IE"/>
        </w:rPr>
        <w:t>s</w:t>
      </w:r>
      <w:r w:rsidR="00FD688B" w:rsidRPr="00CC2344">
        <w:rPr>
          <w:noProof/>
          <w:shd w:val="clear" w:color="auto" w:fill="FFFFFF"/>
          <w:lang w:val="en-IE"/>
        </w:rPr>
        <w:t xml:space="preserve"> </w:t>
      </w:r>
      <w:r w:rsidR="00A550E3" w:rsidRPr="00CC2344">
        <w:rPr>
          <w:noProof/>
          <w:shd w:val="clear" w:color="auto" w:fill="FFFFFF"/>
          <w:lang w:val="en-IE"/>
        </w:rPr>
        <w:t>a</w:t>
      </w:r>
      <w:r w:rsidR="00FD688B" w:rsidRPr="00CC2344">
        <w:rPr>
          <w:noProof/>
          <w:shd w:val="clear" w:color="auto" w:fill="FFFFFF"/>
          <w:lang w:val="en-IE"/>
        </w:rPr>
        <w:t xml:space="preserve"> </w:t>
      </w:r>
      <w:r w:rsidR="00456B72" w:rsidRPr="00CC2344">
        <w:rPr>
          <w:noProof/>
          <w:shd w:val="clear" w:color="auto" w:fill="FFFFFF"/>
          <w:lang w:val="en-IE"/>
        </w:rPr>
        <w:t>measure</w:t>
      </w:r>
      <w:r w:rsidR="00891916" w:rsidRPr="00CC2344">
        <w:rPr>
          <w:noProof/>
          <w:shd w:val="clear" w:color="auto" w:fill="FFFFFF"/>
          <w:lang w:val="en-IE"/>
        </w:rPr>
        <w:t xml:space="preserve"> </w:t>
      </w:r>
      <w:r w:rsidR="00A550E3" w:rsidRPr="00CC2344">
        <w:rPr>
          <w:noProof/>
          <w:shd w:val="clear" w:color="auto" w:fill="FFFFFF"/>
          <w:lang w:val="en-IE"/>
        </w:rPr>
        <w:t>that affects individually and directly a media service provider and is likely to affect the functioning of the internal market for media services</w:t>
      </w:r>
      <w:r w:rsidR="00497455" w:rsidRPr="00CC2344">
        <w:rPr>
          <w:noProof/>
          <w:shd w:val="clear" w:color="auto" w:fill="FFFFFF"/>
          <w:lang w:val="en-IE"/>
        </w:rPr>
        <w:t>,</w:t>
      </w:r>
      <w:r w:rsidR="00FD688B" w:rsidRPr="00CC2344">
        <w:rPr>
          <w:noProof/>
        </w:rPr>
        <w:t xml:space="preserve"> </w:t>
      </w:r>
      <w:r w:rsidR="00A550E3" w:rsidRPr="00CC2344">
        <w:rPr>
          <w:noProof/>
          <w:shd w:val="clear" w:color="auto" w:fill="FFFFFF"/>
          <w:lang w:val="en-IE"/>
        </w:rPr>
        <w:t>it shall communicate</w:t>
      </w:r>
      <w:r w:rsidR="00D32540" w:rsidRPr="00CC2344">
        <w:rPr>
          <w:noProof/>
          <w:shd w:val="clear" w:color="auto" w:fill="FFFFFF"/>
          <w:lang w:val="en-IE"/>
        </w:rPr>
        <w:t>,</w:t>
      </w:r>
      <w:r w:rsidR="00A550E3" w:rsidRPr="00CC2344">
        <w:rPr>
          <w:noProof/>
          <w:shd w:val="clear" w:color="auto" w:fill="FFFFFF"/>
          <w:lang w:val="en-IE"/>
        </w:rPr>
        <w:t xml:space="preserve"> at the request of the </w:t>
      </w:r>
      <w:r w:rsidR="00D32540" w:rsidRPr="00CC2344">
        <w:rPr>
          <w:noProof/>
          <w:shd w:val="clear" w:color="auto" w:fill="FFFFFF"/>
          <w:lang w:val="en-IE"/>
        </w:rPr>
        <w:t xml:space="preserve">Board, and where applicable, </w:t>
      </w:r>
      <w:r w:rsidR="00204E1E" w:rsidRPr="00CC2344">
        <w:rPr>
          <w:noProof/>
          <w:shd w:val="clear" w:color="auto" w:fill="FFFFFF"/>
          <w:lang w:val="en-IE"/>
        </w:rPr>
        <w:t xml:space="preserve">of </w:t>
      </w:r>
      <w:r w:rsidR="00D32540" w:rsidRPr="00CC2344">
        <w:rPr>
          <w:noProof/>
          <w:shd w:val="clear" w:color="auto" w:fill="FFFFFF"/>
          <w:lang w:val="en-IE"/>
        </w:rPr>
        <w:t xml:space="preserve">the </w:t>
      </w:r>
      <w:r w:rsidR="00A550E3" w:rsidRPr="00CC2344">
        <w:rPr>
          <w:noProof/>
          <w:shd w:val="clear" w:color="auto" w:fill="FFFFFF"/>
          <w:lang w:val="en-IE"/>
        </w:rPr>
        <w:t>Commission</w:t>
      </w:r>
      <w:r w:rsidR="00884834" w:rsidRPr="00CC2344">
        <w:rPr>
          <w:noProof/>
          <w:shd w:val="clear" w:color="auto" w:fill="FFFFFF"/>
          <w:lang w:val="en-IE"/>
        </w:rPr>
        <w:t>,</w:t>
      </w:r>
      <w:r w:rsidR="00FD688B" w:rsidRPr="00CC2344">
        <w:rPr>
          <w:noProof/>
          <w:shd w:val="clear" w:color="auto" w:fill="FFFFFF"/>
          <w:lang w:val="en-IE"/>
        </w:rPr>
        <w:t xml:space="preserve"> without undue delay</w:t>
      </w:r>
      <w:r w:rsidR="00A550E3" w:rsidRPr="00CC2344">
        <w:rPr>
          <w:noProof/>
          <w:shd w:val="clear" w:color="auto" w:fill="FFFFFF"/>
          <w:lang w:val="en-IE"/>
        </w:rPr>
        <w:t xml:space="preserve"> and</w:t>
      </w:r>
      <w:r w:rsidR="00FD688B" w:rsidRPr="00CC2344">
        <w:rPr>
          <w:noProof/>
          <w:shd w:val="clear" w:color="auto" w:fill="FFFFFF"/>
          <w:lang w:val="en-IE"/>
        </w:rPr>
        <w:t xml:space="preserve"> by electronic means, any relevant information, including the summary of the facts, its </w:t>
      </w:r>
      <w:r w:rsidR="00BE0D2D" w:rsidRPr="00CC2344">
        <w:rPr>
          <w:noProof/>
          <w:shd w:val="clear" w:color="auto" w:fill="FFFFFF"/>
          <w:lang w:val="en-IE"/>
        </w:rPr>
        <w:t>measure</w:t>
      </w:r>
      <w:r w:rsidR="00FD688B" w:rsidRPr="00CC2344">
        <w:rPr>
          <w:noProof/>
          <w:shd w:val="clear" w:color="auto" w:fill="FFFFFF"/>
          <w:lang w:val="en-IE"/>
        </w:rPr>
        <w:t xml:space="preserve">, the grounds on which the national authority or body </w:t>
      </w:r>
      <w:r w:rsidR="006547F0" w:rsidRPr="00CC2344">
        <w:rPr>
          <w:noProof/>
          <w:shd w:val="clear" w:color="auto" w:fill="FFFFFF"/>
          <w:lang w:val="en-IE"/>
        </w:rPr>
        <w:t>has based</w:t>
      </w:r>
      <w:r w:rsidR="00FD688B" w:rsidRPr="00CC2344">
        <w:rPr>
          <w:noProof/>
          <w:shd w:val="clear" w:color="auto" w:fill="FFFFFF"/>
          <w:lang w:val="en-IE"/>
        </w:rPr>
        <w:t xml:space="preserve"> its </w:t>
      </w:r>
      <w:r w:rsidR="00BE0D2D" w:rsidRPr="00CC2344">
        <w:rPr>
          <w:noProof/>
          <w:shd w:val="clear" w:color="auto" w:fill="FFFFFF"/>
          <w:lang w:val="en-IE"/>
        </w:rPr>
        <w:t>measure</w:t>
      </w:r>
      <w:r w:rsidR="00FD688B" w:rsidRPr="00CC2344">
        <w:rPr>
          <w:noProof/>
          <w:shd w:val="clear" w:color="auto" w:fill="FFFFFF"/>
          <w:lang w:val="en-IE"/>
        </w:rPr>
        <w:t>, and</w:t>
      </w:r>
      <w:r w:rsidR="00FA1ACD" w:rsidRPr="00CC2344">
        <w:rPr>
          <w:noProof/>
          <w:shd w:val="clear" w:color="auto" w:fill="FFFFFF"/>
          <w:lang w:val="en-IE"/>
        </w:rPr>
        <w:t>, where applicable,</w:t>
      </w:r>
      <w:r w:rsidR="00FD688B" w:rsidRPr="00CC2344">
        <w:rPr>
          <w:noProof/>
          <w:shd w:val="clear" w:color="auto" w:fill="FFFFFF"/>
          <w:lang w:val="en-IE"/>
        </w:rPr>
        <w:t xml:space="preserve"> the views of other authorities concerned.</w:t>
      </w:r>
      <w:bookmarkStart w:id="13" w:name="_Hlk109908601"/>
    </w:p>
    <w:p w:rsidR="00FD688B" w:rsidRPr="00CC2344" w:rsidRDefault="00FD688B" w:rsidP="005A660E">
      <w:pPr>
        <w:pStyle w:val="Titrearticle"/>
        <w:rPr>
          <w:b/>
          <w:noProof/>
          <w:lang w:val="en-IE"/>
        </w:rPr>
      </w:pPr>
      <w:bookmarkStart w:id="14" w:name="_Hlk111033751"/>
      <w:r w:rsidRPr="00CC2344">
        <w:rPr>
          <w:noProof/>
          <w:lang w:val="en-IE"/>
        </w:rPr>
        <w:t xml:space="preserve">Article 21 </w:t>
      </w:r>
    </w:p>
    <w:p w:rsidR="00FD688B" w:rsidRPr="00CC2344" w:rsidRDefault="00FD688B" w:rsidP="003347CE">
      <w:pPr>
        <w:jc w:val="center"/>
        <w:rPr>
          <w:noProof/>
          <w:lang w:val="en-IE"/>
        </w:rPr>
      </w:pPr>
      <w:r w:rsidRPr="00CC2344">
        <w:rPr>
          <w:noProof/>
          <w:lang w:val="en-IE"/>
        </w:rPr>
        <w:t xml:space="preserve">Assessment of media market </w:t>
      </w:r>
      <w:bookmarkEnd w:id="13"/>
      <w:r w:rsidR="005343DA" w:rsidRPr="00CC2344">
        <w:rPr>
          <w:noProof/>
          <w:lang w:val="en-IE"/>
        </w:rPr>
        <w:t>concentrations</w:t>
      </w:r>
    </w:p>
    <w:p w:rsidR="00FD688B" w:rsidRPr="00CC2344" w:rsidRDefault="005A660E" w:rsidP="005A660E">
      <w:pPr>
        <w:pStyle w:val="Point0"/>
        <w:rPr>
          <w:noProof/>
          <w:lang w:val="en-IE"/>
        </w:rPr>
      </w:pPr>
      <w:r w:rsidRPr="00CC2344">
        <w:rPr>
          <w:noProof/>
        </w:rPr>
        <w:t>1.</w:t>
      </w:r>
      <w:r w:rsidRPr="00CC2344">
        <w:rPr>
          <w:noProof/>
        </w:rPr>
        <w:tab/>
      </w:r>
      <w:r w:rsidR="00FD688B" w:rsidRPr="00CC2344">
        <w:rPr>
          <w:noProof/>
          <w:lang w:val="en-IE"/>
        </w:rPr>
        <w:t>Member States shall provide</w:t>
      </w:r>
      <w:r w:rsidR="0055498D" w:rsidRPr="00CC2344">
        <w:rPr>
          <w:noProof/>
          <w:lang w:val="en-IE"/>
        </w:rPr>
        <w:t>,</w:t>
      </w:r>
      <w:r w:rsidR="00FD688B" w:rsidRPr="00CC2344">
        <w:rPr>
          <w:noProof/>
          <w:lang w:val="en-IE"/>
        </w:rPr>
        <w:t xml:space="preserve"> in their national legal systems</w:t>
      </w:r>
      <w:r w:rsidR="0055498D" w:rsidRPr="00CC2344">
        <w:rPr>
          <w:noProof/>
          <w:lang w:val="en-IE"/>
        </w:rPr>
        <w:t xml:space="preserve">, </w:t>
      </w:r>
      <w:r w:rsidR="0055498D" w:rsidRPr="00CC2344">
        <w:rPr>
          <w:rFonts w:eastAsia="Times New Roman"/>
          <w:noProof/>
          <w:lang w:val="en-IE"/>
        </w:rPr>
        <w:t>substantive and procedural</w:t>
      </w:r>
      <w:r w:rsidR="00FD688B" w:rsidRPr="00CC2344">
        <w:rPr>
          <w:noProof/>
          <w:lang w:val="en-IE"/>
        </w:rPr>
        <w:t xml:space="preserve"> rules which ensure an assessment </w:t>
      </w:r>
      <w:r w:rsidR="00981FFE" w:rsidRPr="00CC2344">
        <w:rPr>
          <w:noProof/>
          <w:lang w:val="en-IE"/>
        </w:rPr>
        <w:t xml:space="preserve">of </w:t>
      </w:r>
      <w:r w:rsidR="00FD688B" w:rsidRPr="00CC2344">
        <w:rPr>
          <w:noProof/>
          <w:lang w:val="en-IE"/>
        </w:rPr>
        <w:t xml:space="preserve">media market </w:t>
      </w:r>
      <w:r w:rsidR="00E92FC8" w:rsidRPr="00CC2344">
        <w:rPr>
          <w:noProof/>
          <w:lang w:val="en-IE"/>
        </w:rPr>
        <w:t xml:space="preserve">concentrations </w:t>
      </w:r>
      <w:r w:rsidR="00981FFE" w:rsidRPr="00CC2344">
        <w:rPr>
          <w:noProof/>
          <w:lang w:val="en-IE"/>
        </w:rPr>
        <w:t xml:space="preserve">that could </w:t>
      </w:r>
      <w:r w:rsidR="00E92FC8" w:rsidRPr="00CC2344">
        <w:rPr>
          <w:noProof/>
          <w:lang w:val="en-IE"/>
        </w:rPr>
        <w:t xml:space="preserve">have a significant impact </w:t>
      </w:r>
      <w:r w:rsidR="00FD688B" w:rsidRPr="00CC2344">
        <w:rPr>
          <w:noProof/>
          <w:lang w:val="en-IE"/>
        </w:rPr>
        <w:t>on media pluralism and editorial independence. These rules shall:</w:t>
      </w:r>
    </w:p>
    <w:p w:rsidR="00FD688B" w:rsidRPr="00CC2344" w:rsidRDefault="005A7DB5" w:rsidP="005A7DB5">
      <w:pPr>
        <w:pStyle w:val="Point1"/>
        <w:rPr>
          <w:noProof/>
          <w:lang w:val="en-IE"/>
        </w:rPr>
      </w:pPr>
      <w:r w:rsidRPr="005A7DB5">
        <w:rPr>
          <w:noProof/>
        </w:rPr>
        <w:t>(a)</w:t>
      </w:r>
      <w:r w:rsidRPr="005A7DB5">
        <w:rPr>
          <w:noProof/>
        </w:rPr>
        <w:tab/>
      </w:r>
      <w:r w:rsidR="00FD688B" w:rsidRPr="00CC2344">
        <w:rPr>
          <w:noProof/>
          <w:lang w:val="en-IE"/>
        </w:rPr>
        <w:t>be transparent, objective, proportionate and non-discriminatory;</w:t>
      </w:r>
    </w:p>
    <w:p w:rsidR="00FD688B" w:rsidRPr="00CC2344" w:rsidRDefault="005A7DB5" w:rsidP="005A7DB5">
      <w:pPr>
        <w:pStyle w:val="Point1"/>
        <w:rPr>
          <w:noProof/>
          <w:lang w:val="en-IE"/>
        </w:rPr>
      </w:pPr>
      <w:r w:rsidRPr="005A7DB5">
        <w:rPr>
          <w:noProof/>
        </w:rPr>
        <w:t>(b)</w:t>
      </w:r>
      <w:r w:rsidRPr="005A7DB5">
        <w:rPr>
          <w:noProof/>
        </w:rPr>
        <w:tab/>
      </w:r>
      <w:r w:rsidR="00FD688B" w:rsidRPr="00CC2344">
        <w:rPr>
          <w:noProof/>
          <w:lang w:val="en-IE"/>
        </w:rPr>
        <w:t xml:space="preserve">require the parties to a media market </w:t>
      </w:r>
      <w:r w:rsidR="00E92FC8" w:rsidRPr="00CC2344">
        <w:rPr>
          <w:noProof/>
          <w:lang w:val="en-IE"/>
        </w:rPr>
        <w:t xml:space="preserve">concentration </w:t>
      </w:r>
      <w:r w:rsidR="00981FFE" w:rsidRPr="00CC2344">
        <w:rPr>
          <w:noProof/>
          <w:lang w:val="en-IE"/>
        </w:rPr>
        <w:t xml:space="preserve">that could </w:t>
      </w:r>
      <w:r w:rsidR="0055498D" w:rsidRPr="00CC2344">
        <w:rPr>
          <w:noProof/>
          <w:lang w:val="en-IE"/>
        </w:rPr>
        <w:t>hav</w:t>
      </w:r>
      <w:r w:rsidR="00981FFE" w:rsidRPr="00CC2344">
        <w:rPr>
          <w:noProof/>
          <w:lang w:val="en-IE"/>
        </w:rPr>
        <w:t>e</w:t>
      </w:r>
      <w:r w:rsidR="00FD688B" w:rsidRPr="00CC2344">
        <w:rPr>
          <w:noProof/>
          <w:lang w:val="en-IE"/>
        </w:rPr>
        <w:t xml:space="preserve"> a significant impact on media pluralism and editorial independence to notify </w:t>
      </w:r>
      <w:r w:rsidR="00146F89" w:rsidRPr="00CC2344">
        <w:rPr>
          <w:noProof/>
          <w:lang w:val="en-IE"/>
        </w:rPr>
        <w:t xml:space="preserve">that concentration </w:t>
      </w:r>
      <w:r w:rsidR="00FD688B" w:rsidRPr="00CC2344">
        <w:rPr>
          <w:noProof/>
          <w:lang w:val="en-IE"/>
        </w:rPr>
        <w:t xml:space="preserve">in advance to </w:t>
      </w:r>
      <w:r w:rsidR="006C2D78" w:rsidRPr="00CC2344">
        <w:rPr>
          <w:noProof/>
          <w:lang w:val="en-IE"/>
        </w:rPr>
        <w:t>the</w:t>
      </w:r>
      <w:r w:rsidR="00FD688B" w:rsidRPr="00CC2344">
        <w:rPr>
          <w:noProof/>
          <w:lang w:val="en-IE"/>
        </w:rPr>
        <w:t xml:space="preserve"> relevant national authorit</w:t>
      </w:r>
      <w:r w:rsidR="006C2D78" w:rsidRPr="00CC2344">
        <w:rPr>
          <w:noProof/>
          <w:lang w:val="en-IE"/>
        </w:rPr>
        <w:t>ies</w:t>
      </w:r>
      <w:r w:rsidR="00FD688B" w:rsidRPr="00CC2344">
        <w:rPr>
          <w:noProof/>
          <w:lang w:val="en-IE"/>
        </w:rPr>
        <w:t xml:space="preserve"> or bod</w:t>
      </w:r>
      <w:r w:rsidR="006C2D78" w:rsidRPr="00CC2344">
        <w:rPr>
          <w:noProof/>
          <w:lang w:val="en-IE"/>
        </w:rPr>
        <w:t>ies</w:t>
      </w:r>
      <w:r w:rsidR="00FD688B" w:rsidRPr="00CC2344">
        <w:rPr>
          <w:noProof/>
          <w:lang w:val="en-IE"/>
        </w:rPr>
        <w:t xml:space="preserve">; </w:t>
      </w:r>
    </w:p>
    <w:p w:rsidR="00FD688B" w:rsidRPr="00CC2344" w:rsidRDefault="005A7DB5" w:rsidP="005A7DB5">
      <w:pPr>
        <w:pStyle w:val="Point1"/>
        <w:rPr>
          <w:noProof/>
          <w:lang w:val="en-IE"/>
        </w:rPr>
      </w:pPr>
      <w:r w:rsidRPr="005A7DB5">
        <w:rPr>
          <w:noProof/>
        </w:rPr>
        <w:t>(c)</w:t>
      </w:r>
      <w:r w:rsidRPr="005A7DB5">
        <w:rPr>
          <w:noProof/>
        </w:rPr>
        <w:tab/>
      </w:r>
      <w:r w:rsidR="00FD688B" w:rsidRPr="00CC2344">
        <w:rPr>
          <w:noProof/>
          <w:lang w:val="en-IE"/>
        </w:rPr>
        <w:t xml:space="preserve">designate the national regulatory authority or body </w:t>
      </w:r>
      <w:r w:rsidR="00342F9A" w:rsidRPr="00CC2344">
        <w:rPr>
          <w:noProof/>
          <w:lang w:val="en-IE"/>
        </w:rPr>
        <w:t>as</w:t>
      </w:r>
      <w:r w:rsidR="0055498D" w:rsidRPr="00CC2344">
        <w:rPr>
          <w:noProof/>
          <w:lang w:val="en-IE"/>
        </w:rPr>
        <w:t xml:space="preserve"> </w:t>
      </w:r>
      <w:r w:rsidR="00FD688B" w:rsidRPr="00CC2344">
        <w:rPr>
          <w:noProof/>
          <w:lang w:val="en-IE"/>
        </w:rPr>
        <w:t xml:space="preserve">responsible for the assessment of the impact of a notifiable </w:t>
      </w:r>
      <w:r w:rsidR="00E92FC8" w:rsidRPr="00CC2344">
        <w:rPr>
          <w:noProof/>
          <w:lang w:val="en-IE"/>
        </w:rPr>
        <w:t xml:space="preserve">concentration </w:t>
      </w:r>
      <w:r w:rsidR="00FD688B" w:rsidRPr="00CC2344">
        <w:rPr>
          <w:noProof/>
          <w:lang w:val="en-IE"/>
        </w:rPr>
        <w:t>on media pluralism and editorial independence or</w:t>
      </w:r>
      <w:r w:rsidR="00456B72" w:rsidRPr="00CC2344">
        <w:rPr>
          <w:noProof/>
          <w:lang w:val="en-IE"/>
        </w:rPr>
        <w:t xml:space="preserve"> </w:t>
      </w:r>
      <w:r w:rsidR="00FD688B" w:rsidRPr="00CC2344">
        <w:rPr>
          <w:noProof/>
          <w:lang w:val="en-IE"/>
        </w:rPr>
        <w:t>ensure the involvement of the national regulatory authority or body in such assessment</w:t>
      </w:r>
      <w:r w:rsidR="00342F9A" w:rsidRPr="00CC2344">
        <w:rPr>
          <w:noProof/>
          <w:lang w:val="en-IE"/>
        </w:rPr>
        <w:t>;</w:t>
      </w:r>
    </w:p>
    <w:p w:rsidR="00FD688B" w:rsidRPr="00CC2344" w:rsidRDefault="005A7DB5" w:rsidP="005A7DB5">
      <w:pPr>
        <w:pStyle w:val="Point1"/>
        <w:rPr>
          <w:noProof/>
          <w:lang w:val="en-IE"/>
        </w:rPr>
      </w:pPr>
      <w:r w:rsidRPr="005A7DB5">
        <w:rPr>
          <w:noProof/>
        </w:rPr>
        <w:t>(d)</w:t>
      </w:r>
      <w:r w:rsidRPr="005A7DB5">
        <w:rPr>
          <w:noProof/>
        </w:rPr>
        <w:tab/>
      </w:r>
      <w:r w:rsidR="00FD688B" w:rsidRPr="00CC2344">
        <w:rPr>
          <w:noProof/>
          <w:lang w:val="en-IE"/>
        </w:rPr>
        <w:t xml:space="preserve">set out in advance </w:t>
      </w:r>
      <w:r w:rsidR="00E92FC8" w:rsidRPr="00CC2344">
        <w:rPr>
          <w:noProof/>
          <w:lang w:val="en-IE"/>
        </w:rPr>
        <w:t xml:space="preserve">objective, non-discriminatory and proportionate </w:t>
      </w:r>
      <w:r w:rsidR="00FD688B" w:rsidRPr="00CC2344">
        <w:rPr>
          <w:noProof/>
          <w:lang w:val="en-IE"/>
        </w:rPr>
        <w:t xml:space="preserve">criteria for </w:t>
      </w:r>
      <w:r w:rsidR="006C2D78" w:rsidRPr="00CC2344">
        <w:rPr>
          <w:noProof/>
          <w:lang w:val="en-IE"/>
        </w:rPr>
        <w:t xml:space="preserve">notifying media market </w:t>
      </w:r>
      <w:r w:rsidR="00146F89" w:rsidRPr="00CC2344">
        <w:rPr>
          <w:noProof/>
          <w:lang w:val="en-IE"/>
        </w:rPr>
        <w:t xml:space="preserve">concentrations </w:t>
      </w:r>
      <w:r w:rsidR="006C2D78" w:rsidRPr="00CC2344">
        <w:rPr>
          <w:noProof/>
          <w:lang w:val="en-IE"/>
        </w:rPr>
        <w:t xml:space="preserve">that could have a significant impact on media pluralism and editorial independence and for </w:t>
      </w:r>
      <w:r w:rsidR="00FD688B" w:rsidRPr="00CC2344">
        <w:rPr>
          <w:noProof/>
          <w:lang w:val="en-IE"/>
        </w:rPr>
        <w:t xml:space="preserve">assessing the impact of media market </w:t>
      </w:r>
      <w:r w:rsidR="00E92FC8" w:rsidRPr="00CC2344">
        <w:rPr>
          <w:noProof/>
          <w:lang w:val="en-IE"/>
        </w:rPr>
        <w:t xml:space="preserve">concentrations </w:t>
      </w:r>
      <w:r w:rsidR="00FD688B" w:rsidRPr="00CC2344">
        <w:rPr>
          <w:noProof/>
          <w:lang w:val="en-IE"/>
        </w:rPr>
        <w:t>on media pluralism and editorial independence.</w:t>
      </w:r>
      <w:r w:rsidR="00FD688B" w:rsidRPr="00CC2344" w:rsidDel="00A16FCD">
        <w:rPr>
          <w:noProof/>
          <w:lang w:val="en-IE"/>
        </w:rPr>
        <w:t xml:space="preserve"> </w:t>
      </w:r>
    </w:p>
    <w:p w:rsidR="0055498D" w:rsidRPr="00CC2344" w:rsidRDefault="0055498D" w:rsidP="003376D1">
      <w:pPr>
        <w:ind w:left="720"/>
        <w:rPr>
          <w:noProof/>
          <w:lang w:val="en-IE"/>
        </w:rPr>
      </w:pPr>
      <w:r w:rsidRPr="00CC2344">
        <w:rPr>
          <w:noProof/>
          <w:lang w:val="en-IE"/>
        </w:rPr>
        <w:t xml:space="preserve">The assessment referred to in </w:t>
      </w:r>
      <w:r w:rsidR="00E632D0" w:rsidRPr="00CC2344">
        <w:rPr>
          <w:noProof/>
          <w:lang w:val="en-IE"/>
        </w:rPr>
        <w:t xml:space="preserve">this </w:t>
      </w:r>
      <w:r w:rsidRPr="00CC2344">
        <w:rPr>
          <w:noProof/>
          <w:lang w:val="en-IE"/>
        </w:rPr>
        <w:t>paragraph shall be distinct from the competition law assessment</w:t>
      </w:r>
      <w:r w:rsidR="00146F89" w:rsidRPr="00CC2344">
        <w:rPr>
          <w:noProof/>
          <w:lang w:val="en-IE"/>
        </w:rPr>
        <w:t>s</w:t>
      </w:r>
      <w:r w:rsidRPr="00CC2344">
        <w:rPr>
          <w:noProof/>
          <w:lang w:val="en-IE"/>
        </w:rPr>
        <w:t xml:space="preserve"> including th</w:t>
      </w:r>
      <w:r w:rsidR="00146F89" w:rsidRPr="00CC2344">
        <w:rPr>
          <w:noProof/>
          <w:lang w:val="en-IE"/>
        </w:rPr>
        <w:t>ose</w:t>
      </w:r>
      <w:r w:rsidRPr="00CC2344">
        <w:rPr>
          <w:noProof/>
          <w:lang w:val="en-IE"/>
        </w:rPr>
        <w:t xml:space="preserve"> provided for under merger control rules. It shall be without prejudice to Article 21(4) of Regulation (EC) No 139/2004, where applicable.</w:t>
      </w:r>
    </w:p>
    <w:p w:rsidR="006676B4" w:rsidRPr="00CC2344" w:rsidRDefault="005A660E" w:rsidP="006676B4">
      <w:pPr>
        <w:pStyle w:val="Point0"/>
        <w:rPr>
          <w:noProof/>
        </w:rPr>
      </w:pPr>
      <w:r w:rsidRPr="00CC2344">
        <w:rPr>
          <w:noProof/>
        </w:rPr>
        <w:t>2.</w:t>
      </w:r>
      <w:r w:rsidRPr="00CC2344">
        <w:rPr>
          <w:noProof/>
        </w:rPr>
        <w:tab/>
      </w:r>
      <w:r w:rsidR="006676B4" w:rsidRPr="00CC2344">
        <w:rPr>
          <w:noProof/>
        </w:rPr>
        <w:t xml:space="preserve">In the assessment referred to in paragraph 1, the following elements shall be taken into account: </w:t>
      </w:r>
    </w:p>
    <w:p w:rsidR="006676B4" w:rsidRPr="00CC2344" w:rsidRDefault="005A7DB5" w:rsidP="005A7DB5">
      <w:pPr>
        <w:pStyle w:val="Point1"/>
        <w:rPr>
          <w:noProof/>
          <w:lang w:val="en-IE"/>
        </w:rPr>
      </w:pPr>
      <w:r w:rsidRPr="005A7DB5">
        <w:rPr>
          <w:noProof/>
        </w:rPr>
        <w:t>(a)</w:t>
      </w:r>
      <w:r w:rsidRPr="005A7DB5">
        <w:rPr>
          <w:noProof/>
        </w:rPr>
        <w:tab/>
      </w:r>
      <w:r w:rsidR="006676B4" w:rsidRPr="00CC2344">
        <w:rPr>
          <w:noProof/>
          <w:lang w:val="en-IE"/>
        </w:rPr>
        <w:t>the impact of the concentration on media pluralism, including its effects on the formation of public opinion and on the diversity of media players on the market</w:t>
      </w:r>
      <w:r w:rsidR="00AC6873" w:rsidRPr="00CC2344">
        <w:rPr>
          <w:noProof/>
          <w:lang w:val="en-IE"/>
        </w:rPr>
        <w:t>, taking into account the online environment</w:t>
      </w:r>
      <w:r w:rsidR="00A9604F" w:rsidRPr="00CC2344">
        <w:rPr>
          <w:noProof/>
        </w:rPr>
        <w:t xml:space="preserve"> and the parties’ </w:t>
      </w:r>
      <w:r w:rsidR="00A9604F" w:rsidRPr="00CC2344">
        <w:rPr>
          <w:noProof/>
          <w:lang w:val="en-IE"/>
        </w:rPr>
        <w:t>interests, links or activities in other media or non-media businesses</w:t>
      </w:r>
      <w:r w:rsidR="006676B4" w:rsidRPr="00CC2344">
        <w:rPr>
          <w:noProof/>
          <w:lang w:val="en-IE"/>
        </w:rPr>
        <w:t>;</w:t>
      </w:r>
    </w:p>
    <w:p w:rsidR="006676B4" w:rsidRPr="00CC2344" w:rsidRDefault="005A7DB5" w:rsidP="005A7DB5">
      <w:pPr>
        <w:pStyle w:val="Point1"/>
        <w:rPr>
          <w:noProof/>
          <w:lang w:val="en-IE"/>
        </w:rPr>
      </w:pPr>
      <w:r w:rsidRPr="005A7DB5">
        <w:rPr>
          <w:noProof/>
        </w:rPr>
        <w:t>(b)</w:t>
      </w:r>
      <w:r w:rsidRPr="005A7DB5">
        <w:rPr>
          <w:noProof/>
        </w:rPr>
        <w:tab/>
      </w:r>
      <w:r w:rsidR="006676B4" w:rsidRPr="00CC2344">
        <w:rPr>
          <w:noProof/>
          <w:lang w:val="en-IE"/>
        </w:rPr>
        <w:tab/>
        <w:t xml:space="preserve">the safeguards for editorial independence, including the impact of the concentration on the functioning of the editorial teams and the existence of measures by media service providers taken with a view </w:t>
      </w:r>
      <w:r w:rsidR="00AA41E2" w:rsidRPr="00CC2344">
        <w:rPr>
          <w:noProof/>
          <w:lang w:val="en-IE"/>
        </w:rPr>
        <w:t>to</w:t>
      </w:r>
      <w:r w:rsidR="006676B4" w:rsidRPr="00CC2344">
        <w:rPr>
          <w:noProof/>
          <w:lang w:val="en-IE"/>
        </w:rPr>
        <w:t xml:space="preserve"> guaranteeing the independence of individual editorial decisions;</w:t>
      </w:r>
    </w:p>
    <w:p w:rsidR="006676B4" w:rsidRPr="00CC2344" w:rsidRDefault="005A7DB5" w:rsidP="005A7DB5">
      <w:pPr>
        <w:pStyle w:val="Point1"/>
        <w:rPr>
          <w:noProof/>
          <w:lang w:val="en-IE"/>
        </w:rPr>
      </w:pPr>
      <w:r w:rsidRPr="005A7DB5">
        <w:rPr>
          <w:noProof/>
        </w:rPr>
        <w:t>(c)</w:t>
      </w:r>
      <w:r w:rsidRPr="005A7DB5">
        <w:rPr>
          <w:noProof/>
        </w:rPr>
        <w:tab/>
      </w:r>
      <w:r w:rsidR="006676B4" w:rsidRPr="00CC2344">
        <w:rPr>
          <w:noProof/>
          <w:lang w:val="en-IE"/>
        </w:rPr>
        <w:t>whether, in the absence of the concentration, the acquiring and acquired entity would remain economically sustainable, and whether there are any possible alternatives to ensure its economic sustainability.</w:t>
      </w:r>
    </w:p>
    <w:p w:rsidR="00ED5BEA" w:rsidRPr="00CC2344" w:rsidRDefault="006676B4" w:rsidP="006676B4">
      <w:pPr>
        <w:pStyle w:val="Point0"/>
        <w:rPr>
          <w:noProof/>
          <w:lang w:val="en-IE"/>
        </w:rPr>
      </w:pPr>
      <w:r w:rsidRPr="00CC2344">
        <w:rPr>
          <w:noProof/>
        </w:rPr>
        <w:t>3.</w:t>
      </w:r>
      <w:r w:rsidRPr="00CC2344">
        <w:rPr>
          <w:noProof/>
        </w:rPr>
        <w:tab/>
      </w:r>
      <w:r w:rsidR="00ED5BEA" w:rsidRPr="00CC2344">
        <w:rPr>
          <w:noProof/>
          <w:lang w:val="en-IE"/>
        </w:rPr>
        <w:t xml:space="preserve">The </w:t>
      </w:r>
      <w:r w:rsidR="0055498D" w:rsidRPr="00CC2344">
        <w:rPr>
          <w:noProof/>
          <w:lang w:val="en-IE"/>
        </w:rPr>
        <w:t>Commission</w:t>
      </w:r>
      <w:r w:rsidR="00315498" w:rsidRPr="00CC2344">
        <w:rPr>
          <w:noProof/>
          <w:lang w:val="en-IE"/>
        </w:rPr>
        <w:t>, assisted by the Board,</w:t>
      </w:r>
      <w:r w:rsidR="0055498D" w:rsidRPr="00CC2344">
        <w:rPr>
          <w:noProof/>
          <w:lang w:val="en-IE"/>
        </w:rPr>
        <w:t xml:space="preserve"> </w:t>
      </w:r>
      <w:r w:rsidR="00315498" w:rsidRPr="00CC2344">
        <w:rPr>
          <w:noProof/>
          <w:lang w:val="en-IE"/>
        </w:rPr>
        <w:t>may</w:t>
      </w:r>
      <w:r w:rsidR="00ED5BEA" w:rsidRPr="00CC2344">
        <w:rPr>
          <w:noProof/>
          <w:lang w:val="en-IE"/>
        </w:rPr>
        <w:t xml:space="preserve"> issue guidelines on the </w:t>
      </w:r>
      <w:r w:rsidR="00F228B7" w:rsidRPr="00CC2344">
        <w:rPr>
          <w:noProof/>
          <w:lang w:val="en-IE"/>
        </w:rPr>
        <w:t xml:space="preserve">factors to be taken into account when applying </w:t>
      </w:r>
      <w:r w:rsidR="00ED5BEA" w:rsidRPr="00CC2344">
        <w:rPr>
          <w:noProof/>
          <w:lang w:val="en-IE"/>
        </w:rPr>
        <w:t>the criteria for assessing the impact of media market concentrations on media pluralism and editorial independence</w:t>
      </w:r>
      <w:r w:rsidR="00DE2EC5" w:rsidRPr="00CC2344">
        <w:rPr>
          <w:noProof/>
        </w:rPr>
        <w:t xml:space="preserve"> by the </w:t>
      </w:r>
      <w:r w:rsidR="00DE2EC5" w:rsidRPr="00CC2344">
        <w:rPr>
          <w:noProof/>
          <w:lang w:val="en-IE"/>
        </w:rPr>
        <w:t>national regulat</w:t>
      </w:r>
      <w:r w:rsidR="00650601" w:rsidRPr="00CC2344">
        <w:rPr>
          <w:noProof/>
          <w:lang w:val="en-IE"/>
        </w:rPr>
        <w:t>ory authorities</w:t>
      </w:r>
      <w:r w:rsidR="00DE2EC5" w:rsidRPr="00CC2344">
        <w:rPr>
          <w:noProof/>
          <w:lang w:val="en-IE"/>
        </w:rPr>
        <w:t xml:space="preserve"> or bod</w:t>
      </w:r>
      <w:r w:rsidR="00650601" w:rsidRPr="00CC2344">
        <w:rPr>
          <w:noProof/>
          <w:lang w:val="en-IE"/>
        </w:rPr>
        <w:t>ies</w:t>
      </w:r>
      <w:r w:rsidR="00ED5BEA" w:rsidRPr="00CC2344">
        <w:rPr>
          <w:noProof/>
          <w:lang w:val="en-IE"/>
        </w:rPr>
        <w:t>.</w:t>
      </w:r>
    </w:p>
    <w:p w:rsidR="00FD688B" w:rsidRPr="00CC2344" w:rsidRDefault="006676B4" w:rsidP="005A660E">
      <w:pPr>
        <w:pStyle w:val="Point0"/>
        <w:rPr>
          <w:noProof/>
          <w:lang w:val="en-IE"/>
        </w:rPr>
      </w:pPr>
      <w:r w:rsidRPr="00CC2344">
        <w:rPr>
          <w:noProof/>
        </w:rPr>
        <w:t>4.</w:t>
      </w:r>
      <w:r w:rsidRPr="00CC2344">
        <w:rPr>
          <w:noProof/>
        </w:rPr>
        <w:tab/>
      </w:r>
      <w:r w:rsidR="00FD688B" w:rsidRPr="00CC2344">
        <w:rPr>
          <w:rFonts w:eastAsia="Times New Roman"/>
          <w:noProof/>
          <w:lang w:val="en-IE"/>
        </w:rPr>
        <w:t>The national regulatory authority or body</w:t>
      </w:r>
      <w:r w:rsidR="00FD688B" w:rsidRPr="00CC2344" w:rsidDel="00190917">
        <w:rPr>
          <w:rFonts w:eastAsiaTheme="minorEastAsia"/>
          <w:noProof/>
          <w:lang w:val="en-IE"/>
        </w:rPr>
        <w:t xml:space="preserve"> </w:t>
      </w:r>
      <w:r w:rsidR="00FD688B" w:rsidRPr="00CC2344">
        <w:rPr>
          <w:noProof/>
          <w:lang w:val="en-IE"/>
        </w:rPr>
        <w:t xml:space="preserve">shall consult </w:t>
      </w:r>
      <w:r w:rsidR="00BE0D2D" w:rsidRPr="00CC2344">
        <w:rPr>
          <w:noProof/>
          <w:lang w:val="en-IE"/>
        </w:rPr>
        <w:t xml:space="preserve">the Board </w:t>
      </w:r>
      <w:r w:rsidR="00C9602C" w:rsidRPr="00CC2344">
        <w:rPr>
          <w:noProof/>
          <w:lang w:val="en-IE"/>
        </w:rPr>
        <w:t>in advance</w:t>
      </w:r>
      <w:r w:rsidR="00C9602C" w:rsidRPr="00CC2344" w:rsidDel="00C9602C">
        <w:rPr>
          <w:noProof/>
          <w:lang w:val="en-IE"/>
        </w:rPr>
        <w:t xml:space="preserve"> </w:t>
      </w:r>
      <w:r w:rsidR="00D848CC" w:rsidRPr="00CC2344">
        <w:rPr>
          <w:noProof/>
          <w:lang w:val="en-IE"/>
        </w:rPr>
        <w:t xml:space="preserve">on any </w:t>
      </w:r>
      <w:r w:rsidR="00315498" w:rsidRPr="00CC2344">
        <w:rPr>
          <w:noProof/>
          <w:lang w:val="en-IE"/>
        </w:rPr>
        <w:t>opinion or</w:t>
      </w:r>
      <w:r w:rsidR="00FD688B" w:rsidRPr="00CC2344">
        <w:rPr>
          <w:noProof/>
          <w:lang w:val="en-IE"/>
        </w:rPr>
        <w:t xml:space="preserve"> decision </w:t>
      </w:r>
      <w:r w:rsidR="00C9602C" w:rsidRPr="00CC2344">
        <w:rPr>
          <w:noProof/>
          <w:lang w:val="en-IE"/>
        </w:rPr>
        <w:t xml:space="preserve">it </w:t>
      </w:r>
      <w:r w:rsidR="00146F89" w:rsidRPr="00CC2344">
        <w:rPr>
          <w:noProof/>
          <w:lang w:val="en-IE"/>
        </w:rPr>
        <w:t xml:space="preserve">aims to </w:t>
      </w:r>
      <w:r w:rsidR="00C9602C" w:rsidRPr="00CC2344">
        <w:rPr>
          <w:noProof/>
          <w:lang w:val="en-IE"/>
        </w:rPr>
        <w:t>adopt</w:t>
      </w:r>
      <w:r w:rsidR="00FD688B" w:rsidRPr="00CC2344">
        <w:rPr>
          <w:noProof/>
          <w:lang w:val="en-IE"/>
        </w:rPr>
        <w:t xml:space="preserve"> assessing the impact on media pluralism and editorial independence of a </w:t>
      </w:r>
      <w:r w:rsidR="00C710F6" w:rsidRPr="00CC2344">
        <w:rPr>
          <w:noProof/>
          <w:lang w:val="en-IE"/>
        </w:rPr>
        <w:t xml:space="preserve">notifiable </w:t>
      </w:r>
      <w:r w:rsidR="00FD688B" w:rsidRPr="00CC2344">
        <w:rPr>
          <w:noProof/>
          <w:lang w:val="en-IE"/>
        </w:rPr>
        <w:t xml:space="preserve">media market </w:t>
      </w:r>
      <w:r w:rsidR="00E92FC8" w:rsidRPr="00CC2344">
        <w:rPr>
          <w:noProof/>
          <w:lang w:val="en-IE"/>
        </w:rPr>
        <w:t xml:space="preserve">concentration </w:t>
      </w:r>
      <w:r w:rsidR="00FD688B" w:rsidRPr="00CC2344">
        <w:rPr>
          <w:noProof/>
          <w:lang w:val="en-IE"/>
        </w:rPr>
        <w:t>whe</w:t>
      </w:r>
      <w:r w:rsidR="00C9602C" w:rsidRPr="00CC2344">
        <w:rPr>
          <w:noProof/>
          <w:lang w:val="en-IE"/>
        </w:rPr>
        <w:t>re</w:t>
      </w:r>
      <w:r w:rsidR="00FD688B" w:rsidRPr="00CC2344">
        <w:rPr>
          <w:noProof/>
          <w:lang w:val="en-IE"/>
        </w:rPr>
        <w:t xml:space="preserve"> such </w:t>
      </w:r>
      <w:r w:rsidR="00E92FC8" w:rsidRPr="00CC2344">
        <w:rPr>
          <w:noProof/>
          <w:lang w:val="en-IE"/>
        </w:rPr>
        <w:t xml:space="preserve">concentrations </w:t>
      </w:r>
      <w:r w:rsidR="00FD688B" w:rsidRPr="00CC2344">
        <w:rPr>
          <w:noProof/>
          <w:lang w:val="en-IE"/>
        </w:rPr>
        <w:t>may affect the functioning of the internal market.</w:t>
      </w:r>
    </w:p>
    <w:p w:rsidR="00FD688B" w:rsidRPr="00CC2344" w:rsidRDefault="006676B4" w:rsidP="00EC5634">
      <w:pPr>
        <w:pStyle w:val="Point0"/>
        <w:rPr>
          <w:noProof/>
          <w:lang w:val="en-IE"/>
        </w:rPr>
      </w:pPr>
      <w:r w:rsidRPr="00CC2344">
        <w:rPr>
          <w:noProof/>
        </w:rPr>
        <w:t>5.</w:t>
      </w:r>
      <w:r w:rsidRPr="00CC2344">
        <w:rPr>
          <w:noProof/>
        </w:rPr>
        <w:tab/>
      </w:r>
      <w:r w:rsidR="00146F89" w:rsidRPr="00CC2344">
        <w:rPr>
          <w:noProof/>
        </w:rPr>
        <w:t xml:space="preserve">Within </w:t>
      </w:r>
      <w:r w:rsidR="0020570C" w:rsidRPr="00CC2344">
        <w:rPr>
          <w:noProof/>
        </w:rPr>
        <w:t xml:space="preserve">14 </w:t>
      </w:r>
      <w:r w:rsidR="00146F89" w:rsidRPr="00CC2344">
        <w:rPr>
          <w:noProof/>
        </w:rPr>
        <w:t xml:space="preserve">calendar days from the receipt of the consultation referred to in paragraph 4, </w:t>
      </w:r>
      <w:r w:rsidR="00146F89" w:rsidRPr="00CC2344">
        <w:rPr>
          <w:noProof/>
          <w:lang w:val="en-IE"/>
        </w:rPr>
        <w:t>t</w:t>
      </w:r>
      <w:r w:rsidR="00FD688B" w:rsidRPr="00CC2344">
        <w:rPr>
          <w:noProof/>
          <w:lang w:val="en-IE"/>
        </w:rPr>
        <w:t xml:space="preserve">he Board shall </w:t>
      </w:r>
      <w:r w:rsidR="00C9602C" w:rsidRPr="00CC2344">
        <w:rPr>
          <w:noProof/>
          <w:lang w:val="en-IE"/>
        </w:rPr>
        <w:t>draw up an opinion</w:t>
      </w:r>
      <w:r w:rsidR="00146F89" w:rsidRPr="00CC2344">
        <w:rPr>
          <w:noProof/>
          <w:lang w:val="en-IE"/>
        </w:rPr>
        <w:t xml:space="preserve"> on the draft national opinion or decision referred to it</w:t>
      </w:r>
      <w:r w:rsidRPr="00CC2344">
        <w:rPr>
          <w:noProof/>
          <w:lang w:val="en-IE"/>
        </w:rPr>
        <w:t xml:space="preserve">, taking account of the elements referred </w:t>
      </w:r>
      <w:r w:rsidR="000717B4" w:rsidRPr="00CC2344">
        <w:rPr>
          <w:noProof/>
          <w:lang w:val="en-IE"/>
        </w:rPr>
        <w:t xml:space="preserve">to </w:t>
      </w:r>
      <w:r w:rsidRPr="00CC2344">
        <w:rPr>
          <w:noProof/>
          <w:lang w:val="en-IE"/>
        </w:rPr>
        <w:t>in paragraph 2</w:t>
      </w:r>
      <w:r w:rsidR="00FD688B" w:rsidRPr="00CC2344">
        <w:rPr>
          <w:noProof/>
          <w:lang w:val="en-IE"/>
        </w:rPr>
        <w:t xml:space="preserve"> and </w:t>
      </w:r>
      <w:r w:rsidR="00C9602C" w:rsidRPr="00CC2344">
        <w:rPr>
          <w:noProof/>
          <w:lang w:val="en-IE"/>
        </w:rPr>
        <w:t>transmit that opinion to</w:t>
      </w:r>
      <w:r w:rsidR="00FD688B" w:rsidRPr="00CC2344">
        <w:rPr>
          <w:noProof/>
          <w:lang w:val="en-IE"/>
        </w:rPr>
        <w:t xml:space="preserve"> the consulting authority</w:t>
      </w:r>
      <w:r w:rsidR="00D848CC" w:rsidRPr="00CC2344">
        <w:rPr>
          <w:noProof/>
          <w:lang w:val="en-IE"/>
        </w:rPr>
        <w:t xml:space="preserve"> and the Commission</w:t>
      </w:r>
      <w:r w:rsidR="00FD688B" w:rsidRPr="00CC2344">
        <w:rPr>
          <w:noProof/>
          <w:lang w:val="en-IE"/>
        </w:rPr>
        <w:t>.</w:t>
      </w:r>
    </w:p>
    <w:p w:rsidR="00E77F91" w:rsidRPr="00CC2344" w:rsidRDefault="005A660E" w:rsidP="005A660E">
      <w:pPr>
        <w:pStyle w:val="Point0"/>
        <w:rPr>
          <w:noProof/>
          <w:lang w:val="en-IE"/>
        </w:rPr>
      </w:pPr>
      <w:r w:rsidRPr="00CC2344">
        <w:rPr>
          <w:noProof/>
        </w:rPr>
        <w:t>6.</w:t>
      </w:r>
      <w:r w:rsidRPr="00CC2344">
        <w:rPr>
          <w:noProof/>
        </w:rPr>
        <w:tab/>
      </w:r>
      <w:r w:rsidR="00FD688B" w:rsidRPr="00CC2344">
        <w:rPr>
          <w:noProof/>
          <w:lang w:val="en-IE"/>
        </w:rPr>
        <w:t xml:space="preserve">The </w:t>
      </w:r>
      <w:r w:rsidR="007776DF" w:rsidRPr="00CC2344">
        <w:rPr>
          <w:noProof/>
          <w:lang w:val="en-IE"/>
        </w:rPr>
        <w:t xml:space="preserve">national </w:t>
      </w:r>
      <w:r w:rsidR="00156DB1" w:rsidRPr="00CC2344">
        <w:rPr>
          <w:noProof/>
          <w:lang w:val="en-IE"/>
        </w:rPr>
        <w:t xml:space="preserve">regulatory </w:t>
      </w:r>
      <w:r w:rsidR="00FD688B" w:rsidRPr="00CC2344">
        <w:rPr>
          <w:noProof/>
          <w:lang w:val="en-IE"/>
        </w:rPr>
        <w:t xml:space="preserve">authority </w:t>
      </w:r>
      <w:r w:rsidR="00AB1746" w:rsidRPr="00CC2344">
        <w:rPr>
          <w:noProof/>
          <w:lang w:val="en-IE"/>
        </w:rPr>
        <w:t xml:space="preserve">or body </w:t>
      </w:r>
      <w:r w:rsidR="007776DF" w:rsidRPr="00CC2344">
        <w:rPr>
          <w:noProof/>
          <w:lang w:val="en-IE"/>
        </w:rPr>
        <w:t xml:space="preserve">referred to in paragraph </w:t>
      </w:r>
      <w:r w:rsidR="00204E1E" w:rsidRPr="00CC2344">
        <w:rPr>
          <w:noProof/>
          <w:lang w:val="en-IE"/>
        </w:rPr>
        <w:t>4</w:t>
      </w:r>
      <w:r w:rsidR="007776DF" w:rsidRPr="00CC2344">
        <w:rPr>
          <w:noProof/>
          <w:lang w:val="en-IE"/>
        </w:rPr>
        <w:t xml:space="preserve"> </w:t>
      </w:r>
      <w:r w:rsidR="00FD688B" w:rsidRPr="00CC2344">
        <w:rPr>
          <w:noProof/>
          <w:lang w:val="en-IE"/>
        </w:rPr>
        <w:t xml:space="preserve">shall take utmost account of the </w:t>
      </w:r>
      <w:r w:rsidR="007776DF" w:rsidRPr="00CC2344">
        <w:rPr>
          <w:noProof/>
          <w:lang w:val="en-IE"/>
        </w:rPr>
        <w:t xml:space="preserve">opinion referred to in paragraph </w:t>
      </w:r>
      <w:r w:rsidR="00204E1E" w:rsidRPr="00CC2344">
        <w:rPr>
          <w:noProof/>
          <w:lang w:val="en-IE"/>
        </w:rPr>
        <w:t>5</w:t>
      </w:r>
      <w:r w:rsidR="00FD688B" w:rsidRPr="00CC2344">
        <w:rPr>
          <w:noProof/>
          <w:lang w:val="en-IE"/>
        </w:rPr>
        <w:t>. Where th</w:t>
      </w:r>
      <w:r w:rsidR="007776DF" w:rsidRPr="00CC2344">
        <w:rPr>
          <w:noProof/>
          <w:lang w:val="en-IE"/>
        </w:rPr>
        <w:t>at</w:t>
      </w:r>
      <w:r w:rsidR="00FD688B" w:rsidRPr="00CC2344">
        <w:rPr>
          <w:noProof/>
          <w:lang w:val="en-IE"/>
        </w:rPr>
        <w:t xml:space="preserve"> authority does not follow the </w:t>
      </w:r>
      <w:r w:rsidR="007776DF" w:rsidRPr="00CC2344">
        <w:rPr>
          <w:noProof/>
          <w:lang w:val="en-IE"/>
        </w:rPr>
        <w:t>opinion</w:t>
      </w:r>
      <w:r w:rsidR="00FD688B" w:rsidRPr="00CC2344">
        <w:rPr>
          <w:noProof/>
          <w:lang w:val="en-IE"/>
        </w:rPr>
        <w:t xml:space="preserve">, fully or partially, it shall provide </w:t>
      </w:r>
      <w:r w:rsidR="007776DF" w:rsidRPr="00CC2344">
        <w:rPr>
          <w:noProof/>
          <w:lang w:val="en-IE"/>
        </w:rPr>
        <w:t>the</w:t>
      </w:r>
      <w:r w:rsidR="00FD688B" w:rsidRPr="00CC2344">
        <w:rPr>
          <w:noProof/>
          <w:lang w:val="en-IE"/>
        </w:rPr>
        <w:t xml:space="preserve"> Board </w:t>
      </w:r>
      <w:r w:rsidR="00156DB1" w:rsidRPr="00CC2344">
        <w:rPr>
          <w:noProof/>
          <w:lang w:val="en-IE"/>
        </w:rPr>
        <w:t xml:space="preserve">and the Commission </w:t>
      </w:r>
      <w:r w:rsidR="00FD688B" w:rsidRPr="00CC2344">
        <w:rPr>
          <w:noProof/>
          <w:lang w:val="en-IE"/>
        </w:rPr>
        <w:t>with a reasoned justification explaining its position</w:t>
      </w:r>
      <w:r w:rsidR="007776DF" w:rsidRPr="00CC2344">
        <w:rPr>
          <w:noProof/>
          <w:lang w:val="en-IE"/>
        </w:rPr>
        <w:t xml:space="preserve"> within 30 calendar days from the receipt of that opinion</w:t>
      </w:r>
      <w:r w:rsidR="00FD688B" w:rsidRPr="00CC2344">
        <w:rPr>
          <w:noProof/>
          <w:lang w:val="en-IE"/>
        </w:rPr>
        <w:t>.</w:t>
      </w:r>
      <w:r w:rsidR="00C710F6" w:rsidRPr="00CC2344">
        <w:rPr>
          <w:noProof/>
          <w:lang w:val="en-IE"/>
        </w:rPr>
        <w:t xml:space="preserve"> Without prejudice to its powers under the Treaties, the Commission may issue its own opinion on the matter.</w:t>
      </w:r>
    </w:p>
    <w:p w:rsidR="00FD688B" w:rsidRPr="00CC2344" w:rsidRDefault="00FD688B" w:rsidP="005A660E">
      <w:pPr>
        <w:pStyle w:val="Titrearticle"/>
        <w:rPr>
          <w:b/>
          <w:noProof/>
        </w:rPr>
      </w:pPr>
      <w:r w:rsidRPr="00CC2344">
        <w:rPr>
          <w:noProof/>
        </w:rPr>
        <w:t>Article 22</w:t>
      </w:r>
    </w:p>
    <w:p w:rsidR="00FD688B" w:rsidRPr="00CC2344" w:rsidRDefault="00FD688B" w:rsidP="003347CE">
      <w:pPr>
        <w:jc w:val="center"/>
        <w:rPr>
          <w:noProof/>
        </w:rPr>
      </w:pPr>
      <w:r w:rsidRPr="00CC2344">
        <w:rPr>
          <w:noProof/>
        </w:rPr>
        <w:t xml:space="preserve">Opinions on media market </w:t>
      </w:r>
      <w:r w:rsidR="00E92FC8" w:rsidRPr="00CC2344">
        <w:rPr>
          <w:noProof/>
        </w:rPr>
        <w:t>concentrations</w:t>
      </w:r>
    </w:p>
    <w:p w:rsidR="00FD688B" w:rsidRPr="00CC2344" w:rsidRDefault="005A660E" w:rsidP="005A660E">
      <w:pPr>
        <w:pStyle w:val="Point0"/>
        <w:rPr>
          <w:noProof/>
          <w:lang w:val="en-IE"/>
        </w:rPr>
      </w:pPr>
      <w:r w:rsidRPr="00CC2344">
        <w:rPr>
          <w:noProof/>
        </w:rPr>
        <w:t>1.</w:t>
      </w:r>
      <w:r w:rsidRPr="00CC2344">
        <w:rPr>
          <w:noProof/>
        </w:rPr>
        <w:tab/>
      </w:r>
      <w:r w:rsidR="00977668" w:rsidRPr="00CC2344">
        <w:rPr>
          <w:noProof/>
        </w:rPr>
        <w:t xml:space="preserve">In the absence </w:t>
      </w:r>
      <w:r w:rsidR="00A44F78" w:rsidRPr="00CC2344">
        <w:rPr>
          <w:noProof/>
        </w:rPr>
        <w:t>of a</w:t>
      </w:r>
      <w:r w:rsidR="00CA0161" w:rsidRPr="003376D1">
        <w:rPr>
          <w:noProof/>
        </w:rPr>
        <w:t>n assessment or</w:t>
      </w:r>
      <w:r w:rsidR="00A44F78" w:rsidRPr="00CC2344">
        <w:rPr>
          <w:noProof/>
        </w:rPr>
        <w:t xml:space="preserve"> </w:t>
      </w:r>
      <w:r w:rsidR="00DA6EBB" w:rsidRPr="003376D1">
        <w:rPr>
          <w:noProof/>
        </w:rPr>
        <w:t xml:space="preserve">a </w:t>
      </w:r>
      <w:r w:rsidR="00977668" w:rsidRPr="00CC2344">
        <w:rPr>
          <w:noProof/>
        </w:rPr>
        <w:t xml:space="preserve">consultation </w:t>
      </w:r>
      <w:r w:rsidR="00A44F78" w:rsidRPr="00CC2344">
        <w:rPr>
          <w:noProof/>
        </w:rPr>
        <w:t>pursuant to Article 21</w:t>
      </w:r>
      <w:r w:rsidR="00DA6EBB" w:rsidRPr="003376D1">
        <w:rPr>
          <w:noProof/>
        </w:rPr>
        <w:t xml:space="preserve">, </w:t>
      </w:r>
      <w:r w:rsidR="00A44F78" w:rsidRPr="00CC2344">
        <w:rPr>
          <w:noProof/>
          <w:lang w:val="en-IE"/>
        </w:rPr>
        <w:t>t</w:t>
      </w:r>
      <w:r w:rsidR="00FD688B" w:rsidRPr="00CC2344">
        <w:rPr>
          <w:noProof/>
          <w:lang w:val="en-IE"/>
        </w:rPr>
        <w:t>he Board</w:t>
      </w:r>
      <w:r w:rsidR="00C710F6" w:rsidRPr="00CC2344">
        <w:rPr>
          <w:noProof/>
          <w:lang w:val="en-IE"/>
        </w:rPr>
        <w:t>,</w:t>
      </w:r>
      <w:r w:rsidR="00FD688B" w:rsidRPr="00CC2344">
        <w:rPr>
          <w:noProof/>
          <w:lang w:val="en-IE"/>
        </w:rPr>
        <w:t xml:space="preserve"> </w:t>
      </w:r>
      <w:r w:rsidR="00C710F6" w:rsidRPr="00CC2344">
        <w:rPr>
          <w:noProof/>
          <w:lang w:val="en-IE"/>
        </w:rPr>
        <w:t>upon request</w:t>
      </w:r>
      <w:r w:rsidR="00E93AE1" w:rsidRPr="00CC2344">
        <w:rPr>
          <w:noProof/>
          <w:lang w:val="en-IE"/>
        </w:rPr>
        <w:t xml:space="preserve"> of the Commission</w:t>
      </w:r>
      <w:r w:rsidR="00C710F6" w:rsidRPr="00CC2344">
        <w:rPr>
          <w:noProof/>
          <w:lang w:val="en-IE"/>
        </w:rPr>
        <w:t xml:space="preserve">, shall </w:t>
      </w:r>
      <w:r w:rsidR="004713BA" w:rsidRPr="00CC2344">
        <w:rPr>
          <w:noProof/>
          <w:lang w:val="en-IE"/>
        </w:rPr>
        <w:t xml:space="preserve">draw up </w:t>
      </w:r>
      <w:r w:rsidR="00FD688B" w:rsidRPr="00CC2344">
        <w:rPr>
          <w:noProof/>
          <w:lang w:val="en-IE"/>
        </w:rPr>
        <w:t xml:space="preserve">an opinion on </w:t>
      </w:r>
      <w:r w:rsidR="00DD6DAF" w:rsidRPr="00CC2344">
        <w:rPr>
          <w:noProof/>
          <w:lang w:val="en-IE"/>
        </w:rPr>
        <w:t xml:space="preserve">the impact of </w:t>
      </w:r>
      <w:r w:rsidR="00E93AE1" w:rsidRPr="00CC2344">
        <w:rPr>
          <w:noProof/>
          <w:lang w:val="en-IE"/>
        </w:rPr>
        <w:t xml:space="preserve">a </w:t>
      </w:r>
      <w:r w:rsidR="00DD6DAF" w:rsidRPr="00CC2344">
        <w:rPr>
          <w:noProof/>
          <w:lang w:val="en-IE"/>
        </w:rPr>
        <w:t>media market concentration on media pluralism and editorial independence</w:t>
      </w:r>
      <w:r w:rsidR="00AB1746" w:rsidRPr="00CC2344">
        <w:rPr>
          <w:noProof/>
          <w:lang w:val="en-IE"/>
        </w:rPr>
        <w:t>,</w:t>
      </w:r>
      <w:r w:rsidR="00DD6DAF" w:rsidRPr="00CC2344">
        <w:rPr>
          <w:noProof/>
          <w:lang w:val="en-IE"/>
        </w:rPr>
        <w:t xml:space="preserve"> </w:t>
      </w:r>
      <w:r w:rsidR="00FD688B" w:rsidRPr="00CC2344">
        <w:rPr>
          <w:noProof/>
          <w:lang w:val="en-IE"/>
        </w:rPr>
        <w:t xml:space="preserve">where a media market </w:t>
      </w:r>
      <w:r w:rsidR="00E92FC8" w:rsidRPr="00CC2344">
        <w:rPr>
          <w:noProof/>
          <w:lang w:val="en-IE"/>
        </w:rPr>
        <w:t xml:space="preserve">concentration </w:t>
      </w:r>
      <w:r w:rsidR="00FD688B" w:rsidRPr="00CC2344">
        <w:rPr>
          <w:noProof/>
          <w:lang w:val="en-IE"/>
        </w:rPr>
        <w:t>is likely to affect the functioning of the internal market</w:t>
      </w:r>
      <w:r w:rsidR="00335E9E" w:rsidRPr="00CC2344">
        <w:rPr>
          <w:noProof/>
          <w:lang w:val="en-IE"/>
        </w:rPr>
        <w:t xml:space="preserve"> for media services</w:t>
      </w:r>
      <w:r w:rsidR="00FD688B" w:rsidRPr="00CC2344">
        <w:rPr>
          <w:noProof/>
          <w:lang w:val="en-IE"/>
        </w:rPr>
        <w:t xml:space="preserve">. The Board shall base its opinion </w:t>
      </w:r>
      <w:r w:rsidR="004713BA" w:rsidRPr="00CC2344">
        <w:rPr>
          <w:noProof/>
          <w:lang w:val="en-IE"/>
        </w:rPr>
        <w:t xml:space="preserve">on the elements set out </w:t>
      </w:r>
      <w:r w:rsidR="00FD688B" w:rsidRPr="00CC2344">
        <w:rPr>
          <w:noProof/>
          <w:lang w:val="en-IE"/>
        </w:rPr>
        <w:t xml:space="preserve">in </w:t>
      </w:r>
      <w:r w:rsidR="00252AAE" w:rsidRPr="00CC2344">
        <w:rPr>
          <w:noProof/>
          <w:lang w:val="en-IE"/>
        </w:rPr>
        <w:t>Article 21</w:t>
      </w:r>
      <w:r w:rsidR="004713BA" w:rsidRPr="00CC2344">
        <w:rPr>
          <w:noProof/>
          <w:lang w:val="en-IE"/>
        </w:rPr>
        <w:t>(</w:t>
      </w:r>
      <w:r w:rsidR="006676B4" w:rsidRPr="00CC2344">
        <w:rPr>
          <w:noProof/>
          <w:lang w:val="en-IE"/>
        </w:rPr>
        <w:t>2</w:t>
      </w:r>
      <w:r w:rsidR="004713BA" w:rsidRPr="00CC2344">
        <w:rPr>
          <w:noProof/>
          <w:lang w:val="en-IE"/>
        </w:rPr>
        <w:t>)</w:t>
      </w:r>
      <w:r w:rsidR="00FD688B" w:rsidRPr="00CC2344">
        <w:rPr>
          <w:noProof/>
          <w:lang w:val="en-IE"/>
        </w:rPr>
        <w:t>.</w:t>
      </w:r>
      <w:r w:rsidR="00621FCC" w:rsidRPr="00CC2344">
        <w:rPr>
          <w:noProof/>
          <w:lang w:val="en-IE"/>
        </w:rPr>
        <w:t xml:space="preserve"> The Board may bring </w:t>
      </w:r>
      <w:r w:rsidR="001E2137" w:rsidRPr="00CC2344">
        <w:rPr>
          <w:noProof/>
          <w:lang w:val="en-IE"/>
        </w:rPr>
        <w:t>media market concentrations</w:t>
      </w:r>
      <w:r w:rsidR="00621FCC" w:rsidRPr="00CC2344">
        <w:rPr>
          <w:noProof/>
          <w:lang w:val="en-IE"/>
        </w:rPr>
        <w:t xml:space="preserve"> </w:t>
      </w:r>
      <w:r w:rsidR="001E2137" w:rsidRPr="00CC2344">
        <w:rPr>
          <w:noProof/>
          <w:lang w:val="en-IE"/>
        </w:rPr>
        <w:t xml:space="preserve">likely to affect the functioning of the internal market for media services </w:t>
      </w:r>
      <w:r w:rsidR="00621FCC" w:rsidRPr="00CC2344">
        <w:rPr>
          <w:noProof/>
          <w:lang w:val="en-IE"/>
        </w:rPr>
        <w:t>to the attention of the Commission</w:t>
      </w:r>
      <w:r w:rsidR="001E2137" w:rsidRPr="00CC2344">
        <w:rPr>
          <w:noProof/>
          <w:lang w:val="en-IE"/>
        </w:rPr>
        <w:t>.</w:t>
      </w:r>
    </w:p>
    <w:p w:rsidR="00C710F6" w:rsidRPr="00CC2344" w:rsidRDefault="00C710F6" w:rsidP="006676B4">
      <w:pPr>
        <w:pStyle w:val="Point0"/>
        <w:rPr>
          <w:noProof/>
        </w:rPr>
      </w:pPr>
      <w:bookmarkStart w:id="15" w:name="_Hlk109648363"/>
      <w:bookmarkStart w:id="16" w:name="_Hlk109648374"/>
      <w:r w:rsidRPr="00CC2344">
        <w:rPr>
          <w:noProof/>
        </w:rPr>
        <w:t>2.</w:t>
      </w:r>
      <w:r w:rsidRPr="00CC2344">
        <w:rPr>
          <w:noProof/>
        </w:rPr>
        <w:tab/>
        <w:t xml:space="preserve">Following the opinion of the Board, and without prejudice to its powers under the Treaties, the Commission may issue its own opinion on the matter. </w:t>
      </w:r>
    </w:p>
    <w:p w:rsidR="00FD688B" w:rsidRPr="00CC2344" w:rsidRDefault="00C710F6" w:rsidP="005A660E">
      <w:pPr>
        <w:pStyle w:val="Point0"/>
        <w:rPr>
          <w:noProof/>
          <w:lang w:val="en-IE"/>
        </w:rPr>
      </w:pPr>
      <w:r w:rsidRPr="00CC2344">
        <w:rPr>
          <w:noProof/>
        </w:rPr>
        <w:t xml:space="preserve">3. </w:t>
      </w:r>
      <w:r w:rsidRPr="00CC2344">
        <w:rPr>
          <w:noProof/>
        </w:rPr>
        <w:tab/>
        <w:t>Opinions by the Board and</w:t>
      </w:r>
      <w:r w:rsidR="0024783A" w:rsidRPr="00CC2344">
        <w:rPr>
          <w:noProof/>
        </w:rPr>
        <w:t>,</w:t>
      </w:r>
      <w:r w:rsidRPr="00CC2344">
        <w:rPr>
          <w:noProof/>
        </w:rPr>
        <w:t xml:space="preserve"> where applicable</w:t>
      </w:r>
      <w:r w:rsidR="0024783A" w:rsidRPr="00CC2344">
        <w:rPr>
          <w:noProof/>
        </w:rPr>
        <w:t>,</w:t>
      </w:r>
      <w:r w:rsidRPr="00CC2344">
        <w:rPr>
          <w:noProof/>
        </w:rPr>
        <w:t xml:space="preserve"> by the Commission shall be made publicly available.</w:t>
      </w:r>
      <w:r w:rsidRPr="00CC2344" w:rsidDel="00C710F6">
        <w:rPr>
          <w:noProof/>
          <w:lang w:val="en-IE"/>
        </w:rPr>
        <w:t xml:space="preserve"> </w:t>
      </w:r>
      <w:bookmarkEnd w:id="15"/>
    </w:p>
    <w:bookmarkEnd w:id="14"/>
    <w:bookmarkEnd w:id="16"/>
    <w:p w:rsidR="00FD688B" w:rsidRPr="00CC2344" w:rsidRDefault="00FD688B" w:rsidP="00EC5634">
      <w:pPr>
        <w:pStyle w:val="Point0"/>
        <w:rPr>
          <w:noProof/>
          <w:lang w:val="en-IE"/>
        </w:rPr>
      </w:pPr>
    </w:p>
    <w:p w:rsidR="009D68F0" w:rsidRPr="00CC2344" w:rsidRDefault="007B1F27" w:rsidP="003347CE">
      <w:pPr>
        <w:jc w:val="center"/>
        <w:rPr>
          <w:b/>
          <w:noProof/>
          <w:lang w:val="en-IE"/>
        </w:rPr>
      </w:pPr>
      <w:r w:rsidRPr="00CC2344">
        <w:rPr>
          <w:b/>
          <w:noProof/>
          <w:lang w:val="en-IE"/>
        </w:rPr>
        <w:t xml:space="preserve">Section </w:t>
      </w:r>
      <w:r w:rsidR="00FD688B" w:rsidRPr="00CC2344">
        <w:rPr>
          <w:b/>
          <w:noProof/>
          <w:lang w:val="en-IE"/>
        </w:rPr>
        <w:t>6</w:t>
      </w:r>
    </w:p>
    <w:p w:rsidR="00FD688B" w:rsidRPr="00CC2344" w:rsidRDefault="00FD688B" w:rsidP="003347CE">
      <w:pPr>
        <w:jc w:val="center"/>
        <w:rPr>
          <w:b/>
          <w:noProof/>
          <w:lang w:val="en-IE"/>
        </w:rPr>
      </w:pPr>
      <w:r w:rsidRPr="00CC2344">
        <w:rPr>
          <w:b/>
          <w:noProof/>
          <w:lang w:val="en-IE"/>
        </w:rPr>
        <w:t xml:space="preserve">Transparent and fair allocation of economic </w:t>
      </w:r>
      <w:r w:rsidR="009D68F0" w:rsidRPr="00CC2344">
        <w:rPr>
          <w:b/>
          <w:noProof/>
          <w:lang w:val="en-IE"/>
        </w:rPr>
        <w:t xml:space="preserve">resources </w:t>
      </w:r>
    </w:p>
    <w:p w:rsidR="00FD688B" w:rsidRPr="00CC2344" w:rsidRDefault="00FD688B" w:rsidP="005A660E">
      <w:pPr>
        <w:pStyle w:val="Titrearticle"/>
        <w:rPr>
          <w:b/>
          <w:noProof/>
          <w:lang w:val="en-IE"/>
        </w:rPr>
      </w:pPr>
      <w:r w:rsidRPr="00CC2344">
        <w:rPr>
          <w:noProof/>
          <w:lang w:val="en-IE"/>
        </w:rPr>
        <w:t xml:space="preserve">Article 23 </w:t>
      </w:r>
    </w:p>
    <w:p w:rsidR="00FD688B" w:rsidRPr="00CC2344" w:rsidRDefault="00FD688B" w:rsidP="003347CE">
      <w:pPr>
        <w:jc w:val="center"/>
        <w:rPr>
          <w:noProof/>
          <w:lang w:val="en-IE"/>
        </w:rPr>
      </w:pPr>
      <w:r w:rsidRPr="00CC2344">
        <w:rPr>
          <w:noProof/>
          <w:lang w:val="en-IE"/>
        </w:rPr>
        <w:t xml:space="preserve">Audience measurement </w:t>
      </w:r>
    </w:p>
    <w:p w:rsidR="00FD688B" w:rsidRPr="00CC2344" w:rsidRDefault="005A660E" w:rsidP="005A660E">
      <w:pPr>
        <w:pStyle w:val="Point0"/>
        <w:rPr>
          <w:noProof/>
          <w:lang w:val="en-IE"/>
        </w:rPr>
      </w:pPr>
      <w:r w:rsidRPr="00CC2344">
        <w:rPr>
          <w:noProof/>
        </w:rPr>
        <w:t>1.</w:t>
      </w:r>
      <w:r w:rsidRPr="00CC2344">
        <w:rPr>
          <w:noProof/>
        </w:rPr>
        <w:tab/>
      </w:r>
      <w:r w:rsidR="00FD688B" w:rsidRPr="00CC2344">
        <w:rPr>
          <w:noProof/>
          <w:lang w:val="en-IE"/>
        </w:rPr>
        <w:t xml:space="preserve">Audience measurement systems and methodologies shall comply with principles of transparency, impartiality, inclusiveness, proportionality, non-discrimination and verifiability. </w:t>
      </w:r>
    </w:p>
    <w:p w:rsidR="00FD688B" w:rsidRPr="00CC2344" w:rsidRDefault="005A660E" w:rsidP="005A660E">
      <w:pPr>
        <w:pStyle w:val="Point0"/>
        <w:rPr>
          <w:noProof/>
          <w:lang w:val="en-IE"/>
        </w:rPr>
      </w:pPr>
      <w:r w:rsidRPr="00CC2344">
        <w:rPr>
          <w:noProof/>
        </w:rPr>
        <w:t>2.</w:t>
      </w:r>
      <w:r w:rsidRPr="00CC2344">
        <w:rPr>
          <w:noProof/>
        </w:rPr>
        <w:tab/>
      </w:r>
      <w:r w:rsidR="00156328" w:rsidRPr="00CC2344">
        <w:rPr>
          <w:noProof/>
          <w:lang w:val="en-IE"/>
        </w:rPr>
        <w:t>Without prejudice</w:t>
      </w:r>
      <w:r w:rsidR="00FD688B" w:rsidRPr="00CC2344">
        <w:rPr>
          <w:noProof/>
          <w:lang w:val="en-IE"/>
        </w:rPr>
        <w:t xml:space="preserve"> to the </w:t>
      </w:r>
      <w:r w:rsidR="00156328" w:rsidRPr="00CC2344">
        <w:rPr>
          <w:noProof/>
          <w:lang w:val="en-IE"/>
        </w:rPr>
        <w:t>protection</w:t>
      </w:r>
      <w:r w:rsidR="00FD688B" w:rsidRPr="00CC2344">
        <w:rPr>
          <w:noProof/>
          <w:lang w:val="en-IE"/>
        </w:rPr>
        <w:t xml:space="preserve"> of undertakings</w:t>
      </w:r>
      <w:r w:rsidR="00156328" w:rsidRPr="00CC2344">
        <w:rPr>
          <w:noProof/>
          <w:lang w:val="en-IE"/>
        </w:rPr>
        <w:t>’</w:t>
      </w:r>
      <w:r w:rsidR="00FD688B" w:rsidRPr="00CC2344">
        <w:rPr>
          <w:noProof/>
          <w:lang w:val="en-IE"/>
        </w:rPr>
        <w:t xml:space="preserve"> business secrets, providers of proprietary audience measurement systems shall provide, without undue delay</w:t>
      </w:r>
      <w:r w:rsidR="00AE77D6" w:rsidRPr="00CC2344">
        <w:rPr>
          <w:noProof/>
          <w:lang w:val="en-IE"/>
        </w:rPr>
        <w:t xml:space="preserve"> and free of costs</w:t>
      </w:r>
      <w:r w:rsidR="00FD688B" w:rsidRPr="00CC2344">
        <w:rPr>
          <w:noProof/>
          <w:lang w:val="en-IE"/>
        </w:rPr>
        <w:t xml:space="preserve">, to </w:t>
      </w:r>
      <w:r w:rsidR="00091ED0" w:rsidRPr="00CC2344">
        <w:rPr>
          <w:noProof/>
          <w:lang w:val="en-IE"/>
        </w:rPr>
        <w:t>media service providers and advertisers</w:t>
      </w:r>
      <w:r w:rsidR="00AE77D6" w:rsidRPr="00CC2344">
        <w:rPr>
          <w:noProof/>
          <w:lang w:val="en-IE"/>
        </w:rPr>
        <w:t xml:space="preserve">, as well as </w:t>
      </w:r>
      <w:r w:rsidR="00AA41E2" w:rsidRPr="00CC2344">
        <w:rPr>
          <w:noProof/>
          <w:lang w:val="en-IE"/>
        </w:rPr>
        <w:t xml:space="preserve">to </w:t>
      </w:r>
      <w:r w:rsidR="00AE77D6" w:rsidRPr="00CC2344">
        <w:rPr>
          <w:noProof/>
          <w:lang w:val="en-IE"/>
        </w:rPr>
        <w:t xml:space="preserve">third parties authorised by </w:t>
      </w:r>
      <w:r w:rsidR="00091ED0" w:rsidRPr="00CC2344">
        <w:rPr>
          <w:noProof/>
          <w:lang w:val="en-IE"/>
        </w:rPr>
        <w:t>media service providers and advertisers,</w:t>
      </w:r>
      <w:r w:rsidR="00FD688B" w:rsidRPr="00CC2344">
        <w:rPr>
          <w:noProof/>
          <w:lang w:val="en-IE"/>
        </w:rPr>
        <w:t xml:space="preserve"> accurate, detailed, comprehensive, intelligible and up-to-date information on the methodology used by their audience measurement systems. </w:t>
      </w:r>
      <w:r w:rsidR="00D41FB1" w:rsidRPr="00CC2344">
        <w:rPr>
          <w:noProof/>
          <w:lang w:val="en-IE"/>
        </w:rPr>
        <w:t>This provision shall not affect the Union’s data protection and privacy rules.</w:t>
      </w:r>
    </w:p>
    <w:p w:rsidR="00FD688B" w:rsidRPr="00CC2344" w:rsidRDefault="005A660E" w:rsidP="005A660E">
      <w:pPr>
        <w:pStyle w:val="Point0"/>
        <w:rPr>
          <w:noProof/>
          <w:lang w:val="en-IE"/>
        </w:rPr>
      </w:pPr>
      <w:r w:rsidRPr="00CC2344">
        <w:rPr>
          <w:noProof/>
        </w:rPr>
        <w:t>3.</w:t>
      </w:r>
      <w:r w:rsidRPr="00CC2344">
        <w:rPr>
          <w:noProof/>
        </w:rPr>
        <w:tab/>
      </w:r>
      <w:r w:rsidR="00FD688B" w:rsidRPr="00CC2344">
        <w:rPr>
          <w:rFonts w:eastAsia="Times New Roman"/>
          <w:noProof/>
          <w:lang w:val="en-IE"/>
        </w:rPr>
        <w:t>National regulatory authorities or bodies</w:t>
      </w:r>
      <w:r w:rsidR="00FD688B" w:rsidRPr="00CC2344" w:rsidDel="00190917">
        <w:rPr>
          <w:rFonts w:eastAsiaTheme="minorEastAsia"/>
          <w:noProof/>
          <w:lang w:val="en-IE"/>
        </w:rPr>
        <w:t xml:space="preserve"> </w:t>
      </w:r>
      <w:r w:rsidR="00FD688B" w:rsidRPr="00CC2344">
        <w:rPr>
          <w:noProof/>
          <w:lang w:val="en-IE"/>
        </w:rPr>
        <w:t xml:space="preserve">shall encourage </w:t>
      </w:r>
      <w:r w:rsidR="00156328" w:rsidRPr="00CC2344">
        <w:rPr>
          <w:noProof/>
          <w:lang w:val="en-IE"/>
        </w:rPr>
        <w:t xml:space="preserve">the </w:t>
      </w:r>
      <w:r w:rsidR="00FD688B" w:rsidRPr="00CC2344">
        <w:rPr>
          <w:noProof/>
          <w:lang w:val="en-IE"/>
        </w:rPr>
        <w:t xml:space="preserve">drawing up </w:t>
      </w:r>
      <w:r w:rsidR="00156328" w:rsidRPr="00CC2344">
        <w:rPr>
          <w:noProof/>
          <w:lang w:val="en-IE"/>
        </w:rPr>
        <w:t xml:space="preserve">of </w:t>
      </w:r>
      <w:r w:rsidR="00FD688B" w:rsidRPr="00CC2344">
        <w:rPr>
          <w:noProof/>
          <w:shd w:val="clear" w:color="auto" w:fill="FFFFFF"/>
          <w:lang w:val="en-IE"/>
        </w:rPr>
        <w:t xml:space="preserve">codes of conduct by providers of audience measurement systems, together with media service providers, their representative organisations and any other interested parties, that are intended </w:t>
      </w:r>
      <w:r w:rsidR="00156328" w:rsidRPr="00CC2344">
        <w:rPr>
          <w:noProof/>
          <w:shd w:val="clear" w:color="auto" w:fill="FFFFFF"/>
          <w:lang w:val="en-IE"/>
        </w:rPr>
        <w:t xml:space="preserve">to </w:t>
      </w:r>
      <w:r w:rsidR="0080787F" w:rsidRPr="00CC2344">
        <w:rPr>
          <w:noProof/>
          <w:shd w:val="clear" w:color="auto" w:fill="FFFFFF"/>
          <w:lang w:val="en-IE"/>
        </w:rPr>
        <w:t xml:space="preserve">contribute to </w:t>
      </w:r>
      <w:r w:rsidR="00156328" w:rsidRPr="00CC2344">
        <w:rPr>
          <w:noProof/>
          <w:shd w:val="clear" w:color="auto" w:fill="FFFFFF"/>
          <w:lang w:val="en-IE"/>
        </w:rPr>
        <w:t>compliance with</w:t>
      </w:r>
      <w:r w:rsidR="00FD688B" w:rsidRPr="00CC2344">
        <w:rPr>
          <w:noProof/>
          <w:shd w:val="clear" w:color="auto" w:fill="FFFFFF"/>
          <w:lang w:val="en-IE"/>
        </w:rPr>
        <w:t xml:space="preserve"> the principles referred </w:t>
      </w:r>
      <w:r w:rsidR="0024783A" w:rsidRPr="00CC2344">
        <w:rPr>
          <w:noProof/>
          <w:shd w:val="clear" w:color="auto" w:fill="FFFFFF"/>
          <w:lang w:val="en-IE"/>
        </w:rPr>
        <w:t xml:space="preserve">to </w:t>
      </w:r>
      <w:r w:rsidR="00FD688B" w:rsidRPr="00CC2344">
        <w:rPr>
          <w:noProof/>
          <w:shd w:val="clear" w:color="auto" w:fill="FFFFFF"/>
          <w:lang w:val="en-IE"/>
        </w:rPr>
        <w:t xml:space="preserve">in paragraph 1, including by </w:t>
      </w:r>
      <w:r w:rsidR="001719D4" w:rsidRPr="00CC2344">
        <w:rPr>
          <w:noProof/>
          <w:shd w:val="clear" w:color="auto" w:fill="FFFFFF"/>
          <w:lang w:val="en-IE"/>
        </w:rPr>
        <w:t>promoting</w:t>
      </w:r>
      <w:r w:rsidR="00FD688B" w:rsidRPr="00CC2344">
        <w:rPr>
          <w:noProof/>
          <w:shd w:val="clear" w:color="auto" w:fill="FFFFFF"/>
          <w:lang w:val="en-IE"/>
        </w:rPr>
        <w:t xml:space="preserve"> </w:t>
      </w:r>
      <w:r w:rsidR="00FD688B" w:rsidRPr="00CC2344">
        <w:rPr>
          <w:noProof/>
          <w:lang w:val="en-IE"/>
        </w:rPr>
        <w:t xml:space="preserve">independent and transparent audits. </w:t>
      </w:r>
    </w:p>
    <w:p w:rsidR="00FD688B" w:rsidRPr="00CC2344" w:rsidRDefault="005A660E" w:rsidP="005A660E">
      <w:pPr>
        <w:pStyle w:val="Point0"/>
        <w:rPr>
          <w:noProof/>
          <w:lang w:val="en-IE"/>
        </w:rPr>
      </w:pPr>
      <w:r w:rsidRPr="00CC2344">
        <w:rPr>
          <w:noProof/>
        </w:rPr>
        <w:t>4.</w:t>
      </w:r>
      <w:r w:rsidRPr="00CC2344">
        <w:rPr>
          <w:noProof/>
        </w:rPr>
        <w:tab/>
      </w:r>
      <w:r w:rsidR="00FD688B" w:rsidRPr="00CC2344">
        <w:rPr>
          <w:noProof/>
          <w:lang w:val="en-IE"/>
        </w:rPr>
        <w:t xml:space="preserve">The </w:t>
      </w:r>
      <w:r w:rsidR="00156328" w:rsidRPr="00CC2344">
        <w:rPr>
          <w:noProof/>
          <w:lang w:val="en-IE"/>
        </w:rPr>
        <w:t>Commission</w:t>
      </w:r>
      <w:r w:rsidR="001719D4" w:rsidRPr="00CC2344">
        <w:rPr>
          <w:noProof/>
          <w:lang w:val="en-IE"/>
        </w:rPr>
        <w:t>, assisted by the Board,</w:t>
      </w:r>
      <w:r w:rsidR="00156328" w:rsidRPr="00CC2344">
        <w:rPr>
          <w:noProof/>
          <w:lang w:val="en-IE"/>
        </w:rPr>
        <w:t xml:space="preserve"> </w:t>
      </w:r>
      <w:r w:rsidR="001719D4" w:rsidRPr="00CC2344">
        <w:rPr>
          <w:noProof/>
          <w:lang w:val="en-IE"/>
        </w:rPr>
        <w:t>may</w:t>
      </w:r>
      <w:r w:rsidR="00FD688B" w:rsidRPr="00CC2344">
        <w:rPr>
          <w:noProof/>
          <w:lang w:val="en-IE"/>
        </w:rPr>
        <w:t xml:space="preserve"> issue guidelines on the practical application of paragraphs 1</w:t>
      </w:r>
      <w:r w:rsidR="00156328" w:rsidRPr="00CC2344">
        <w:rPr>
          <w:noProof/>
          <w:lang w:val="en-IE"/>
        </w:rPr>
        <w:t>, 2</w:t>
      </w:r>
      <w:r w:rsidR="00607B04" w:rsidRPr="00CC2344">
        <w:rPr>
          <w:noProof/>
          <w:lang w:val="en-IE"/>
        </w:rPr>
        <w:t xml:space="preserve"> </w:t>
      </w:r>
      <w:r w:rsidR="00156328" w:rsidRPr="00CC2344">
        <w:rPr>
          <w:noProof/>
          <w:lang w:val="en-IE"/>
        </w:rPr>
        <w:t xml:space="preserve">and </w:t>
      </w:r>
      <w:r w:rsidR="00FD688B" w:rsidRPr="00CC2344">
        <w:rPr>
          <w:noProof/>
          <w:lang w:val="en-IE"/>
        </w:rPr>
        <w:t xml:space="preserve">3 of this Article. </w:t>
      </w:r>
    </w:p>
    <w:p w:rsidR="00171C8D" w:rsidRPr="00CC2344" w:rsidRDefault="005A660E" w:rsidP="005A660E">
      <w:pPr>
        <w:pStyle w:val="Point0"/>
        <w:rPr>
          <w:noProof/>
          <w:lang w:val="en-IE"/>
        </w:rPr>
      </w:pPr>
      <w:r w:rsidRPr="00CC2344">
        <w:rPr>
          <w:noProof/>
        </w:rPr>
        <w:t>5.</w:t>
      </w:r>
      <w:r w:rsidRPr="00CC2344">
        <w:rPr>
          <w:noProof/>
        </w:rPr>
        <w:tab/>
      </w:r>
      <w:r w:rsidR="00FD688B" w:rsidRPr="00CC2344">
        <w:rPr>
          <w:noProof/>
          <w:lang w:val="en-IE"/>
        </w:rPr>
        <w:t xml:space="preserve">The Board shall foster the exchange of best practices related to the deployment of audience measurement systems through a regular dialogue between representatives of the </w:t>
      </w:r>
      <w:r w:rsidR="00FD688B" w:rsidRPr="00CC2344">
        <w:rPr>
          <w:rFonts w:eastAsia="Times New Roman"/>
          <w:noProof/>
          <w:lang w:val="en-IE"/>
        </w:rPr>
        <w:t>national regulatory authorities or bodies</w:t>
      </w:r>
      <w:r w:rsidR="00FD688B" w:rsidRPr="00CC2344">
        <w:rPr>
          <w:noProof/>
          <w:lang w:val="en-IE"/>
        </w:rPr>
        <w:t>, representatives of providers of audience measurement systems and other interested parties.</w:t>
      </w:r>
    </w:p>
    <w:p w:rsidR="00FD688B" w:rsidRPr="00CC2344" w:rsidRDefault="00FD688B" w:rsidP="005A660E">
      <w:pPr>
        <w:pStyle w:val="Titrearticle"/>
        <w:rPr>
          <w:b/>
          <w:noProof/>
          <w:lang w:val="en-IE"/>
        </w:rPr>
      </w:pPr>
      <w:r w:rsidRPr="00CC2344">
        <w:rPr>
          <w:noProof/>
          <w:lang w:val="en-IE"/>
        </w:rPr>
        <w:t xml:space="preserve">Article 24 </w:t>
      </w:r>
    </w:p>
    <w:p w:rsidR="00FD688B" w:rsidRPr="00CC2344" w:rsidDel="00DF4559" w:rsidRDefault="00FD688B" w:rsidP="003347CE">
      <w:pPr>
        <w:jc w:val="center"/>
        <w:rPr>
          <w:noProof/>
          <w:lang w:val="en-IE"/>
        </w:rPr>
      </w:pPr>
      <w:r w:rsidRPr="00CC2344">
        <w:rPr>
          <w:noProof/>
          <w:lang w:val="en-IE"/>
        </w:rPr>
        <w:t xml:space="preserve">Allocation of </w:t>
      </w:r>
      <w:r w:rsidR="00A14FBB" w:rsidRPr="00CC2344">
        <w:rPr>
          <w:noProof/>
          <w:lang w:val="en-IE"/>
        </w:rPr>
        <w:t>s</w:t>
      </w:r>
      <w:r w:rsidRPr="00CC2344">
        <w:rPr>
          <w:noProof/>
          <w:lang w:val="en-IE"/>
        </w:rPr>
        <w:t xml:space="preserve">tate advertising </w:t>
      </w:r>
    </w:p>
    <w:p w:rsidR="00FD688B" w:rsidRPr="00CC2344" w:rsidRDefault="005A660E" w:rsidP="005A660E">
      <w:pPr>
        <w:pStyle w:val="Point0"/>
        <w:rPr>
          <w:noProof/>
          <w:lang w:val="en-IE"/>
        </w:rPr>
      </w:pPr>
      <w:r w:rsidRPr="00CC2344">
        <w:rPr>
          <w:noProof/>
        </w:rPr>
        <w:t>1.</w:t>
      </w:r>
      <w:r w:rsidRPr="00CC2344">
        <w:rPr>
          <w:noProof/>
        </w:rPr>
        <w:tab/>
      </w:r>
      <w:r w:rsidR="005171E2" w:rsidRPr="00CC2344">
        <w:rPr>
          <w:noProof/>
          <w:lang w:val="en-IE"/>
        </w:rPr>
        <w:t>P</w:t>
      </w:r>
      <w:r w:rsidR="00FD688B" w:rsidRPr="00CC2344">
        <w:rPr>
          <w:noProof/>
          <w:lang w:val="en-IE"/>
        </w:rPr>
        <w:t xml:space="preserve">ublic funds or any other consideration or advantage granted by public authorities to media service providers for the purposes of advertising shall be </w:t>
      </w:r>
      <w:r w:rsidR="00E92FC8" w:rsidRPr="00CC2344">
        <w:rPr>
          <w:noProof/>
          <w:lang w:val="en-IE"/>
        </w:rPr>
        <w:t xml:space="preserve">awarded according </w:t>
      </w:r>
      <w:r w:rsidR="00FD688B" w:rsidRPr="00CC2344">
        <w:rPr>
          <w:noProof/>
          <w:lang w:val="en-IE"/>
        </w:rPr>
        <w:t>to transparent, objective, proportionate and non-discriminatory criteria</w:t>
      </w:r>
      <w:r w:rsidR="00E92FC8" w:rsidRPr="00CC2344">
        <w:rPr>
          <w:noProof/>
          <w:lang w:val="en-IE"/>
        </w:rPr>
        <w:t xml:space="preserve"> and through open</w:t>
      </w:r>
      <w:r w:rsidR="00230E12" w:rsidRPr="00CC2344">
        <w:rPr>
          <w:noProof/>
          <w:lang w:val="en-IE"/>
        </w:rPr>
        <w:t>, proportionate</w:t>
      </w:r>
      <w:r w:rsidR="008C1803" w:rsidRPr="00CC2344">
        <w:rPr>
          <w:noProof/>
          <w:lang w:val="en-IE"/>
        </w:rPr>
        <w:t xml:space="preserve"> and</w:t>
      </w:r>
      <w:r w:rsidR="00E92FC8" w:rsidRPr="00CC2344">
        <w:rPr>
          <w:noProof/>
          <w:lang w:val="en-IE"/>
        </w:rPr>
        <w:t xml:space="preserve"> non-discriminatory procedures</w:t>
      </w:r>
      <w:r w:rsidR="00FD688B" w:rsidRPr="00CC2344">
        <w:rPr>
          <w:noProof/>
          <w:lang w:val="en-IE"/>
        </w:rPr>
        <w:t>.</w:t>
      </w:r>
      <w:r w:rsidR="005171E2" w:rsidRPr="00CC2344">
        <w:rPr>
          <w:noProof/>
          <w:lang w:val="en-IE"/>
        </w:rPr>
        <w:t xml:space="preserve"> This </w:t>
      </w:r>
      <w:r w:rsidR="00230E12" w:rsidRPr="00CC2344">
        <w:rPr>
          <w:noProof/>
          <w:lang w:val="en-IE"/>
        </w:rPr>
        <w:t xml:space="preserve">Article </w:t>
      </w:r>
      <w:r w:rsidR="005171E2" w:rsidRPr="00CC2344">
        <w:rPr>
          <w:noProof/>
          <w:lang w:val="en-IE"/>
        </w:rPr>
        <w:t>shall not affect public procurement rules.</w:t>
      </w:r>
    </w:p>
    <w:p w:rsidR="00FD688B" w:rsidRPr="00CC2344" w:rsidRDefault="005A660E" w:rsidP="005A660E">
      <w:pPr>
        <w:pStyle w:val="Point0"/>
        <w:rPr>
          <w:noProof/>
          <w:lang w:val="en-IE"/>
        </w:rPr>
      </w:pPr>
      <w:r w:rsidRPr="00CC2344">
        <w:rPr>
          <w:noProof/>
        </w:rPr>
        <w:t>2.</w:t>
      </w:r>
      <w:r w:rsidRPr="00CC2344">
        <w:rPr>
          <w:noProof/>
        </w:rPr>
        <w:tab/>
      </w:r>
      <w:r w:rsidR="00230E12" w:rsidRPr="00CC2344">
        <w:rPr>
          <w:noProof/>
          <w:lang w:val="en-IE"/>
        </w:rPr>
        <w:t>Public</w:t>
      </w:r>
      <w:r w:rsidR="00C93A3E" w:rsidRPr="00CC2344">
        <w:rPr>
          <w:noProof/>
          <w:lang w:val="en-IE"/>
        </w:rPr>
        <w:t xml:space="preserve"> authorities, </w:t>
      </w:r>
      <w:r w:rsidR="00324244" w:rsidRPr="00CC2344">
        <w:rPr>
          <w:noProof/>
          <w:lang w:val="en-IE"/>
        </w:rPr>
        <w:t>including</w:t>
      </w:r>
      <w:r w:rsidR="00C93A3E" w:rsidRPr="00CC2344">
        <w:rPr>
          <w:noProof/>
          <w:lang w:val="en-IE"/>
        </w:rPr>
        <w:t xml:space="preserve"> national, federal</w:t>
      </w:r>
      <w:r w:rsidR="00324244" w:rsidRPr="00CC2344">
        <w:rPr>
          <w:noProof/>
          <w:lang w:val="en-IE"/>
        </w:rPr>
        <w:t xml:space="preserve"> </w:t>
      </w:r>
      <w:r w:rsidR="00324244" w:rsidRPr="00CC2344" w:rsidDel="00230E12">
        <w:rPr>
          <w:noProof/>
          <w:lang w:val="en-IE"/>
        </w:rPr>
        <w:t xml:space="preserve">or </w:t>
      </w:r>
      <w:r w:rsidR="00C93A3E" w:rsidRPr="00CC2344">
        <w:rPr>
          <w:noProof/>
          <w:lang w:val="en-IE"/>
        </w:rPr>
        <w:t>regional</w:t>
      </w:r>
      <w:r w:rsidR="001719D4" w:rsidRPr="00CC2344">
        <w:rPr>
          <w:noProof/>
          <w:lang w:val="en-IE"/>
        </w:rPr>
        <w:t xml:space="preserve"> </w:t>
      </w:r>
      <w:r w:rsidR="00C93A3E" w:rsidRPr="00CC2344">
        <w:rPr>
          <w:noProof/>
          <w:lang w:val="en-IE"/>
        </w:rPr>
        <w:t>governments, regulatory authorities</w:t>
      </w:r>
      <w:r w:rsidR="00C93A3E" w:rsidRPr="00CC2344" w:rsidDel="00230E12">
        <w:rPr>
          <w:noProof/>
          <w:lang w:val="en-IE"/>
        </w:rPr>
        <w:t xml:space="preserve"> or bodies</w:t>
      </w:r>
      <w:r w:rsidR="00BE2A94" w:rsidRPr="00CC2344">
        <w:rPr>
          <w:noProof/>
          <w:lang w:val="en-IE"/>
        </w:rPr>
        <w:t>,</w:t>
      </w:r>
      <w:r w:rsidR="001719D4" w:rsidRPr="00CC2344">
        <w:rPr>
          <w:noProof/>
          <w:lang w:val="en-IE"/>
        </w:rPr>
        <w:t xml:space="preserve"> </w:t>
      </w:r>
      <w:r w:rsidR="00BB384D" w:rsidRPr="00CC2344">
        <w:rPr>
          <w:noProof/>
          <w:lang w:val="en-IE"/>
        </w:rPr>
        <w:t xml:space="preserve">as well as </w:t>
      </w:r>
      <w:r w:rsidR="00A14FBB" w:rsidRPr="00CC2344">
        <w:rPr>
          <w:noProof/>
          <w:lang w:val="en-IE"/>
        </w:rPr>
        <w:t>st</w:t>
      </w:r>
      <w:r w:rsidR="00C93A3E" w:rsidRPr="00CC2344">
        <w:rPr>
          <w:noProof/>
          <w:lang w:val="en-IE"/>
        </w:rPr>
        <w:t xml:space="preserve">ate-owned enterprises or other </w:t>
      </w:r>
      <w:r w:rsidR="00A14FBB" w:rsidRPr="00CC2344">
        <w:rPr>
          <w:noProof/>
          <w:lang w:val="en-IE"/>
        </w:rPr>
        <w:t>s</w:t>
      </w:r>
      <w:r w:rsidR="00C93A3E" w:rsidRPr="00CC2344">
        <w:rPr>
          <w:noProof/>
          <w:lang w:val="en-IE"/>
        </w:rPr>
        <w:t>tate-controlled entities at the national</w:t>
      </w:r>
      <w:r w:rsidR="00324244" w:rsidRPr="00CC2344">
        <w:rPr>
          <w:noProof/>
          <w:lang w:val="en-IE"/>
        </w:rPr>
        <w:t xml:space="preserve"> or </w:t>
      </w:r>
      <w:r w:rsidR="00C93A3E" w:rsidRPr="00CC2344">
        <w:rPr>
          <w:noProof/>
          <w:lang w:val="en-IE"/>
        </w:rPr>
        <w:t xml:space="preserve">regional </w:t>
      </w:r>
      <w:r w:rsidR="00781113" w:rsidRPr="00CC2344">
        <w:rPr>
          <w:noProof/>
          <w:lang w:val="en-IE"/>
        </w:rPr>
        <w:t>level</w:t>
      </w:r>
      <w:r w:rsidR="00BB384D" w:rsidRPr="00CC2344">
        <w:rPr>
          <w:noProof/>
          <w:lang w:val="en-IE"/>
        </w:rPr>
        <w:t>,</w:t>
      </w:r>
      <w:r w:rsidR="0024783A" w:rsidRPr="00CC2344">
        <w:rPr>
          <w:noProof/>
          <w:lang w:val="en-IE"/>
        </w:rPr>
        <w:t xml:space="preserve"> </w:t>
      </w:r>
      <w:r w:rsidR="002C4A5F" w:rsidRPr="00CC2344">
        <w:rPr>
          <w:noProof/>
          <w:lang w:val="en-IE"/>
        </w:rPr>
        <w:t>or</w:t>
      </w:r>
      <w:r w:rsidR="0024783A" w:rsidRPr="00CC2344">
        <w:rPr>
          <w:noProof/>
          <w:lang w:val="en-IE"/>
        </w:rPr>
        <w:t xml:space="preserve"> local governments of territorial entities of more than 1 million inhabitants</w:t>
      </w:r>
      <w:r w:rsidR="00BB384D" w:rsidRPr="00CC2344">
        <w:rPr>
          <w:noProof/>
          <w:lang w:val="en-IE"/>
        </w:rPr>
        <w:t>,</w:t>
      </w:r>
      <w:r w:rsidR="00781113" w:rsidRPr="00CC2344">
        <w:rPr>
          <w:noProof/>
          <w:lang w:val="en-IE"/>
        </w:rPr>
        <w:t xml:space="preserve"> </w:t>
      </w:r>
      <w:r w:rsidR="00FD688B" w:rsidRPr="00CC2344">
        <w:rPr>
          <w:noProof/>
          <w:lang w:val="en-IE"/>
        </w:rPr>
        <w:t xml:space="preserve">shall make publicly available accurate, comprehensive, intelligible, detailed and </w:t>
      </w:r>
      <w:r w:rsidR="00794A58" w:rsidRPr="00CC2344">
        <w:rPr>
          <w:noProof/>
          <w:lang w:val="en-IE"/>
        </w:rPr>
        <w:t>yearly</w:t>
      </w:r>
      <w:r w:rsidR="00FD688B" w:rsidRPr="00CC2344">
        <w:rPr>
          <w:noProof/>
          <w:lang w:val="en-IE"/>
        </w:rPr>
        <w:t xml:space="preserve"> information about their advertising expenditure allocated to media service providers, which shall include at least the following details:</w:t>
      </w:r>
    </w:p>
    <w:p w:rsidR="00FD688B" w:rsidRPr="00CC2344" w:rsidRDefault="005A7DB5" w:rsidP="005A7DB5">
      <w:pPr>
        <w:pStyle w:val="Point1"/>
        <w:rPr>
          <w:noProof/>
          <w:lang w:val="en-IE"/>
        </w:rPr>
      </w:pPr>
      <w:r w:rsidRPr="005A7DB5">
        <w:rPr>
          <w:noProof/>
        </w:rPr>
        <w:t>(a)</w:t>
      </w:r>
      <w:r w:rsidRPr="005A7DB5">
        <w:rPr>
          <w:noProof/>
        </w:rPr>
        <w:tab/>
      </w:r>
      <w:r w:rsidR="00FD688B" w:rsidRPr="00CC2344">
        <w:rPr>
          <w:noProof/>
          <w:lang w:val="en-IE"/>
        </w:rPr>
        <w:t xml:space="preserve">the </w:t>
      </w:r>
      <w:r w:rsidR="001719D4" w:rsidRPr="00CC2344">
        <w:rPr>
          <w:noProof/>
          <w:lang w:val="en-IE"/>
        </w:rPr>
        <w:t xml:space="preserve">legal </w:t>
      </w:r>
      <w:r w:rsidR="00230E12" w:rsidRPr="00CC2344">
        <w:rPr>
          <w:noProof/>
          <w:lang w:val="en-IE"/>
        </w:rPr>
        <w:t>name</w:t>
      </w:r>
      <w:r w:rsidR="001719D4" w:rsidRPr="00CC2344">
        <w:rPr>
          <w:noProof/>
          <w:lang w:val="en-IE"/>
        </w:rPr>
        <w:t>s</w:t>
      </w:r>
      <w:r w:rsidR="00230E12" w:rsidRPr="00CC2344">
        <w:rPr>
          <w:noProof/>
          <w:lang w:val="en-IE"/>
        </w:rPr>
        <w:t xml:space="preserve"> </w:t>
      </w:r>
      <w:r w:rsidR="00FD688B" w:rsidRPr="00CC2344">
        <w:rPr>
          <w:noProof/>
          <w:lang w:val="en-IE"/>
        </w:rPr>
        <w:t>of media service providers from which advertising services were purchased</w:t>
      </w:r>
      <w:r w:rsidR="00230E12" w:rsidRPr="00CC2344">
        <w:rPr>
          <w:noProof/>
          <w:lang w:val="en-IE"/>
        </w:rPr>
        <w:t xml:space="preserve">; </w:t>
      </w:r>
    </w:p>
    <w:p w:rsidR="00033B92" w:rsidRPr="00CC2344" w:rsidRDefault="005A7DB5" w:rsidP="005A7DB5">
      <w:pPr>
        <w:pStyle w:val="Point1"/>
        <w:rPr>
          <w:noProof/>
          <w:lang w:val="en-IE"/>
        </w:rPr>
      </w:pPr>
      <w:r w:rsidRPr="005A7DB5">
        <w:rPr>
          <w:noProof/>
        </w:rPr>
        <w:t>(b)</w:t>
      </w:r>
      <w:r w:rsidRPr="005A7DB5">
        <w:rPr>
          <w:noProof/>
        </w:rPr>
        <w:tab/>
      </w:r>
      <w:r w:rsidR="00FD688B" w:rsidRPr="00CC2344">
        <w:rPr>
          <w:noProof/>
          <w:lang w:val="en-IE"/>
        </w:rPr>
        <w:t>the total annual amount spent as well as the amounts spent per media service provider.</w:t>
      </w:r>
    </w:p>
    <w:p w:rsidR="00FD688B" w:rsidRPr="00CC2344" w:rsidRDefault="005A660E" w:rsidP="005A660E">
      <w:pPr>
        <w:pStyle w:val="Point0"/>
        <w:rPr>
          <w:noProof/>
          <w:lang w:val="en-IE"/>
        </w:rPr>
      </w:pPr>
      <w:r w:rsidRPr="00CC2344">
        <w:rPr>
          <w:noProof/>
        </w:rPr>
        <w:t>3.</w:t>
      </w:r>
      <w:r w:rsidRPr="00CC2344">
        <w:rPr>
          <w:noProof/>
        </w:rPr>
        <w:tab/>
      </w:r>
      <w:r w:rsidR="00FD688B" w:rsidRPr="00CC2344">
        <w:rPr>
          <w:noProof/>
          <w:lang w:val="en-IE"/>
        </w:rPr>
        <w:t>National regulatory authorities or bodies</w:t>
      </w:r>
      <w:r w:rsidR="00FD688B" w:rsidRPr="00CC2344" w:rsidDel="00190917">
        <w:rPr>
          <w:noProof/>
          <w:lang w:val="en-IE"/>
        </w:rPr>
        <w:t xml:space="preserve"> </w:t>
      </w:r>
      <w:r w:rsidR="00FD688B" w:rsidRPr="00CC2344">
        <w:rPr>
          <w:noProof/>
          <w:lang w:val="en-IE"/>
        </w:rPr>
        <w:t xml:space="preserve">shall monitor the allocation of </w:t>
      </w:r>
      <w:r w:rsidR="00CE1D71" w:rsidRPr="00CC2344">
        <w:rPr>
          <w:noProof/>
          <w:lang w:val="en-IE"/>
        </w:rPr>
        <w:t>s</w:t>
      </w:r>
      <w:r w:rsidR="00FD688B" w:rsidRPr="00CC2344">
        <w:rPr>
          <w:noProof/>
          <w:lang w:val="en-IE"/>
        </w:rPr>
        <w:t xml:space="preserve">tate advertising in media markets. In order to assess the accuracy of the information </w:t>
      </w:r>
      <w:r w:rsidR="002154FC" w:rsidRPr="00CC2344">
        <w:rPr>
          <w:noProof/>
          <w:lang w:val="en-IE"/>
        </w:rPr>
        <w:t xml:space="preserve">on </w:t>
      </w:r>
      <w:r w:rsidR="00CE1D71" w:rsidRPr="00CC2344">
        <w:rPr>
          <w:noProof/>
          <w:lang w:val="en-IE"/>
        </w:rPr>
        <w:t>s</w:t>
      </w:r>
      <w:r w:rsidR="00FD688B" w:rsidRPr="00CC2344">
        <w:rPr>
          <w:noProof/>
          <w:lang w:val="en-IE"/>
        </w:rPr>
        <w:t xml:space="preserve">tate advertising made available pursuant to paragraph 2, national </w:t>
      </w:r>
      <w:r w:rsidR="00FD688B" w:rsidRPr="00CC2344" w:rsidDel="002154FC">
        <w:rPr>
          <w:noProof/>
          <w:lang w:val="en-IE"/>
        </w:rPr>
        <w:t xml:space="preserve">regulatory </w:t>
      </w:r>
      <w:r w:rsidR="00FD688B" w:rsidRPr="00CC2344">
        <w:rPr>
          <w:noProof/>
          <w:lang w:val="en-IE"/>
        </w:rPr>
        <w:t xml:space="preserve">authorities </w:t>
      </w:r>
      <w:r w:rsidR="00FD688B" w:rsidRPr="00CC2344" w:rsidDel="002154FC">
        <w:rPr>
          <w:noProof/>
          <w:lang w:val="en-IE"/>
        </w:rPr>
        <w:t xml:space="preserve">or bodies </w:t>
      </w:r>
      <w:r w:rsidR="00FD688B" w:rsidRPr="00CC2344">
        <w:rPr>
          <w:noProof/>
          <w:lang w:val="en-IE"/>
        </w:rPr>
        <w:t xml:space="preserve">may request from </w:t>
      </w:r>
      <w:r w:rsidR="002154FC" w:rsidRPr="00CC2344">
        <w:rPr>
          <w:noProof/>
          <w:lang w:val="en-IE"/>
        </w:rPr>
        <w:t xml:space="preserve">the entities referred to </w:t>
      </w:r>
      <w:r w:rsidR="00C93A3E" w:rsidRPr="00CC2344">
        <w:rPr>
          <w:noProof/>
          <w:lang w:val="en-IE"/>
        </w:rPr>
        <w:t xml:space="preserve">in paragraph 2 </w:t>
      </w:r>
      <w:r w:rsidR="00FD688B" w:rsidRPr="00CC2344">
        <w:rPr>
          <w:noProof/>
          <w:lang w:val="en-IE"/>
        </w:rPr>
        <w:t xml:space="preserve">further information, including information </w:t>
      </w:r>
      <w:r w:rsidR="002154FC" w:rsidRPr="00CC2344">
        <w:rPr>
          <w:noProof/>
          <w:lang w:val="en-IE"/>
        </w:rPr>
        <w:t xml:space="preserve">on </w:t>
      </w:r>
      <w:r w:rsidR="00FD688B" w:rsidRPr="00CC2344">
        <w:rPr>
          <w:noProof/>
          <w:lang w:val="en-IE"/>
        </w:rPr>
        <w:t>the application of criteria referred to in paragraph 1.</w:t>
      </w:r>
    </w:p>
    <w:p w:rsidR="00FD688B" w:rsidRPr="00CC2344" w:rsidDel="00475F36" w:rsidRDefault="005A660E" w:rsidP="005A660E">
      <w:pPr>
        <w:pStyle w:val="Point0"/>
        <w:rPr>
          <w:noProof/>
          <w:lang w:val="en-IE"/>
        </w:rPr>
      </w:pPr>
      <w:r w:rsidRPr="00CC2344">
        <w:rPr>
          <w:noProof/>
        </w:rPr>
        <w:t>4.</w:t>
      </w:r>
      <w:r w:rsidRPr="00CC2344" w:rsidDel="00475F36">
        <w:rPr>
          <w:noProof/>
        </w:rPr>
        <w:tab/>
      </w:r>
      <w:r w:rsidR="005E55EA" w:rsidRPr="00CC2344">
        <w:rPr>
          <w:noProof/>
          <w:lang w:val="en-IE"/>
        </w:rPr>
        <w:t xml:space="preserve">The </w:t>
      </w:r>
      <w:r w:rsidR="00FD688B" w:rsidRPr="00CC2344">
        <w:rPr>
          <w:noProof/>
          <w:lang w:val="en-IE"/>
        </w:rPr>
        <w:t>a</w:t>
      </w:r>
      <w:r w:rsidR="00FD688B" w:rsidRPr="00CC2344" w:rsidDel="00475F36">
        <w:rPr>
          <w:noProof/>
          <w:lang w:val="en-IE"/>
        </w:rPr>
        <w:t xml:space="preserve">llocation of </w:t>
      </w:r>
      <w:r w:rsidR="00CE1D71" w:rsidRPr="00CC2344">
        <w:rPr>
          <w:noProof/>
          <w:lang w:val="en-IE"/>
        </w:rPr>
        <w:t>s</w:t>
      </w:r>
      <w:r w:rsidR="00FD688B" w:rsidRPr="00CC2344">
        <w:rPr>
          <w:noProof/>
          <w:lang w:val="en-IE"/>
        </w:rPr>
        <w:t xml:space="preserve">tate </w:t>
      </w:r>
      <w:r w:rsidR="00FD688B" w:rsidRPr="00CC2344" w:rsidDel="00475F36">
        <w:rPr>
          <w:noProof/>
          <w:lang w:val="en-IE"/>
        </w:rPr>
        <w:t>resources</w:t>
      </w:r>
      <w:r w:rsidR="00FD688B" w:rsidRPr="00CC2344">
        <w:rPr>
          <w:noProof/>
          <w:lang w:val="en-IE"/>
        </w:rPr>
        <w:t xml:space="preserve"> to media service providers for the purpose</w:t>
      </w:r>
      <w:r w:rsidR="0075587B" w:rsidRPr="00CC2344">
        <w:rPr>
          <w:noProof/>
          <w:lang w:val="en-IE"/>
        </w:rPr>
        <w:t xml:space="preserve"> </w:t>
      </w:r>
      <w:r w:rsidR="0075587B" w:rsidRPr="00CC2344">
        <w:rPr>
          <w:noProof/>
        </w:rPr>
        <w:t>of purchasing goods or services from them other than</w:t>
      </w:r>
      <w:r w:rsidR="00FD688B" w:rsidRPr="00CC2344">
        <w:rPr>
          <w:noProof/>
          <w:lang w:val="en-IE"/>
        </w:rPr>
        <w:t xml:space="preserve"> </w:t>
      </w:r>
      <w:r w:rsidR="00CE1D71" w:rsidRPr="00CC2344">
        <w:rPr>
          <w:noProof/>
          <w:lang w:val="en-IE"/>
        </w:rPr>
        <w:t>s</w:t>
      </w:r>
      <w:r w:rsidR="00FD688B" w:rsidRPr="00CC2344">
        <w:rPr>
          <w:noProof/>
          <w:lang w:val="en-IE"/>
        </w:rPr>
        <w:t>tate advertising</w:t>
      </w:r>
      <w:r w:rsidR="00673F80" w:rsidRPr="00CC2344">
        <w:rPr>
          <w:noProof/>
          <w:lang w:val="en-IE"/>
        </w:rPr>
        <w:t xml:space="preserve"> </w:t>
      </w:r>
      <w:r w:rsidR="00FD688B" w:rsidRPr="00CC2344" w:rsidDel="00475F36">
        <w:rPr>
          <w:noProof/>
          <w:lang w:val="en-IE"/>
        </w:rPr>
        <w:t xml:space="preserve">shall be subject to the requirements </w:t>
      </w:r>
      <w:r w:rsidR="00E27B6E" w:rsidRPr="00CC2344">
        <w:rPr>
          <w:noProof/>
          <w:lang w:val="en-IE"/>
        </w:rPr>
        <w:t>set out</w:t>
      </w:r>
      <w:r w:rsidR="00E27B6E" w:rsidRPr="00CC2344" w:rsidDel="00475F36">
        <w:rPr>
          <w:noProof/>
          <w:lang w:val="en-IE"/>
        </w:rPr>
        <w:t xml:space="preserve"> </w:t>
      </w:r>
      <w:r w:rsidR="00FD688B" w:rsidRPr="00CC2344" w:rsidDel="00475F36">
        <w:rPr>
          <w:noProof/>
          <w:lang w:val="en-IE"/>
        </w:rPr>
        <w:t>in paragraph 1.</w:t>
      </w:r>
      <w:r w:rsidR="005171E2" w:rsidRPr="00CC2344">
        <w:rPr>
          <w:noProof/>
          <w:lang w:val="en-IE"/>
        </w:rPr>
        <w:t xml:space="preserve"> This </w:t>
      </w:r>
      <w:r w:rsidR="00E27B6E" w:rsidRPr="00CC2344">
        <w:rPr>
          <w:noProof/>
          <w:lang w:val="en-IE"/>
        </w:rPr>
        <w:t xml:space="preserve">Article </w:t>
      </w:r>
      <w:r w:rsidR="005171E2" w:rsidRPr="00CC2344">
        <w:rPr>
          <w:noProof/>
          <w:lang w:val="en-IE"/>
        </w:rPr>
        <w:t xml:space="preserve">shall not affect the application of </w:t>
      </w:r>
      <w:r w:rsidR="00235B4C" w:rsidRPr="00CC2344">
        <w:rPr>
          <w:noProof/>
          <w:lang w:val="en-IE"/>
        </w:rPr>
        <w:t xml:space="preserve">the </w:t>
      </w:r>
      <w:r w:rsidR="006D19A9" w:rsidRPr="00CC2344">
        <w:rPr>
          <w:noProof/>
          <w:lang w:val="en-IE"/>
        </w:rPr>
        <w:t>S</w:t>
      </w:r>
      <w:r w:rsidR="005171E2" w:rsidRPr="00CC2344">
        <w:rPr>
          <w:noProof/>
          <w:lang w:val="en-IE"/>
        </w:rPr>
        <w:t>tate aid rules.</w:t>
      </w:r>
    </w:p>
    <w:p w:rsidR="00FD688B" w:rsidRPr="00CC2344" w:rsidRDefault="00FD688B" w:rsidP="0067528F">
      <w:pPr>
        <w:spacing w:before="0"/>
        <w:ind w:right="425"/>
        <w:rPr>
          <w:i/>
          <w:noProof/>
          <w:szCs w:val="24"/>
          <w:lang w:val="en-IE"/>
        </w:rPr>
      </w:pPr>
    </w:p>
    <w:p w:rsidR="00FD688B" w:rsidRPr="00CC2344" w:rsidRDefault="007B1F27" w:rsidP="003347CE">
      <w:pPr>
        <w:jc w:val="center"/>
        <w:rPr>
          <w:b/>
          <w:noProof/>
          <w:lang w:val="en-IE"/>
        </w:rPr>
      </w:pPr>
      <w:r w:rsidRPr="00CC2344">
        <w:rPr>
          <w:b/>
          <w:noProof/>
          <w:lang w:val="en-IE"/>
        </w:rPr>
        <w:t>Chapter</w:t>
      </w:r>
      <w:r w:rsidR="00C70215" w:rsidRPr="00CC2344">
        <w:rPr>
          <w:b/>
          <w:noProof/>
          <w:lang w:val="en-IE"/>
        </w:rPr>
        <w:t xml:space="preserve"> </w:t>
      </w:r>
      <w:r w:rsidR="00FD688B" w:rsidRPr="00CC2344">
        <w:rPr>
          <w:b/>
          <w:noProof/>
          <w:lang w:val="en-IE"/>
        </w:rPr>
        <w:t>IV – Final Provisions</w:t>
      </w:r>
    </w:p>
    <w:p w:rsidR="00DD6AF9" w:rsidRPr="00CC2344" w:rsidRDefault="00FD688B" w:rsidP="005A660E">
      <w:pPr>
        <w:pStyle w:val="Titrearticle"/>
        <w:rPr>
          <w:b/>
          <w:noProof/>
          <w:lang w:val="en-IE"/>
        </w:rPr>
      </w:pPr>
      <w:r w:rsidRPr="00CC2344">
        <w:rPr>
          <w:noProof/>
          <w:lang w:val="en-IE"/>
        </w:rPr>
        <w:t xml:space="preserve">Article 25 </w:t>
      </w:r>
    </w:p>
    <w:p w:rsidR="00FD688B" w:rsidRPr="00CC2344" w:rsidRDefault="00FD688B" w:rsidP="003347CE">
      <w:pPr>
        <w:jc w:val="center"/>
        <w:rPr>
          <w:noProof/>
          <w:lang w:val="en-IE"/>
        </w:rPr>
      </w:pPr>
      <w:r w:rsidRPr="00CC2344">
        <w:rPr>
          <w:noProof/>
          <w:lang w:val="en-IE"/>
        </w:rPr>
        <w:t xml:space="preserve">Monitoring </w:t>
      </w:r>
      <w:r w:rsidR="00914960" w:rsidRPr="00CC2344">
        <w:rPr>
          <w:noProof/>
          <w:lang w:val="en-IE"/>
        </w:rPr>
        <w:t xml:space="preserve">exercise </w:t>
      </w:r>
    </w:p>
    <w:p w:rsidR="00FD688B" w:rsidRPr="00CC2344" w:rsidRDefault="005A660E" w:rsidP="005A660E">
      <w:pPr>
        <w:pStyle w:val="Point0"/>
        <w:rPr>
          <w:noProof/>
          <w:lang w:val="en-IE"/>
        </w:rPr>
      </w:pPr>
      <w:r w:rsidRPr="00CC2344">
        <w:rPr>
          <w:noProof/>
        </w:rPr>
        <w:t>1.</w:t>
      </w:r>
      <w:r w:rsidRPr="00CC2344">
        <w:rPr>
          <w:noProof/>
        </w:rPr>
        <w:tab/>
      </w:r>
      <w:r w:rsidR="00FD688B" w:rsidRPr="00CC2344">
        <w:rPr>
          <w:noProof/>
          <w:shd w:val="clear" w:color="auto" w:fill="FFFFFF"/>
          <w:lang w:val="en-IE"/>
        </w:rPr>
        <w:t xml:space="preserve">The Commission shall ensure an independent monitoring of </w:t>
      </w:r>
      <w:r w:rsidR="00914960" w:rsidRPr="00CC2344">
        <w:rPr>
          <w:noProof/>
          <w:shd w:val="clear" w:color="auto" w:fill="FFFFFF"/>
          <w:lang w:val="en-IE"/>
        </w:rPr>
        <w:t xml:space="preserve">the internal market for media services, including </w:t>
      </w:r>
      <w:r w:rsidR="00FD688B" w:rsidRPr="00CC2344">
        <w:rPr>
          <w:noProof/>
          <w:shd w:val="clear" w:color="auto" w:fill="FFFFFF"/>
          <w:lang w:val="en-IE"/>
        </w:rPr>
        <w:t>risks</w:t>
      </w:r>
      <w:r w:rsidR="002F5F35" w:rsidRPr="00CC2344">
        <w:rPr>
          <w:noProof/>
          <w:shd w:val="clear" w:color="auto" w:fill="FFFFFF"/>
          <w:lang w:val="en-IE"/>
        </w:rPr>
        <w:t xml:space="preserve"> to</w:t>
      </w:r>
      <w:r w:rsidR="00747D11" w:rsidRPr="00CC2344">
        <w:rPr>
          <w:noProof/>
          <w:shd w:val="clear" w:color="auto" w:fill="FFFFFF"/>
          <w:lang w:val="en-IE"/>
        </w:rPr>
        <w:t xml:space="preserve"> and progress </w:t>
      </w:r>
      <w:r w:rsidR="002F5F35" w:rsidRPr="00CC2344">
        <w:rPr>
          <w:noProof/>
          <w:shd w:val="clear" w:color="auto" w:fill="FFFFFF"/>
          <w:lang w:val="en-IE"/>
        </w:rPr>
        <w:t>in</w:t>
      </w:r>
      <w:r w:rsidR="00747D11" w:rsidRPr="00CC2344">
        <w:rPr>
          <w:noProof/>
          <w:shd w:val="clear" w:color="auto" w:fill="FFFFFF"/>
          <w:lang w:val="en-IE"/>
        </w:rPr>
        <w:t xml:space="preserve"> </w:t>
      </w:r>
      <w:r w:rsidR="00711B93" w:rsidRPr="00CC2344">
        <w:rPr>
          <w:noProof/>
          <w:shd w:val="clear" w:color="auto" w:fill="FFFFFF"/>
          <w:lang w:val="en-IE"/>
        </w:rPr>
        <w:t>its</w:t>
      </w:r>
      <w:r w:rsidR="00747D11" w:rsidRPr="00CC2344">
        <w:rPr>
          <w:noProof/>
          <w:shd w:val="clear" w:color="auto" w:fill="FFFFFF"/>
          <w:lang w:val="en-IE"/>
        </w:rPr>
        <w:t xml:space="preserve"> functioning and resilience</w:t>
      </w:r>
      <w:r w:rsidR="00FD688B" w:rsidRPr="00CC2344">
        <w:rPr>
          <w:noProof/>
          <w:shd w:val="clear" w:color="auto" w:fill="FFFFFF"/>
          <w:lang w:val="en-IE"/>
        </w:rPr>
        <w:t xml:space="preserve">. The findings of the monitoring </w:t>
      </w:r>
      <w:r w:rsidR="00914960" w:rsidRPr="00CC2344">
        <w:rPr>
          <w:noProof/>
          <w:shd w:val="clear" w:color="auto" w:fill="FFFFFF"/>
          <w:lang w:val="en-IE"/>
        </w:rPr>
        <w:t xml:space="preserve">exercise </w:t>
      </w:r>
      <w:r w:rsidR="00FD688B" w:rsidRPr="00CC2344">
        <w:rPr>
          <w:noProof/>
          <w:shd w:val="clear" w:color="auto" w:fill="FFFFFF"/>
          <w:lang w:val="en-IE"/>
        </w:rPr>
        <w:t xml:space="preserve">shall be </w:t>
      </w:r>
      <w:r w:rsidR="00E92FC8" w:rsidRPr="00CC2344">
        <w:rPr>
          <w:noProof/>
          <w:shd w:val="clear" w:color="auto" w:fill="FFFFFF"/>
          <w:lang w:val="en-IE"/>
        </w:rPr>
        <w:t xml:space="preserve">subject to </w:t>
      </w:r>
      <w:r w:rsidR="00FD688B" w:rsidRPr="00CC2344">
        <w:rPr>
          <w:noProof/>
          <w:shd w:val="clear" w:color="auto" w:fill="FFFFFF"/>
          <w:lang w:val="en-IE"/>
        </w:rPr>
        <w:t>consult</w:t>
      </w:r>
      <w:r w:rsidR="00E92FC8" w:rsidRPr="00CC2344">
        <w:rPr>
          <w:noProof/>
          <w:shd w:val="clear" w:color="auto" w:fill="FFFFFF"/>
          <w:lang w:val="en-IE"/>
        </w:rPr>
        <w:t>ation</w:t>
      </w:r>
      <w:r w:rsidR="00FD688B" w:rsidRPr="00CC2344">
        <w:rPr>
          <w:noProof/>
          <w:shd w:val="clear" w:color="auto" w:fill="FFFFFF"/>
          <w:lang w:val="en-IE"/>
        </w:rPr>
        <w:t xml:space="preserve"> with the Board. </w:t>
      </w:r>
    </w:p>
    <w:p w:rsidR="00FD688B" w:rsidRPr="00CC2344" w:rsidRDefault="005A660E" w:rsidP="005A660E">
      <w:pPr>
        <w:pStyle w:val="Point0"/>
        <w:rPr>
          <w:noProof/>
          <w:lang w:val="en-IE"/>
        </w:rPr>
      </w:pPr>
      <w:r w:rsidRPr="00CC2344">
        <w:rPr>
          <w:noProof/>
        </w:rPr>
        <w:t>2.</w:t>
      </w:r>
      <w:r w:rsidRPr="00CC2344">
        <w:rPr>
          <w:noProof/>
        </w:rPr>
        <w:tab/>
      </w:r>
      <w:r w:rsidR="00FD688B" w:rsidRPr="00CC2344">
        <w:rPr>
          <w:noProof/>
          <w:shd w:val="clear" w:color="auto" w:fill="FFFFFF"/>
          <w:lang w:val="en-IE"/>
        </w:rPr>
        <w:t xml:space="preserve">The Commission shall </w:t>
      </w:r>
      <w:r w:rsidR="00794A58" w:rsidRPr="00CC2344">
        <w:rPr>
          <w:noProof/>
          <w:shd w:val="clear" w:color="auto" w:fill="FFFFFF"/>
          <w:lang w:val="en-IE"/>
        </w:rPr>
        <w:t>define</w:t>
      </w:r>
      <w:r w:rsidR="00FD688B" w:rsidRPr="00CC2344">
        <w:rPr>
          <w:noProof/>
          <w:shd w:val="clear" w:color="auto" w:fill="FFFFFF"/>
          <w:lang w:val="en-IE"/>
        </w:rPr>
        <w:t xml:space="preserve"> key performance indicators to be used for the monitoring referred in paragraph 1</w:t>
      </w:r>
      <w:r w:rsidR="00711B93" w:rsidRPr="00CC2344">
        <w:rPr>
          <w:noProof/>
          <w:shd w:val="clear" w:color="auto" w:fill="FFFFFF"/>
          <w:lang w:val="en-IE"/>
        </w:rPr>
        <w:t>,</w:t>
      </w:r>
      <w:r w:rsidR="00794A58" w:rsidRPr="00CC2344">
        <w:rPr>
          <w:noProof/>
        </w:rPr>
        <w:t xml:space="preserve"> </w:t>
      </w:r>
      <w:r w:rsidR="00794A58" w:rsidRPr="00CC2344">
        <w:rPr>
          <w:noProof/>
          <w:shd w:val="clear" w:color="auto" w:fill="FFFFFF"/>
          <w:lang w:val="en-IE"/>
        </w:rPr>
        <w:t>in consultation with the Board</w:t>
      </w:r>
      <w:r w:rsidR="00FD688B" w:rsidRPr="00CC2344">
        <w:rPr>
          <w:noProof/>
          <w:shd w:val="clear" w:color="auto" w:fill="FFFFFF"/>
          <w:lang w:val="en-IE"/>
        </w:rPr>
        <w:t xml:space="preserve">. </w:t>
      </w:r>
    </w:p>
    <w:p w:rsidR="00FD688B" w:rsidRPr="00CC2344" w:rsidRDefault="005A660E" w:rsidP="005A660E">
      <w:pPr>
        <w:pStyle w:val="Point0"/>
        <w:rPr>
          <w:noProof/>
          <w:lang w:val="en-IE"/>
        </w:rPr>
      </w:pPr>
      <w:r w:rsidRPr="00CC2344">
        <w:rPr>
          <w:noProof/>
        </w:rPr>
        <w:t>3.</w:t>
      </w:r>
      <w:r w:rsidRPr="00CC2344">
        <w:rPr>
          <w:noProof/>
        </w:rPr>
        <w:tab/>
      </w:r>
      <w:r w:rsidR="00FD688B" w:rsidRPr="00CC2344">
        <w:rPr>
          <w:noProof/>
          <w:shd w:val="clear" w:color="auto" w:fill="FFFFFF"/>
          <w:lang w:val="en-IE"/>
        </w:rPr>
        <w:t xml:space="preserve">The monitoring </w:t>
      </w:r>
      <w:r w:rsidR="00FD2873" w:rsidRPr="00CC2344">
        <w:rPr>
          <w:noProof/>
          <w:shd w:val="clear" w:color="auto" w:fill="FFFFFF"/>
          <w:lang w:val="en-IE"/>
        </w:rPr>
        <w:t xml:space="preserve">exercise </w:t>
      </w:r>
      <w:r w:rsidR="00FD688B" w:rsidRPr="00CC2344">
        <w:rPr>
          <w:noProof/>
          <w:shd w:val="clear" w:color="auto" w:fill="FFFFFF"/>
          <w:lang w:val="en-IE"/>
        </w:rPr>
        <w:t xml:space="preserve">shall include: </w:t>
      </w:r>
    </w:p>
    <w:p w:rsidR="00FD688B" w:rsidRPr="00CC2344" w:rsidRDefault="005A7DB5" w:rsidP="005A7DB5">
      <w:pPr>
        <w:pStyle w:val="Point1"/>
        <w:rPr>
          <w:noProof/>
          <w:lang w:val="en-IE"/>
        </w:rPr>
      </w:pPr>
      <w:r w:rsidRPr="005A7DB5">
        <w:rPr>
          <w:noProof/>
        </w:rPr>
        <w:t>(a)</w:t>
      </w:r>
      <w:r w:rsidRPr="005A7DB5">
        <w:rPr>
          <w:noProof/>
        </w:rPr>
        <w:tab/>
      </w:r>
      <w:r w:rsidR="00FD2873" w:rsidRPr="00CC2344">
        <w:rPr>
          <w:noProof/>
          <w:shd w:val="clear" w:color="auto" w:fill="FFFFFF"/>
          <w:lang w:val="en-IE"/>
        </w:rPr>
        <w:t>a</w:t>
      </w:r>
      <w:r w:rsidR="00FD688B" w:rsidRPr="00CC2344">
        <w:rPr>
          <w:noProof/>
          <w:shd w:val="clear" w:color="auto" w:fill="FFFFFF"/>
          <w:lang w:val="en-IE"/>
        </w:rPr>
        <w:t xml:space="preserve"> </w:t>
      </w:r>
      <w:r w:rsidR="006266E8" w:rsidRPr="00CC2344">
        <w:rPr>
          <w:noProof/>
          <w:shd w:val="clear" w:color="auto" w:fill="FFFFFF"/>
          <w:lang w:val="en-IE"/>
        </w:rPr>
        <w:t xml:space="preserve">detailed </w:t>
      </w:r>
      <w:r w:rsidR="00FD688B" w:rsidRPr="00CC2344">
        <w:rPr>
          <w:noProof/>
          <w:shd w:val="clear" w:color="auto" w:fill="FFFFFF"/>
          <w:lang w:val="en-IE"/>
        </w:rPr>
        <w:t>analysis of the resilience of media markets of all Member States</w:t>
      </w:r>
      <w:r w:rsidR="00F805D1" w:rsidRPr="00CC2344">
        <w:rPr>
          <w:noProof/>
          <w:shd w:val="clear" w:color="auto" w:fill="FFFFFF"/>
          <w:lang w:val="en-IE"/>
        </w:rPr>
        <w:t xml:space="preserve">, including as regards the </w:t>
      </w:r>
      <w:r w:rsidR="00106B63" w:rsidRPr="003376D1">
        <w:rPr>
          <w:noProof/>
          <w:shd w:val="clear" w:color="auto" w:fill="FFFFFF"/>
          <w:lang w:val="en-IE"/>
        </w:rPr>
        <w:t>level</w:t>
      </w:r>
      <w:r w:rsidR="00F805D1" w:rsidRPr="00CC2344">
        <w:rPr>
          <w:noProof/>
          <w:shd w:val="clear" w:color="auto" w:fill="FFFFFF"/>
          <w:lang w:val="en-IE"/>
        </w:rPr>
        <w:t xml:space="preserve"> of media concentration</w:t>
      </w:r>
      <w:r w:rsidR="00106B63" w:rsidRPr="003376D1">
        <w:rPr>
          <w:noProof/>
          <w:shd w:val="clear" w:color="auto" w:fill="FFFFFF"/>
          <w:lang w:val="en-IE"/>
        </w:rPr>
        <w:t xml:space="preserve"> and risks of foreign information </w:t>
      </w:r>
      <w:r w:rsidR="00EB3B0D" w:rsidRPr="00CC2344">
        <w:rPr>
          <w:noProof/>
          <w:shd w:val="clear" w:color="auto" w:fill="FFFFFF"/>
          <w:lang w:val="en-IE"/>
        </w:rPr>
        <w:t xml:space="preserve">manipulation and </w:t>
      </w:r>
      <w:r w:rsidR="00106B63" w:rsidRPr="003376D1">
        <w:rPr>
          <w:noProof/>
          <w:shd w:val="clear" w:color="auto" w:fill="FFFFFF"/>
          <w:lang w:val="en-IE"/>
        </w:rPr>
        <w:t>interference</w:t>
      </w:r>
      <w:r w:rsidR="00FD688B" w:rsidRPr="00CC2344">
        <w:rPr>
          <w:noProof/>
          <w:shd w:val="clear" w:color="auto" w:fill="FFFFFF"/>
          <w:lang w:val="en-IE"/>
        </w:rPr>
        <w:t>;</w:t>
      </w:r>
    </w:p>
    <w:p w:rsidR="00FD688B" w:rsidRPr="00CC2344" w:rsidRDefault="005A7DB5" w:rsidP="005A7DB5">
      <w:pPr>
        <w:pStyle w:val="Point1"/>
        <w:rPr>
          <w:noProof/>
          <w:lang w:val="en-IE"/>
        </w:rPr>
      </w:pPr>
      <w:r w:rsidRPr="005A7DB5">
        <w:rPr>
          <w:noProof/>
        </w:rPr>
        <w:t>(b)</w:t>
      </w:r>
      <w:r w:rsidRPr="005A7DB5">
        <w:rPr>
          <w:noProof/>
        </w:rPr>
        <w:tab/>
      </w:r>
      <w:r w:rsidR="00FD2873" w:rsidRPr="00CC2344">
        <w:rPr>
          <w:noProof/>
          <w:shd w:val="clear" w:color="auto" w:fill="FFFFFF"/>
          <w:lang w:val="en-IE"/>
        </w:rPr>
        <w:t>a</w:t>
      </w:r>
      <w:r w:rsidR="00FD688B" w:rsidRPr="00CC2344">
        <w:rPr>
          <w:noProof/>
          <w:shd w:val="clear" w:color="auto" w:fill="FFFFFF"/>
          <w:lang w:val="en-IE"/>
        </w:rPr>
        <w:t xml:space="preserve">n overview </w:t>
      </w:r>
      <w:r w:rsidR="005B733F" w:rsidRPr="00CC2344">
        <w:rPr>
          <w:noProof/>
          <w:shd w:val="clear" w:color="auto" w:fill="FFFFFF"/>
          <w:lang w:val="en-IE"/>
        </w:rPr>
        <w:t xml:space="preserve">and forward-looking assessment </w:t>
      </w:r>
      <w:r w:rsidR="00FD688B" w:rsidRPr="00CC2344">
        <w:rPr>
          <w:noProof/>
          <w:shd w:val="clear" w:color="auto" w:fill="FFFFFF"/>
          <w:lang w:val="en-IE"/>
        </w:rPr>
        <w:t xml:space="preserve">of the resilience of the internal market for media services as a whole; </w:t>
      </w:r>
    </w:p>
    <w:p w:rsidR="00FD688B" w:rsidRPr="00CC2344" w:rsidRDefault="005A7DB5" w:rsidP="005A7DB5">
      <w:pPr>
        <w:pStyle w:val="Point1"/>
        <w:rPr>
          <w:rFonts w:eastAsiaTheme="minorEastAsia"/>
          <w:noProof/>
          <w:lang w:val="en-IE"/>
        </w:rPr>
      </w:pPr>
      <w:r w:rsidRPr="005A7DB5">
        <w:rPr>
          <w:noProof/>
        </w:rPr>
        <w:t>(c)</w:t>
      </w:r>
      <w:r w:rsidRPr="005A7DB5">
        <w:rPr>
          <w:noProof/>
        </w:rPr>
        <w:tab/>
      </w:r>
      <w:r w:rsidR="00FD2873" w:rsidRPr="00CC2344">
        <w:rPr>
          <w:noProof/>
          <w:shd w:val="clear" w:color="auto" w:fill="FFFFFF"/>
          <w:lang w:val="en-IE"/>
        </w:rPr>
        <w:t>a</w:t>
      </w:r>
      <w:r w:rsidR="00FD688B" w:rsidRPr="00CC2344">
        <w:rPr>
          <w:noProof/>
          <w:shd w:val="clear" w:color="auto" w:fill="FFFFFF"/>
          <w:lang w:val="en-IE"/>
        </w:rPr>
        <w:t xml:space="preserve">n overview of </w:t>
      </w:r>
      <w:r w:rsidR="00073FEA" w:rsidRPr="00CC2344">
        <w:rPr>
          <w:noProof/>
        </w:rPr>
        <w:t xml:space="preserve">measures taken </w:t>
      </w:r>
      <w:r w:rsidR="002F12F0" w:rsidRPr="00CC2344">
        <w:rPr>
          <w:noProof/>
        </w:rPr>
        <w:t xml:space="preserve">by media service providers </w:t>
      </w:r>
      <w:r w:rsidR="00073FEA" w:rsidRPr="00CC2344">
        <w:rPr>
          <w:noProof/>
        </w:rPr>
        <w:t xml:space="preserve">with a view </w:t>
      </w:r>
      <w:r w:rsidR="00AA41E2" w:rsidRPr="00CC2344">
        <w:rPr>
          <w:noProof/>
        </w:rPr>
        <w:t>to</w:t>
      </w:r>
      <w:r w:rsidR="00073FEA" w:rsidRPr="00CC2344">
        <w:rPr>
          <w:noProof/>
        </w:rPr>
        <w:t xml:space="preserve"> guaranteeing the independence of individual editorial decisions</w:t>
      </w:r>
      <w:r w:rsidR="00FD688B" w:rsidRPr="00CC2344">
        <w:rPr>
          <w:noProof/>
          <w:shd w:val="clear" w:color="auto" w:fill="FFFFFF"/>
          <w:lang w:val="en-IE"/>
        </w:rPr>
        <w:t>.</w:t>
      </w:r>
    </w:p>
    <w:p w:rsidR="00FD688B" w:rsidRPr="00CC2344" w:rsidRDefault="005A660E" w:rsidP="005A660E">
      <w:pPr>
        <w:pStyle w:val="Point0"/>
        <w:rPr>
          <w:noProof/>
          <w:lang w:val="en-IE"/>
        </w:rPr>
      </w:pPr>
      <w:r w:rsidRPr="00CC2344">
        <w:rPr>
          <w:noProof/>
        </w:rPr>
        <w:t>4.</w:t>
      </w:r>
      <w:r w:rsidRPr="00CC2344">
        <w:rPr>
          <w:noProof/>
        </w:rPr>
        <w:tab/>
      </w:r>
      <w:r w:rsidR="00FD688B" w:rsidRPr="00CC2344">
        <w:rPr>
          <w:noProof/>
          <w:shd w:val="clear" w:color="auto" w:fill="FFFFFF"/>
          <w:lang w:val="en-IE"/>
        </w:rPr>
        <w:t>The monitoring shall be carried out annually, and its results shall be made publicly available.</w:t>
      </w:r>
      <w:r w:rsidR="00FD688B" w:rsidRPr="00CC2344" w:rsidDel="007E3A32">
        <w:rPr>
          <w:noProof/>
          <w:shd w:val="clear" w:color="auto" w:fill="FFFFFF"/>
          <w:lang w:val="en-IE"/>
        </w:rPr>
        <w:t xml:space="preserve"> </w:t>
      </w:r>
    </w:p>
    <w:p w:rsidR="00FD688B" w:rsidRPr="00CC2344" w:rsidRDefault="00FD688B" w:rsidP="005A660E">
      <w:pPr>
        <w:pStyle w:val="Titrearticle"/>
        <w:rPr>
          <w:b/>
          <w:noProof/>
          <w:lang w:val="en-IE"/>
        </w:rPr>
      </w:pPr>
      <w:r w:rsidRPr="00CC2344">
        <w:rPr>
          <w:noProof/>
          <w:lang w:val="en-IE"/>
        </w:rPr>
        <w:t xml:space="preserve">Article 26 </w:t>
      </w:r>
    </w:p>
    <w:p w:rsidR="00FD688B" w:rsidRPr="00CC2344" w:rsidRDefault="00FD688B" w:rsidP="003347CE">
      <w:pPr>
        <w:jc w:val="center"/>
        <w:rPr>
          <w:noProof/>
          <w:lang w:val="en-IE"/>
        </w:rPr>
      </w:pPr>
      <w:r w:rsidRPr="00CC2344">
        <w:rPr>
          <w:noProof/>
          <w:lang w:val="en-IE"/>
        </w:rPr>
        <w:t>Evaluation and reporting</w:t>
      </w:r>
    </w:p>
    <w:p w:rsidR="00FD688B" w:rsidRPr="00CC2344" w:rsidRDefault="005A660E" w:rsidP="005A660E">
      <w:pPr>
        <w:pStyle w:val="Point0"/>
        <w:rPr>
          <w:noProof/>
          <w:lang w:val="en-IE" w:eastAsia="en-IE"/>
        </w:rPr>
      </w:pPr>
      <w:r w:rsidRPr="00CC2344">
        <w:rPr>
          <w:noProof/>
        </w:rPr>
        <w:t>1.</w:t>
      </w:r>
      <w:r w:rsidRPr="00CC2344">
        <w:rPr>
          <w:noProof/>
        </w:rPr>
        <w:tab/>
      </w:r>
      <w:r w:rsidR="00FD688B" w:rsidRPr="00CC2344">
        <w:rPr>
          <w:noProof/>
          <w:lang w:val="en-IE" w:eastAsia="en-IE"/>
        </w:rPr>
        <w:t xml:space="preserve">By </w:t>
      </w:r>
      <w:r w:rsidR="00893673" w:rsidRPr="00CC2344">
        <w:rPr>
          <w:noProof/>
          <w:lang w:val="en-IE" w:eastAsia="en-IE"/>
        </w:rPr>
        <w:t>[</w:t>
      </w:r>
      <w:r w:rsidR="00FD688B" w:rsidRPr="00CC2344">
        <w:rPr>
          <w:noProof/>
          <w:lang w:val="en-IE" w:eastAsia="en-IE"/>
        </w:rPr>
        <w:t>four years after the entry into force of this Regulation</w:t>
      </w:r>
      <w:r w:rsidR="00893673" w:rsidRPr="00CC2344">
        <w:rPr>
          <w:noProof/>
          <w:lang w:val="en-IE" w:eastAsia="en-IE"/>
        </w:rPr>
        <w:t>]</w:t>
      </w:r>
      <w:r w:rsidR="00FD688B" w:rsidRPr="00CC2344">
        <w:rPr>
          <w:noProof/>
          <w:lang w:val="en-IE" w:eastAsia="en-IE"/>
        </w:rPr>
        <w:t xml:space="preserve"> at the latest, and every four years thereafter, the Commission shall evaluate this Regulation and report to the European Parliament, the Council and the European Economic and Social Committee.</w:t>
      </w:r>
    </w:p>
    <w:p w:rsidR="00FD688B" w:rsidRPr="00CC2344" w:rsidRDefault="005A660E" w:rsidP="005A660E">
      <w:pPr>
        <w:pStyle w:val="Point0"/>
        <w:rPr>
          <w:noProof/>
          <w:lang w:val="en-IE" w:eastAsia="en-IE"/>
        </w:rPr>
      </w:pPr>
      <w:r w:rsidRPr="00CC2344">
        <w:rPr>
          <w:noProof/>
        </w:rPr>
        <w:t>2.</w:t>
      </w:r>
      <w:r w:rsidRPr="00CC2344">
        <w:rPr>
          <w:noProof/>
        </w:rPr>
        <w:tab/>
      </w:r>
      <w:r w:rsidR="00FD688B" w:rsidRPr="00CC2344">
        <w:rPr>
          <w:noProof/>
          <w:lang w:val="en-IE" w:eastAsia="en-IE"/>
        </w:rPr>
        <w:t>For the purposes of paragraph 1</w:t>
      </w:r>
      <w:r w:rsidR="0096034E" w:rsidRPr="00CC2344">
        <w:rPr>
          <w:noProof/>
          <w:lang w:val="en-IE" w:eastAsia="en-IE"/>
        </w:rPr>
        <w:t xml:space="preserve"> and upon its request</w:t>
      </w:r>
      <w:r w:rsidR="00FD688B" w:rsidRPr="00CC2344">
        <w:rPr>
          <w:noProof/>
          <w:lang w:val="en-IE" w:eastAsia="en-IE"/>
        </w:rPr>
        <w:t>, Member States and the Board shall send relevant information</w:t>
      </w:r>
      <w:r w:rsidR="0096034E" w:rsidRPr="00CC2344">
        <w:rPr>
          <w:noProof/>
          <w:lang w:val="en-IE" w:eastAsia="en-IE"/>
        </w:rPr>
        <w:t xml:space="preserve"> to the Commission</w:t>
      </w:r>
      <w:r w:rsidR="00FD688B" w:rsidRPr="00CC2344">
        <w:rPr>
          <w:noProof/>
          <w:lang w:val="en-IE" w:eastAsia="en-IE"/>
        </w:rPr>
        <w:t>.</w:t>
      </w:r>
    </w:p>
    <w:p w:rsidR="00FD688B" w:rsidRPr="00CC2344" w:rsidRDefault="005A660E" w:rsidP="005A660E">
      <w:pPr>
        <w:pStyle w:val="Point0"/>
        <w:rPr>
          <w:noProof/>
          <w:lang w:val="en-IE" w:eastAsia="en-IE"/>
        </w:rPr>
      </w:pPr>
      <w:r w:rsidRPr="00CC2344">
        <w:rPr>
          <w:noProof/>
        </w:rPr>
        <w:t>3.</w:t>
      </w:r>
      <w:r w:rsidRPr="00CC2344">
        <w:rPr>
          <w:noProof/>
        </w:rPr>
        <w:tab/>
      </w:r>
      <w:r w:rsidR="00FD688B" w:rsidRPr="00CC2344">
        <w:rPr>
          <w:noProof/>
          <w:lang w:val="en-IE" w:eastAsia="en-IE"/>
        </w:rPr>
        <w:t xml:space="preserve">In carrying out the evaluations referred to in paragraph 1, the Commission shall take into account: </w:t>
      </w:r>
    </w:p>
    <w:p w:rsidR="00FD688B" w:rsidRPr="00CC2344" w:rsidRDefault="005A7DB5" w:rsidP="005A7DB5">
      <w:pPr>
        <w:pStyle w:val="Point1"/>
        <w:rPr>
          <w:noProof/>
          <w:lang w:val="en-IE"/>
        </w:rPr>
      </w:pPr>
      <w:r w:rsidRPr="005A7DB5">
        <w:rPr>
          <w:noProof/>
        </w:rPr>
        <w:t>(a)</w:t>
      </w:r>
      <w:r w:rsidRPr="005A7DB5">
        <w:rPr>
          <w:noProof/>
        </w:rPr>
        <w:tab/>
      </w:r>
      <w:r w:rsidR="00FD688B" w:rsidRPr="00CC2344">
        <w:rPr>
          <w:noProof/>
          <w:shd w:val="clear" w:color="auto" w:fill="FFFFFF"/>
          <w:lang w:val="en-IE"/>
        </w:rPr>
        <w:t>the positions and findings of the European Parliament, the Council and other relevant bodies or sources;</w:t>
      </w:r>
    </w:p>
    <w:p w:rsidR="00FD688B" w:rsidRPr="00CC2344" w:rsidRDefault="005A7DB5" w:rsidP="005A7DB5">
      <w:pPr>
        <w:pStyle w:val="Point1"/>
        <w:rPr>
          <w:noProof/>
          <w:lang w:val="en-IE"/>
        </w:rPr>
      </w:pPr>
      <w:r w:rsidRPr="005A7DB5">
        <w:rPr>
          <w:noProof/>
        </w:rPr>
        <w:t>(b)</w:t>
      </w:r>
      <w:r w:rsidRPr="005A7DB5">
        <w:rPr>
          <w:noProof/>
        </w:rPr>
        <w:tab/>
      </w:r>
      <w:r w:rsidR="00FD688B" w:rsidRPr="00CC2344">
        <w:rPr>
          <w:noProof/>
          <w:shd w:val="clear" w:color="auto" w:fill="FFFFFF"/>
          <w:lang w:val="en-IE"/>
        </w:rPr>
        <w:t>outcomes of the relevant discussions carried out in relevant fora;</w:t>
      </w:r>
    </w:p>
    <w:p w:rsidR="00FD688B" w:rsidRPr="00CC2344" w:rsidRDefault="005A7DB5" w:rsidP="005A7DB5">
      <w:pPr>
        <w:pStyle w:val="Point1"/>
        <w:rPr>
          <w:noProof/>
          <w:lang w:val="en-IE"/>
        </w:rPr>
      </w:pPr>
      <w:r w:rsidRPr="005A7DB5">
        <w:rPr>
          <w:noProof/>
        </w:rPr>
        <w:t>(c)</w:t>
      </w:r>
      <w:r w:rsidRPr="005A7DB5">
        <w:rPr>
          <w:noProof/>
        </w:rPr>
        <w:tab/>
      </w:r>
      <w:r w:rsidR="00FD688B" w:rsidRPr="00CC2344">
        <w:rPr>
          <w:noProof/>
          <w:shd w:val="clear" w:color="auto" w:fill="FFFFFF"/>
          <w:lang w:val="en-IE"/>
        </w:rPr>
        <w:t xml:space="preserve">relevant documents issued by the Board; </w:t>
      </w:r>
    </w:p>
    <w:p w:rsidR="00FD688B" w:rsidRPr="00CC2344" w:rsidRDefault="005A7DB5" w:rsidP="005A7DB5">
      <w:pPr>
        <w:pStyle w:val="Point1"/>
        <w:rPr>
          <w:noProof/>
          <w:lang w:val="en-IE"/>
        </w:rPr>
      </w:pPr>
      <w:r w:rsidRPr="005A7DB5">
        <w:rPr>
          <w:noProof/>
        </w:rPr>
        <w:t>(d)</w:t>
      </w:r>
      <w:r w:rsidRPr="005A7DB5">
        <w:rPr>
          <w:noProof/>
        </w:rPr>
        <w:tab/>
      </w:r>
      <w:r w:rsidR="00FD688B" w:rsidRPr="00CC2344">
        <w:rPr>
          <w:noProof/>
          <w:shd w:val="clear" w:color="auto" w:fill="FFFFFF"/>
          <w:lang w:val="en-IE"/>
        </w:rPr>
        <w:t xml:space="preserve">findings of the monitoring </w:t>
      </w:r>
      <w:r w:rsidR="00893673" w:rsidRPr="00CC2344">
        <w:rPr>
          <w:noProof/>
          <w:shd w:val="clear" w:color="auto" w:fill="FFFFFF"/>
          <w:lang w:val="en-IE"/>
        </w:rPr>
        <w:t xml:space="preserve">exercise </w:t>
      </w:r>
      <w:r w:rsidR="00FD688B" w:rsidRPr="00CC2344">
        <w:rPr>
          <w:noProof/>
          <w:shd w:val="clear" w:color="auto" w:fill="FFFFFF"/>
          <w:lang w:val="en-IE"/>
        </w:rPr>
        <w:t xml:space="preserve">referred to in Article </w:t>
      </w:r>
      <w:r w:rsidR="00A2526C" w:rsidRPr="00CC2344">
        <w:rPr>
          <w:noProof/>
          <w:shd w:val="clear" w:color="auto" w:fill="FFFFFF"/>
          <w:lang w:val="en-IE"/>
        </w:rPr>
        <w:t>25</w:t>
      </w:r>
      <w:r w:rsidR="00FD688B" w:rsidRPr="00CC2344">
        <w:rPr>
          <w:noProof/>
          <w:shd w:val="clear" w:color="auto" w:fill="FFFFFF"/>
          <w:lang w:val="en-IE"/>
        </w:rPr>
        <w:t xml:space="preserve">. </w:t>
      </w:r>
    </w:p>
    <w:p w:rsidR="00FD688B" w:rsidRPr="00CC2344" w:rsidRDefault="00FD688B" w:rsidP="005A660E">
      <w:pPr>
        <w:pStyle w:val="Titrearticle"/>
        <w:rPr>
          <w:b/>
          <w:noProof/>
          <w:lang w:val="en-IE"/>
        </w:rPr>
      </w:pPr>
      <w:r w:rsidRPr="00CC2344">
        <w:rPr>
          <w:noProof/>
          <w:lang w:val="en-IE"/>
        </w:rPr>
        <w:t>Article 27</w:t>
      </w:r>
    </w:p>
    <w:p w:rsidR="00FD688B" w:rsidRPr="00CC2344" w:rsidRDefault="00FD688B" w:rsidP="003347CE">
      <w:pPr>
        <w:jc w:val="center"/>
        <w:rPr>
          <w:noProof/>
          <w:lang w:val="en-IE"/>
        </w:rPr>
      </w:pPr>
      <w:r w:rsidRPr="00CC2344">
        <w:rPr>
          <w:noProof/>
          <w:lang w:val="en-IE"/>
        </w:rPr>
        <w:t>Amendments to Directive 2010/13/EU</w:t>
      </w:r>
    </w:p>
    <w:p w:rsidR="00FD688B" w:rsidRPr="00CC2344" w:rsidRDefault="00FD688B" w:rsidP="00EC5634">
      <w:pPr>
        <w:spacing w:before="0"/>
        <w:ind w:left="851" w:hanging="851"/>
        <w:rPr>
          <w:rFonts w:eastAsiaTheme="minorEastAsia"/>
          <w:noProof/>
          <w:shd w:val="clear" w:color="auto" w:fill="FFFFFF"/>
          <w:lang w:val="en-IE"/>
        </w:rPr>
      </w:pPr>
      <w:r w:rsidRPr="00CC2344">
        <w:rPr>
          <w:rFonts w:eastAsiaTheme="minorEastAsia"/>
          <w:noProof/>
          <w:shd w:val="clear" w:color="auto" w:fill="FFFFFF"/>
          <w:lang w:val="en-IE"/>
        </w:rPr>
        <w:t>1.</w:t>
      </w:r>
      <w:r w:rsidR="0038674A" w:rsidRPr="00CC2344">
        <w:rPr>
          <w:rFonts w:eastAsiaTheme="minorEastAsia"/>
          <w:noProof/>
          <w:szCs w:val="24"/>
          <w:shd w:val="clear" w:color="auto" w:fill="FFFFFF"/>
          <w:lang w:val="en-IE"/>
        </w:rPr>
        <w:tab/>
      </w:r>
      <w:r w:rsidRPr="00CC2344">
        <w:rPr>
          <w:rFonts w:eastAsiaTheme="minorEastAsia"/>
          <w:noProof/>
          <w:shd w:val="clear" w:color="auto" w:fill="FFFFFF"/>
          <w:lang w:val="en-IE"/>
        </w:rPr>
        <w:t xml:space="preserve">Article 30b of Directive 2010/13/EU </w:t>
      </w:r>
      <w:r w:rsidR="00FA1ACD" w:rsidRPr="00CC2344">
        <w:rPr>
          <w:rFonts w:eastAsiaTheme="minorEastAsia"/>
          <w:noProof/>
          <w:shd w:val="clear" w:color="auto" w:fill="FFFFFF"/>
          <w:lang w:val="en-IE"/>
        </w:rPr>
        <w:t xml:space="preserve">is </w:t>
      </w:r>
      <w:r w:rsidR="00C76EA6" w:rsidRPr="00CC2344">
        <w:rPr>
          <w:rFonts w:eastAsiaTheme="minorEastAsia"/>
          <w:noProof/>
          <w:shd w:val="clear" w:color="auto" w:fill="FFFFFF"/>
          <w:lang w:val="en-IE"/>
        </w:rPr>
        <w:t>deleted</w:t>
      </w:r>
      <w:r w:rsidRPr="00CC2344">
        <w:rPr>
          <w:rFonts w:eastAsiaTheme="minorEastAsia"/>
          <w:noProof/>
          <w:shd w:val="clear" w:color="auto" w:fill="FFFFFF"/>
          <w:lang w:val="en-IE"/>
        </w:rPr>
        <w:t>.</w:t>
      </w:r>
    </w:p>
    <w:p w:rsidR="00432E1F" w:rsidRPr="00CC2344" w:rsidRDefault="00432E1F" w:rsidP="00EC5634">
      <w:pPr>
        <w:spacing w:before="0"/>
        <w:ind w:left="851" w:hanging="851"/>
        <w:rPr>
          <w:rFonts w:eastAsiaTheme="minorEastAsia"/>
          <w:noProof/>
          <w:lang w:val="en-IE"/>
        </w:rPr>
      </w:pPr>
      <w:r w:rsidRPr="00CC2344">
        <w:rPr>
          <w:rFonts w:eastAsiaTheme="minorEastAsia"/>
          <w:noProof/>
          <w:lang w:val="en-IE"/>
        </w:rPr>
        <w:t>2.</w:t>
      </w:r>
      <w:r w:rsidRPr="00CC2344">
        <w:rPr>
          <w:rFonts w:eastAsiaTheme="minorEastAsia"/>
          <w:noProof/>
          <w:lang w:val="en-IE"/>
        </w:rPr>
        <w:tab/>
      </w:r>
      <w:r w:rsidR="00C76EA6" w:rsidRPr="00CC2344">
        <w:rPr>
          <w:rFonts w:eastAsiaTheme="minorEastAsia"/>
          <w:noProof/>
          <w:lang w:val="en-IE"/>
        </w:rPr>
        <w:t>R</w:t>
      </w:r>
      <w:r w:rsidRPr="00CC2344">
        <w:rPr>
          <w:rFonts w:eastAsiaTheme="minorEastAsia"/>
          <w:noProof/>
          <w:lang w:val="en-IE"/>
        </w:rPr>
        <w:t>eferences to Article 30</w:t>
      </w:r>
      <w:r w:rsidR="00BE2A94" w:rsidRPr="00CC2344">
        <w:rPr>
          <w:rFonts w:eastAsiaTheme="minorEastAsia"/>
          <w:noProof/>
          <w:lang w:val="en-IE"/>
        </w:rPr>
        <w:t>b</w:t>
      </w:r>
      <w:r w:rsidRPr="00CC2344">
        <w:rPr>
          <w:rFonts w:eastAsiaTheme="minorEastAsia"/>
          <w:noProof/>
          <w:lang w:val="en-IE"/>
        </w:rPr>
        <w:t xml:space="preserve"> of Directive 2010/13/EU shall be read as references to Article 12 of this Regulation.</w:t>
      </w:r>
    </w:p>
    <w:p w:rsidR="00FD688B" w:rsidRPr="00CC2344" w:rsidRDefault="00A15661" w:rsidP="00EC5634">
      <w:pPr>
        <w:spacing w:before="0"/>
        <w:ind w:left="851" w:hanging="851"/>
        <w:rPr>
          <w:rFonts w:eastAsiaTheme="minorEastAsia"/>
          <w:noProof/>
          <w:lang w:val="en-IE"/>
        </w:rPr>
      </w:pPr>
      <w:r w:rsidRPr="00CC2344">
        <w:rPr>
          <w:rFonts w:eastAsiaTheme="minorEastAsia"/>
          <w:noProof/>
          <w:shd w:val="clear" w:color="auto" w:fill="FFFFFF"/>
          <w:lang w:val="en-IE"/>
        </w:rPr>
        <w:t>3</w:t>
      </w:r>
      <w:r w:rsidR="00FD688B" w:rsidRPr="00CC2344">
        <w:rPr>
          <w:rFonts w:eastAsiaTheme="minorEastAsia"/>
          <w:noProof/>
          <w:shd w:val="clear" w:color="auto" w:fill="FFFFFF"/>
          <w:lang w:val="en-IE"/>
        </w:rPr>
        <w:t>.</w:t>
      </w:r>
      <w:r w:rsidR="0038674A" w:rsidRPr="00CC2344">
        <w:rPr>
          <w:rFonts w:eastAsiaTheme="minorEastAsia"/>
          <w:noProof/>
          <w:szCs w:val="24"/>
          <w:shd w:val="clear" w:color="auto" w:fill="FFFFFF"/>
          <w:lang w:val="en-IE"/>
        </w:rPr>
        <w:tab/>
      </w:r>
      <w:r w:rsidR="00C76EA6" w:rsidRPr="00CC2344">
        <w:rPr>
          <w:rFonts w:eastAsiaTheme="minorEastAsia"/>
          <w:noProof/>
          <w:shd w:val="clear" w:color="auto" w:fill="FFFFFF"/>
          <w:lang w:val="en-IE"/>
        </w:rPr>
        <w:t>R</w:t>
      </w:r>
      <w:r w:rsidR="00FD688B" w:rsidRPr="00CC2344">
        <w:rPr>
          <w:rFonts w:eastAsiaTheme="minorEastAsia"/>
          <w:noProof/>
          <w:shd w:val="clear" w:color="auto" w:fill="FFFFFF"/>
          <w:lang w:val="en-IE"/>
        </w:rPr>
        <w:t xml:space="preserve">eferences in Union law to the European Regulators Group for Audiovisual Media Services (ERGA) shall be read as references to the European Board for Media Services (the Board). </w:t>
      </w:r>
    </w:p>
    <w:p w:rsidR="00FD688B" w:rsidRPr="00CC2344" w:rsidRDefault="00FD688B" w:rsidP="005A660E">
      <w:pPr>
        <w:pStyle w:val="Titrearticle"/>
        <w:rPr>
          <w:b/>
          <w:noProof/>
          <w:lang w:val="en-IE"/>
        </w:rPr>
      </w:pPr>
      <w:r w:rsidRPr="00CC2344">
        <w:rPr>
          <w:noProof/>
          <w:lang w:val="en-IE"/>
        </w:rPr>
        <w:t xml:space="preserve">Article 28 </w:t>
      </w:r>
    </w:p>
    <w:p w:rsidR="00FD688B" w:rsidRPr="00CC2344" w:rsidRDefault="00FD688B" w:rsidP="003347CE">
      <w:pPr>
        <w:jc w:val="center"/>
        <w:rPr>
          <w:noProof/>
          <w:lang w:val="en-IE"/>
        </w:rPr>
      </w:pPr>
      <w:r w:rsidRPr="00CC2344">
        <w:rPr>
          <w:noProof/>
          <w:lang w:val="en-IE"/>
        </w:rPr>
        <w:t>Entry into force and application</w:t>
      </w:r>
    </w:p>
    <w:p w:rsidR="00FD688B" w:rsidRPr="00CC2344" w:rsidRDefault="006E0C46" w:rsidP="00EC5634">
      <w:pPr>
        <w:spacing w:before="0"/>
        <w:ind w:left="851" w:hanging="851"/>
        <w:rPr>
          <w:rFonts w:eastAsiaTheme="minorEastAsia"/>
          <w:noProof/>
          <w:lang w:val="en-IE"/>
        </w:rPr>
      </w:pPr>
      <w:r w:rsidRPr="00CC2344">
        <w:rPr>
          <w:rFonts w:eastAsiaTheme="minorEastAsia"/>
          <w:noProof/>
          <w:shd w:val="clear" w:color="auto" w:fill="FFFFFF"/>
          <w:lang w:val="en-IE"/>
        </w:rPr>
        <w:t xml:space="preserve">1. </w:t>
      </w:r>
      <w:r w:rsidR="00FB4E03" w:rsidRPr="00CC2344">
        <w:rPr>
          <w:rFonts w:eastAsiaTheme="minorEastAsia"/>
          <w:noProof/>
          <w:shd w:val="clear" w:color="auto" w:fill="FFFFFF"/>
          <w:lang w:val="en-IE"/>
        </w:rPr>
        <w:tab/>
      </w:r>
      <w:r w:rsidR="00FD688B" w:rsidRPr="00CC2344">
        <w:rPr>
          <w:rFonts w:eastAsiaTheme="minorEastAsia"/>
          <w:noProof/>
          <w:shd w:val="clear" w:color="auto" w:fill="FFFFFF"/>
          <w:lang w:val="en-IE"/>
        </w:rPr>
        <w:t xml:space="preserve">This Regulation shall enter into force on the twentieth day following that of its publication in the </w:t>
      </w:r>
      <w:r w:rsidR="00FD688B" w:rsidRPr="00CC2344">
        <w:rPr>
          <w:rFonts w:eastAsiaTheme="minorEastAsia"/>
          <w:i/>
          <w:noProof/>
          <w:shd w:val="clear" w:color="auto" w:fill="FFFFFF"/>
          <w:lang w:val="en-IE"/>
        </w:rPr>
        <w:t>Official Journal of the European Union</w:t>
      </w:r>
      <w:r w:rsidR="00FD688B" w:rsidRPr="00CC2344">
        <w:rPr>
          <w:rFonts w:eastAsiaTheme="minorEastAsia"/>
          <w:noProof/>
          <w:shd w:val="clear" w:color="auto" w:fill="FFFFFF"/>
          <w:lang w:val="en-IE"/>
        </w:rPr>
        <w:t>.</w:t>
      </w:r>
    </w:p>
    <w:p w:rsidR="00FB4E03" w:rsidRPr="00CC2344" w:rsidRDefault="006E0C46" w:rsidP="00FB4E03">
      <w:pPr>
        <w:pStyle w:val="Applicationdirecte"/>
        <w:spacing w:before="120"/>
        <w:ind w:left="851" w:hanging="851"/>
        <w:rPr>
          <w:noProof/>
          <w:shd w:val="clear" w:color="auto" w:fill="FFFFFF"/>
          <w:lang w:val="en-IE"/>
        </w:rPr>
      </w:pPr>
      <w:r w:rsidRPr="00CC2344">
        <w:rPr>
          <w:noProof/>
          <w:shd w:val="clear" w:color="auto" w:fill="FFFFFF"/>
          <w:lang w:val="en-IE"/>
        </w:rPr>
        <w:t>2.</w:t>
      </w:r>
      <w:r w:rsidR="00FB4E03" w:rsidRPr="00CC2344">
        <w:rPr>
          <w:noProof/>
          <w:shd w:val="clear" w:color="auto" w:fill="FFFFFF"/>
          <w:lang w:val="en-IE"/>
        </w:rPr>
        <w:tab/>
      </w:r>
      <w:r w:rsidR="00FD688B" w:rsidRPr="00CC2344">
        <w:rPr>
          <w:noProof/>
          <w:shd w:val="clear" w:color="auto" w:fill="FFFFFF"/>
          <w:lang w:val="en-IE"/>
        </w:rPr>
        <w:t xml:space="preserve">This Regulation shall apply from </w:t>
      </w:r>
      <w:r w:rsidR="003E0EE0" w:rsidRPr="00CC2344">
        <w:rPr>
          <w:noProof/>
          <w:shd w:val="clear" w:color="auto" w:fill="FFFFFF"/>
          <w:lang w:val="en-IE"/>
        </w:rPr>
        <w:t>[6 months after the entry into force]</w:t>
      </w:r>
      <w:r w:rsidR="00FD688B" w:rsidRPr="00CC2344">
        <w:rPr>
          <w:noProof/>
          <w:shd w:val="clear" w:color="auto" w:fill="FFFFFF"/>
          <w:lang w:val="en-IE"/>
        </w:rPr>
        <w:t xml:space="preserve">. </w:t>
      </w:r>
    </w:p>
    <w:p w:rsidR="00FB4E03" w:rsidRPr="00CC2344" w:rsidRDefault="0038674A" w:rsidP="00FB4E03">
      <w:pPr>
        <w:pStyle w:val="Applicationdirecte"/>
        <w:spacing w:before="120"/>
        <w:ind w:left="851" w:hanging="851"/>
        <w:rPr>
          <w:noProof/>
          <w:shd w:val="clear" w:color="auto" w:fill="FFFFFF"/>
          <w:lang w:val="en-IE"/>
        </w:rPr>
      </w:pPr>
      <w:r w:rsidRPr="00CC2344">
        <w:rPr>
          <w:noProof/>
          <w:shd w:val="clear" w:color="auto" w:fill="FFFFFF"/>
          <w:lang w:val="en-IE"/>
        </w:rPr>
        <w:tab/>
      </w:r>
      <w:r w:rsidR="003E0EE0" w:rsidRPr="00CC2344">
        <w:rPr>
          <w:noProof/>
          <w:shd w:val="clear" w:color="auto" w:fill="FFFFFF"/>
          <w:lang w:val="en-IE"/>
        </w:rPr>
        <w:t>However, Articles 7</w:t>
      </w:r>
      <w:r w:rsidR="00B52B9F" w:rsidRPr="00CC2344">
        <w:rPr>
          <w:noProof/>
          <w:shd w:val="clear" w:color="auto" w:fill="FFFFFF"/>
          <w:lang w:val="en-IE"/>
        </w:rPr>
        <w:t xml:space="preserve"> to</w:t>
      </w:r>
      <w:r w:rsidR="003E0EE0" w:rsidRPr="00CC2344">
        <w:rPr>
          <w:noProof/>
          <w:shd w:val="clear" w:color="auto" w:fill="FFFFFF"/>
          <w:lang w:val="en-IE"/>
        </w:rPr>
        <w:t xml:space="preserve"> </w:t>
      </w:r>
      <w:r w:rsidR="00104EC6" w:rsidRPr="00CC2344">
        <w:rPr>
          <w:noProof/>
          <w:shd w:val="clear" w:color="auto" w:fill="FFFFFF"/>
          <w:lang w:val="en-IE"/>
        </w:rPr>
        <w:t xml:space="preserve">12 </w:t>
      </w:r>
      <w:r w:rsidR="00B52B9F" w:rsidRPr="00CC2344">
        <w:rPr>
          <w:noProof/>
          <w:shd w:val="clear" w:color="auto" w:fill="FFFFFF"/>
          <w:lang w:val="en-IE"/>
        </w:rPr>
        <w:t>and 27</w:t>
      </w:r>
      <w:r w:rsidR="003E0EE0" w:rsidRPr="00CC2344">
        <w:rPr>
          <w:noProof/>
          <w:shd w:val="clear" w:color="auto" w:fill="FFFFFF"/>
          <w:lang w:val="en-IE"/>
        </w:rPr>
        <w:t xml:space="preserve"> shall apply from [3 months after </w:t>
      </w:r>
      <w:r w:rsidR="00291689" w:rsidRPr="00CC2344">
        <w:rPr>
          <w:noProof/>
          <w:shd w:val="clear" w:color="auto" w:fill="FFFFFF"/>
          <w:lang w:val="en-IE"/>
        </w:rPr>
        <w:t>the</w:t>
      </w:r>
      <w:r w:rsidR="003E0EE0" w:rsidRPr="00CC2344">
        <w:rPr>
          <w:noProof/>
          <w:shd w:val="clear" w:color="auto" w:fill="FFFFFF"/>
          <w:lang w:val="en-IE"/>
        </w:rPr>
        <w:t xml:space="preserve"> entry into force]</w:t>
      </w:r>
      <w:r w:rsidR="00C76EA6" w:rsidRPr="00CC2344">
        <w:rPr>
          <w:noProof/>
        </w:rPr>
        <w:t xml:space="preserve"> </w:t>
      </w:r>
      <w:r w:rsidR="00C76EA6" w:rsidRPr="00CC2344">
        <w:rPr>
          <w:noProof/>
          <w:shd w:val="clear" w:color="auto" w:fill="FFFFFF"/>
          <w:lang w:val="en-IE"/>
        </w:rPr>
        <w:t>and Article 19(2) shall apply from [48 months after the entry into force]</w:t>
      </w:r>
      <w:r w:rsidR="00FD688B" w:rsidRPr="00CC2344">
        <w:rPr>
          <w:noProof/>
          <w:shd w:val="clear" w:color="auto" w:fill="FFFFFF"/>
          <w:lang w:val="en-IE"/>
        </w:rPr>
        <w:t xml:space="preserve">. </w:t>
      </w:r>
    </w:p>
    <w:p w:rsidR="00D973A5" w:rsidRPr="00CC2344" w:rsidRDefault="00FB4E03" w:rsidP="00FB4E03">
      <w:pPr>
        <w:pStyle w:val="Applicationdirecte"/>
        <w:spacing w:before="120"/>
        <w:ind w:left="851" w:hanging="851"/>
        <w:rPr>
          <w:noProof/>
        </w:rPr>
      </w:pPr>
      <w:r w:rsidRPr="00CC2344">
        <w:rPr>
          <w:noProof/>
          <w:shd w:val="clear" w:color="auto" w:fill="FFFFFF"/>
          <w:lang w:val="en-IE"/>
        </w:rPr>
        <w:t xml:space="preserve">3. </w:t>
      </w:r>
      <w:r w:rsidRPr="00CC2344">
        <w:rPr>
          <w:noProof/>
          <w:shd w:val="clear" w:color="auto" w:fill="FFFFFF"/>
          <w:lang w:val="en-IE"/>
        </w:rPr>
        <w:tab/>
      </w:r>
      <w:r w:rsidR="00D973A5" w:rsidRPr="00CC2344">
        <w:rPr>
          <w:noProof/>
        </w:rPr>
        <w:t>This Regulation shall be binding in its entirety and directly applicable in all Member States.</w:t>
      </w:r>
    </w:p>
    <w:p w:rsidR="00D96476" w:rsidRDefault="00D96476" w:rsidP="00E30A9D">
      <w:pPr>
        <w:keepNext/>
        <w:keepLines/>
        <w:rPr>
          <w:noProof/>
        </w:rPr>
      </w:pPr>
    </w:p>
    <w:p w:rsidR="009D68F0" w:rsidRPr="00CC2344" w:rsidRDefault="00436EAA" w:rsidP="00F65ED1">
      <w:pPr>
        <w:pStyle w:val="Fait"/>
        <w:rPr>
          <w:noProof/>
        </w:rPr>
      </w:pPr>
      <w:r w:rsidRPr="00436EAA">
        <w:t>Done at Brussels,</w:t>
      </w:r>
    </w:p>
    <w:p w:rsidR="00D973A5" w:rsidRPr="00CC2344" w:rsidRDefault="00D973A5" w:rsidP="00F65ED1">
      <w:pPr>
        <w:pStyle w:val="Institutionquisigne"/>
        <w:rPr>
          <w:noProof/>
        </w:rPr>
      </w:pPr>
      <w:r w:rsidRPr="00CC2344">
        <w:rPr>
          <w:noProof/>
        </w:rPr>
        <w:t>For the European Parliament</w:t>
      </w:r>
      <w:r w:rsidRPr="00CC2344">
        <w:rPr>
          <w:noProof/>
        </w:rPr>
        <w:tab/>
        <w:t>For the Council</w:t>
      </w:r>
    </w:p>
    <w:p w:rsidR="00D973A5" w:rsidRPr="00CC2344" w:rsidRDefault="00D973A5" w:rsidP="006B1E90">
      <w:pPr>
        <w:pStyle w:val="Personnequisigne"/>
        <w:jc w:val="both"/>
        <w:rPr>
          <w:noProof/>
        </w:rPr>
      </w:pPr>
      <w:r w:rsidRPr="00CC2344">
        <w:rPr>
          <w:noProof/>
        </w:rPr>
        <w:t>The President</w:t>
      </w:r>
      <w:r w:rsidRPr="00CC2344">
        <w:rPr>
          <w:noProof/>
        </w:rPr>
        <w:tab/>
        <w:t>The President</w:t>
      </w:r>
    </w:p>
    <w:p w:rsidR="00D973A5" w:rsidRPr="00CC2344" w:rsidRDefault="00D973A5" w:rsidP="006B1E90">
      <w:pPr>
        <w:rPr>
          <w:noProof/>
        </w:rPr>
        <w:sectPr w:rsidR="00D973A5" w:rsidRPr="00CC2344" w:rsidSect="00953743">
          <w:pgSz w:w="11907" w:h="16839"/>
          <w:pgMar w:top="1134" w:right="1417" w:bottom="1134" w:left="1417" w:header="709" w:footer="709" w:gutter="0"/>
          <w:cols w:space="708"/>
          <w:docGrid w:linePitch="360"/>
        </w:sectPr>
      </w:pPr>
    </w:p>
    <w:p w:rsidR="00FF16C0" w:rsidRPr="00CC2344" w:rsidRDefault="00FF16C0" w:rsidP="00FF16C0">
      <w:pPr>
        <w:pStyle w:val="Fichefinanciretitre"/>
        <w:keepNext/>
        <w:rPr>
          <w:noProof/>
        </w:rPr>
      </w:pPr>
      <w:r w:rsidRPr="00CC2344">
        <w:rPr>
          <w:noProof/>
        </w:rPr>
        <w:t>LEGISLATIVE FINANCIAL STATEMENT</w:t>
      </w:r>
    </w:p>
    <w:p w:rsidR="00FF16C0" w:rsidRPr="00CC2344" w:rsidRDefault="00FF16C0" w:rsidP="00FF16C0">
      <w:pPr>
        <w:keepNext/>
        <w:tabs>
          <w:tab w:val="left" w:pos="850"/>
        </w:tabs>
        <w:spacing w:before="360"/>
        <w:ind w:left="850" w:hanging="850"/>
        <w:outlineLvl w:val="0"/>
        <w:rPr>
          <w:b/>
          <w:smallCaps/>
          <w:noProof/>
        </w:rPr>
      </w:pPr>
      <w:r w:rsidRPr="00CC2344">
        <w:rPr>
          <w:b/>
          <w:smallCaps/>
          <w:noProof/>
        </w:rPr>
        <w:t>1.</w:t>
      </w:r>
      <w:r w:rsidRPr="00CC2344">
        <w:rPr>
          <w:b/>
          <w:smallCaps/>
          <w:noProof/>
        </w:rPr>
        <w:tab/>
        <w:t>FRAMEWORK OF THE PROPOSAL/INITIATIVE</w:t>
      </w:r>
    </w:p>
    <w:p w:rsidR="00FF16C0" w:rsidRPr="00CC2344" w:rsidRDefault="00FF16C0" w:rsidP="00FF16C0">
      <w:pPr>
        <w:keepNext/>
        <w:tabs>
          <w:tab w:val="left" w:pos="850"/>
        </w:tabs>
        <w:ind w:left="850" w:hanging="850"/>
        <w:outlineLvl w:val="1"/>
        <w:rPr>
          <w:noProof/>
        </w:rPr>
      </w:pPr>
      <w:r w:rsidRPr="00CC2344">
        <w:rPr>
          <w:noProof/>
        </w:rPr>
        <w:tab/>
        <w:t>1.1.</w:t>
      </w:r>
      <w:r w:rsidRPr="00CC2344">
        <w:rPr>
          <w:noProof/>
        </w:rPr>
        <w:tab/>
        <w:t>Title of the proposal/initiative</w:t>
      </w:r>
    </w:p>
    <w:p w:rsidR="00FF16C0" w:rsidRPr="00CC2344" w:rsidRDefault="00FF16C0" w:rsidP="00FF16C0">
      <w:pPr>
        <w:keepNext/>
        <w:tabs>
          <w:tab w:val="left" w:pos="850"/>
        </w:tabs>
        <w:ind w:left="850" w:hanging="850"/>
        <w:outlineLvl w:val="1"/>
        <w:rPr>
          <w:noProof/>
        </w:rPr>
      </w:pPr>
      <w:r w:rsidRPr="00CC2344">
        <w:rPr>
          <w:noProof/>
        </w:rPr>
        <w:tab/>
        <w:t>1.2.</w:t>
      </w:r>
      <w:r w:rsidRPr="00CC2344">
        <w:rPr>
          <w:noProof/>
        </w:rPr>
        <w:tab/>
        <w:t>Policy area(s) concerned</w:t>
      </w:r>
    </w:p>
    <w:p w:rsidR="00FF16C0" w:rsidRPr="00CC2344" w:rsidRDefault="00FF16C0" w:rsidP="00FF16C0">
      <w:pPr>
        <w:keepNext/>
        <w:tabs>
          <w:tab w:val="left" w:pos="850"/>
        </w:tabs>
        <w:ind w:left="850" w:hanging="850"/>
        <w:outlineLvl w:val="1"/>
        <w:rPr>
          <w:noProof/>
        </w:rPr>
      </w:pPr>
      <w:r w:rsidRPr="00CC2344">
        <w:rPr>
          <w:noProof/>
        </w:rPr>
        <w:tab/>
        <w:t>1.3.</w:t>
      </w:r>
      <w:r w:rsidRPr="00CC2344">
        <w:rPr>
          <w:noProof/>
        </w:rPr>
        <w:tab/>
        <w:t>The proposal/initiative relates to</w:t>
      </w:r>
    </w:p>
    <w:p w:rsidR="00FF16C0" w:rsidRPr="00CC2344" w:rsidRDefault="00FF16C0" w:rsidP="00FF16C0">
      <w:pPr>
        <w:keepNext/>
        <w:tabs>
          <w:tab w:val="left" w:pos="850"/>
        </w:tabs>
        <w:ind w:left="850" w:hanging="850"/>
        <w:outlineLvl w:val="1"/>
        <w:rPr>
          <w:noProof/>
        </w:rPr>
      </w:pPr>
      <w:r w:rsidRPr="00CC2344">
        <w:rPr>
          <w:noProof/>
        </w:rPr>
        <w:tab/>
        <w:t>1.4.</w:t>
      </w:r>
      <w:r w:rsidRPr="00CC2344">
        <w:rPr>
          <w:noProof/>
        </w:rPr>
        <w:tab/>
        <w:t>Objective(s)</w:t>
      </w:r>
    </w:p>
    <w:p w:rsidR="00FF16C0" w:rsidRPr="00CC2344" w:rsidRDefault="00FF16C0" w:rsidP="00FF16C0">
      <w:pPr>
        <w:keepNext/>
        <w:tabs>
          <w:tab w:val="left" w:pos="850"/>
        </w:tabs>
        <w:ind w:left="850" w:hanging="850"/>
        <w:outlineLvl w:val="1"/>
        <w:rPr>
          <w:noProof/>
        </w:rPr>
      </w:pPr>
      <w:r w:rsidRPr="00CC2344">
        <w:rPr>
          <w:noProof/>
        </w:rPr>
        <w:tab/>
        <w:t>1.5.</w:t>
      </w:r>
      <w:r w:rsidRPr="00CC2344">
        <w:rPr>
          <w:noProof/>
        </w:rPr>
        <w:tab/>
        <w:t>Grounds for the proposal/initiative</w:t>
      </w:r>
    </w:p>
    <w:p w:rsidR="00FF16C0" w:rsidRPr="00CC2344" w:rsidRDefault="00FF16C0" w:rsidP="00FF16C0">
      <w:pPr>
        <w:keepNext/>
        <w:tabs>
          <w:tab w:val="left" w:pos="850"/>
        </w:tabs>
        <w:ind w:left="850" w:hanging="850"/>
        <w:outlineLvl w:val="1"/>
        <w:rPr>
          <w:noProof/>
        </w:rPr>
      </w:pPr>
      <w:r w:rsidRPr="00CC2344">
        <w:rPr>
          <w:noProof/>
        </w:rPr>
        <w:tab/>
        <w:t>1.6.</w:t>
      </w:r>
      <w:r w:rsidRPr="00CC2344">
        <w:rPr>
          <w:noProof/>
        </w:rPr>
        <w:tab/>
        <w:t>Duration and financial impact of the proposal/initiative</w:t>
      </w:r>
    </w:p>
    <w:p w:rsidR="00FF16C0" w:rsidRPr="00CC2344" w:rsidRDefault="00FF16C0" w:rsidP="00FF16C0">
      <w:pPr>
        <w:keepNext/>
        <w:tabs>
          <w:tab w:val="left" w:pos="850"/>
        </w:tabs>
        <w:ind w:left="850" w:hanging="850"/>
        <w:outlineLvl w:val="1"/>
        <w:rPr>
          <w:noProof/>
        </w:rPr>
      </w:pPr>
      <w:r w:rsidRPr="00CC2344">
        <w:rPr>
          <w:noProof/>
        </w:rPr>
        <w:tab/>
        <w:t>1.7.</w:t>
      </w:r>
      <w:r w:rsidRPr="00CC2344">
        <w:rPr>
          <w:noProof/>
        </w:rPr>
        <w:tab/>
        <w:t>Management mode(s) planned</w:t>
      </w:r>
    </w:p>
    <w:p w:rsidR="00FF16C0" w:rsidRPr="00CC2344" w:rsidRDefault="00FF16C0" w:rsidP="000D5831">
      <w:pPr>
        <w:keepNext/>
        <w:tabs>
          <w:tab w:val="left" w:pos="180"/>
        </w:tabs>
        <w:spacing w:before="360"/>
        <w:ind w:left="850" w:hanging="850"/>
        <w:outlineLvl w:val="0"/>
        <w:rPr>
          <w:b/>
          <w:smallCaps/>
          <w:noProof/>
        </w:rPr>
      </w:pPr>
      <w:r w:rsidRPr="00CC2344">
        <w:rPr>
          <w:b/>
          <w:smallCaps/>
          <w:noProof/>
        </w:rPr>
        <w:tab/>
        <w:t>2</w:t>
      </w:r>
      <w:r w:rsidRPr="00CC2344">
        <w:rPr>
          <w:b/>
          <w:smallCaps/>
          <w:noProof/>
        </w:rPr>
        <w:tab/>
        <w:t>MANAGEMENT MEASURES</w:t>
      </w:r>
    </w:p>
    <w:p w:rsidR="00FF16C0" w:rsidRPr="00CC2344" w:rsidRDefault="00FF16C0" w:rsidP="00FF16C0">
      <w:pPr>
        <w:keepNext/>
        <w:tabs>
          <w:tab w:val="left" w:pos="850"/>
        </w:tabs>
        <w:ind w:left="850" w:hanging="850"/>
        <w:outlineLvl w:val="1"/>
        <w:rPr>
          <w:noProof/>
        </w:rPr>
      </w:pPr>
      <w:r w:rsidRPr="00CC2344">
        <w:rPr>
          <w:noProof/>
        </w:rPr>
        <w:tab/>
        <w:t>2.1.</w:t>
      </w:r>
      <w:r w:rsidRPr="00CC2344">
        <w:rPr>
          <w:noProof/>
        </w:rPr>
        <w:tab/>
        <w:t>Monitoring and reporting rules</w:t>
      </w:r>
    </w:p>
    <w:p w:rsidR="00FF16C0" w:rsidRPr="00CC2344" w:rsidRDefault="00FF16C0" w:rsidP="00FF16C0">
      <w:pPr>
        <w:keepNext/>
        <w:tabs>
          <w:tab w:val="left" w:pos="850"/>
        </w:tabs>
        <w:ind w:left="850" w:hanging="850"/>
        <w:outlineLvl w:val="1"/>
        <w:rPr>
          <w:noProof/>
        </w:rPr>
      </w:pPr>
      <w:r w:rsidRPr="00CC2344">
        <w:rPr>
          <w:noProof/>
        </w:rPr>
        <w:tab/>
        <w:t>2.2.</w:t>
      </w:r>
      <w:r w:rsidRPr="00CC2344">
        <w:rPr>
          <w:noProof/>
        </w:rPr>
        <w:tab/>
        <w:t>Management and control system(s)</w:t>
      </w:r>
    </w:p>
    <w:p w:rsidR="00FF16C0" w:rsidRPr="00CC2344" w:rsidRDefault="00FF16C0" w:rsidP="0081249A">
      <w:pPr>
        <w:keepNext/>
        <w:tabs>
          <w:tab w:val="left" w:pos="850"/>
        </w:tabs>
        <w:ind w:left="850" w:hanging="850"/>
        <w:outlineLvl w:val="2"/>
        <w:rPr>
          <w:noProof/>
        </w:rPr>
      </w:pPr>
      <w:r w:rsidRPr="00CC2344">
        <w:rPr>
          <w:i/>
          <w:noProof/>
        </w:rPr>
        <w:tab/>
      </w:r>
      <w:r w:rsidRPr="00CC2344">
        <w:rPr>
          <w:noProof/>
        </w:rPr>
        <w:t>2.3.</w:t>
      </w:r>
      <w:r w:rsidRPr="00CC2344">
        <w:rPr>
          <w:noProof/>
        </w:rPr>
        <w:tab/>
        <w:t>Measures to prevent fraud and irregularities</w:t>
      </w:r>
    </w:p>
    <w:p w:rsidR="00FF16C0" w:rsidRPr="00CC2344" w:rsidRDefault="00FF16C0" w:rsidP="00FF16C0">
      <w:pPr>
        <w:keepNext/>
        <w:tabs>
          <w:tab w:val="left" w:pos="850"/>
        </w:tabs>
        <w:spacing w:before="360"/>
        <w:ind w:left="850" w:hanging="850"/>
        <w:outlineLvl w:val="0"/>
        <w:rPr>
          <w:b/>
          <w:smallCaps/>
          <w:noProof/>
        </w:rPr>
      </w:pPr>
      <w:r w:rsidRPr="00CC2344">
        <w:rPr>
          <w:b/>
          <w:smallCaps/>
          <w:noProof/>
        </w:rPr>
        <w:t>3.</w:t>
      </w:r>
      <w:r w:rsidRPr="00CC2344">
        <w:rPr>
          <w:b/>
          <w:smallCaps/>
          <w:noProof/>
        </w:rPr>
        <w:tab/>
        <w:t>ESTIMATED FINANCIAL IMPACT OF THE PROPOSAL/INITIATIVE</w:t>
      </w:r>
      <w:r w:rsidRPr="00CC2344">
        <w:rPr>
          <w:b/>
          <w:smallCaps/>
          <w:noProof/>
        </w:rPr>
        <w:tab/>
      </w:r>
    </w:p>
    <w:p w:rsidR="00FF16C0" w:rsidRPr="00CC2344" w:rsidRDefault="00FF16C0" w:rsidP="00FF16C0">
      <w:pPr>
        <w:keepNext/>
        <w:tabs>
          <w:tab w:val="left" w:pos="850"/>
        </w:tabs>
        <w:ind w:left="850" w:hanging="850"/>
        <w:outlineLvl w:val="1"/>
        <w:rPr>
          <w:noProof/>
        </w:rPr>
      </w:pPr>
      <w:r w:rsidRPr="00CC2344">
        <w:rPr>
          <w:noProof/>
        </w:rPr>
        <w:tab/>
        <w:t>3.1.</w:t>
      </w:r>
      <w:r w:rsidRPr="00CC2344">
        <w:rPr>
          <w:noProof/>
        </w:rPr>
        <w:tab/>
        <w:t>Heading(s) of the multiannual financial framework and expenditure budget line(s) affected</w:t>
      </w:r>
    </w:p>
    <w:p w:rsidR="00FF16C0" w:rsidRPr="00CC2344" w:rsidRDefault="00FF16C0" w:rsidP="00FF16C0">
      <w:pPr>
        <w:keepNext/>
        <w:tabs>
          <w:tab w:val="left" w:pos="850"/>
        </w:tabs>
        <w:ind w:left="850" w:hanging="850"/>
        <w:outlineLvl w:val="1"/>
        <w:rPr>
          <w:noProof/>
        </w:rPr>
      </w:pPr>
      <w:r w:rsidRPr="00CC2344">
        <w:rPr>
          <w:noProof/>
        </w:rPr>
        <w:tab/>
        <w:t>3.2.</w:t>
      </w:r>
      <w:r w:rsidRPr="00CC2344">
        <w:rPr>
          <w:noProof/>
        </w:rPr>
        <w:tab/>
        <w:t>Estimated financial impact of the proposal on appropriations</w:t>
      </w:r>
    </w:p>
    <w:p w:rsidR="00FF16C0" w:rsidRPr="00CC2344" w:rsidRDefault="00FF16C0" w:rsidP="00FF16C0">
      <w:pPr>
        <w:keepNext/>
        <w:tabs>
          <w:tab w:val="left" w:pos="850"/>
        </w:tabs>
        <w:ind w:left="850" w:hanging="850"/>
        <w:outlineLvl w:val="1"/>
        <w:rPr>
          <w:noProof/>
        </w:rPr>
      </w:pPr>
      <w:r w:rsidRPr="00CC2344">
        <w:rPr>
          <w:noProof/>
        </w:rPr>
        <w:tab/>
        <w:t>3.3.</w:t>
      </w:r>
      <w:r w:rsidRPr="00CC2344">
        <w:rPr>
          <w:noProof/>
        </w:rPr>
        <w:tab/>
        <w:t>Estimated impact on revenue</w:t>
      </w:r>
    </w:p>
    <w:p w:rsidR="00D95ADB" w:rsidRPr="00CC2344" w:rsidRDefault="00D95ADB" w:rsidP="00D95ADB">
      <w:pPr>
        <w:rPr>
          <w:b/>
          <w:noProof/>
          <w:u w:val="single"/>
        </w:rPr>
        <w:sectPr w:rsidR="00D95ADB" w:rsidRPr="00CC2344" w:rsidSect="00953743">
          <w:pgSz w:w="11907" w:h="16840" w:code="9"/>
          <w:pgMar w:top="1134" w:right="1418" w:bottom="1134" w:left="1418" w:header="709" w:footer="709" w:gutter="0"/>
          <w:cols w:space="708"/>
          <w:docGrid w:linePitch="360"/>
        </w:sectPr>
      </w:pPr>
    </w:p>
    <w:p w:rsidR="00D973A5" w:rsidRPr="00CC2344" w:rsidRDefault="00D973A5" w:rsidP="0081249A">
      <w:pPr>
        <w:jc w:val="center"/>
        <w:rPr>
          <w:noProof/>
        </w:rPr>
      </w:pPr>
      <w:r w:rsidRPr="00CC2344">
        <w:rPr>
          <w:b/>
          <w:noProof/>
          <w:u w:val="single"/>
        </w:rPr>
        <w:t>LEGISLATIVE FINANCIAL STATEMENT</w:t>
      </w:r>
    </w:p>
    <w:p w:rsidR="00D973A5" w:rsidRPr="00CC2344" w:rsidRDefault="005A7DB5" w:rsidP="005A7DB5">
      <w:pPr>
        <w:pStyle w:val="ManualHeading1"/>
        <w:rPr>
          <w:noProof/>
        </w:rPr>
      </w:pPr>
      <w:bookmarkStart w:id="17" w:name="_Toc514938007"/>
      <w:bookmarkStart w:id="18" w:name="_Toc520485025"/>
      <w:r w:rsidRPr="005A7DB5">
        <w:rPr>
          <w:noProof/>
        </w:rPr>
        <w:t>1.</w:t>
      </w:r>
      <w:r w:rsidRPr="005A7DB5">
        <w:rPr>
          <w:noProof/>
        </w:rPr>
        <w:tab/>
      </w:r>
      <w:r w:rsidR="00D973A5" w:rsidRPr="00CC2344">
        <w:rPr>
          <w:noProof/>
        </w:rPr>
        <w:t>FRAMEWORK OF THE PROPOSAL/INITIATIVE</w:t>
      </w:r>
      <w:bookmarkEnd w:id="17"/>
      <w:bookmarkEnd w:id="18"/>
      <w:r w:rsidR="00D973A5" w:rsidRPr="00CC2344">
        <w:rPr>
          <w:noProof/>
        </w:rPr>
        <w:t xml:space="preserve"> </w:t>
      </w:r>
    </w:p>
    <w:p w:rsidR="00D973A5" w:rsidRPr="00CC2344" w:rsidRDefault="005A7DB5" w:rsidP="005A7DB5">
      <w:pPr>
        <w:pStyle w:val="ManualHeading2"/>
        <w:rPr>
          <w:noProof/>
        </w:rPr>
      </w:pPr>
      <w:bookmarkStart w:id="19" w:name="_Toc514938008"/>
      <w:bookmarkStart w:id="20" w:name="_Toc520485026"/>
      <w:r w:rsidRPr="005A7DB5">
        <w:rPr>
          <w:noProof/>
        </w:rPr>
        <w:t>1.1.</w:t>
      </w:r>
      <w:r w:rsidRPr="005A7DB5">
        <w:rPr>
          <w:noProof/>
        </w:rPr>
        <w:tab/>
      </w:r>
      <w:r w:rsidR="00D973A5" w:rsidRPr="00CC2344">
        <w:rPr>
          <w:noProof/>
        </w:rPr>
        <w:t>Title of the proposal/initiative</w:t>
      </w:r>
      <w:bookmarkEnd w:id="19"/>
      <w:bookmarkEnd w:id="20"/>
    </w:p>
    <w:p w:rsidR="00D973A5" w:rsidRPr="00CC2344" w:rsidRDefault="00A6630C" w:rsidP="006B1E90">
      <w:pPr>
        <w:pStyle w:val="Text1"/>
        <w:pBdr>
          <w:top w:val="single" w:sz="4" w:space="1" w:color="auto"/>
          <w:left w:val="single" w:sz="4" w:space="4" w:color="auto"/>
          <w:bottom w:val="single" w:sz="4" w:space="1" w:color="auto"/>
          <w:right w:val="single" w:sz="4" w:space="4" w:color="auto"/>
        </w:pBdr>
        <w:rPr>
          <w:noProof/>
          <w:color w:val="000000" w:themeColor="text1"/>
        </w:rPr>
      </w:pPr>
      <w:r w:rsidRPr="00CC2344">
        <w:rPr>
          <w:noProof/>
        </w:rPr>
        <w:t xml:space="preserve">Regulation </w:t>
      </w:r>
      <w:r w:rsidR="00A063F0" w:rsidRPr="00CC2344">
        <w:rPr>
          <w:noProof/>
        </w:rPr>
        <w:t>establishing</w:t>
      </w:r>
      <w:r w:rsidRPr="00CC2344">
        <w:rPr>
          <w:noProof/>
        </w:rPr>
        <w:t xml:space="preserve"> a common framework for media </w:t>
      </w:r>
      <w:r w:rsidR="00A063F0" w:rsidRPr="00CC2344">
        <w:rPr>
          <w:noProof/>
        </w:rPr>
        <w:t>services</w:t>
      </w:r>
      <w:r w:rsidRPr="00CC2344">
        <w:rPr>
          <w:noProof/>
        </w:rPr>
        <w:t xml:space="preserve"> in the </w:t>
      </w:r>
      <w:r w:rsidR="00A063F0" w:rsidRPr="00CC2344">
        <w:rPr>
          <w:noProof/>
        </w:rPr>
        <w:t>internal market</w:t>
      </w:r>
      <w:r w:rsidRPr="00CC2344">
        <w:rPr>
          <w:noProof/>
        </w:rPr>
        <w:t xml:space="preserve"> (European Media Freedom Act) </w:t>
      </w:r>
      <w:r w:rsidR="00256A88" w:rsidRPr="00CC2344">
        <w:rPr>
          <w:noProof/>
        </w:rPr>
        <w:t>and amending D</w:t>
      </w:r>
      <w:r w:rsidR="00830B04" w:rsidRPr="00CC2344">
        <w:rPr>
          <w:noProof/>
        </w:rPr>
        <w:t>irective 2010/13</w:t>
      </w:r>
      <w:r w:rsidR="00256A88" w:rsidRPr="00CC2344">
        <w:rPr>
          <w:noProof/>
        </w:rPr>
        <w:t>/EU</w:t>
      </w:r>
    </w:p>
    <w:p w:rsidR="00D973A5" w:rsidRPr="00CC2344" w:rsidRDefault="005A7DB5" w:rsidP="005A7DB5">
      <w:pPr>
        <w:pStyle w:val="ManualHeading2"/>
        <w:rPr>
          <w:noProof/>
        </w:rPr>
      </w:pPr>
      <w:bookmarkStart w:id="21" w:name="_Toc514938011"/>
      <w:bookmarkStart w:id="22" w:name="_Toc520485027"/>
      <w:r w:rsidRPr="005A7DB5">
        <w:rPr>
          <w:noProof/>
        </w:rPr>
        <w:t>1.2.</w:t>
      </w:r>
      <w:r w:rsidRPr="005A7DB5">
        <w:rPr>
          <w:noProof/>
        </w:rPr>
        <w:tab/>
      </w:r>
      <w:r w:rsidR="00D973A5" w:rsidRPr="00CC2344">
        <w:rPr>
          <w:noProof/>
        </w:rPr>
        <w:t>Policy area(s) concerned</w:t>
      </w:r>
      <w:bookmarkEnd w:id="21"/>
      <w:bookmarkEnd w:id="22"/>
      <w:r w:rsidR="00D973A5" w:rsidRPr="00CC2344">
        <w:rPr>
          <w:noProof/>
        </w:rPr>
        <w:t xml:space="preserve"> </w:t>
      </w:r>
    </w:p>
    <w:p w:rsidR="00A063F0" w:rsidRPr="00CC2344" w:rsidRDefault="00A063F0" w:rsidP="005A660E">
      <w:pPr>
        <w:pStyle w:val="Bullet1"/>
        <w:rPr>
          <w:noProof/>
        </w:rPr>
      </w:pPr>
      <w:r w:rsidRPr="00CC2344">
        <w:rPr>
          <w:noProof/>
        </w:rPr>
        <w:t xml:space="preserve">Internal market </w:t>
      </w:r>
    </w:p>
    <w:p w:rsidR="00A063F0" w:rsidRPr="00CC2344" w:rsidRDefault="00A063F0" w:rsidP="005A660E">
      <w:pPr>
        <w:pStyle w:val="Bullet1"/>
        <w:rPr>
          <w:noProof/>
        </w:rPr>
      </w:pPr>
      <w:bookmarkStart w:id="23" w:name="_Toc514938014"/>
      <w:bookmarkStart w:id="24" w:name="_Toc520485028"/>
      <w:r w:rsidRPr="00CC2344">
        <w:rPr>
          <w:noProof/>
        </w:rPr>
        <w:t>Investing in people, social cohesion and values</w:t>
      </w:r>
    </w:p>
    <w:p w:rsidR="00B40447" w:rsidRPr="00CC2344" w:rsidRDefault="00B40447" w:rsidP="005A660E">
      <w:pPr>
        <w:pStyle w:val="Bullet1"/>
        <w:rPr>
          <w:noProof/>
        </w:rPr>
      </w:pPr>
      <w:r w:rsidRPr="00CC2344">
        <w:rPr>
          <w:noProof/>
        </w:rPr>
        <w:t>A new push for EU democracy</w:t>
      </w:r>
    </w:p>
    <w:p w:rsidR="00D973A5" w:rsidRPr="00CC2344" w:rsidRDefault="005A7DB5" w:rsidP="005A7DB5">
      <w:pPr>
        <w:pStyle w:val="ManualHeading2"/>
        <w:rPr>
          <w:noProof/>
        </w:rPr>
      </w:pPr>
      <w:r w:rsidRPr="005A7DB5">
        <w:rPr>
          <w:noProof/>
        </w:rPr>
        <w:t>1.3.</w:t>
      </w:r>
      <w:r w:rsidRPr="005A7DB5">
        <w:rPr>
          <w:noProof/>
        </w:rPr>
        <w:tab/>
      </w:r>
      <w:r w:rsidR="00D973A5" w:rsidRPr="00CC2344">
        <w:rPr>
          <w:noProof/>
        </w:rPr>
        <w:t>The proposal/initiative relates to:</w:t>
      </w:r>
      <w:bookmarkEnd w:id="23"/>
      <w:bookmarkEnd w:id="24"/>
      <w:r w:rsidR="00D973A5" w:rsidRPr="00CC2344">
        <w:rPr>
          <w:noProof/>
        </w:rPr>
        <w:t xml:space="preserve"> </w:t>
      </w:r>
    </w:p>
    <w:p w:rsidR="00A6630C" w:rsidRPr="00CC2344" w:rsidRDefault="00A6630C" w:rsidP="006B1E90">
      <w:pPr>
        <w:pStyle w:val="Text1"/>
        <w:rPr>
          <w:b/>
          <w:noProof/>
          <w:sz w:val="22"/>
        </w:rPr>
      </w:pPr>
      <w:r w:rsidRPr="00CC2344">
        <w:rPr>
          <w:rFonts w:ascii="Wingdings" w:eastAsia="Wingdings" w:hAnsi="Wingdings" w:cs="Wingdings"/>
          <w:noProof/>
          <w:sz w:val="22"/>
        </w:rPr>
        <w:sym w:font="Wingdings" w:char="F0FE"/>
      </w:r>
      <w:r w:rsidRPr="00CC2344">
        <w:rPr>
          <w:b/>
          <w:i/>
          <w:noProof/>
          <w:sz w:val="22"/>
        </w:rPr>
        <w:t xml:space="preserve"> </w:t>
      </w:r>
      <w:r w:rsidRPr="00CC2344">
        <w:rPr>
          <w:b/>
          <w:noProof/>
        </w:rPr>
        <w:t>a new action</w:t>
      </w:r>
      <w:r w:rsidRPr="00CC2344">
        <w:rPr>
          <w:b/>
          <w:noProof/>
          <w:sz w:val="22"/>
        </w:rPr>
        <w:t xml:space="preserve"> </w:t>
      </w:r>
    </w:p>
    <w:p w:rsidR="00D973A5" w:rsidRPr="00CC2344" w:rsidRDefault="00D973A5" w:rsidP="006B1E90">
      <w:pPr>
        <w:pStyle w:val="Text1"/>
        <w:rPr>
          <w:noProof/>
          <w:sz w:val="22"/>
        </w:rPr>
      </w:pPr>
      <w:r w:rsidRPr="00CC2344">
        <w:rPr>
          <w:noProof/>
          <w:sz w:val="22"/>
        </w:rPr>
        <w:sym w:font="Wingdings" w:char="F0A8"/>
      </w:r>
      <w:r w:rsidRPr="00CC2344">
        <w:rPr>
          <w:i/>
          <w:noProof/>
          <w:sz w:val="22"/>
        </w:rPr>
        <w:t xml:space="preserve"> </w:t>
      </w:r>
      <w:r w:rsidRPr="00CC2344">
        <w:rPr>
          <w:b/>
          <w:noProof/>
        </w:rPr>
        <w:t>a new action following a pilot project/preparatory action</w:t>
      </w:r>
      <w:r w:rsidRPr="00CC2344">
        <w:rPr>
          <w:rStyle w:val="FootnoteReference0"/>
          <w:noProof/>
        </w:rPr>
        <w:footnoteReference w:id="60"/>
      </w:r>
      <w:r w:rsidRPr="00CC2344">
        <w:rPr>
          <w:noProof/>
          <w:sz w:val="22"/>
        </w:rPr>
        <w:t xml:space="preserve"> </w:t>
      </w:r>
    </w:p>
    <w:p w:rsidR="00D973A5" w:rsidRPr="00CC2344" w:rsidRDefault="00D973A5" w:rsidP="006B1E90">
      <w:pPr>
        <w:pStyle w:val="Text1"/>
        <w:rPr>
          <w:noProof/>
          <w:sz w:val="22"/>
        </w:rPr>
      </w:pPr>
      <w:r w:rsidRPr="00CC2344">
        <w:rPr>
          <w:noProof/>
          <w:sz w:val="22"/>
        </w:rPr>
        <w:sym w:font="Wingdings" w:char="F0A8"/>
      </w:r>
      <w:r w:rsidRPr="00CC2344">
        <w:rPr>
          <w:i/>
          <w:noProof/>
          <w:sz w:val="22"/>
        </w:rPr>
        <w:t xml:space="preserve"> </w:t>
      </w:r>
      <w:r w:rsidRPr="00CC2344">
        <w:rPr>
          <w:b/>
          <w:noProof/>
        </w:rPr>
        <w:t>the extension of an existing action</w:t>
      </w:r>
      <w:r w:rsidRPr="00CC2344">
        <w:rPr>
          <w:noProof/>
          <w:sz w:val="22"/>
        </w:rPr>
        <w:t xml:space="preserve"> </w:t>
      </w:r>
    </w:p>
    <w:p w:rsidR="00D973A5" w:rsidRPr="00CC2344" w:rsidRDefault="00D973A5" w:rsidP="006B1E90">
      <w:pPr>
        <w:pStyle w:val="Text1"/>
        <w:rPr>
          <w:noProof/>
        </w:rPr>
      </w:pPr>
      <w:r w:rsidRPr="00CC2344">
        <w:rPr>
          <w:noProof/>
          <w:sz w:val="22"/>
        </w:rPr>
        <w:sym w:font="Wingdings" w:char="F0A8"/>
      </w:r>
      <w:r w:rsidRPr="00CC2344">
        <w:rPr>
          <w:i/>
          <w:noProof/>
          <w:sz w:val="22"/>
        </w:rPr>
        <w:t xml:space="preserve"> </w:t>
      </w:r>
      <w:r w:rsidRPr="00CC2344">
        <w:rPr>
          <w:b/>
          <w:noProof/>
        </w:rPr>
        <w:t>a merger or redirection of one or more actions towards another/a new action</w:t>
      </w:r>
      <w:r w:rsidRPr="00CC2344">
        <w:rPr>
          <w:noProof/>
        </w:rPr>
        <w:t xml:space="preserve"> </w:t>
      </w:r>
    </w:p>
    <w:p w:rsidR="00D973A5" w:rsidRPr="00CC2344" w:rsidRDefault="005A7DB5" w:rsidP="005A7DB5">
      <w:pPr>
        <w:pStyle w:val="ManualHeading2"/>
        <w:rPr>
          <w:noProof/>
        </w:rPr>
      </w:pPr>
      <w:bookmarkStart w:id="25" w:name="_Toc514938015"/>
      <w:bookmarkStart w:id="26" w:name="_Toc520485029"/>
      <w:r w:rsidRPr="005A7DB5">
        <w:rPr>
          <w:noProof/>
        </w:rPr>
        <w:t>1.4.</w:t>
      </w:r>
      <w:r w:rsidRPr="005A7DB5">
        <w:rPr>
          <w:noProof/>
        </w:rPr>
        <w:tab/>
      </w:r>
      <w:r w:rsidR="00D973A5" w:rsidRPr="00CC2344">
        <w:rPr>
          <w:noProof/>
        </w:rPr>
        <w:t>Objective(s)</w:t>
      </w:r>
      <w:bookmarkEnd w:id="25"/>
      <w:bookmarkEnd w:id="26"/>
    </w:p>
    <w:p w:rsidR="00D973A5" w:rsidRPr="00CC2344" w:rsidRDefault="005A7DB5" w:rsidP="005A7DB5">
      <w:pPr>
        <w:pStyle w:val="ManualHeading3"/>
        <w:rPr>
          <w:noProof/>
        </w:rPr>
      </w:pPr>
      <w:bookmarkStart w:id="27" w:name="_Toc514938016"/>
      <w:bookmarkStart w:id="28" w:name="_Toc520485030"/>
      <w:r w:rsidRPr="005A7DB5">
        <w:rPr>
          <w:noProof/>
        </w:rPr>
        <w:t>1.4.1.</w:t>
      </w:r>
      <w:r w:rsidRPr="005A7DB5">
        <w:rPr>
          <w:noProof/>
        </w:rPr>
        <w:tab/>
      </w:r>
      <w:r w:rsidR="00D973A5" w:rsidRPr="00CC2344">
        <w:rPr>
          <w:noProof/>
        </w:rPr>
        <w:t>General objective(s)</w:t>
      </w:r>
      <w:bookmarkEnd w:id="27"/>
      <w:bookmarkEnd w:id="28"/>
    </w:p>
    <w:p w:rsidR="00A063F0" w:rsidRPr="00CC2344" w:rsidRDefault="00A063F0" w:rsidP="007822C2">
      <w:pPr>
        <w:pStyle w:val="Text1"/>
        <w:pBdr>
          <w:top w:val="single" w:sz="4" w:space="1" w:color="auto"/>
          <w:left w:val="single" w:sz="4" w:space="4" w:color="auto"/>
          <w:bottom w:val="single" w:sz="4" w:space="1" w:color="auto"/>
          <w:right w:val="single" w:sz="4" w:space="4" w:color="auto"/>
        </w:pBdr>
        <w:rPr>
          <w:noProof/>
        </w:rPr>
      </w:pPr>
      <w:bookmarkStart w:id="29" w:name="_Toc514938018"/>
      <w:bookmarkStart w:id="30" w:name="_Toc520485031"/>
      <w:r w:rsidRPr="00CC2344">
        <w:rPr>
          <w:noProof/>
        </w:rPr>
        <w:t>The general objective of the intervention is to improve the functioning of the internal media market. Improving the functioning of the internal media market w</w:t>
      </w:r>
      <w:r w:rsidR="00830B04" w:rsidRPr="00CC2344">
        <w:rPr>
          <w:noProof/>
        </w:rPr>
        <w:t>ill</w:t>
      </w:r>
      <w:r w:rsidRPr="00CC2344">
        <w:rPr>
          <w:noProof/>
        </w:rPr>
        <w:t xml:space="preserve"> foster the provision of quality media services and thus strengthen the integrity of the internal market as a whole. A regulation</w:t>
      </w:r>
      <w:r w:rsidR="00F363C1" w:rsidRPr="00CC2344">
        <w:rPr>
          <w:noProof/>
        </w:rPr>
        <w:t xml:space="preserve"> providing common rules</w:t>
      </w:r>
      <w:r w:rsidRPr="00CC2344">
        <w:rPr>
          <w:noProof/>
        </w:rPr>
        <w:t>, underpinned by a structured cooperation framework for media regulators within a Board composed of representatives of the relevant</w:t>
      </w:r>
      <w:r w:rsidR="008742D1" w:rsidRPr="00CC2344">
        <w:rPr>
          <w:noProof/>
        </w:rPr>
        <w:t xml:space="preserve"> national</w:t>
      </w:r>
      <w:r w:rsidRPr="00CC2344">
        <w:rPr>
          <w:noProof/>
        </w:rPr>
        <w:t xml:space="preserve"> </w:t>
      </w:r>
      <w:r w:rsidR="008742D1" w:rsidRPr="00CC2344">
        <w:rPr>
          <w:noProof/>
        </w:rPr>
        <w:t xml:space="preserve">independent media </w:t>
      </w:r>
      <w:r w:rsidR="00C539A2" w:rsidRPr="00CC2344">
        <w:rPr>
          <w:noProof/>
        </w:rPr>
        <w:t>r</w:t>
      </w:r>
      <w:r w:rsidRPr="00CC2344">
        <w:rPr>
          <w:noProof/>
        </w:rPr>
        <w:t>egulatory authorities or bodies, will achieve this objective.</w:t>
      </w:r>
    </w:p>
    <w:p w:rsidR="00D973A5" w:rsidRPr="00CC2344" w:rsidRDefault="005A7DB5" w:rsidP="005A7DB5">
      <w:pPr>
        <w:pStyle w:val="ManualHeading3"/>
        <w:rPr>
          <w:noProof/>
        </w:rPr>
      </w:pPr>
      <w:r w:rsidRPr="005A7DB5">
        <w:rPr>
          <w:noProof/>
        </w:rPr>
        <w:t>1.4.2.</w:t>
      </w:r>
      <w:r w:rsidRPr="005A7DB5">
        <w:rPr>
          <w:noProof/>
        </w:rPr>
        <w:tab/>
      </w:r>
      <w:r w:rsidR="00F05CF9" w:rsidRPr="00CC2344">
        <w:rPr>
          <w:noProof/>
        </w:rPr>
        <w:t>Specific objective</w:t>
      </w:r>
      <w:r w:rsidR="00D973A5" w:rsidRPr="00CC2344">
        <w:rPr>
          <w:noProof/>
        </w:rPr>
        <w:t>s</w:t>
      </w:r>
      <w:bookmarkEnd w:id="29"/>
      <w:bookmarkEnd w:id="30"/>
    </w:p>
    <w:p w:rsidR="00AD278E" w:rsidRPr="00CC2344" w:rsidRDefault="00AD278E" w:rsidP="00AD278E">
      <w:pPr>
        <w:pBdr>
          <w:top w:val="single" w:sz="4" w:space="1" w:color="auto"/>
          <w:left w:val="single" w:sz="4" w:space="4" w:color="auto"/>
          <w:bottom w:val="single" w:sz="4" w:space="1" w:color="auto"/>
          <w:right w:val="single" w:sz="4" w:space="4" w:color="auto"/>
        </w:pBdr>
        <w:ind w:left="851"/>
        <w:rPr>
          <w:i/>
          <w:noProof/>
          <w:u w:val="single"/>
        </w:rPr>
      </w:pPr>
      <w:r w:rsidRPr="00CC2344">
        <w:rPr>
          <w:noProof/>
          <w:u w:val="single"/>
        </w:rPr>
        <w:t xml:space="preserve">Fostering cross-border activity and investment in the internal media market </w:t>
      </w:r>
    </w:p>
    <w:p w:rsidR="00AD278E" w:rsidRPr="00CC2344" w:rsidRDefault="00AD278E" w:rsidP="00AD278E">
      <w:pPr>
        <w:pBdr>
          <w:top w:val="single" w:sz="4" w:space="1" w:color="auto"/>
          <w:left w:val="single" w:sz="4" w:space="4" w:color="auto"/>
          <w:bottom w:val="single" w:sz="4" w:space="1" w:color="auto"/>
          <w:right w:val="single" w:sz="4" w:space="4" w:color="auto"/>
        </w:pBdr>
        <w:ind w:left="851"/>
        <w:rPr>
          <w:noProof/>
        </w:rPr>
      </w:pPr>
      <w:r w:rsidRPr="00CC2344">
        <w:rPr>
          <w:noProof/>
        </w:rPr>
        <w:t xml:space="preserve">The objective is to make it easier for media market players to expand their operations across the internal market, gradually increasing cross-border investments in terms of their number and value. To this end, the initiative would aim to coordinate certain elements of the diverging national media pluralism frameworks in order to facilitate cross-border service provision. It will aim in particular at ensuring that when assessing media market transactions, national independent authorities approach media pluralism consistently across the EU media market through common criteria and coordination at EU level. </w:t>
      </w:r>
    </w:p>
    <w:p w:rsidR="00AD278E" w:rsidRPr="00CC2344" w:rsidRDefault="00AD278E" w:rsidP="00AD278E">
      <w:pPr>
        <w:pBdr>
          <w:top w:val="single" w:sz="4" w:space="1" w:color="auto"/>
          <w:left w:val="single" w:sz="4" w:space="4" w:color="auto"/>
          <w:bottom w:val="single" w:sz="4" w:space="1" w:color="auto"/>
          <w:right w:val="single" w:sz="4" w:space="4" w:color="auto"/>
        </w:pBdr>
        <w:ind w:left="851"/>
        <w:rPr>
          <w:noProof/>
          <w:u w:val="single"/>
        </w:rPr>
      </w:pPr>
      <w:r w:rsidRPr="00CC2344">
        <w:rPr>
          <w:noProof/>
          <w:u w:val="single"/>
        </w:rPr>
        <w:t>Increasing regulatory cooperation and convergence in the internal media market</w:t>
      </w:r>
    </w:p>
    <w:p w:rsidR="00AD278E" w:rsidRPr="00CC2344" w:rsidRDefault="00AD278E" w:rsidP="00AD278E">
      <w:pPr>
        <w:pBdr>
          <w:top w:val="single" w:sz="4" w:space="1" w:color="auto"/>
          <w:left w:val="single" w:sz="4" w:space="4" w:color="auto"/>
          <w:bottom w:val="single" w:sz="4" w:space="1" w:color="auto"/>
          <w:right w:val="single" w:sz="4" w:space="4" w:color="auto"/>
        </w:pBdr>
        <w:ind w:left="851"/>
        <w:rPr>
          <w:noProof/>
        </w:rPr>
      </w:pPr>
      <w:r w:rsidRPr="00CC2344">
        <w:rPr>
          <w:noProof/>
        </w:rPr>
        <w:t>The objective is to strengthen regulatory cooperation to better enforce the EU media framework in the cross-border context and to foster regulatory convergence through EU-level opinions and guidance, promoting thus consistent approaches to media independence and media pluralism, including online. The goal is also to provide tools for collective - EU-wide - action by independent regulators</w:t>
      </w:r>
      <w:r w:rsidRPr="00CC2344" w:rsidDel="00E36E0B">
        <w:rPr>
          <w:noProof/>
        </w:rPr>
        <w:t xml:space="preserve"> </w:t>
      </w:r>
      <w:r w:rsidRPr="00CC2344">
        <w:rPr>
          <w:noProof/>
        </w:rPr>
        <w:t xml:space="preserve">to protect the EU internal market from service providers </w:t>
      </w:r>
      <w:r w:rsidRPr="00CC2344">
        <w:rPr>
          <w:rFonts w:eastAsia="Courier New"/>
          <w:noProof/>
        </w:rPr>
        <w:t xml:space="preserve">(including from third countries) </w:t>
      </w:r>
      <w:r w:rsidRPr="00CC2344">
        <w:rPr>
          <w:noProof/>
        </w:rPr>
        <w:t xml:space="preserve">not following EU media standards </w:t>
      </w:r>
    </w:p>
    <w:p w:rsidR="00AD278E" w:rsidRPr="00CC2344" w:rsidRDefault="00AD278E" w:rsidP="00AD278E">
      <w:pPr>
        <w:pBdr>
          <w:top w:val="single" w:sz="4" w:space="1" w:color="auto"/>
          <w:left w:val="single" w:sz="4" w:space="4" w:color="auto"/>
          <w:bottom w:val="single" w:sz="4" w:space="1" w:color="auto"/>
          <w:right w:val="single" w:sz="4" w:space="4" w:color="auto"/>
        </w:pBdr>
        <w:ind w:left="851"/>
        <w:rPr>
          <w:noProof/>
          <w:u w:val="single"/>
        </w:rPr>
      </w:pPr>
      <w:r w:rsidRPr="00CC2344">
        <w:rPr>
          <w:noProof/>
          <w:u w:val="single"/>
        </w:rPr>
        <w:t xml:space="preserve">Facilitating free provision of quality media services </w:t>
      </w:r>
      <w:r w:rsidRPr="00CC2344">
        <w:rPr>
          <w:rFonts w:eastAsiaTheme="minorEastAsia"/>
          <w:noProof/>
          <w:u w:val="single"/>
          <w:lang w:val="en-US"/>
        </w:rPr>
        <w:t>in the</w:t>
      </w:r>
      <w:r w:rsidRPr="00CC2344">
        <w:rPr>
          <w:noProof/>
          <w:u w:val="single"/>
        </w:rPr>
        <w:t xml:space="preserve"> internal market</w:t>
      </w:r>
    </w:p>
    <w:p w:rsidR="00AD278E" w:rsidRPr="00CC2344" w:rsidRDefault="00AD278E" w:rsidP="00AD278E">
      <w:pPr>
        <w:pBdr>
          <w:top w:val="single" w:sz="4" w:space="1" w:color="auto"/>
          <w:left w:val="single" w:sz="4" w:space="4" w:color="auto"/>
          <w:bottom w:val="single" w:sz="4" w:space="1" w:color="auto"/>
          <w:right w:val="single" w:sz="4" w:space="4" w:color="auto"/>
        </w:pBdr>
        <w:ind w:left="851"/>
        <w:rPr>
          <w:noProof/>
        </w:rPr>
      </w:pPr>
      <w:r w:rsidRPr="00CC2344">
        <w:rPr>
          <w:noProof/>
        </w:rPr>
        <w:t>The objective is to ensure that consumers and businesses benefit from trustworthy content provided by independent media in an increasingly digital and inherently cross-border market for media services. In order to foster provision of quality media services in the internal market, the initiative will aim to mitigate the trend of undue public and private interference in editorial freedom. It will enhance media-specific ownership transparency, with a view of strengthening media accountability and independence. It will also aim to</w:t>
      </w:r>
      <w:r w:rsidRPr="00CC2344" w:rsidDel="004256A8">
        <w:rPr>
          <w:noProof/>
        </w:rPr>
        <w:t xml:space="preserve"> </w:t>
      </w:r>
      <w:r w:rsidRPr="00CC2344">
        <w:rPr>
          <w:noProof/>
        </w:rPr>
        <w:t xml:space="preserve">promote self-regulation for the independent functioning of media companies. Moreover, the initiative will aim to ensure that journalists can work without interference in particular when it comes to protection of their sources. </w:t>
      </w:r>
    </w:p>
    <w:p w:rsidR="00AD278E" w:rsidRPr="00CC2344" w:rsidRDefault="009F25AD" w:rsidP="00AD278E">
      <w:pPr>
        <w:pBdr>
          <w:top w:val="single" w:sz="4" w:space="1" w:color="auto"/>
          <w:left w:val="single" w:sz="4" w:space="4" w:color="auto"/>
          <w:bottom w:val="single" w:sz="4" w:space="1" w:color="auto"/>
          <w:right w:val="single" w:sz="4" w:space="4" w:color="auto"/>
        </w:pBdr>
        <w:ind w:left="851"/>
        <w:rPr>
          <w:noProof/>
          <w:u w:val="single"/>
        </w:rPr>
      </w:pPr>
      <w:r w:rsidRPr="00CC2344">
        <w:rPr>
          <w:noProof/>
          <w:u w:val="single"/>
        </w:rPr>
        <w:t>Ensuring transparent and fair allocation of economic resources in the internal media market</w:t>
      </w:r>
    </w:p>
    <w:p w:rsidR="00AD278E" w:rsidRPr="00CC2344" w:rsidRDefault="00AD278E" w:rsidP="00AD278E">
      <w:pPr>
        <w:pBdr>
          <w:top w:val="single" w:sz="4" w:space="1" w:color="auto"/>
          <w:left w:val="single" w:sz="4" w:space="4" w:color="auto"/>
          <w:bottom w:val="single" w:sz="4" w:space="1" w:color="auto"/>
          <w:right w:val="single" w:sz="4" w:space="4" w:color="auto"/>
        </w:pBdr>
        <w:ind w:left="851"/>
        <w:rPr>
          <w:noProof/>
        </w:rPr>
      </w:pPr>
      <w:r w:rsidRPr="00CC2344">
        <w:rPr>
          <w:noProof/>
        </w:rPr>
        <w:t>The objective is to ensure a level playing field for media market players by promoting transparent</w:t>
      </w:r>
      <w:r w:rsidR="009F25AD" w:rsidRPr="00CC2344">
        <w:rPr>
          <w:noProof/>
        </w:rPr>
        <w:t xml:space="preserve"> and </w:t>
      </w:r>
      <w:r w:rsidRPr="00CC2344">
        <w:rPr>
          <w:noProof/>
        </w:rPr>
        <w:t xml:space="preserve">fair </w:t>
      </w:r>
      <w:r w:rsidR="009F25AD" w:rsidRPr="00CC2344">
        <w:rPr>
          <w:noProof/>
        </w:rPr>
        <w:t xml:space="preserve">allocation of </w:t>
      </w:r>
      <w:r w:rsidRPr="00CC2344">
        <w:rPr>
          <w:noProof/>
        </w:rPr>
        <w:t>economic resources. This would be achieved by enhancing the</w:t>
      </w:r>
      <w:r w:rsidR="009F25AD" w:rsidRPr="00CC2344">
        <w:rPr>
          <w:noProof/>
        </w:rPr>
        <w:t xml:space="preserve"> transparency, </w:t>
      </w:r>
      <w:r w:rsidR="002B4956" w:rsidRPr="00CC2344">
        <w:rPr>
          <w:noProof/>
        </w:rPr>
        <w:t>non-discrimination, proportionality,</w:t>
      </w:r>
      <w:r w:rsidR="009F25AD" w:rsidRPr="00CC2344">
        <w:rPr>
          <w:noProof/>
        </w:rPr>
        <w:t xml:space="preserve"> objectivity and inclusiveness of audience measurement methodologies, in particular online. </w:t>
      </w:r>
      <w:r w:rsidRPr="00CC2344">
        <w:rPr>
          <w:noProof/>
        </w:rPr>
        <w:t>It would also aim at ensuring</w:t>
      </w:r>
      <w:r w:rsidR="009F25AD" w:rsidRPr="00CC2344">
        <w:rPr>
          <w:noProof/>
        </w:rPr>
        <w:t xml:space="preserve"> transparency</w:t>
      </w:r>
      <w:r w:rsidR="002B4956" w:rsidRPr="00CC2344">
        <w:rPr>
          <w:noProof/>
        </w:rPr>
        <w:t>, non-discrimination, proportionality and</w:t>
      </w:r>
      <w:r w:rsidR="009F25AD" w:rsidRPr="00CC2344">
        <w:rPr>
          <w:noProof/>
        </w:rPr>
        <w:t xml:space="preserve"> </w:t>
      </w:r>
      <w:r w:rsidR="002B4956" w:rsidRPr="00CC2344">
        <w:rPr>
          <w:noProof/>
        </w:rPr>
        <w:t>objectivity</w:t>
      </w:r>
      <w:r w:rsidR="009F25AD" w:rsidRPr="00CC2344">
        <w:rPr>
          <w:noProof/>
        </w:rPr>
        <w:t xml:space="preserve"> of state advertising to media, in order to minimise the risks of </w:t>
      </w:r>
      <w:r w:rsidRPr="00CC2344">
        <w:rPr>
          <w:noProof/>
        </w:rPr>
        <w:t>favouring pro-government outlets or using</w:t>
      </w:r>
      <w:r w:rsidR="009F25AD" w:rsidRPr="00CC2344">
        <w:rPr>
          <w:noProof/>
        </w:rPr>
        <w:t xml:space="preserve"> public </w:t>
      </w:r>
      <w:r w:rsidRPr="00CC2344">
        <w:rPr>
          <w:noProof/>
        </w:rPr>
        <w:t>support</w:t>
      </w:r>
      <w:r w:rsidR="009F25AD" w:rsidRPr="00CC2344">
        <w:rPr>
          <w:noProof/>
        </w:rPr>
        <w:t xml:space="preserve"> for partisan interests, to the detriment of other </w:t>
      </w:r>
      <w:r w:rsidRPr="00CC2344">
        <w:rPr>
          <w:noProof/>
        </w:rPr>
        <w:t xml:space="preserve">players in the market, and </w:t>
      </w:r>
      <w:r w:rsidR="009F25AD" w:rsidRPr="00CC2344">
        <w:rPr>
          <w:noProof/>
        </w:rPr>
        <w:t>thus promote fair competition in the internal media market.</w:t>
      </w:r>
    </w:p>
    <w:p w:rsidR="00E17429" w:rsidRPr="00CC2344" w:rsidRDefault="005A7DB5" w:rsidP="005A7DB5">
      <w:pPr>
        <w:pStyle w:val="ManualHeading3"/>
        <w:rPr>
          <w:noProof/>
        </w:rPr>
      </w:pPr>
      <w:bookmarkStart w:id="31" w:name="_Toc514938019"/>
      <w:bookmarkStart w:id="32" w:name="_Toc520485032"/>
      <w:r w:rsidRPr="005A7DB5">
        <w:rPr>
          <w:noProof/>
        </w:rPr>
        <w:t>1.4.3.</w:t>
      </w:r>
      <w:r w:rsidRPr="005A7DB5">
        <w:rPr>
          <w:noProof/>
        </w:rPr>
        <w:tab/>
      </w:r>
      <w:r w:rsidR="00E17429" w:rsidRPr="00CC2344">
        <w:rPr>
          <w:noProof/>
        </w:rPr>
        <w:t>Expected result(s) and impact</w:t>
      </w:r>
    </w:p>
    <w:bookmarkEnd w:id="31"/>
    <w:bookmarkEnd w:id="32"/>
    <w:p w:rsidR="00A6630C" w:rsidRPr="00CC2344" w:rsidRDefault="00A6630C" w:rsidP="006B1E90">
      <w:pPr>
        <w:pStyle w:val="Text1"/>
        <w:pBdr>
          <w:top w:val="single" w:sz="4" w:space="1" w:color="auto"/>
          <w:left w:val="single" w:sz="4" w:space="4" w:color="auto"/>
          <w:bottom w:val="single" w:sz="4" w:space="1" w:color="auto"/>
          <w:right w:val="single" w:sz="4" w:space="4" w:color="auto"/>
        </w:pBdr>
        <w:rPr>
          <w:noProof/>
        </w:rPr>
      </w:pPr>
      <w:r w:rsidRPr="00CC2344">
        <w:rPr>
          <w:noProof/>
        </w:rPr>
        <w:t xml:space="preserve">It is expected that a </w:t>
      </w:r>
      <w:r w:rsidR="00F363C1" w:rsidRPr="00CC2344">
        <w:rPr>
          <w:noProof/>
        </w:rPr>
        <w:t>regulation</w:t>
      </w:r>
      <w:r w:rsidRPr="00CC2344">
        <w:rPr>
          <w:noProof/>
        </w:rPr>
        <w:t xml:space="preserve"> and a recommendation to media companies and Member States to foster media independence, underpinned by a governance structure consisting of the Board assisted by a Commission secretariat, will improve the functioning of the internal media market through approximation of national rules and approaches in areas related to media pluralism - in an efficient, coherent, proportionate and largely effective way. </w:t>
      </w:r>
    </w:p>
    <w:p w:rsidR="00A6630C" w:rsidRPr="00CC2344" w:rsidRDefault="00A6630C" w:rsidP="006B1E90">
      <w:pPr>
        <w:pStyle w:val="Text1"/>
        <w:pBdr>
          <w:top w:val="single" w:sz="4" w:space="1" w:color="auto"/>
          <w:left w:val="single" w:sz="4" w:space="4" w:color="auto"/>
          <w:bottom w:val="single" w:sz="4" w:space="1" w:color="auto"/>
          <w:right w:val="single" w:sz="4" w:space="4" w:color="auto"/>
        </w:pBdr>
        <w:rPr>
          <w:noProof/>
        </w:rPr>
      </w:pPr>
      <w:r w:rsidRPr="00CC2344">
        <w:rPr>
          <w:noProof/>
        </w:rPr>
        <w:t xml:space="preserve">The financial modelling </w:t>
      </w:r>
      <w:r w:rsidR="00A063F0" w:rsidRPr="00CC2344">
        <w:rPr>
          <w:noProof/>
        </w:rPr>
        <w:t xml:space="preserve">for the Impact Assessment accompanying the proposal </w:t>
      </w:r>
      <w:r w:rsidRPr="00CC2344">
        <w:rPr>
          <w:noProof/>
        </w:rPr>
        <w:t>estimates the net economic benefits, in terms of increased revenues, at EUR</w:t>
      </w:r>
      <w:r w:rsidR="00373B8F" w:rsidRPr="00CC2344">
        <w:rPr>
          <w:noProof/>
        </w:rPr>
        <w:t> </w:t>
      </w:r>
      <w:r w:rsidRPr="00CC2344">
        <w:rPr>
          <w:noProof/>
        </w:rPr>
        <w:t>2</w:t>
      </w:r>
      <w:r w:rsidR="00373B8F" w:rsidRPr="00CC2344">
        <w:rPr>
          <w:noProof/>
        </w:rPr>
        <w:t> </w:t>
      </w:r>
      <w:r w:rsidRPr="00CC2344">
        <w:rPr>
          <w:noProof/>
        </w:rPr>
        <w:t>885 million for the first year and EUR</w:t>
      </w:r>
      <w:r w:rsidR="00366CF8" w:rsidRPr="00CC2344">
        <w:rPr>
          <w:noProof/>
        </w:rPr>
        <w:t> </w:t>
      </w:r>
      <w:r w:rsidRPr="00CC2344">
        <w:rPr>
          <w:noProof/>
        </w:rPr>
        <w:t>2</w:t>
      </w:r>
      <w:r w:rsidR="00366CF8" w:rsidRPr="00CC2344">
        <w:rPr>
          <w:noProof/>
        </w:rPr>
        <w:t> </w:t>
      </w:r>
      <w:r w:rsidRPr="00CC2344">
        <w:rPr>
          <w:noProof/>
        </w:rPr>
        <w:t>898.1 million for the following years. Media market players will see direct regulatory benefits.</w:t>
      </w:r>
    </w:p>
    <w:p w:rsidR="00A6630C" w:rsidRPr="00CC2344" w:rsidRDefault="00A6630C" w:rsidP="006B1E90">
      <w:pPr>
        <w:pStyle w:val="Text1"/>
        <w:pBdr>
          <w:top w:val="single" w:sz="4" w:space="1" w:color="auto"/>
          <w:left w:val="single" w:sz="4" w:space="4" w:color="auto"/>
          <w:bottom w:val="single" w:sz="4" w:space="1" w:color="auto"/>
          <w:right w:val="single" w:sz="4" w:space="4" w:color="auto"/>
        </w:pBdr>
        <w:rPr>
          <w:noProof/>
        </w:rPr>
      </w:pPr>
      <w:r w:rsidRPr="00CC2344">
        <w:rPr>
          <w:noProof/>
        </w:rPr>
        <w:t xml:space="preserve">The audiovisual sector will particularly benefit from the introduction of common requirements for national media pluralism laws and market scrutiny procedures and will enjoy economies of scale in a better functioning and more predictable, coherent and less protectionist internal media market. </w:t>
      </w:r>
    </w:p>
    <w:p w:rsidR="00A6630C" w:rsidRPr="00CC2344" w:rsidRDefault="00A6630C" w:rsidP="006B1E90">
      <w:pPr>
        <w:pStyle w:val="Text1"/>
        <w:pBdr>
          <w:top w:val="single" w:sz="4" w:space="1" w:color="auto"/>
          <w:left w:val="single" w:sz="4" w:space="4" w:color="auto"/>
          <w:bottom w:val="single" w:sz="4" w:space="1" w:color="auto"/>
          <w:right w:val="single" w:sz="4" w:space="4" w:color="auto"/>
        </w:pBdr>
        <w:rPr>
          <w:noProof/>
        </w:rPr>
      </w:pPr>
      <w:r w:rsidRPr="00CC2344">
        <w:rPr>
          <w:noProof/>
        </w:rPr>
        <w:t>Broadcasters and providers of (audiovisual) news content and non-</w:t>
      </w:r>
      <w:r w:rsidR="003C7E53" w:rsidRPr="00CC2344">
        <w:rPr>
          <w:noProof/>
        </w:rPr>
        <w:t>domestic</w:t>
      </w:r>
      <w:r w:rsidRPr="00CC2344">
        <w:rPr>
          <w:noProof/>
        </w:rPr>
        <w:t xml:space="preserve"> entities, which are more likely to suffer from regulatory fragmentation, will be able to expand their operations in other Member States. </w:t>
      </w:r>
    </w:p>
    <w:p w:rsidR="00A6630C" w:rsidRPr="00CC2344" w:rsidRDefault="00A6630C" w:rsidP="006B1E90">
      <w:pPr>
        <w:pStyle w:val="Text1"/>
        <w:pBdr>
          <w:top w:val="single" w:sz="4" w:space="1" w:color="auto"/>
          <w:left w:val="single" w:sz="4" w:space="4" w:color="auto"/>
          <w:bottom w:val="single" w:sz="4" w:space="1" w:color="auto"/>
          <w:right w:val="single" w:sz="4" w:space="4" w:color="auto"/>
        </w:pBdr>
        <w:rPr>
          <w:noProof/>
        </w:rPr>
      </w:pPr>
      <w:r w:rsidRPr="00CC2344">
        <w:rPr>
          <w:noProof/>
        </w:rPr>
        <w:t>Those broadcasters and press companies that take up the recommendations on safeguards for editorial independence will strengthen their editorial independence and increase their freedom to make decisions without public or private interference, expanding the plurality of voices or opinions expressed and issues analysed in their media content. Journalists will also be more independent vis-a-vis media owners due to the increased deployment of these safeguards within media companies.</w:t>
      </w:r>
    </w:p>
    <w:p w:rsidR="00A6630C" w:rsidRPr="00CC2344" w:rsidRDefault="00A6630C" w:rsidP="006B1E90">
      <w:pPr>
        <w:pStyle w:val="Text1"/>
        <w:pBdr>
          <w:top w:val="single" w:sz="4" w:space="1" w:color="auto"/>
          <w:left w:val="single" w:sz="4" w:space="4" w:color="auto"/>
          <w:bottom w:val="single" w:sz="4" w:space="1" w:color="auto"/>
          <w:right w:val="single" w:sz="4" w:space="4" w:color="auto"/>
        </w:pBdr>
        <w:rPr>
          <w:noProof/>
        </w:rPr>
      </w:pPr>
      <w:r w:rsidRPr="00CC2344">
        <w:rPr>
          <w:noProof/>
        </w:rPr>
        <w:t>Greater transparency of media ownership and, in particular on owners’ other business interests, will enhance fair competition, especially in the press sector (encompassing printed and online media) for which Member States typically do not have specific transparency tools, such as media registers.</w:t>
      </w:r>
    </w:p>
    <w:p w:rsidR="00A6630C" w:rsidRPr="00CC2344" w:rsidRDefault="00A6630C" w:rsidP="006B1E90">
      <w:pPr>
        <w:pStyle w:val="Text1"/>
        <w:pBdr>
          <w:top w:val="single" w:sz="4" w:space="1" w:color="auto"/>
          <w:left w:val="single" w:sz="4" w:space="4" w:color="auto"/>
          <w:bottom w:val="single" w:sz="4" w:space="1" w:color="auto"/>
          <w:right w:val="single" w:sz="4" w:space="4" w:color="auto"/>
        </w:pBdr>
        <w:rPr>
          <w:noProof/>
        </w:rPr>
      </w:pPr>
      <w:r w:rsidRPr="00CC2344">
        <w:rPr>
          <w:noProof/>
        </w:rPr>
        <w:t>More transparent online audience measurement systems will reduce market distortions, further strengthen the level playing field between media service providers and online players and will particularly benefit audiovisual media services and online press, as well as online advertisers. Journalists should also benefit, as they will understand better how online players measure audiences of media services. The measures on transparency and fairness of state advertising will reduce market distortions and make sure that a wider range of media outlets have access to this revenue source.</w:t>
      </w:r>
    </w:p>
    <w:p w:rsidR="00D973A5" w:rsidRPr="00CC2344" w:rsidRDefault="00A6630C" w:rsidP="006B1E90">
      <w:pPr>
        <w:pStyle w:val="Text1"/>
        <w:pBdr>
          <w:top w:val="single" w:sz="4" w:space="1" w:color="auto"/>
          <w:left w:val="single" w:sz="4" w:space="4" w:color="auto"/>
          <w:bottom w:val="single" w:sz="4" w:space="1" w:color="auto"/>
          <w:right w:val="single" w:sz="4" w:space="4" w:color="auto"/>
        </w:pBdr>
        <w:rPr>
          <w:noProof/>
          <w:color w:val="000000" w:themeColor="text1"/>
        </w:rPr>
      </w:pPr>
      <w:r w:rsidRPr="00CC2344">
        <w:rPr>
          <w:noProof/>
        </w:rPr>
        <w:t>SMEs will benefit from more certainty and lower legal costs. Also, potentially increased access to state advertising will represent a proportionally bigger opportunity for smaller companies. Similarly, SMEs are in a particularly weak position vis-a-vis online players when it comes to online audience measurement, therefore the initiative will help balance the playing field for SMEs to compete for advertising revenues.</w:t>
      </w:r>
    </w:p>
    <w:p w:rsidR="00D973A5" w:rsidRPr="00CC2344" w:rsidRDefault="005A7DB5" w:rsidP="005A7DB5">
      <w:pPr>
        <w:pStyle w:val="ManualHeading3"/>
        <w:rPr>
          <w:noProof/>
        </w:rPr>
      </w:pPr>
      <w:bookmarkStart w:id="33" w:name="_Toc514938023"/>
      <w:bookmarkStart w:id="34" w:name="_Toc520485033"/>
      <w:r w:rsidRPr="005A7DB5">
        <w:rPr>
          <w:noProof/>
        </w:rPr>
        <w:t>1.4.4.</w:t>
      </w:r>
      <w:r w:rsidRPr="005A7DB5">
        <w:rPr>
          <w:noProof/>
        </w:rPr>
        <w:tab/>
      </w:r>
      <w:r w:rsidR="00D973A5" w:rsidRPr="00CC2344">
        <w:rPr>
          <w:noProof/>
        </w:rPr>
        <w:t>Indicators of performance</w:t>
      </w:r>
      <w:bookmarkEnd w:id="33"/>
      <w:bookmarkEnd w:id="34"/>
    </w:p>
    <w:tbl>
      <w:tblPr>
        <w:tblStyle w:val="GridTable2-Accent3"/>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4181"/>
        <w:gridCol w:w="4182"/>
      </w:tblGrid>
      <w:tr w:rsidR="00A6630C" w:rsidRPr="00CC2344" w:rsidTr="00A8313B">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auto"/>
          </w:tcPr>
          <w:p w:rsidR="00A6630C" w:rsidRPr="00CC2344" w:rsidRDefault="00A6630C" w:rsidP="006B1E90">
            <w:pPr>
              <w:rPr>
                <w:b w:val="0"/>
                <w:noProof/>
                <w:color w:val="000000" w:themeColor="text1"/>
                <w:sz w:val="22"/>
                <w:szCs w:val="22"/>
              </w:rPr>
            </w:pPr>
            <w:r w:rsidRPr="00CC2344">
              <w:rPr>
                <w:noProof/>
                <w:color w:val="000000" w:themeColor="text1"/>
                <w:sz w:val="22"/>
              </w:rPr>
              <w:t>Proposed indicators and expected results</w:t>
            </w:r>
          </w:p>
        </w:tc>
        <w:tc>
          <w:tcPr>
            <w:tcW w:w="0" w:type="dxa"/>
            <w:tcBorders>
              <w:top w:val="single" w:sz="4" w:space="0" w:color="auto"/>
              <w:left w:val="single" w:sz="4" w:space="0" w:color="auto"/>
              <w:bottom w:val="single" w:sz="4" w:space="0" w:color="auto"/>
              <w:right w:val="single" w:sz="4" w:space="0" w:color="auto"/>
            </w:tcBorders>
            <w:shd w:val="clear" w:color="auto" w:fill="auto"/>
          </w:tcPr>
          <w:p w:rsidR="00A6630C" w:rsidRPr="00CC2344" w:rsidRDefault="00A6630C" w:rsidP="006B1E90">
            <w:pPr>
              <w:cnfStyle w:val="100000000000" w:firstRow="1" w:lastRow="0" w:firstColumn="0" w:lastColumn="0" w:oddVBand="0" w:evenVBand="0" w:oddHBand="0" w:evenHBand="0" w:firstRowFirstColumn="0" w:firstRowLastColumn="0" w:lastRowFirstColumn="0" w:lastRowLastColumn="0"/>
              <w:rPr>
                <w:b w:val="0"/>
                <w:noProof/>
                <w:color w:val="000000" w:themeColor="text1"/>
                <w:sz w:val="22"/>
                <w:szCs w:val="22"/>
              </w:rPr>
            </w:pPr>
            <w:r w:rsidRPr="00CC2344">
              <w:rPr>
                <w:noProof/>
                <w:color w:val="000000" w:themeColor="text1"/>
                <w:sz w:val="22"/>
              </w:rPr>
              <w:t>Baseline</w:t>
            </w:r>
          </w:p>
        </w:tc>
      </w:tr>
      <w:tr w:rsidR="00A6630C" w:rsidRPr="00CC2344" w:rsidTr="00A8313B">
        <w:trPr>
          <w:cnfStyle w:val="000000100000" w:firstRow="0" w:lastRow="0" w:firstColumn="0" w:lastColumn="0" w:oddVBand="0" w:evenVBand="0" w:oddHBand="1" w:evenHBand="0" w:firstRowFirstColumn="0" w:firstRowLastColumn="0" w:lastRowFirstColumn="0" w:lastRowLastColumn="0"/>
          <w:trHeight w:val="1616"/>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A6630C" w:rsidRPr="00CC2344" w:rsidRDefault="00A6630C" w:rsidP="006B1E90">
            <w:pPr>
              <w:spacing w:after="0"/>
              <w:rPr>
                <w:b w:val="0"/>
                <w:noProof/>
                <w:color w:val="000000" w:themeColor="text1"/>
                <w:sz w:val="20"/>
              </w:rPr>
            </w:pPr>
            <w:r w:rsidRPr="00CC2344">
              <w:rPr>
                <w:noProof/>
                <w:color w:val="000000" w:themeColor="text1"/>
                <w:sz w:val="20"/>
              </w:rPr>
              <w:t xml:space="preserve">Indicator - number and value of cross-border investments in the EU27 Member States’ media markets (annual) </w:t>
            </w:r>
          </w:p>
          <w:p w:rsidR="00A6630C" w:rsidRPr="00CC2344" w:rsidRDefault="00A6630C" w:rsidP="006B1E90">
            <w:pPr>
              <w:spacing w:after="0"/>
              <w:rPr>
                <w:b w:val="0"/>
                <w:noProof/>
                <w:color w:val="000000" w:themeColor="text1"/>
                <w:sz w:val="20"/>
              </w:rPr>
            </w:pPr>
            <w:r w:rsidRPr="00CC2344">
              <w:rPr>
                <w:noProof/>
                <w:color w:val="000000" w:themeColor="text1"/>
                <w:sz w:val="20"/>
              </w:rPr>
              <w:t>Expected result - gradual increase in cross-border investments’ number and value</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A6630C" w:rsidRPr="00CC2344" w:rsidRDefault="00A6630C" w:rsidP="006B1E90">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lang w:val="en-IE"/>
              </w:rPr>
            </w:pPr>
            <w:r w:rsidRPr="00CC2344">
              <w:rPr>
                <w:noProof/>
                <w:color w:val="000000" w:themeColor="text1"/>
                <w:sz w:val="20"/>
                <w:lang w:val="en-IE"/>
              </w:rPr>
              <w:t xml:space="preserve">Investments 2013-2021 by investors: </w:t>
            </w:r>
          </w:p>
          <w:p w:rsidR="00A6630C" w:rsidRPr="00CC2344" w:rsidRDefault="00A6630C" w:rsidP="00E05519">
            <w:pPr>
              <w:pStyle w:val="ListParagraph"/>
              <w:numPr>
                <w:ilvl w:val="0"/>
                <w:numId w:val="14"/>
              </w:num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szCs w:val="20"/>
                <w:lang w:val="en-IE"/>
              </w:rPr>
            </w:pPr>
            <w:r w:rsidRPr="00CC2344">
              <w:rPr>
                <w:noProof/>
                <w:color w:val="000000" w:themeColor="text1"/>
                <w:sz w:val="20"/>
                <w:szCs w:val="20"/>
                <w:lang w:val="en-IE"/>
              </w:rPr>
              <w:t xml:space="preserve">EU: 478 </w:t>
            </w:r>
            <w:r w:rsidR="00A063F0" w:rsidRPr="00CC2344">
              <w:rPr>
                <w:noProof/>
                <w:color w:val="000000" w:themeColor="text1"/>
                <w:sz w:val="20"/>
                <w:szCs w:val="20"/>
                <w:lang w:val="en-IE"/>
              </w:rPr>
              <w:t>transactions</w:t>
            </w:r>
          </w:p>
          <w:p w:rsidR="00A6630C" w:rsidRPr="00CC2344" w:rsidRDefault="00A6630C" w:rsidP="00E05519">
            <w:pPr>
              <w:pStyle w:val="ListParagraph"/>
              <w:numPr>
                <w:ilvl w:val="0"/>
                <w:numId w:val="14"/>
              </w:num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szCs w:val="20"/>
                <w:lang w:val="en-IE"/>
              </w:rPr>
            </w:pPr>
            <w:r w:rsidRPr="00CC2344">
              <w:rPr>
                <w:noProof/>
                <w:color w:val="000000" w:themeColor="text1"/>
                <w:sz w:val="20"/>
                <w:szCs w:val="20"/>
                <w:lang w:val="en-IE"/>
              </w:rPr>
              <w:t>non-EU: 389</w:t>
            </w:r>
            <w:r w:rsidR="00A063F0" w:rsidRPr="00CC2344">
              <w:rPr>
                <w:noProof/>
                <w:color w:val="000000" w:themeColor="text1"/>
                <w:sz w:val="20"/>
                <w:szCs w:val="20"/>
                <w:lang w:val="en-IE"/>
              </w:rPr>
              <w:t xml:space="preserve"> transactions</w:t>
            </w:r>
          </w:p>
          <w:p w:rsidR="00A6630C" w:rsidRPr="00CC2344" w:rsidRDefault="00A6630C" w:rsidP="006B1E90">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lang w:val="en-IE"/>
              </w:rPr>
            </w:pPr>
            <w:r w:rsidRPr="00CC2344">
              <w:rPr>
                <w:noProof/>
                <w:color w:val="000000" w:themeColor="text1"/>
                <w:sz w:val="20"/>
                <w:lang w:val="en-IE"/>
              </w:rPr>
              <w:t xml:space="preserve">Value of 60% of transactions: </w:t>
            </w:r>
            <w:r w:rsidR="00A063F0" w:rsidRPr="00CC2344">
              <w:rPr>
                <w:noProof/>
                <w:color w:val="000000" w:themeColor="text1"/>
                <w:sz w:val="20"/>
                <w:lang w:val="en-IE"/>
              </w:rPr>
              <w:t>EUR</w:t>
            </w:r>
            <w:r w:rsidR="00366CF8" w:rsidRPr="00CC2344">
              <w:rPr>
                <w:noProof/>
                <w:color w:val="000000" w:themeColor="text1"/>
                <w:sz w:val="20"/>
                <w:lang w:val="en-IE"/>
              </w:rPr>
              <w:t> </w:t>
            </w:r>
            <w:r w:rsidRPr="00CC2344">
              <w:rPr>
                <w:noProof/>
                <w:color w:val="000000" w:themeColor="text1"/>
                <w:sz w:val="20"/>
                <w:lang w:val="en-IE"/>
              </w:rPr>
              <w:t>84 billion</w:t>
            </w:r>
          </w:p>
        </w:tc>
      </w:tr>
      <w:tr w:rsidR="00A6630C" w:rsidRPr="00CC2344" w:rsidTr="00A8313B">
        <w:trPr>
          <w:trHeight w:val="167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A6630C" w:rsidRPr="00CC2344" w:rsidRDefault="00A6630C" w:rsidP="006B1E90">
            <w:pPr>
              <w:keepNext/>
              <w:spacing w:after="0"/>
              <w:rPr>
                <w:b w:val="0"/>
                <w:noProof/>
                <w:color w:val="000000" w:themeColor="text1"/>
                <w:sz w:val="20"/>
                <w:lang w:val="en-IE"/>
              </w:rPr>
            </w:pPr>
            <w:r w:rsidRPr="00CC2344">
              <w:rPr>
                <w:noProof/>
                <w:color w:val="000000" w:themeColor="text1"/>
                <w:sz w:val="20"/>
                <w:lang w:val="en-IE"/>
              </w:rPr>
              <w:t xml:space="preserve">Indicator - number of </w:t>
            </w:r>
            <w:r w:rsidRPr="00CC2344">
              <w:rPr>
                <w:noProof/>
                <w:color w:val="000000" w:themeColor="text1"/>
                <w:sz w:val="20"/>
              </w:rPr>
              <w:t xml:space="preserve">opinions by the Board on national </w:t>
            </w:r>
            <w:r w:rsidRPr="00CC2344">
              <w:rPr>
                <w:noProof/>
                <w:color w:val="000000" w:themeColor="text1"/>
                <w:sz w:val="20"/>
                <w:lang w:val="en-IE"/>
              </w:rPr>
              <w:t>media market scrutiny decisions taken into account by the relevant national authority (annual)</w:t>
            </w:r>
          </w:p>
          <w:p w:rsidR="00A6630C" w:rsidRPr="00CC2344" w:rsidRDefault="00A6630C" w:rsidP="006B1E90">
            <w:pPr>
              <w:spacing w:after="0"/>
              <w:rPr>
                <w:b w:val="0"/>
                <w:noProof/>
                <w:color w:val="000000" w:themeColor="text1"/>
                <w:sz w:val="20"/>
              </w:rPr>
            </w:pPr>
            <w:r w:rsidRPr="00CC2344">
              <w:rPr>
                <w:noProof/>
                <w:color w:val="000000" w:themeColor="text1"/>
                <w:sz w:val="20"/>
                <w:lang w:val="en-IE"/>
              </w:rPr>
              <w:t>Expected result – share of opinions</w:t>
            </w:r>
            <w:r w:rsidR="00B76888" w:rsidRPr="00CC2344">
              <w:rPr>
                <w:noProof/>
                <w:color w:val="000000" w:themeColor="text1"/>
                <w:sz w:val="20"/>
                <w:lang w:val="en-IE"/>
              </w:rPr>
              <w:t xml:space="preserve"> </w:t>
            </w:r>
            <w:r w:rsidRPr="00CC2344">
              <w:rPr>
                <w:noProof/>
                <w:color w:val="000000" w:themeColor="text1"/>
                <w:sz w:val="20"/>
                <w:lang w:val="en-IE"/>
              </w:rPr>
              <w:t>by the Board taken into account by Member States</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A6630C" w:rsidRPr="00CC2344" w:rsidRDefault="00A6630C" w:rsidP="006B1E90">
            <w:pPr>
              <w:spacing w:after="0"/>
              <w:cnfStyle w:val="000000000000" w:firstRow="0" w:lastRow="0" w:firstColumn="0" w:lastColumn="0" w:oddVBand="0" w:evenVBand="0" w:oddHBand="0" w:evenHBand="0" w:firstRowFirstColumn="0" w:firstRowLastColumn="0" w:lastRowFirstColumn="0" w:lastRowLastColumn="0"/>
              <w:rPr>
                <w:noProof/>
                <w:color w:val="000000" w:themeColor="text1"/>
                <w:sz w:val="20"/>
              </w:rPr>
            </w:pPr>
            <w:r w:rsidRPr="00CC2344">
              <w:rPr>
                <w:noProof/>
                <w:color w:val="000000" w:themeColor="text1"/>
                <w:sz w:val="20"/>
              </w:rPr>
              <w:t>n/a</w:t>
            </w:r>
          </w:p>
        </w:tc>
      </w:tr>
      <w:tr w:rsidR="00A6630C" w:rsidRPr="00CC2344" w:rsidTr="00A8313B">
        <w:trPr>
          <w:cnfStyle w:val="000000100000" w:firstRow="0" w:lastRow="0" w:firstColumn="0" w:lastColumn="0" w:oddVBand="0" w:evenVBand="0" w:oddHBand="1" w:evenHBand="0" w:firstRowFirstColumn="0" w:firstRowLastColumn="0" w:lastRowFirstColumn="0" w:lastRowLastColumn="0"/>
          <w:trHeight w:val="1107"/>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A6630C" w:rsidRPr="00CC2344" w:rsidRDefault="00A6630C" w:rsidP="006B1E90">
            <w:pPr>
              <w:keepNext/>
              <w:spacing w:after="0"/>
              <w:rPr>
                <w:b w:val="0"/>
                <w:noProof/>
                <w:color w:val="000000" w:themeColor="text1"/>
                <w:sz w:val="20"/>
              </w:rPr>
            </w:pPr>
            <w:r w:rsidRPr="00CC2344">
              <w:rPr>
                <w:noProof/>
                <w:color w:val="000000" w:themeColor="text1"/>
                <w:sz w:val="20"/>
              </w:rPr>
              <w:t>Indicator - share of cases solved by the Board under the cooperation mechanism and the mutual assistance mechanism (annual)</w:t>
            </w:r>
          </w:p>
          <w:p w:rsidR="00A6630C" w:rsidRPr="00CC2344" w:rsidRDefault="00A6630C" w:rsidP="006B1E90">
            <w:pPr>
              <w:keepNext/>
              <w:spacing w:after="0"/>
              <w:rPr>
                <w:b w:val="0"/>
                <w:noProof/>
                <w:color w:val="000000" w:themeColor="text1"/>
                <w:sz w:val="20"/>
                <w:lang w:val="en-IE"/>
              </w:rPr>
            </w:pPr>
            <w:r w:rsidRPr="00CC2344">
              <w:rPr>
                <w:noProof/>
                <w:color w:val="000000" w:themeColor="text1"/>
                <w:sz w:val="20"/>
              </w:rPr>
              <w:t>Expected result - share of cases solved by the Board</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A6630C" w:rsidRPr="00CC2344" w:rsidRDefault="00A6630C" w:rsidP="006B1E90">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sidRPr="00CC2344">
              <w:rPr>
                <w:noProof/>
                <w:color w:val="000000" w:themeColor="text1"/>
                <w:sz w:val="20"/>
              </w:rPr>
              <w:t>n/a</w:t>
            </w:r>
          </w:p>
        </w:tc>
      </w:tr>
      <w:tr w:rsidR="00A6630C" w:rsidRPr="00CC2344" w:rsidTr="00A8313B">
        <w:trPr>
          <w:trHeight w:val="1397"/>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A6630C" w:rsidRPr="00CC2344" w:rsidRDefault="00A6630C" w:rsidP="006B1E90">
            <w:pPr>
              <w:spacing w:after="0"/>
              <w:rPr>
                <w:b w:val="0"/>
                <w:noProof/>
                <w:color w:val="000000" w:themeColor="text1"/>
                <w:sz w:val="20"/>
              </w:rPr>
            </w:pPr>
            <w:r w:rsidRPr="00CC2344">
              <w:rPr>
                <w:noProof/>
                <w:color w:val="000000" w:themeColor="text1"/>
                <w:sz w:val="20"/>
              </w:rPr>
              <w:t xml:space="preserve">Indicator - number of guidance documents /reports issued by the </w:t>
            </w:r>
            <w:r w:rsidR="00075363" w:rsidRPr="00CC2344">
              <w:rPr>
                <w:noProof/>
                <w:color w:val="000000" w:themeColor="text1"/>
                <w:sz w:val="20"/>
              </w:rPr>
              <w:t xml:space="preserve">Commission and/or the </w:t>
            </w:r>
            <w:r w:rsidRPr="00CC2344">
              <w:rPr>
                <w:noProof/>
                <w:color w:val="000000" w:themeColor="text1"/>
                <w:sz w:val="20"/>
              </w:rPr>
              <w:t>Board</w:t>
            </w:r>
            <w:r w:rsidR="00075363" w:rsidRPr="00CC2344">
              <w:rPr>
                <w:noProof/>
                <w:color w:val="000000" w:themeColor="text1"/>
                <w:sz w:val="20"/>
              </w:rPr>
              <w:t>, as the case may be,</w:t>
            </w:r>
            <w:r w:rsidRPr="00CC2344">
              <w:rPr>
                <w:noProof/>
                <w:color w:val="000000" w:themeColor="text1"/>
                <w:sz w:val="20"/>
              </w:rPr>
              <w:t xml:space="preserve"> in key regulatory areas for media pluralism (each 3 years)</w:t>
            </w:r>
          </w:p>
          <w:p w:rsidR="00A6630C" w:rsidRPr="00CC2344" w:rsidRDefault="00A6630C" w:rsidP="006B1E90">
            <w:pPr>
              <w:spacing w:after="0"/>
              <w:rPr>
                <w:b w:val="0"/>
                <w:noProof/>
                <w:color w:val="000000" w:themeColor="text1"/>
                <w:sz w:val="20"/>
                <w:lang w:val="en-IE"/>
              </w:rPr>
            </w:pPr>
            <w:r w:rsidRPr="00CC2344">
              <w:rPr>
                <w:noProof/>
                <w:color w:val="000000" w:themeColor="text1"/>
                <w:sz w:val="20"/>
              </w:rPr>
              <w:t>Expected result – increased number of areas pertinent to media pluralism covered by EU level guidance/reports</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A6630C" w:rsidRPr="00CC2344" w:rsidRDefault="00A6630C" w:rsidP="006B1E90">
            <w:pPr>
              <w:spacing w:after="0"/>
              <w:cnfStyle w:val="000000000000" w:firstRow="0" w:lastRow="0" w:firstColumn="0" w:lastColumn="0" w:oddVBand="0" w:evenVBand="0" w:oddHBand="0" w:evenHBand="0" w:firstRowFirstColumn="0" w:firstRowLastColumn="0" w:lastRowFirstColumn="0" w:lastRowLastColumn="0"/>
              <w:rPr>
                <w:noProof/>
                <w:color w:val="000000" w:themeColor="text1"/>
                <w:sz w:val="20"/>
              </w:rPr>
            </w:pPr>
            <w:r w:rsidRPr="00CC2344">
              <w:rPr>
                <w:noProof/>
                <w:color w:val="000000" w:themeColor="text1"/>
                <w:sz w:val="20"/>
              </w:rPr>
              <w:t>n/a</w:t>
            </w:r>
          </w:p>
        </w:tc>
      </w:tr>
      <w:tr w:rsidR="00A6630C" w:rsidRPr="00CC2344" w:rsidTr="00A8313B">
        <w:trPr>
          <w:cnfStyle w:val="000000100000" w:firstRow="0" w:lastRow="0" w:firstColumn="0" w:lastColumn="0" w:oddVBand="0" w:evenVBand="0" w:oddHBand="1"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A6630C" w:rsidRPr="00CC2344" w:rsidRDefault="00A6630C" w:rsidP="006B1E90">
            <w:pPr>
              <w:spacing w:after="0"/>
              <w:rPr>
                <w:b w:val="0"/>
                <w:noProof/>
                <w:color w:val="000000" w:themeColor="text1"/>
                <w:sz w:val="20"/>
              </w:rPr>
            </w:pPr>
            <w:r w:rsidRPr="00CC2344">
              <w:rPr>
                <w:noProof/>
                <w:color w:val="000000" w:themeColor="text1"/>
                <w:sz w:val="20"/>
              </w:rPr>
              <w:t>Indicator - risk scores (annual) on:</w:t>
            </w:r>
          </w:p>
          <w:p w:rsidR="00A6630C" w:rsidRPr="00CC2344" w:rsidRDefault="00A6630C" w:rsidP="006B1E90">
            <w:pPr>
              <w:spacing w:after="0"/>
              <w:rPr>
                <w:b w:val="0"/>
                <w:noProof/>
                <w:color w:val="000000" w:themeColor="text1"/>
                <w:sz w:val="20"/>
              </w:rPr>
            </w:pPr>
            <w:r w:rsidRPr="00CC2344">
              <w:rPr>
                <w:noProof/>
                <w:color w:val="000000" w:themeColor="text1"/>
                <w:sz w:val="20"/>
              </w:rPr>
              <w:t>- political independence of media</w:t>
            </w:r>
            <w:r w:rsidR="00A063F0" w:rsidRPr="00CC2344">
              <w:rPr>
                <w:noProof/>
                <w:color w:val="000000" w:themeColor="text1"/>
                <w:sz w:val="20"/>
              </w:rPr>
              <w:t xml:space="preserve"> </w:t>
            </w:r>
            <w:r w:rsidRPr="00CC2344">
              <w:rPr>
                <w:noProof/>
                <w:color w:val="000000" w:themeColor="text1"/>
                <w:sz w:val="20"/>
              </w:rPr>
              <w:t>- editorial autonomy</w:t>
            </w:r>
          </w:p>
          <w:p w:rsidR="00A6630C" w:rsidRPr="00CC2344" w:rsidRDefault="00A6630C" w:rsidP="006B1E90">
            <w:pPr>
              <w:spacing w:after="0"/>
              <w:rPr>
                <w:b w:val="0"/>
                <w:noProof/>
                <w:color w:val="000000" w:themeColor="text1"/>
                <w:sz w:val="20"/>
              </w:rPr>
            </w:pPr>
            <w:r w:rsidRPr="00CC2344">
              <w:rPr>
                <w:noProof/>
                <w:color w:val="000000" w:themeColor="text1"/>
                <w:sz w:val="20"/>
              </w:rPr>
              <w:t xml:space="preserve">- independence of public service media governance </w:t>
            </w:r>
          </w:p>
          <w:p w:rsidR="00A6630C" w:rsidRPr="00CC2344" w:rsidRDefault="00A6630C" w:rsidP="006B1E90">
            <w:pPr>
              <w:spacing w:after="0"/>
              <w:rPr>
                <w:b w:val="0"/>
                <w:noProof/>
                <w:color w:val="000000" w:themeColor="text1"/>
                <w:sz w:val="20"/>
              </w:rPr>
            </w:pPr>
            <w:r w:rsidRPr="00CC2344">
              <w:rPr>
                <w:noProof/>
                <w:color w:val="000000" w:themeColor="text1"/>
                <w:sz w:val="20"/>
              </w:rPr>
              <w:t>- commercial &amp; owner influence over editorial content</w:t>
            </w:r>
          </w:p>
          <w:p w:rsidR="00A6630C" w:rsidRPr="00CC2344" w:rsidRDefault="00A6630C" w:rsidP="006B1E90">
            <w:pPr>
              <w:spacing w:after="0"/>
              <w:rPr>
                <w:b w:val="0"/>
                <w:noProof/>
                <w:color w:val="000000" w:themeColor="text1"/>
                <w:sz w:val="20"/>
              </w:rPr>
            </w:pPr>
            <w:r w:rsidRPr="00CC2344">
              <w:rPr>
                <w:noProof/>
                <w:color w:val="000000" w:themeColor="text1"/>
                <w:sz w:val="20"/>
              </w:rPr>
              <w:t xml:space="preserve">- protection of journalistic sources </w:t>
            </w:r>
          </w:p>
          <w:p w:rsidR="00A6630C" w:rsidRPr="00CC2344" w:rsidRDefault="00A6630C" w:rsidP="006B1E90">
            <w:pPr>
              <w:spacing w:after="0"/>
              <w:rPr>
                <w:b w:val="0"/>
                <w:noProof/>
                <w:color w:val="000000" w:themeColor="text1"/>
                <w:sz w:val="20"/>
              </w:rPr>
            </w:pPr>
            <w:r w:rsidRPr="00CC2344">
              <w:rPr>
                <w:noProof/>
                <w:color w:val="000000" w:themeColor="text1"/>
                <w:sz w:val="20"/>
              </w:rPr>
              <w:t>- transparency of media ownership</w:t>
            </w:r>
          </w:p>
          <w:p w:rsidR="00A6630C" w:rsidRPr="00CC2344" w:rsidRDefault="00A6630C" w:rsidP="006B1E90">
            <w:pPr>
              <w:spacing w:after="0"/>
              <w:rPr>
                <w:b w:val="0"/>
                <w:noProof/>
                <w:color w:val="000000" w:themeColor="text1"/>
                <w:sz w:val="20"/>
                <w:lang w:val="en-IE"/>
              </w:rPr>
            </w:pPr>
            <w:r w:rsidRPr="00CC2344">
              <w:rPr>
                <w:noProof/>
                <w:color w:val="000000" w:themeColor="text1"/>
                <w:sz w:val="20"/>
              </w:rPr>
              <w:t>Expected result - gradual reduction in risk scores</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A6630C" w:rsidRPr="00CC2344" w:rsidRDefault="00A6630C" w:rsidP="006B1E90">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sidRPr="00CC2344">
              <w:rPr>
                <w:noProof/>
                <w:color w:val="000000" w:themeColor="text1"/>
                <w:sz w:val="20"/>
              </w:rPr>
              <w:t>Respective 2021 MPM risk scores:</w:t>
            </w:r>
          </w:p>
          <w:p w:rsidR="00A6630C" w:rsidRPr="00CC2344" w:rsidRDefault="00A6630C" w:rsidP="006B1E90">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sidRPr="00CC2344">
              <w:rPr>
                <w:noProof/>
                <w:color w:val="000000" w:themeColor="text1"/>
                <w:sz w:val="20"/>
              </w:rPr>
              <w:t>- 54%</w:t>
            </w:r>
          </w:p>
          <w:p w:rsidR="00A6630C" w:rsidRPr="00CC2344" w:rsidRDefault="00A6630C" w:rsidP="006B1E90">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sidRPr="00CC2344">
              <w:rPr>
                <w:noProof/>
                <w:color w:val="000000" w:themeColor="text1"/>
                <w:sz w:val="20"/>
              </w:rPr>
              <w:t>- 55%</w:t>
            </w:r>
          </w:p>
          <w:p w:rsidR="00A6630C" w:rsidRPr="00CC2344" w:rsidRDefault="00A6630C" w:rsidP="006B1E90">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sidRPr="00CC2344">
              <w:rPr>
                <w:noProof/>
                <w:color w:val="000000" w:themeColor="text1"/>
                <w:sz w:val="20"/>
              </w:rPr>
              <w:t>- 50%</w:t>
            </w:r>
          </w:p>
          <w:p w:rsidR="00A6630C" w:rsidRPr="00CC2344" w:rsidRDefault="00A6630C" w:rsidP="006B1E90">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sidRPr="00CC2344">
              <w:rPr>
                <w:noProof/>
                <w:color w:val="000000" w:themeColor="text1"/>
                <w:sz w:val="20"/>
              </w:rPr>
              <w:t>- 60%</w:t>
            </w:r>
          </w:p>
          <w:p w:rsidR="00A6630C" w:rsidRPr="00CC2344" w:rsidRDefault="00A6630C" w:rsidP="006B1E90">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sidRPr="00CC2344">
              <w:rPr>
                <w:noProof/>
                <w:color w:val="000000" w:themeColor="text1"/>
                <w:sz w:val="20"/>
              </w:rPr>
              <w:t>- 16%</w:t>
            </w:r>
          </w:p>
          <w:p w:rsidR="00A6630C" w:rsidRPr="00CC2344" w:rsidRDefault="00A6630C" w:rsidP="006B1E90">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sidRPr="00CC2344">
              <w:rPr>
                <w:noProof/>
                <w:color w:val="000000" w:themeColor="text1"/>
                <w:sz w:val="20"/>
              </w:rPr>
              <w:t>- 58%</w:t>
            </w:r>
          </w:p>
        </w:tc>
      </w:tr>
      <w:tr w:rsidR="00A6630C" w:rsidRPr="00CC2344" w:rsidTr="00A8313B">
        <w:trPr>
          <w:trHeight w:val="1333"/>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A6630C" w:rsidRPr="00CC2344" w:rsidRDefault="00A6630C" w:rsidP="006B1E90">
            <w:pPr>
              <w:keepNext/>
              <w:spacing w:after="0"/>
              <w:rPr>
                <w:b w:val="0"/>
                <w:noProof/>
                <w:color w:val="000000" w:themeColor="text1"/>
                <w:sz w:val="20"/>
                <w:lang w:val="en-IE"/>
              </w:rPr>
            </w:pPr>
            <w:r w:rsidRPr="00CC2344">
              <w:rPr>
                <w:noProof/>
                <w:color w:val="000000" w:themeColor="text1"/>
                <w:sz w:val="20"/>
                <w:lang w:val="en-IE"/>
              </w:rPr>
              <w:t xml:space="preserve">Indicator - number of Member States with media self-regulatory bodies (annual) </w:t>
            </w:r>
          </w:p>
          <w:p w:rsidR="00A6630C" w:rsidRPr="00CC2344" w:rsidRDefault="00A6630C" w:rsidP="006B1E90">
            <w:pPr>
              <w:keepNext/>
              <w:spacing w:after="0"/>
              <w:rPr>
                <w:b w:val="0"/>
                <w:noProof/>
                <w:color w:val="000000" w:themeColor="text1"/>
                <w:sz w:val="20"/>
                <w:lang w:val="en-IE"/>
              </w:rPr>
            </w:pPr>
            <w:r w:rsidRPr="00CC2344">
              <w:rPr>
                <w:noProof/>
                <w:color w:val="000000" w:themeColor="text1"/>
                <w:sz w:val="20"/>
                <w:lang w:val="en-IE"/>
              </w:rPr>
              <w:t>Expected result - gradual increase in the number of Member States with self-regulatory bodies</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A6630C" w:rsidRPr="00CC2344" w:rsidRDefault="00A6630C" w:rsidP="006B1E90">
            <w:pPr>
              <w:spacing w:after="0"/>
              <w:cnfStyle w:val="000000000000" w:firstRow="0" w:lastRow="0" w:firstColumn="0" w:lastColumn="0" w:oddVBand="0" w:evenVBand="0" w:oddHBand="0" w:evenHBand="0" w:firstRowFirstColumn="0" w:firstRowLastColumn="0" w:lastRowFirstColumn="0" w:lastRowLastColumn="0"/>
              <w:rPr>
                <w:noProof/>
                <w:color w:val="000000" w:themeColor="text1"/>
                <w:sz w:val="20"/>
              </w:rPr>
            </w:pPr>
            <w:r w:rsidRPr="00CC2344">
              <w:rPr>
                <w:noProof/>
                <w:color w:val="000000" w:themeColor="text1"/>
                <w:sz w:val="20"/>
              </w:rPr>
              <w:t>16</w:t>
            </w:r>
          </w:p>
        </w:tc>
      </w:tr>
      <w:tr w:rsidR="00A6630C" w:rsidRPr="00CC2344" w:rsidTr="00A8313B">
        <w:trPr>
          <w:cnfStyle w:val="000000100000" w:firstRow="0" w:lastRow="0" w:firstColumn="0" w:lastColumn="0" w:oddVBand="0" w:evenVBand="0" w:oddHBand="1" w:evenHBand="0" w:firstRowFirstColumn="0" w:firstRowLastColumn="0" w:lastRowFirstColumn="0" w:lastRowLastColumn="0"/>
          <w:trHeight w:val="1867"/>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A6630C" w:rsidRPr="00CC2344" w:rsidRDefault="00A6630C" w:rsidP="006B1E90">
            <w:pPr>
              <w:spacing w:after="0"/>
              <w:rPr>
                <w:b w:val="0"/>
                <w:noProof/>
                <w:color w:val="000000" w:themeColor="text1"/>
                <w:sz w:val="20"/>
              </w:rPr>
            </w:pPr>
            <w:r w:rsidRPr="00CC2344">
              <w:rPr>
                <w:noProof/>
                <w:color w:val="000000" w:themeColor="text1"/>
                <w:sz w:val="20"/>
              </w:rPr>
              <w:t xml:space="preserve">Indicator - citizens’ perceived trust in media (biannual) </w:t>
            </w:r>
          </w:p>
          <w:p w:rsidR="00A6630C" w:rsidRPr="00CC2344" w:rsidRDefault="00A6630C" w:rsidP="006B1E90">
            <w:pPr>
              <w:keepNext/>
              <w:spacing w:after="0"/>
              <w:rPr>
                <w:b w:val="0"/>
                <w:noProof/>
                <w:color w:val="000000" w:themeColor="text1"/>
                <w:sz w:val="20"/>
                <w:lang w:val="en-IE"/>
              </w:rPr>
            </w:pPr>
            <w:r w:rsidRPr="00CC2344">
              <w:rPr>
                <w:noProof/>
                <w:color w:val="000000" w:themeColor="text1"/>
                <w:sz w:val="20"/>
              </w:rPr>
              <w:t>Expected result - gradual increase in trust in media</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A6630C" w:rsidRPr="00CC2344" w:rsidRDefault="00A6630C" w:rsidP="006B1E90">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sidRPr="00CC2344">
              <w:rPr>
                <w:noProof/>
                <w:color w:val="000000" w:themeColor="text1"/>
                <w:sz w:val="20"/>
              </w:rPr>
              <w:t>Percentage of respondents who trust the following media:</w:t>
            </w:r>
          </w:p>
          <w:p w:rsidR="00A6630C" w:rsidRPr="00CC2344" w:rsidRDefault="00A6630C" w:rsidP="006B1E90">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sidRPr="00CC2344">
              <w:rPr>
                <w:noProof/>
                <w:color w:val="000000" w:themeColor="text1"/>
                <w:sz w:val="20"/>
              </w:rPr>
              <w:t>58%: radio</w:t>
            </w:r>
          </w:p>
          <w:p w:rsidR="00A6630C" w:rsidRPr="00CC2344" w:rsidRDefault="00A6630C" w:rsidP="006B1E90">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sidRPr="00CC2344">
              <w:rPr>
                <w:noProof/>
                <w:color w:val="000000" w:themeColor="text1"/>
                <w:sz w:val="20"/>
              </w:rPr>
              <w:t>51%: television</w:t>
            </w:r>
          </w:p>
          <w:p w:rsidR="00A6630C" w:rsidRPr="00CC2344" w:rsidRDefault="00A6630C" w:rsidP="006B1E90">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sidRPr="00CC2344">
              <w:rPr>
                <w:noProof/>
                <w:color w:val="000000" w:themeColor="text1"/>
                <w:sz w:val="20"/>
              </w:rPr>
              <w:t>51%: press</w:t>
            </w:r>
          </w:p>
          <w:p w:rsidR="00A6630C" w:rsidRPr="00CC2344" w:rsidRDefault="00A6630C" w:rsidP="006B1E90">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sidRPr="00CC2344">
              <w:rPr>
                <w:noProof/>
                <w:color w:val="000000" w:themeColor="text1"/>
                <w:sz w:val="20"/>
              </w:rPr>
              <w:t>35%: internet</w:t>
            </w:r>
          </w:p>
        </w:tc>
      </w:tr>
      <w:tr w:rsidR="00A6630C" w:rsidRPr="00CC2344" w:rsidTr="00A8313B">
        <w:trPr>
          <w:trHeight w:val="1692"/>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A6630C" w:rsidRPr="00CC2344" w:rsidRDefault="00A6630C" w:rsidP="006B1E90">
            <w:pPr>
              <w:keepNext/>
              <w:spacing w:after="0"/>
              <w:rPr>
                <w:b w:val="0"/>
                <w:noProof/>
                <w:color w:val="000000" w:themeColor="text1"/>
                <w:sz w:val="20"/>
              </w:rPr>
            </w:pPr>
            <w:r w:rsidRPr="00CC2344">
              <w:rPr>
                <w:noProof/>
                <w:color w:val="000000" w:themeColor="text1"/>
                <w:sz w:val="20"/>
              </w:rPr>
              <w:t>Indicator – number of cases related to incompliance with the principles for audience measurement systems (annual)</w:t>
            </w:r>
          </w:p>
          <w:p w:rsidR="00A6630C" w:rsidRPr="00CC2344" w:rsidRDefault="00A6630C" w:rsidP="006B1E90">
            <w:pPr>
              <w:keepNext/>
              <w:spacing w:after="0"/>
              <w:rPr>
                <w:b w:val="0"/>
                <w:noProof/>
                <w:color w:val="000000" w:themeColor="text1"/>
                <w:sz w:val="20"/>
                <w:lang w:val="en-IE"/>
              </w:rPr>
            </w:pPr>
            <w:r w:rsidRPr="00CC2344">
              <w:rPr>
                <w:noProof/>
                <w:color w:val="000000" w:themeColor="text1"/>
                <w:sz w:val="20"/>
              </w:rPr>
              <w:t>Expected result - gradual decrease of audience measurement systems incompliant with the new EU framework</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A6630C" w:rsidRPr="00CC2344" w:rsidRDefault="00A6630C" w:rsidP="006B1E90">
            <w:pPr>
              <w:spacing w:after="0"/>
              <w:cnfStyle w:val="000000000000" w:firstRow="0" w:lastRow="0" w:firstColumn="0" w:lastColumn="0" w:oddVBand="0" w:evenVBand="0" w:oddHBand="0" w:evenHBand="0" w:firstRowFirstColumn="0" w:firstRowLastColumn="0" w:lastRowFirstColumn="0" w:lastRowLastColumn="0"/>
              <w:rPr>
                <w:noProof/>
                <w:color w:val="000000" w:themeColor="text1"/>
                <w:sz w:val="20"/>
              </w:rPr>
            </w:pPr>
            <w:r w:rsidRPr="00CC2344">
              <w:rPr>
                <w:noProof/>
                <w:color w:val="000000" w:themeColor="text1"/>
                <w:sz w:val="20"/>
              </w:rPr>
              <w:t xml:space="preserve">Nielsen: 61% of marketers agree to have access to the quality audience data needed to get the most of their media budget </w:t>
            </w:r>
          </w:p>
        </w:tc>
      </w:tr>
      <w:tr w:rsidR="00A6630C" w:rsidRPr="00CC2344" w:rsidTr="00A8313B">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right w:val="single" w:sz="4" w:space="0" w:color="auto"/>
            </w:tcBorders>
            <w:shd w:val="clear" w:color="auto" w:fill="FFFFFF" w:themeFill="background1"/>
          </w:tcPr>
          <w:p w:rsidR="00A6630C" w:rsidRPr="00CC2344" w:rsidRDefault="00A6630C" w:rsidP="006B1E90">
            <w:pPr>
              <w:spacing w:after="0"/>
              <w:rPr>
                <w:b w:val="0"/>
                <w:noProof/>
                <w:color w:val="000000" w:themeColor="text1"/>
                <w:sz w:val="20"/>
              </w:rPr>
            </w:pPr>
            <w:r w:rsidRPr="00CC2344">
              <w:rPr>
                <w:noProof/>
                <w:color w:val="000000" w:themeColor="text1"/>
                <w:sz w:val="20"/>
              </w:rPr>
              <w:t>Indicator - risk score (annual) on the distribution of state advertising</w:t>
            </w:r>
            <w:r w:rsidRPr="00CC2344" w:rsidDel="002A6D87">
              <w:rPr>
                <w:noProof/>
                <w:color w:val="000000" w:themeColor="text1"/>
                <w:sz w:val="20"/>
              </w:rPr>
              <w:t xml:space="preserve"> </w:t>
            </w:r>
          </w:p>
          <w:p w:rsidR="00A6630C" w:rsidRPr="00CC2344" w:rsidRDefault="00A6630C" w:rsidP="006B1E90">
            <w:pPr>
              <w:keepNext/>
              <w:spacing w:after="0"/>
              <w:rPr>
                <w:b w:val="0"/>
                <w:noProof/>
                <w:color w:val="000000" w:themeColor="text1"/>
                <w:sz w:val="20"/>
                <w:lang w:val="en-IE"/>
              </w:rPr>
            </w:pPr>
            <w:r w:rsidRPr="00CC2344">
              <w:rPr>
                <w:noProof/>
                <w:color w:val="000000" w:themeColor="text1"/>
                <w:sz w:val="20"/>
              </w:rPr>
              <w:t>Expected result - gradual reduction in the risk score</w:t>
            </w:r>
          </w:p>
        </w:tc>
        <w:tc>
          <w:tcPr>
            <w:tcW w:w="0" w:type="dxa"/>
            <w:tcBorders>
              <w:top w:val="single" w:sz="4" w:space="0" w:color="auto"/>
              <w:left w:val="single" w:sz="4" w:space="0" w:color="auto"/>
              <w:right w:val="single" w:sz="4" w:space="0" w:color="auto"/>
            </w:tcBorders>
            <w:shd w:val="clear" w:color="auto" w:fill="FFFFFF" w:themeFill="background1"/>
          </w:tcPr>
          <w:p w:rsidR="00A6630C" w:rsidRPr="00CC2344" w:rsidRDefault="00A6630C" w:rsidP="006B1E90">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sidRPr="00CC2344">
              <w:rPr>
                <w:noProof/>
                <w:color w:val="000000" w:themeColor="text1"/>
                <w:sz w:val="20"/>
              </w:rPr>
              <w:t>2021 MPM risk score on state advertising: 70%</w:t>
            </w:r>
          </w:p>
        </w:tc>
      </w:tr>
    </w:tbl>
    <w:p w:rsidR="00D973A5" w:rsidRPr="00CC2344" w:rsidRDefault="005A7DB5" w:rsidP="005A7DB5">
      <w:pPr>
        <w:pStyle w:val="ManualHeading2"/>
        <w:rPr>
          <w:noProof/>
        </w:rPr>
      </w:pPr>
      <w:bookmarkStart w:id="35" w:name="_Toc514938025"/>
      <w:bookmarkStart w:id="36" w:name="_Toc520485034"/>
      <w:r w:rsidRPr="005A7DB5">
        <w:rPr>
          <w:noProof/>
        </w:rPr>
        <w:t>1.5.</w:t>
      </w:r>
      <w:r w:rsidRPr="005A7DB5">
        <w:rPr>
          <w:noProof/>
        </w:rPr>
        <w:tab/>
      </w:r>
      <w:r w:rsidR="00D973A5" w:rsidRPr="00CC2344">
        <w:rPr>
          <w:noProof/>
        </w:rPr>
        <w:t>Grounds for the proposal/initiative</w:t>
      </w:r>
      <w:bookmarkEnd w:id="35"/>
      <w:bookmarkEnd w:id="36"/>
      <w:r w:rsidR="00D973A5" w:rsidRPr="00CC2344">
        <w:rPr>
          <w:noProof/>
        </w:rPr>
        <w:t xml:space="preserve"> </w:t>
      </w:r>
    </w:p>
    <w:p w:rsidR="00D973A5" w:rsidRPr="00CC2344" w:rsidRDefault="005A7DB5" w:rsidP="005A7DB5">
      <w:pPr>
        <w:pStyle w:val="ManualHeading3"/>
        <w:rPr>
          <w:noProof/>
        </w:rPr>
      </w:pPr>
      <w:bookmarkStart w:id="37" w:name="_Toc514938026"/>
      <w:bookmarkStart w:id="38" w:name="_Toc520485035"/>
      <w:r w:rsidRPr="005A7DB5">
        <w:rPr>
          <w:noProof/>
        </w:rPr>
        <w:t>1.5.1.</w:t>
      </w:r>
      <w:r w:rsidRPr="005A7DB5">
        <w:rPr>
          <w:noProof/>
        </w:rPr>
        <w:tab/>
      </w:r>
      <w:r w:rsidR="00D973A5" w:rsidRPr="00CC2344">
        <w:rPr>
          <w:noProof/>
        </w:rPr>
        <w:t>Requirement(s) to be met in the short or long term including a detailed timeline for roll-out of the implementation of the initiative</w:t>
      </w:r>
      <w:bookmarkEnd w:id="37"/>
      <w:bookmarkEnd w:id="38"/>
    </w:p>
    <w:p w:rsidR="00A063F0" w:rsidRPr="00CC2344" w:rsidRDefault="00F420A2" w:rsidP="00A063F0">
      <w:pPr>
        <w:pStyle w:val="Text1"/>
        <w:pBdr>
          <w:top w:val="single" w:sz="4" w:space="1" w:color="auto"/>
          <w:left w:val="single" w:sz="4" w:space="4" w:color="auto"/>
          <w:bottom w:val="single" w:sz="4" w:space="1" w:color="auto"/>
          <w:right w:val="single" w:sz="4" w:space="4" w:color="auto"/>
        </w:pBdr>
        <w:rPr>
          <w:noProof/>
          <w:color w:val="000000" w:themeColor="text1"/>
          <w:lang w:eastAsia="en-GB"/>
        </w:rPr>
      </w:pPr>
      <w:r w:rsidRPr="00CC2344">
        <w:rPr>
          <w:noProof/>
          <w:color w:val="000000" w:themeColor="text1"/>
          <w:lang w:eastAsia="en-GB"/>
        </w:rPr>
        <w:t>Most of the</w:t>
      </w:r>
      <w:r w:rsidR="00991836" w:rsidRPr="00CC2344">
        <w:rPr>
          <w:noProof/>
          <w:color w:val="000000" w:themeColor="text1"/>
          <w:lang w:eastAsia="en-GB"/>
        </w:rPr>
        <w:t xml:space="preserve"> provisions of t</w:t>
      </w:r>
      <w:r w:rsidR="00A063F0" w:rsidRPr="00CC2344">
        <w:rPr>
          <w:noProof/>
          <w:color w:val="000000" w:themeColor="text1"/>
          <w:lang w:eastAsia="en-GB"/>
        </w:rPr>
        <w:t>he Regulation will be directly applicable from six months after its entry into force. To prepare the ground for a correct implementation of the European Media Freedom Act, its provisions on independent media authorities</w:t>
      </w:r>
      <w:r w:rsidR="00402F5C" w:rsidRPr="00CC2344">
        <w:rPr>
          <w:noProof/>
          <w:color w:val="000000" w:themeColor="text1"/>
          <w:lang w:eastAsia="en-GB"/>
        </w:rPr>
        <w:t xml:space="preserve"> and</w:t>
      </w:r>
      <w:r w:rsidR="00A063F0" w:rsidRPr="00CC2344">
        <w:rPr>
          <w:noProof/>
          <w:color w:val="000000" w:themeColor="text1"/>
          <w:lang w:eastAsia="en-GB"/>
        </w:rPr>
        <w:t xml:space="preserve"> the </w:t>
      </w:r>
      <w:r w:rsidR="00830B04" w:rsidRPr="00CC2344">
        <w:rPr>
          <w:noProof/>
          <w:color w:val="000000" w:themeColor="text1"/>
          <w:lang w:eastAsia="en-GB"/>
        </w:rPr>
        <w:t xml:space="preserve">European </w:t>
      </w:r>
      <w:r w:rsidR="00A063F0" w:rsidRPr="00CC2344">
        <w:rPr>
          <w:noProof/>
          <w:color w:val="000000" w:themeColor="text1"/>
          <w:lang w:eastAsia="en-GB"/>
        </w:rPr>
        <w:t xml:space="preserve">Board for Media Services </w:t>
      </w:r>
      <w:r w:rsidR="00787022" w:rsidRPr="00CC2344">
        <w:rPr>
          <w:noProof/>
          <w:color w:val="000000" w:themeColor="text1"/>
          <w:lang w:eastAsia="en-GB"/>
        </w:rPr>
        <w:t xml:space="preserve">and the related amendment of the Audiovisual Media Services Directive (AVMSD) </w:t>
      </w:r>
      <w:r w:rsidR="00A063F0" w:rsidRPr="00CC2344">
        <w:rPr>
          <w:noProof/>
          <w:color w:val="000000" w:themeColor="text1"/>
          <w:lang w:eastAsia="en-GB"/>
        </w:rPr>
        <w:t xml:space="preserve">will already apply </w:t>
      </w:r>
      <w:r w:rsidR="009F6614" w:rsidRPr="00CC2344">
        <w:rPr>
          <w:noProof/>
          <w:color w:val="000000" w:themeColor="text1"/>
          <w:lang w:eastAsia="en-GB"/>
        </w:rPr>
        <w:t xml:space="preserve">3 </w:t>
      </w:r>
      <w:r w:rsidR="00A063F0" w:rsidRPr="00CC2344">
        <w:rPr>
          <w:noProof/>
          <w:color w:val="000000" w:themeColor="text1"/>
          <w:lang w:eastAsia="en-GB"/>
        </w:rPr>
        <w:t xml:space="preserve">months after the entry into force of the </w:t>
      </w:r>
      <w:r w:rsidR="008742D1" w:rsidRPr="00CC2344">
        <w:rPr>
          <w:noProof/>
          <w:color w:val="000000" w:themeColor="text1"/>
          <w:lang w:eastAsia="en-GB"/>
        </w:rPr>
        <w:t>Act</w:t>
      </w:r>
      <w:r w:rsidR="00A063F0" w:rsidRPr="00CC2344">
        <w:rPr>
          <w:noProof/>
          <w:color w:val="000000" w:themeColor="text1"/>
          <w:lang w:eastAsia="en-GB"/>
        </w:rPr>
        <w:t>. This will ensure that the Board will be established in time to ensure a successful implementation of the Regulation.</w:t>
      </w:r>
    </w:p>
    <w:p w:rsidR="00A063F0" w:rsidRPr="00CC2344" w:rsidRDefault="00A063F0" w:rsidP="00A063F0">
      <w:pPr>
        <w:pBdr>
          <w:top w:val="single" w:sz="4" w:space="1" w:color="auto"/>
          <w:left w:val="single" w:sz="4" w:space="4" w:color="auto"/>
          <w:bottom w:val="single" w:sz="4" w:space="1" w:color="auto"/>
          <w:right w:val="single" w:sz="4" w:space="4" w:color="auto"/>
        </w:pBdr>
        <w:ind w:left="850"/>
        <w:rPr>
          <w:noProof/>
          <w:color w:val="000000" w:themeColor="text1"/>
          <w:lang w:eastAsia="en-GB"/>
        </w:rPr>
      </w:pPr>
      <w:r w:rsidRPr="00CC2344">
        <w:rPr>
          <w:noProof/>
          <w:color w:val="000000" w:themeColor="text1"/>
          <w:lang w:eastAsia="en-GB"/>
        </w:rPr>
        <w:t xml:space="preserve">The Board </w:t>
      </w:r>
      <w:r w:rsidR="008742D1" w:rsidRPr="00CC2344">
        <w:rPr>
          <w:noProof/>
          <w:color w:val="000000" w:themeColor="text1"/>
          <w:lang w:eastAsia="en-GB"/>
        </w:rPr>
        <w:t xml:space="preserve">will </w:t>
      </w:r>
      <w:r w:rsidRPr="00CC2344">
        <w:rPr>
          <w:noProof/>
          <w:color w:val="000000" w:themeColor="text1"/>
          <w:lang w:eastAsia="en-GB"/>
        </w:rPr>
        <w:t>succeed</w:t>
      </w:r>
      <w:r w:rsidR="008742D1" w:rsidRPr="00CC2344">
        <w:rPr>
          <w:noProof/>
          <w:color w:val="000000" w:themeColor="text1"/>
          <w:lang w:eastAsia="en-GB"/>
        </w:rPr>
        <w:t xml:space="preserve"> and replace </w:t>
      </w:r>
      <w:r w:rsidRPr="00CC2344">
        <w:rPr>
          <w:noProof/>
          <w:color w:val="000000" w:themeColor="text1"/>
          <w:lang w:eastAsia="en-GB"/>
        </w:rPr>
        <w:t>the European Regulators Group for Audiovisual Media Services (ERGA) established by the AVMSD</w:t>
      </w:r>
      <w:r w:rsidR="00E42EF2" w:rsidRPr="00CC2344">
        <w:rPr>
          <w:noProof/>
          <w:color w:val="000000" w:themeColor="text1"/>
          <w:lang w:eastAsia="en-GB"/>
        </w:rPr>
        <w:t>. It is</w:t>
      </w:r>
      <w:r w:rsidRPr="00CC2344">
        <w:rPr>
          <w:noProof/>
          <w:color w:val="000000" w:themeColor="text1"/>
          <w:lang w:eastAsia="en-GB"/>
        </w:rPr>
        <w:t xml:space="preserve"> renamed</w:t>
      </w:r>
      <w:r w:rsidR="00E42EF2" w:rsidRPr="00CC2344">
        <w:rPr>
          <w:noProof/>
          <w:color w:val="000000" w:themeColor="text1"/>
          <w:lang w:eastAsia="en-GB"/>
        </w:rPr>
        <w:t>,</w:t>
      </w:r>
      <w:r w:rsidRPr="00CC2344">
        <w:rPr>
          <w:noProof/>
          <w:color w:val="000000" w:themeColor="text1"/>
          <w:lang w:eastAsia="en-GB"/>
        </w:rPr>
        <w:t xml:space="preserve"> to reflect a wider remit</w:t>
      </w:r>
      <w:r w:rsidR="00E42EF2" w:rsidRPr="00CC2344">
        <w:rPr>
          <w:noProof/>
          <w:color w:val="000000" w:themeColor="text1"/>
          <w:lang w:eastAsia="en-GB"/>
        </w:rPr>
        <w:t>,</w:t>
      </w:r>
      <w:r w:rsidRPr="00CC2344">
        <w:rPr>
          <w:noProof/>
          <w:color w:val="000000" w:themeColor="text1"/>
          <w:lang w:eastAsia="en-GB"/>
        </w:rPr>
        <w:t xml:space="preserve"> entrusted with additional tasks and supported with additional resources (in particular additional staff within the Commission, DG CNECT). The European Media Freedom Act will ensure that all references to the European Regulators Group for Audiovisual Media Services (ERGA) in EU law and in particular </w:t>
      </w:r>
      <w:r w:rsidR="008742D1" w:rsidRPr="00CC2344">
        <w:rPr>
          <w:noProof/>
          <w:color w:val="000000" w:themeColor="text1"/>
          <w:lang w:eastAsia="en-GB"/>
        </w:rPr>
        <w:t xml:space="preserve">in </w:t>
      </w:r>
      <w:r w:rsidRPr="00CC2344">
        <w:rPr>
          <w:noProof/>
          <w:color w:val="000000" w:themeColor="text1"/>
          <w:lang w:eastAsia="en-GB"/>
        </w:rPr>
        <w:t xml:space="preserve">the </w:t>
      </w:r>
      <w:r w:rsidR="00787022" w:rsidRPr="00CC2344">
        <w:rPr>
          <w:noProof/>
          <w:color w:val="000000" w:themeColor="text1"/>
          <w:lang w:eastAsia="en-GB"/>
        </w:rPr>
        <w:t>AVMSD</w:t>
      </w:r>
      <w:r w:rsidRPr="00CC2344">
        <w:rPr>
          <w:noProof/>
          <w:color w:val="000000" w:themeColor="text1"/>
          <w:lang w:eastAsia="en-GB"/>
        </w:rPr>
        <w:t xml:space="preserve"> are read as references to the European Board for Media Services (the Board).</w:t>
      </w:r>
    </w:p>
    <w:p w:rsidR="00A063F0" w:rsidRPr="00CC2344" w:rsidRDefault="00A063F0" w:rsidP="00A063F0">
      <w:pPr>
        <w:pBdr>
          <w:top w:val="single" w:sz="4" w:space="1" w:color="auto"/>
          <w:left w:val="single" w:sz="4" w:space="4" w:color="auto"/>
          <w:bottom w:val="single" w:sz="4" w:space="1" w:color="auto"/>
          <w:right w:val="single" w:sz="4" w:space="4" w:color="auto"/>
        </w:pBdr>
        <w:ind w:left="850"/>
        <w:rPr>
          <w:noProof/>
          <w:color w:val="000000" w:themeColor="text1"/>
          <w:lang w:eastAsia="en-GB"/>
        </w:rPr>
      </w:pPr>
      <w:r w:rsidRPr="00CC2344">
        <w:rPr>
          <w:noProof/>
          <w:color w:val="000000" w:themeColor="text1"/>
          <w:lang w:eastAsia="en-GB"/>
        </w:rPr>
        <w:t>As currently the case for ERGA, the Board will be assisted in its activities by a secretariat, provided by the Commission. The secretariat will continue to be located in DG CNECT. The secretariat will provide administrative and organisational support to the Board. The resources envisaged for the secretariat under the Regulation will enable it to assist the Board in carrying out its tasks. The secretariat for the Board will be built</w:t>
      </w:r>
      <w:r w:rsidR="00830B04" w:rsidRPr="00CC2344">
        <w:rPr>
          <w:noProof/>
          <w:color w:val="000000" w:themeColor="text1"/>
          <w:lang w:eastAsia="en-GB"/>
        </w:rPr>
        <w:t xml:space="preserve"> </w:t>
      </w:r>
      <w:r w:rsidRPr="00CC2344">
        <w:rPr>
          <w:noProof/>
          <w:color w:val="000000" w:themeColor="text1"/>
          <w:lang w:eastAsia="en-GB"/>
        </w:rPr>
        <w:t xml:space="preserve">up over the initial two years of the implementation, beginning in 2024, with the full staff capacity to be reached in 2025.  </w:t>
      </w:r>
    </w:p>
    <w:p w:rsidR="00A063F0" w:rsidRPr="00CC2344" w:rsidRDefault="00A063F0" w:rsidP="00A063F0">
      <w:pPr>
        <w:pBdr>
          <w:top w:val="single" w:sz="4" w:space="1" w:color="auto"/>
          <w:left w:val="single" w:sz="4" w:space="4" w:color="auto"/>
          <w:bottom w:val="single" w:sz="4" w:space="1" w:color="auto"/>
          <w:right w:val="single" w:sz="4" w:space="4" w:color="auto"/>
        </w:pBdr>
        <w:ind w:left="850"/>
        <w:rPr>
          <w:noProof/>
          <w:color w:val="000000" w:themeColor="text1"/>
          <w:lang w:eastAsia="en-GB"/>
        </w:rPr>
      </w:pPr>
      <w:r w:rsidRPr="00CC2344">
        <w:rPr>
          <w:noProof/>
          <w:color w:val="000000" w:themeColor="text1"/>
          <w:lang w:eastAsia="en-GB"/>
        </w:rPr>
        <w:t xml:space="preserve">To support the implementation of the European Media Freedom Act, </w:t>
      </w:r>
      <w:r w:rsidR="00E42EF2" w:rsidRPr="00CC2344">
        <w:rPr>
          <w:noProof/>
          <w:color w:val="000000" w:themeColor="text1"/>
          <w:lang w:eastAsia="en-GB"/>
        </w:rPr>
        <w:t xml:space="preserve">DG </w:t>
      </w:r>
      <w:r w:rsidRPr="00CC2344">
        <w:rPr>
          <w:noProof/>
          <w:color w:val="000000" w:themeColor="text1"/>
          <w:lang w:eastAsia="en-GB"/>
        </w:rPr>
        <w:t>CNECT is expected to procure external studies. Such studies may also be used to support the activities of the Board</w:t>
      </w:r>
      <w:r w:rsidR="00FB4379" w:rsidRPr="00CC2344">
        <w:rPr>
          <w:noProof/>
          <w:color w:val="000000" w:themeColor="text1"/>
          <w:lang w:eastAsia="en-GB"/>
        </w:rPr>
        <w:t xml:space="preserve"> and</w:t>
      </w:r>
      <w:r w:rsidRPr="00CC2344">
        <w:rPr>
          <w:noProof/>
          <w:color w:val="000000" w:themeColor="text1"/>
          <w:lang w:eastAsia="en-GB"/>
        </w:rPr>
        <w:t xml:space="preserve"> informing its work. The relevant annual budget for these studies will be available from the expected start of the implementation in 2024</w:t>
      </w:r>
      <w:r w:rsidR="006D14D0" w:rsidRPr="00CC2344">
        <w:rPr>
          <w:noProof/>
          <w:color w:val="000000" w:themeColor="text1"/>
          <w:lang w:eastAsia="en-GB"/>
        </w:rPr>
        <w:t xml:space="preserve"> by redeployment from the Creative Europe programme</w:t>
      </w:r>
      <w:r w:rsidRPr="00CC2344">
        <w:rPr>
          <w:noProof/>
          <w:color w:val="000000" w:themeColor="text1"/>
          <w:lang w:eastAsia="en-GB"/>
        </w:rPr>
        <w:t xml:space="preserve">. </w:t>
      </w:r>
    </w:p>
    <w:p w:rsidR="00D973A5" w:rsidRPr="00CC2344" w:rsidRDefault="005A7DB5" w:rsidP="005A7DB5">
      <w:pPr>
        <w:pStyle w:val="ManualHeading3"/>
        <w:rPr>
          <w:noProof/>
        </w:rPr>
      </w:pPr>
      <w:bookmarkStart w:id="39" w:name="_Toc514938029"/>
      <w:bookmarkStart w:id="40" w:name="_Toc520485036"/>
      <w:r w:rsidRPr="005A7DB5">
        <w:rPr>
          <w:noProof/>
        </w:rPr>
        <w:t>1.5.2.</w:t>
      </w:r>
      <w:r w:rsidRPr="005A7DB5">
        <w:rPr>
          <w:noProof/>
        </w:rPr>
        <w:tab/>
      </w:r>
      <w:r w:rsidR="00D973A5" w:rsidRPr="00CC2344">
        <w:rPr>
          <w:noProof/>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bookmarkEnd w:id="39"/>
      <w:bookmarkEnd w:id="40"/>
    </w:p>
    <w:p w:rsidR="00A6630C" w:rsidRPr="00CC2344" w:rsidRDefault="00A6630C" w:rsidP="006B1E90">
      <w:pPr>
        <w:pStyle w:val="Text1"/>
        <w:pBdr>
          <w:top w:val="single" w:sz="4" w:space="1" w:color="auto"/>
          <w:left w:val="single" w:sz="4" w:space="4" w:color="auto"/>
          <w:bottom w:val="single" w:sz="4" w:space="1" w:color="auto"/>
          <w:right w:val="single" w:sz="4" w:space="4" w:color="auto"/>
        </w:pBdr>
        <w:rPr>
          <w:noProof/>
        </w:rPr>
      </w:pPr>
      <w:r w:rsidRPr="00CC2344">
        <w:rPr>
          <w:noProof/>
        </w:rPr>
        <w:t>Reasons for action at European level (ex-ante): Th</w:t>
      </w:r>
      <w:r w:rsidR="008742D1" w:rsidRPr="00CC2344">
        <w:rPr>
          <w:noProof/>
        </w:rPr>
        <w:t>e</w:t>
      </w:r>
      <w:r w:rsidRPr="00CC2344">
        <w:rPr>
          <w:noProof/>
        </w:rPr>
        <w:t xml:space="preserve"> initiative aims to ensure that the </w:t>
      </w:r>
      <w:r w:rsidR="00DD64BE" w:rsidRPr="00CC2344">
        <w:rPr>
          <w:noProof/>
        </w:rPr>
        <w:t>internal</w:t>
      </w:r>
      <w:r w:rsidRPr="00CC2344">
        <w:rPr>
          <w:noProof/>
        </w:rPr>
        <w:t xml:space="preserve"> market </w:t>
      </w:r>
      <w:r w:rsidR="008742D1" w:rsidRPr="00CC2344">
        <w:rPr>
          <w:noProof/>
        </w:rPr>
        <w:t xml:space="preserve">for media </w:t>
      </w:r>
      <w:r w:rsidRPr="00CC2344">
        <w:rPr>
          <w:noProof/>
        </w:rPr>
        <w:t>functions better by improving legal certainty and eliminating internal market obstacles. The rules will set out mechanism</w:t>
      </w:r>
      <w:r w:rsidR="008742D1" w:rsidRPr="00CC2344">
        <w:rPr>
          <w:noProof/>
        </w:rPr>
        <w:t>s</w:t>
      </w:r>
      <w:r w:rsidRPr="00CC2344">
        <w:rPr>
          <w:noProof/>
        </w:rPr>
        <w:t xml:space="preserve"> to increase the transparency, independence and accountability of </w:t>
      </w:r>
      <w:r w:rsidR="00830B04" w:rsidRPr="00CC2344">
        <w:rPr>
          <w:noProof/>
        </w:rPr>
        <w:t xml:space="preserve">measures and </w:t>
      </w:r>
      <w:r w:rsidRPr="00CC2344">
        <w:rPr>
          <w:noProof/>
        </w:rPr>
        <w:t>actions affecting media markets, freedom and pluralism within the EU.</w:t>
      </w:r>
    </w:p>
    <w:p w:rsidR="00A6630C" w:rsidRPr="00CC2344" w:rsidRDefault="00A6630C" w:rsidP="006B1E90">
      <w:pPr>
        <w:pStyle w:val="Text1"/>
        <w:pBdr>
          <w:top w:val="single" w:sz="4" w:space="1" w:color="auto"/>
          <w:left w:val="single" w:sz="4" w:space="4" w:color="auto"/>
          <w:bottom w:val="single" w:sz="4" w:space="1" w:color="auto"/>
          <w:right w:val="single" w:sz="4" w:space="4" w:color="auto"/>
        </w:pBdr>
        <w:rPr>
          <w:noProof/>
        </w:rPr>
      </w:pPr>
      <w:r w:rsidRPr="00CC2344">
        <w:rPr>
          <w:noProof/>
        </w:rPr>
        <w:t>Expected generated Union added value (ex-post): The Impact Assessment accompanying this proposal indicates that the intervention would reduce the burden for market players to comply with different national legal regimes when they operate in several Member States. It would also increase predictability and enhance legal certainty for media market players, thereby promoting fair competition and cross-border investment. It would also allow for a coordinated response of media regulators in matters affecting the EU’s information space. The net economic benefits, in terms of increased revenues, are estimated at EUR</w:t>
      </w:r>
      <w:r w:rsidR="00366CF8" w:rsidRPr="00CC2344">
        <w:rPr>
          <w:noProof/>
        </w:rPr>
        <w:t> </w:t>
      </w:r>
      <w:r w:rsidRPr="00CC2344">
        <w:rPr>
          <w:noProof/>
        </w:rPr>
        <w:t>2</w:t>
      </w:r>
      <w:r w:rsidR="00366CF8" w:rsidRPr="00CC2344">
        <w:rPr>
          <w:noProof/>
        </w:rPr>
        <w:t> </w:t>
      </w:r>
      <w:r w:rsidRPr="00CC2344">
        <w:rPr>
          <w:noProof/>
        </w:rPr>
        <w:t>885 million for the first year and EUR</w:t>
      </w:r>
      <w:r w:rsidR="00366CF8" w:rsidRPr="00CC2344">
        <w:rPr>
          <w:noProof/>
        </w:rPr>
        <w:t> </w:t>
      </w:r>
      <w:r w:rsidRPr="00CC2344">
        <w:rPr>
          <w:noProof/>
        </w:rPr>
        <w:t>2</w:t>
      </w:r>
      <w:r w:rsidR="00366CF8" w:rsidRPr="00CC2344">
        <w:rPr>
          <w:noProof/>
        </w:rPr>
        <w:t> </w:t>
      </w:r>
      <w:r w:rsidRPr="00CC2344">
        <w:rPr>
          <w:noProof/>
        </w:rPr>
        <w:t xml:space="preserve">898 million for the following years. The initiative, by establishing a common EU framework fostering cross-border activity, strengthening cooperation between regulators, promoting provision of quality media content, and addressing practices that distort competition, would create conditions more favourable for the development of media services across borders and increase consumer choice </w:t>
      </w:r>
      <w:r w:rsidR="00DD64BE" w:rsidRPr="00CC2344">
        <w:rPr>
          <w:noProof/>
        </w:rPr>
        <w:t>of</w:t>
      </w:r>
      <w:r w:rsidRPr="00CC2344">
        <w:rPr>
          <w:noProof/>
        </w:rPr>
        <w:t xml:space="preserve"> quality media content. This will strengthen the internal media market whilst promoting media freedom and pluralism, protected under the Charter of Fundamental Rights.</w:t>
      </w:r>
    </w:p>
    <w:p w:rsidR="00D973A5" w:rsidRPr="00CC2344" w:rsidRDefault="005A7DB5" w:rsidP="005A7DB5">
      <w:pPr>
        <w:pStyle w:val="ManualHeading3"/>
        <w:rPr>
          <w:noProof/>
        </w:rPr>
      </w:pPr>
      <w:bookmarkStart w:id="41" w:name="_Toc514938030"/>
      <w:bookmarkStart w:id="42" w:name="_Toc520485037"/>
      <w:r w:rsidRPr="005A7DB5">
        <w:rPr>
          <w:noProof/>
        </w:rPr>
        <w:t>1.5.3.</w:t>
      </w:r>
      <w:r w:rsidRPr="005A7DB5">
        <w:rPr>
          <w:noProof/>
        </w:rPr>
        <w:tab/>
      </w:r>
      <w:r w:rsidR="00D973A5" w:rsidRPr="00CC2344">
        <w:rPr>
          <w:noProof/>
        </w:rPr>
        <w:t>Lessons learned from similar experiences in the past</w:t>
      </w:r>
      <w:bookmarkEnd w:id="41"/>
      <w:bookmarkEnd w:id="42"/>
    </w:p>
    <w:p w:rsidR="00304F3D" w:rsidRPr="00CC2344" w:rsidRDefault="00304F3D" w:rsidP="00304F3D">
      <w:pPr>
        <w:pStyle w:val="Text1"/>
        <w:pBdr>
          <w:top w:val="single" w:sz="4" w:space="1" w:color="auto"/>
          <w:left w:val="single" w:sz="4" w:space="4" w:color="auto"/>
          <w:bottom w:val="single" w:sz="4" w:space="1" w:color="auto"/>
          <w:right w:val="single" w:sz="4" w:space="4" w:color="auto"/>
        </w:pBdr>
        <w:rPr>
          <w:noProof/>
          <w:color w:val="000000" w:themeColor="text1"/>
        </w:rPr>
      </w:pPr>
      <w:r w:rsidRPr="00CC2344">
        <w:rPr>
          <w:noProof/>
        </w:rPr>
        <w:t>This proposal is informed by the experience</w:t>
      </w:r>
      <w:r w:rsidR="00912BFA" w:rsidRPr="00CC2344">
        <w:rPr>
          <w:noProof/>
        </w:rPr>
        <w:t>s</w:t>
      </w:r>
      <w:r w:rsidRPr="00CC2344">
        <w:rPr>
          <w:noProof/>
        </w:rPr>
        <w:t xml:space="preserve"> of the Commission with </w:t>
      </w:r>
      <w:r w:rsidR="00912BFA" w:rsidRPr="00CC2344">
        <w:rPr>
          <w:noProof/>
        </w:rPr>
        <w:t>the Audiovisual Media Services Directive (</w:t>
      </w:r>
      <w:r w:rsidR="00CD6486" w:rsidRPr="00CC2344">
        <w:rPr>
          <w:noProof/>
        </w:rPr>
        <w:t>AVMSD</w:t>
      </w:r>
      <w:r w:rsidR="00912BFA" w:rsidRPr="00CC2344">
        <w:rPr>
          <w:noProof/>
        </w:rPr>
        <w:t>), which was last reviewed in 2018 and still needs to be transposed in some Member States</w:t>
      </w:r>
      <w:r w:rsidRPr="00CC2344">
        <w:rPr>
          <w:noProof/>
        </w:rPr>
        <w:t xml:space="preserve">. While there is not yet a full evaluation of the revised </w:t>
      </w:r>
      <w:r w:rsidR="00CD6486" w:rsidRPr="00CC2344">
        <w:rPr>
          <w:noProof/>
        </w:rPr>
        <w:t>AVMSD</w:t>
      </w:r>
      <w:r w:rsidRPr="00CC2344">
        <w:rPr>
          <w:noProof/>
        </w:rPr>
        <w:t xml:space="preserve">, the Directive contains a number of media regulatory measures related to consumer protection and promotion of public policy interests, such as cultural diversity. However, it </w:t>
      </w:r>
      <w:r w:rsidR="0044296F" w:rsidRPr="00CC2344">
        <w:rPr>
          <w:noProof/>
        </w:rPr>
        <w:t>is limited to audiovisual media services and does not cover</w:t>
      </w:r>
      <w:r w:rsidR="00FD1945" w:rsidRPr="00CC2344" w:rsidDel="0044296F">
        <w:rPr>
          <w:noProof/>
        </w:rPr>
        <w:t xml:space="preserve"> </w:t>
      </w:r>
      <w:r w:rsidR="008742D1" w:rsidRPr="00CC2344">
        <w:rPr>
          <w:noProof/>
        </w:rPr>
        <w:t xml:space="preserve">issues related to </w:t>
      </w:r>
      <w:r w:rsidRPr="00CC2344">
        <w:rPr>
          <w:noProof/>
        </w:rPr>
        <w:t xml:space="preserve">media pluralism and independence (beyond </w:t>
      </w:r>
      <w:r w:rsidR="0044296F" w:rsidRPr="00CC2344">
        <w:rPr>
          <w:noProof/>
        </w:rPr>
        <w:t>independence</w:t>
      </w:r>
      <w:r w:rsidRPr="00CC2344">
        <w:rPr>
          <w:noProof/>
        </w:rPr>
        <w:t xml:space="preserve"> of national regulatory authorities and bodies), to be addressed by the intervention.</w:t>
      </w:r>
      <w:r w:rsidRPr="00CC2344" w:rsidDel="0044296F">
        <w:rPr>
          <w:noProof/>
        </w:rPr>
        <w:t xml:space="preserve"> </w:t>
      </w:r>
      <w:r w:rsidR="006D7956" w:rsidRPr="00CC2344">
        <w:rPr>
          <w:noProof/>
        </w:rPr>
        <w:t xml:space="preserve">The main relevant lessons learnt are that a regulation is likely to achieve the desired results of the intervention much faster than a directive and that a stronger and better resourced institutional </w:t>
      </w:r>
      <w:r w:rsidR="00830B04" w:rsidRPr="00CC2344">
        <w:rPr>
          <w:noProof/>
        </w:rPr>
        <w:t xml:space="preserve">support </w:t>
      </w:r>
      <w:r w:rsidR="006D7956" w:rsidRPr="00CC2344">
        <w:rPr>
          <w:noProof/>
        </w:rPr>
        <w:t>structure is needed for an effective and consistent media regulation</w:t>
      </w:r>
      <w:r w:rsidRPr="00CC2344">
        <w:rPr>
          <w:noProof/>
        </w:rPr>
        <w:t>.</w:t>
      </w:r>
    </w:p>
    <w:p w:rsidR="00D973A5" w:rsidRPr="00CC2344" w:rsidRDefault="005A7DB5" w:rsidP="005A7DB5">
      <w:pPr>
        <w:pStyle w:val="ManualHeading3"/>
        <w:rPr>
          <w:noProof/>
        </w:rPr>
      </w:pPr>
      <w:bookmarkStart w:id="43" w:name="_Toc514938033"/>
      <w:bookmarkStart w:id="44" w:name="_Toc520485038"/>
      <w:r w:rsidRPr="005A7DB5">
        <w:rPr>
          <w:noProof/>
        </w:rPr>
        <w:t>1.5.4.</w:t>
      </w:r>
      <w:r w:rsidRPr="005A7DB5">
        <w:rPr>
          <w:noProof/>
        </w:rPr>
        <w:tab/>
      </w:r>
      <w:r w:rsidR="00D973A5" w:rsidRPr="00CC2344">
        <w:rPr>
          <w:noProof/>
        </w:rPr>
        <w:t>Compatibility with the Multiannual Financial Framework and possible synergies with other appropriate instruments</w:t>
      </w:r>
      <w:bookmarkEnd w:id="43"/>
      <w:bookmarkEnd w:id="44"/>
    </w:p>
    <w:p w:rsidR="00304F3D" w:rsidRPr="00CC2344" w:rsidRDefault="00304F3D" w:rsidP="00304F3D">
      <w:pPr>
        <w:pStyle w:val="Text1"/>
        <w:pBdr>
          <w:top w:val="single" w:sz="4" w:space="1" w:color="auto"/>
          <w:left w:val="single" w:sz="4" w:space="4" w:color="auto"/>
          <w:bottom w:val="single" w:sz="4" w:space="1" w:color="auto"/>
          <w:right w:val="single" w:sz="4" w:space="4" w:color="auto"/>
        </w:pBdr>
        <w:rPr>
          <w:noProof/>
        </w:rPr>
      </w:pPr>
      <w:r w:rsidRPr="00CC2344">
        <w:rPr>
          <w:noProof/>
        </w:rPr>
        <w:t xml:space="preserve">This proposal is reflected under the heading of ‘A New Push for European Democracy’ in the Commission </w:t>
      </w:r>
      <w:r w:rsidR="00F76E08" w:rsidRPr="00CC2344">
        <w:rPr>
          <w:noProof/>
        </w:rPr>
        <w:t>w</w:t>
      </w:r>
      <w:r w:rsidRPr="00CC2344">
        <w:rPr>
          <w:noProof/>
        </w:rPr>
        <w:t xml:space="preserve">ork </w:t>
      </w:r>
      <w:r w:rsidR="00F76E08" w:rsidRPr="00CC2344">
        <w:rPr>
          <w:noProof/>
        </w:rPr>
        <w:t>p</w:t>
      </w:r>
      <w:r w:rsidRPr="00CC2344">
        <w:rPr>
          <w:noProof/>
        </w:rPr>
        <w:t>rogramme 2022.</w:t>
      </w:r>
    </w:p>
    <w:p w:rsidR="00D973A5" w:rsidRPr="00CC2344" w:rsidRDefault="00A6630C" w:rsidP="006B1E90">
      <w:pPr>
        <w:pStyle w:val="Text1"/>
        <w:pBdr>
          <w:top w:val="single" w:sz="4" w:space="1" w:color="auto"/>
          <w:left w:val="single" w:sz="4" w:space="4" w:color="auto"/>
          <w:bottom w:val="single" w:sz="4" w:space="1" w:color="auto"/>
          <w:right w:val="single" w:sz="4" w:space="4" w:color="auto"/>
        </w:pBdr>
        <w:rPr>
          <w:noProof/>
        </w:rPr>
      </w:pPr>
      <w:r w:rsidRPr="00CC2344">
        <w:rPr>
          <w:noProof/>
        </w:rPr>
        <w:t xml:space="preserve">The European Media Freedom Act will complement the relevant framework that includes the copyright rules, the revised AVMSD, and the recently adopted Digital Services Act </w:t>
      </w:r>
      <w:r w:rsidR="00FD1945" w:rsidRPr="00CC2344">
        <w:rPr>
          <w:noProof/>
        </w:rPr>
        <w:t xml:space="preserve">(DSA) </w:t>
      </w:r>
      <w:r w:rsidRPr="00CC2344">
        <w:rPr>
          <w:noProof/>
        </w:rPr>
        <w:t xml:space="preserve">and Digital Markets Act (DMA). </w:t>
      </w:r>
      <w:r w:rsidR="00976820" w:rsidRPr="00CC2344">
        <w:rPr>
          <w:noProof/>
        </w:rPr>
        <w:t>In the area of ownership transparency, i</w:t>
      </w:r>
      <w:r w:rsidRPr="00CC2344">
        <w:rPr>
          <w:noProof/>
        </w:rPr>
        <w:t>t will</w:t>
      </w:r>
      <w:r w:rsidRPr="00CC2344" w:rsidDel="00976820">
        <w:rPr>
          <w:noProof/>
        </w:rPr>
        <w:t xml:space="preserve"> </w:t>
      </w:r>
      <w:r w:rsidR="00976820" w:rsidRPr="00CC2344">
        <w:rPr>
          <w:noProof/>
        </w:rPr>
        <w:t xml:space="preserve">lead to synergies with </w:t>
      </w:r>
      <w:r w:rsidRPr="00CC2344">
        <w:rPr>
          <w:noProof/>
        </w:rPr>
        <w:t>the Anti-Money Laundering (AML) Directive</w:t>
      </w:r>
      <w:r w:rsidR="00976820" w:rsidRPr="00CC2344">
        <w:rPr>
          <w:noProof/>
        </w:rPr>
        <w:t xml:space="preserve"> </w:t>
      </w:r>
      <w:r w:rsidRPr="00CC2344">
        <w:rPr>
          <w:noProof/>
        </w:rPr>
        <w:t>and the EU Company Law Directive.</w:t>
      </w:r>
      <w:r w:rsidR="009551B9" w:rsidRPr="00CC2344">
        <w:rPr>
          <w:noProof/>
        </w:rPr>
        <w:t xml:space="preserve"> Regarding journalistic sources, the Act will add a targeted robust safeguard against the deployment of spyware in the devices used by the media service providers or their employees, building on protections provided by Directive 2002/58/EC, Directive 2016/680/EU and Directive 2013/40/EU.</w:t>
      </w:r>
    </w:p>
    <w:p w:rsidR="00ED1F7C" w:rsidRPr="00CC2344" w:rsidRDefault="00ED1F7C" w:rsidP="006B1E90">
      <w:pPr>
        <w:pStyle w:val="Text1"/>
        <w:pBdr>
          <w:top w:val="single" w:sz="4" w:space="1" w:color="auto"/>
          <w:left w:val="single" w:sz="4" w:space="4" w:color="auto"/>
          <w:bottom w:val="single" w:sz="4" w:space="1" w:color="auto"/>
          <w:right w:val="single" w:sz="4" w:space="4" w:color="auto"/>
        </w:pBdr>
        <w:rPr>
          <w:noProof/>
          <w:color w:val="000000" w:themeColor="text1"/>
          <w:lang w:val="en-IE"/>
        </w:rPr>
      </w:pPr>
      <w:r w:rsidRPr="00CC2344">
        <w:rPr>
          <w:noProof/>
        </w:rPr>
        <w:t>The Act is fully compatible with the financing actions undertaken under the Multiannual Financial Framework, Creative Europe programme, in particular concerning monitoring and defending media freedom and pluralism and journalism partnerships.</w:t>
      </w:r>
    </w:p>
    <w:p w:rsidR="00D973A5" w:rsidRPr="00CC2344" w:rsidRDefault="005A7DB5" w:rsidP="005A7DB5">
      <w:pPr>
        <w:pStyle w:val="ManualHeading3"/>
        <w:rPr>
          <w:noProof/>
        </w:rPr>
      </w:pPr>
      <w:bookmarkStart w:id="45" w:name="_Toc514938036"/>
      <w:bookmarkStart w:id="46" w:name="_Toc520485039"/>
      <w:r w:rsidRPr="005A7DB5">
        <w:rPr>
          <w:noProof/>
        </w:rPr>
        <w:t>1.5.5.</w:t>
      </w:r>
      <w:r w:rsidRPr="005A7DB5">
        <w:rPr>
          <w:noProof/>
        </w:rPr>
        <w:tab/>
      </w:r>
      <w:r w:rsidR="00D973A5" w:rsidRPr="00CC2344">
        <w:rPr>
          <w:noProof/>
        </w:rPr>
        <w:t>Assessment of the different available financing options, including scope for redeployment</w:t>
      </w:r>
      <w:bookmarkEnd w:id="45"/>
      <w:bookmarkEnd w:id="46"/>
    </w:p>
    <w:p w:rsidR="00304F3D" w:rsidRPr="00CC2344" w:rsidRDefault="00304F3D" w:rsidP="00304F3D">
      <w:pPr>
        <w:pStyle w:val="Text1"/>
        <w:pBdr>
          <w:top w:val="single" w:sz="4" w:space="1" w:color="auto"/>
          <w:left w:val="single" w:sz="4" w:space="4" w:color="auto"/>
          <w:bottom w:val="single" w:sz="4" w:space="1" w:color="auto"/>
          <w:right w:val="single" w:sz="4" w:space="4" w:color="auto"/>
        </w:pBdr>
        <w:rPr>
          <w:noProof/>
          <w:color w:val="000000" w:themeColor="text1"/>
          <w:lang w:eastAsia="en-GB"/>
        </w:rPr>
      </w:pPr>
      <w:r w:rsidRPr="00CC2344">
        <w:rPr>
          <w:noProof/>
          <w:color w:val="000000" w:themeColor="text1"/>
          <w:lang w:eastAsia="en-GB"/>
        </w:rPr>
        <w:t>Based on the current experience with the work o</w:t>
      </w:r>
      <w:r w:rsidR="00787022" w:rsidRPr="00CC2344">
        <w:rPr>
          <w:noProof/>
          <w:color w:val="000000" w:themeColor="text1"/>
          <w:lang w:eastAsia="en-GB"/>
        </w:rPr>
        <w:t>f ERGA and its secretariat, the</w:t>
      </w:r>
      <w:r w:rsidRPr="00CC2344">
        <w:rPr>
          <w:noProof/>
          <w:color w:val="000000" w:themeColor="text1"/>
          <w:lang w:eastAsia="en-GB"/>
        </w:rPr>
        <w:t xml:space="preserve"> support by the Commission for the new </w:t>
      </w:r>
      <w:r w:rsidR="00830B04" w:rsidRPr="00CC2344">
        <w:rPr>
          <w:noProof/>
          <w:color w:val="000000" w:themeColor="text1"/>
          <w:lang w:eastAsia="en-GB"/>
        </w:rPr>
        <w:t xml:space="preserve">European </w:t>
      </w:r>
      <w:r w:rsidRPr="00CC2344">
        <w:rPr>
          <w:noProof/>
          <w:color w:val="000000" w:themeColor="text1"/>
          <w:lang w:eastAsia="en-GB"/>
        </w:rPr>
        <w:t>Board for Media Services, in particular by providing the Board’s secretariat</w:t>
      </w:r>
      <w:r w:rsidR="00830B04" w:rsidRPr="00CC2344">
        <w:rPr>
          <w:noProof/>
          <w:color w:val="000000" w:themeColor="text1"/>
          <w:lang w:eastAsia="en-GB"/>
        </w:rPr>
        <w:t>,</w:t>
      </w:r>
      <w:r w:rsidRPr="00CC2344">
        <w:rPr>
          <w:noProof/>
          <w:color w:val="000000" w:themeColor="text1"/>
          <w:lang w:eastAsia="en-GB"/>
        </w:rPr>
        <w:t xml:space="preserve"> is estimated to require 8 to 10 FTEs. Other potential options </w:t>
      </w:r>
      <w:r w:rsidR="00830B04" w:rsidRPr="00CC2344">
        <w:rPr>
          <w:noProof/>
          <w:color w:val="000000" w:themeColor="text1"/>
          <w:lang w:eastAsia="en-GB"/>
        </w:rPr>
        <w:t>have been considered</w:t>
      </w:r>
      <w:r w:rsidR="002133FF">
        <w:rPr>
          <w:noProof/>
          <w:color w:val="000000" w:themeColor="text1"/>
          <w:lang w:eastAsia="en-GB"/>
        </w:rPr>
        <w:t xml:space="preserve"> </w:t>
      </w:r>
      <w:r w:rsidRPr="00CC2344">
        <w:rPr>
          <w:noProof/>
          <w:color w:val="000000" w:themeColor="text1"/>
          <w:lang w:eastAsia="en-GB"/>
        </w:rPr>
        <w:t>in the accompanying Impact Assessment.</w:t>
      </w:r>
    </w:p>
    <w:p w:rsidR="00304F3D" w:rsidRPr="00CC2344" w:rsidRDefault="00304F3D" w:rsidP="00304F3D">
      <w:pPr>
        <w:pBdr>
          <w:top w:val="single" w:sz="4" w:space="1" w:color="auto"/>
          <w:left w:val="single" w:sz="4" w:space="4" w:color="auto"/>
          <w:bottom w:val="single" w:sz="4" w:space="1" w:color="auto"/>
          <w:right w:val="single" w:sz="4" w:space="4" w:color="auto"/>
        </w:pBdr>
        <w:ind w:left="850"/>
        <w:rPr>
          <w:noProof/>
          <w:color w:val="000000" w:themeColor="text1"/>
          <w:lang w:eastAsia="en-GB"/>
        </w:rPr>
      </w:pPr>
      <w:r w:rsidRPr="00CC2344">
        <w:rPr>
          <w:noProof/>
          <w:color w:val="000000" w:themeColor="text1"/>
          <w:lang w:eastAsia="en-GB"/>
        </w:rPr>
        <w:t>The additional studies to be procured by the Commission are expected to cost up to EUR</w:t>
      </w:r>
      <w:r w:rsidR="00366CF8" w:rsidRPr="00CC2344">
        <w:rPr>
          <w:noProof/>
          <w:color w:val="000000" w:themeColor="text1"/>
          <w:lang w:eastAsia="en-GB"/>
        </w:rPr>
        <w:t> </w:t>
      </w:r>
      <w:r w:rsidRPr="00CC2344">
        <w:rPr>
          <w:noProof/>
          <w:color w:val="000000" w:themeColor="text1"/>
          <w:lang w:eastAsia="en-GB"/>
        </w:rPr>
        <w:t>1 million per year.</w:t>
      </w:r>
    </w:p>
    <w:p w:rsidR="00304F3D" w:rsidRPr="00CC2344" w:rsidRDefault="00304F3D" w:rsidP="00304F3D">
      <w:pPr>
        <w:pBdr>
          <w:top w:val="single" w:sz="4" w:space="1" w:color="auto"/>
          <w:left w:val="single" w:sz="4" w:space="4" w:color="auto"/>
          <w:bottom w:val="single" w:sz="4" w:space="1" w:color="auto"/>
          <w:right w:val="single" w:sz="4" w:space="4" w:color="auto"/>
        </w:pBdr>
        <w:ind w:left="850"/>
        <w:rPr>
          <w:noProof/>
          <w:color w:val="000000" w:themeColor="text1"/>
          <w:lang w:eastAsia="en-GB"/>
        </w:rPr>
      </w:pPr>
      <w:r w:rsidRPr="00CC2344">
        <w:rPr>
          <w:noProof/>
          <w:color w:val="000000" w:themeColor="text1"/>
          <w:lang w:eastAsia="en-GB"/>
        </w:rPr>
        <w:t>The functioning of the Board, in particular the reimbursement of travel expenses is expected to require about EUR</w:t>
      </w:r>
      <w:r w:rsidR="00366CF8" w:rsidRPr="00CC2344">
        <w:rPr>
          <w:noProof/>
          <w:color w:val="000000" w:themeColor="text1"/>
          <w:lang w:eastAsia="en-GB"/>
        </w:rPr>
        <w:t> </w:t>
      </w:r>
      <w:r w:rsidR="00FD1945" w:rsidRPr="00CC2344">
        <w:rPr>
          <w:noProof/>
          <w:color w:val="000000" w:themeColor="text1"/>
          <w:lang w:eastAsia="en-GB"/>
        </w:rPr>
        <w:t xml:space="preserve">150 000 – 200 </w:t>
      </w:r>
      <w:r w:rsidRPr="00CC2344">
        <w:rPr>
          <w:noProof/>
          <w:color w:val="000000" w:themeColor="text1"/>
          <w:lang w:eastAsia="en-GB"/>
        </w:rPr>
        <w:t>000 per year.</w:t>
      </w:r>
    </w:p>
    <w:p w:rsidR="00304F3D" w:rsidRPr="00CC2344" w:rsidRDefault="00304F3D" w:rsidP="00304F3D">
      <w:pPr>
        <w:pBdr>
          <w:top w:val="single" w:sz="4" w:space="1" w:color="auto"/>
          <w:left w:val="single" w:sz="4" w:space="4" w:color="auto"/>
          <w:bottom w:val="single" w:sz="4" w:space="1" w:color="auto"/>
          <w:right w:val="single" w:sz="4" w:space="4" w:color="auto"/>
        </w:pBdr>
        <w:ind w:left="850"/>
        <w:rPr>
          <w:noProof/>
          <w:color w:val="000000" w:themeColor="text1"/>
          <w:lang w:eastAsia="en-GB"/>
        </w:rPr>
      </w:pPr>
      <w:r w:rsidRPr="00CC2344">
        <w:rPr>
          <w:noProof/>
          <w:color w:val="000000" w:themeColor="text1"/>
          <w:lang w:eastAsia="en-GB"/>
        </w:rPr>
        <w:t xml:space="preserve">The recurrent administrative costs for </w:t>
      </w:r>
      <w:r w:rsidR="008A5C60" w:rsidRPr="00CC2344">
        <w:rPr>
          <w:noProof/>
          <w:color w:val="000000" w:themeColor="text1"/>
          <w:lang w:eastAsia="en-GB"/>
        </w:rPr>
        <w:t>national regulatory authorities (NRAs)</w:t>
      </w:r>
      <w:r w:rsidRPr="00CC2344">
        <w:rPr>
          <w:noProof/>
          <w:color w:val="000000" w:themeColor="text1"/>
          <w:lang w:eastAsia="en-GB"/>
        </w:rPr>
        <w:t xml:space="preserve"> for participating in the Board (such as salaries of staff employed for that purpose) would be covered by the NRAs, as is the case today with ERGA and comparable entities. </w:t>
      </w:r>
    </w:p>
    <w:p w:rsidR="00304F3D" w:rsidRPr="00CC2344" w:rsidRDefault="00304F3D" w:rsidP="00304F3D">
      <w:pPr>
        <w:pBdr>
          <w:top w:val="single" w:sz="4" w:space="1" w:color="auto"/>
          <w:left w:val="single" w:sz="4" w:space="4" w:color="auto"/>
          <w:bottom w:val="single" w:sz="4" w:space="1" w:color="auto"/>
          <w:right w:val="single" w:sz="4" w:space="4" w:color="auto"/>
        </w:pBdr>
        <w:ind w:left="850"/>
        <w:rPr>
          <w:noProof/>
          <w:color w:val="000000" w:themeColor="text1"/>
          <w:lang w:eastAsia="en-GB"/>
        </w:rPr>
      </w:pPr>
      <w:r w:rsidRPr="00CC2344">
        <w:rPr>
          <w:noProof/>
          <w:color w:val="000000" w:themeColor="text1"/>
          <w:lang w:eastAsia="en-GB"/>
        </w:rPr>
        <w:t>Expenses for the act</w:t>
      </w:r>
      <w:r w:rsidR="006B7250" w:rsidRPr="00CC2344">
        <w:rPr>
          <w:noProof/>
          <w:color w:val="000000" w:themeColor="text1"/>
          <w:lang w:eastAsia="en-GB"/>
        </w:rPr>
        <w:t>i</w:t>
      </w:r>
      <w:r w:rsidRPr="00CC2344">
        <w:rPr>
          <w:noProof/>
          <w:color w:val="000000" w:themeColor="text1"/>
          <w:lang w:eastAsia="en-GB"/>
        </w:rPr>
        <w:t>vi</w:t>
      </w:r>
      <w:r w:rsidR="006B7250" w:rsidRPr="00CC2344">
        <w:rPr>
          <w:noProof/>
          <w:color w:val="000000" w:themeColor="text1"/>
          <w:lang w:eastAsia="en-GB"/>
        </w:rPr>
        <w:t>ti</w:t>
      </w:r>
      <w:r w:rsidRPr="00CC2344">
        <w:rPr>
          <w:noProof/>
          <w:color w:val="000000" w:themeColor="text1"/>
          <w:lang w:eastAsia="en-GB"/>
        </w:rPr>
        <w:t>es of ERGA and procurement of AVMSD-related studies are currently financed from the Media strand of the Creative Europe programme (CRE).</w:t>
      </w:r>
    </w:p>
    <w:p w:rsidR="00304F3D" w:rsidRPr="00CC2344" w:rsidRDefault="00304F3D" w:rsidP="00304F3D">
      <w:pPr>
        <w:pBdr>
          <w:top w:val="single" w:sz="4" w:space="1" w:color="auto"/>
          <w:left w:val="single" w:sz="4" w:space="4" w:color="auto"/>
          <w:bottom w:val="single" w:sz="4" w:space="1" w:color="auto"/>
          <w:right w:val="single" w:sz="4" w:space="4" w:color="auto"/>
        </w:pBdr>
        <w:ind w:left="850"/>
        <w:rPr>
          <w:noProof/>
          <w:color w:val="000000" w:themeColor="text1"/>
          <w:lang w:eastAsia="en-GB"/>
        </w:rPr>
      </w:pPr>
      <w:r w:rsidRPr="00CC2344">
        <w:rPr>
          <w:noProof/>
          <w:color w:val="000000" w:themeColor="text1"/>
          <w:lang w:eastAsia="en-GB"/>
        </w:rPr>
        <w:t xml:space="preserve">The </w:t>
      </w:r>
      <w:r w:rsidR="000315A8" w:rsidRPr="00CC2344">
        <w:rPr>
          <w:noProof/>
          <w:color w:val="000000" w:themeColor="text1"/>
          <w:lang w:eastAsia="en-GB"/>
        </w:rPr>
        <w:t>C</w:t>
      </w:r>
      <w:r w:rsidRPr="00CC2344">
        <w:rPr>
          <w:noProof/>
          <w:color w:val="000000" w:themeColor="text1"/>
          <w:lang w:eastAsia="en-GB"/>
        </w:rPr>
        <w:t xml:space="preserve">ross-sectoral strand of </w:t>
      </w:r>
      <w:r w:rsidR="00A160CE" w:rsidRPr="00CC2344">
        <w:rPr>
          <w:noProof/>
          <w:color w:val="000000" w:themeColor="text1"/>
          <w:lang w:eastAsia="en-GB"/>
        </w:rPr>
        <w:t>CRE</w:t>
      </w:r>
      <w:r w:rsidRPr="00CC2344">
        <w:rPr>
          <w:noProof/>
          <w:color w:val="000000" w:themeColor="text1"/>
          <w:lang w:eastAsia="en-GB"/>
        </w:rPr>
        <w:t xml:space="preserve"> aims to ‘promote cross-sectoral activities that aim at adjusting to the structural and technological changes faced by the media, including enhancing a free, diverse, and pluralistic media environment, quality journalism and media literacy, including in the digital environment</w:t>
      </w:r>
      <w:r w:rsidR="006B7250" w:rsidRPr="00CC2344">
        <w:rPr>
          <w:noProof/>
          <w:color w:val="000000" w:themeColor="text1"/>
          <w:lang w:eastAsia="en-GB"/>
        </w:rPr>
        <w:t>’</w:t>
      </w:r>
      <w:r w:rsidRPr="00CC2344">
        <w:rPr>
          <w:noProof/>
          <w:color w:val="000000" w:themeColor="text1"/>
          <w:lang w:eastAsia="en-GB"/>
        </w:rPr>
        <w:t xml:space="preserve"> (Article 7(1)(c) of the CRE Regulation (EU) 2021/818). </w:t>
      </w:r>
    </w:p>
    <w:p w:rsidR="00A160CE" w:rsidRPr="00CC2344" w:rsidRDefault="00A160CE" w:rsidP="00304F3D">
      <w:pPr>
        <w:pBdr>
          <w:top w:val="single" w:sz="4" w:space="1" w:color="auto"/>
          <w:left w:val="single" w:sz="4" w:space="4" w:color="auto"/>
          <w:bottom w:val="single" w:sz="4" w:space="1" w:color="auto"/>
          <w:right w:val="single" w:sz="4" w:space="4" w:color="auto"/>
        </w:pBdr>
        <w:ind w:left="850"/>
        <w:rPr>
          <w:noProof/>
          <w:color w:val="000000" w:themeColor="text1"/>
          <w:lang w:eastAsia="en-GB"/>
        </w:rPr>
      </w:pPr>
      <w:r w:rsidRPr="00CC2344">
        <w:rPr>
          <w:noProof/>
          <w:color w:val="000000" w:themeColor="text1"/>
          <w:lang w:eastAsia="en-GB"/>
        </w:rPr>
        <w:t xml:space="preserve">Therefore, the </w:t>
      </w:r>
      <w:r w:rsidR="000315A8" w:rsidRPr="00CC2344">
        <w:rPr>
          <w:noProof/>
          <w:color w:val="000000" w:themeColor="text1"/>
          <w:lang w:eastAsia="en-GB"/>
        </w:rPr>
        <w:t>C</w:t>
      </w:r>
      <w:r w:rsidRPr="00CC2344">
        <w:rPr>
          <w:noProof/>
          <w:color w:val="000000" w:themeColor="text1"/>
          <w:lang w:eastAsia="en-GB"/>
        </w:rPr>
        <w:t>ross-sectoral strand will be the source of funding of costs related to the functioning of the Board whose remit will cover different types of media market players in the audiovisual and other media sectors.</w:t>
      </w:r>
    </w:p>
    <w:p w:rsidR="00A160CE" w:rsidRPr="00CC2344" w:rsidRDefault="00A160CE" w:rsidP="00304F3D">
      <w:pPr>
        <w:pBdr>
          <w:top w:val="single" w:sz="4" w:space="1" w:color="auto"/>
          <w:left w:val="single" w:sz="4" w:space="4" w:color="auto"/>
          <w:bottom w:val="single" w:sz="4" w:space="1" w:color="auto"/>
          <w:right w:val="single" w:sz="4" w:space="4" w:color="auto"/>
        </w:pBdr>
        <w:ind w:left="850"/>
        <w:rPr>
          <w:noProof/>
        </w:rPr>
      </w:pPr>
      <w:r w:rsidRPr="00CC2344">
        <w:rPr>
          <w:noProof/>
          <w:color w:val="000000" w:themeColor="text1"/>
          <w:lang w:eastAsia="en-GB"/>
        </w:rPr>
        <w:t xml:space="preserve">The source for financing of studies will depend on the subject matter of such studies: those covering audiovisual matters only will continue to be financed from the Media strand of CRE, while other required studies will be financed from the </w:t>
      </w:r>
      <w:r w:rsidR="000315A8" w:rsidRPr="00CC2344">
        <w:rPr>
          <w:noProof/>
          <w:color w:val="000000" w:themeColor="text1"/>
          <w:lang w:eastAsia="en-GB"/>
        </w:rPr>
        <w:t>C</w:t>
      </w:r>
      <w:r w:rsidRPr="00CC2344">
        <w:rPr>
          <w:noProof/>
          <w:color w:val="000000" w:themeColor="text1"/>
          <w:lang w:eastAsia="en-GB"/>
        </w:rPr>
        <w:t>ross-sectoral strand.</w:t>
      </w:r>
    </w:p>
    <w:p w:rsidR="00D973A5" w:rsidRPr="00CC2344" w:rsidRDefault="00D973A5" w:rsidP="005A7DB5">
      <w:pPr>
        <w:pStyle w:val="ManualHeading2"/>
        <w:rPr>
          <w:noProof/>
        </w:rPr>
      </w:pPr>
      <w:r w:rsidRPr="00CC2344">
        <w:rPr>
          <w:noProof/>
        </w:rPr>
        <w:br w:type="page"/>
      </w:r>
      <w:bookmarkStart w:id="47" w:name="_Toc514938039"/>
      <w:bookmarkStart w:id="48" w:name="_Toc520485040"/>
      <w:r w:rsidR="005A7DB5" w:rsidRPr="005A7DB5">
        <w:rPr>
          <w:noProof/>
        </w:rPr>
        <w:t>1.6.</w:t>
      </w:r>
      <w:r w:rsidR="005A7DB5" w:rsidRPr="005A7DB5">
        <w:rPr>
          <w:noProof/>
        </w:rPr>
        <w:tab/>
      </w:r>
      <w:r w:rsidRPr="00CC2344">
        <w:rPr>
          <w:noProof/>
        </w:rPr>
        <w:t>Duration and financial impact of the proposal/initiative</w:t>
      </w:r>
      <w:bookmarkEnd w:id="47"/>
      <w:bookmarkEnd w:id="48"/>
    </w:p>
    <w:p w:rsidR="00D973A5" w:rsidRPr="00CC2344" w:rsidRDefault="00D973A5" w:rsidP="006B1E90">
      <w:pPr>
        <w:pStyle w:val="Text1"/>
        <w:rPr>
          <w:noProof/>
        </w:rPr>
      </w:pPr>
      <w:r w:rsidRPr="00CC2344">
        <w:rPr>
          <w:noProof/>
        </w:rPr>
        <w:sym w:font="Wingdings" w:char="F0A8"/>
      </w:r>
      <w:r w:rsidRPr="00CC2344">
        <w:rPr>
          <w:b/>
          <w:i/>
          <w:noProof/>
        </w:rPr>
        <w:t xml:space="preserve"> </w:t>
      </w:r>
      <w:r w:rsidRPr="00CC2344">
        <w:rPr>
          <w:b/>
          <w:noProof/>
        </w:rPr>
        <w:t xml:space="preserve">limited duration </w:t>
      </w:r>
    </w:p>
    <w:p w:rsidR="00D973A5" w:rsidRPr="00CC2344" w:rsidRDefault="00D973A5" w:rsidP="006B1E90">
      <w:pPr>
        <w:pStyle w:val="ListDash2"/>
        <w:rPr>
          <w:noProof/>
        </w:rPr>
      </w:pPr>
      <w:r w:rsidRPr="00CC2344">
        <w:rPr>
          <w:noProof/>
        </w:rPr>
        <w:sym w:font="Wingdings" w:char="F0A8"/>
      </w:r>
      <w:r w:rsidRPr="00CC2344">
        <w:rPr>
          <w:noProof/>
        </w:rPr>
        <w:tab/>
        <w:t xml:space="preserve">in effect from [DD/MM]YYYY to [DD/MM]YYYY </w:t>
      </w:r>
    </w:p>
    <w:p w:rsidR="00D973A5" w:rsidRPr="00CC2344" w:rsidRDefault="00D973A5" w:rsidP="006B1E90">
      <w:pPr>
        <w:pStyle w:val="ListDash2"/>
        <w:rPr>
          <w:noProof/>
        </w:rPr>
      </w:pPr>
      <w:r w:rsidRPr="00CC2344">
        <w:rPr>
          <w:noProof/>
        </w:rPr>
        <w:sym w:font="Wingdings" w:char="F0A8"/>
      </w:r>
      <w:r w:rsidRPr="00CC2344">
        <w:rPr>
          <w:noProof/>
        </w:rPr>
        <w:tab/>
        <w:t xml:space="preserve">Financial impact from YYYY to YYYY for commitment appropriations and from YYYY to YYYY for payment appropriations. </w:t>
      </w:r>
    </w:p>
    <w:p w:rsidR="00A6630C" w:rsidRPr="00CC2344" w:rsidRDefault="00A6630C" w:rsidP="006B1E90">
      <w:pPr>
        <w:pStyle w:val="Text1"/>
        <w:rPr>
          <w:noProof/>
        </w:rPr>
      </w:pPr>
      <w:r w:rsidRPr="00CC2344">
        <w:rPr>
          <w:noProof/>
        </w:rPr>
        <w:sym w:font="Wingdings" w:char="F0FE"/>
      </w:r>
      <w:r w:rsidRPr="00CC2344">
        <w:rPr>
          <w:b/>
          <w:noProof/>
        </w:rPr>
        <w:t>unlimited duration</w:t>
      </w:r>
    </w:p>
    <w:p w:rsidR="00D973A5" w:rsidRPr="00CC2344" w:rsidRDefault="00D973A5" w:rsidP="006B1E90">
      <w:pPr>
        <w:pStyle w:val="ListDash1"/>
        <w:rPr>
          <w:noProof/>
        </w:rPr>
      </w:pPr>
      <w:r w:rsidRPr="00CC2344">
        <w:rPr>
          <w:noProof/>
        </w:rPr>
        <w:t xml:space="preserve">Implementation with a start-up period from </w:t>
      </w:r>
      <w:r w:rsidR="00304F3D" w:rsidRPr="00CC2344">
        <w:rPr>
          <w:noProof/>
        </w:rPr>
        <w:t>2024</w:t>
      </w:r>
      <w:r w:rsidRPr="00CC2344">
        <w:rPr>
          <w:noProof/>
        </w:rPr>
        <w:t xml:space="preserve"> to </w:t>
      </w:r>
      <w:r w:rsidR="00304F3D" w:rsidRPr="00CC2344">
        <w:rPr>
          <w:noProof/>
        </w:rPr>
        <w:t>2025</w:t>
      </w:r>
      <w:r w:rsidRPr="00CC2344">
        <w:rPr>
          <w:noProof/>
        </w:rPr>
        <w:t>,</w:t>
      </w:r>
    </w:p>
    <w:p w:rsidR="00D973A5" w:rsidRPr="00CC2344" w:rsidRDefault="00D973A5" w:rsidP="006B1E90">
      <w:pPr>
        <w:pStyle w:val="ListDash1"/>
        <w:rPr>
          <w:noProof/>
        </w:rPr>
      </w:pPr>
      <w:r w:rsidRPr="00CC2344">
        <w:rPr>
          <w:noProof/>
        </w:rPr>
        <w:t>followed by full-scale operation.</w:t>
      </w:r>
    </w:p>
    <w:p w:rsidR="00D973A5" w:rsidRPr="00CC2344" w:rsidRDefault="005A7DB5" w:rsidP="005A7DB5">
      <w:pPr>
        <w:pStyle w:val="ManualHeading2"/>
        <w:rPr>
          <w:noProof/>
        </w:rPr>
      </w:pPr>
      <w:bookmarkStart w:id="49" w:name="_Toc514938040"/>
      <w:bookmarkStart w:id="50" w:name="_Toc520485041"/>
      <w:r w:rsidRPr="005A7DB5">
        <w:rPr>
          <w:noProof/>
        </w:rPr>
        <w:t>1.7.</w:t>
      </w:r>
      <w:r w:rsidRPr="005A7DB5">
        <w:rPr>
          <w:noProof/>
        </w:rPr>
        <w:tab/>
      </w:r>
      <w:r w:rsidR="00D973A5" w:rsidRPr="00CC2344">
        <w:rPr>
          <w:noProof/>
        </w:rPr>
        <w:t>Management mode(s) planned</w:t>
      </w:r>
      <w:bookmarkEnd w:id="49"/>
      <w:bookmarkEnd w:id="50"/>
      <w:r w:rsidR="00D973A5" w:rsidRPr="00CC2344">
        <w:rPr>
          <w:noProof/>
        </w:rPr>
        <w:t xml:space="preserve"> </w:t>
      </w:r>
    </w:p>
    <w:p w:rsidR="00A6630C" w:rsidRPr="00CC2344" w:rsidRDefault="00A6630C" w:rsidP="006B1E90">
      <w:pPr>
        <w:pStyle w:val="Text1"/>
        <w:rPr>
          <w:noProof/>
        </w:rPr>
      </w:pPr>
      <w:r w:rsidRPr="00CC2344">
        <w:rPr>
          <w:noProof/>
        </w:rPr>
        <w:sym w:font="Wingdings" w:char="F0FE"/>
      </w:r>
      <w:r w:rsidRPr="00CC2344">
        <w:rPr>
          <w:i/>
          <w:noProof/>
        </w:rPr>
        <w:t xml:space="preserve"> </w:t>
      </w:r>
      <w:r w:rsidRPr="00CC2344">
        <w:rPr>
          <w:b/>
          <w:noProof/>
        </w:rPr>
        <w:t>Direct management</w:t>
      </w:r>
      <w:r w:rsidRPr="00CC2344">
        <w:rPr>
          <w:noProof/>
        </w:rPr>
        <w:t xml:space="preserve"> by the Commission</w:t>
      </w:r>
    </w:p>
    <w:p w:rsidR="00A6630C" w:rsidRPr="00CC2344" w:rsidRDefault="00A6630C" w:rsidP="006B1E90">
      <w:pPr>
        <w:pStyle w:val="ListDash2"/>
        <w:rPr>
          <w:rFonts w:cs="EUAlbertina"/>
          <w:noProof/>
        </w:rPr>
      </w:pPr>
      <w:r w:rsidRPr="00CC2344">
        <w:rPr>
          <w:noProof/>
        </w:rPr>
        <w:sym w:font="Wingdings" w:char="F0FE"/>
      </w:r>
      <w:r w:rsidRPr="00CC2344">
        <w:rPr>
          <w:noProof/>
        </w:rPr>
        <w:t xml:space="preserve"> by its departments, including by its staff in the Union delegations; </w:t>
      </w:r>
    </w:p>
    <w:p w:rsidR="00D973A5" w:rsidRPr="00CC2344" w:rsidRDefault="00D973A5" w:rsidP="006B1E90">
      <w:pPr>
        <w:pStyle w:val="ListDash2"/>
        <w:rPr>
          <w:noProof/>
        </w:rPr>
      </w:pPr>
      <w:r w:rsidRPr="00CC2344">
        <w:rPr>
          <w:noProof/>
        </w:rPr>
        <w:sym w:font="Wingdings" w:char="F0A8"/>
      </w:r>
      <w:r w:rsidRPr="00CC2344">
        <w:rPr>
          <w:noProof/>
        </w:rPr>
        <w:tab/>
        <w:t xml:space="preserve">by the executive agencies </w:t>
      </w:r>
    </w:p>
    <w:p w:rsidR="00D973A5" w:rsidRPr="00CC2344" w:rsidRDefault="00D973A5" w:rsidP="006B1E90">
      <w:pPr>
        <w:pStyle w:val="Text1"/>
        <w:rPr>
          <w:noProof/>
        </w:rPr>
      </w:pPr>
      <w:r w:rsidRPr="00CC2344">
        <w:rPr>
          <w:noProof/>
        </w:rPr>
        <w:sym w:font="Wingdings" w:char="F0A8"/>
      </w:r>
      <w:r w:rsidRPr="00CC2344">
        <w:rPr>
          <w:b/>
          <w:i/>
          <w:noProof/>
        </w:rPr>
        <w:t xml:space="preserve"> </w:t>
      </w:r>
      <w:r w:rsidRPr="00CC2344">
        <w:rPr>
          <w:b/>
          <w:noProof/>
        </w:rPr>
        <w:t>Shared management</w:t>
      </w:r>
      <w:r w:rsidRPr="00CC2344">
        <w:rPr>
          <w:noProof/>
        </w:rPr>
        <w:t xml:space="preserve"> with the Member States </w:t>
      </w:r>
    </w:p>
    <w:p w:rsidR="00D973A5" w:rsidRPr="00CC2344" w:rsidRDefault="00D973A5" w:rsidP="006B1E90">
      <w:pPr>
        <w:pStyle w:val="Text1"/>
        <w:rPr>
          <w:noProof/>
        </w:rPr>
      </w:pPr>
      <w:r w:rsidRPr="00CC2344">
        <w:rPr>
          <w:noProof/>
        </w:rPr>
        <w:sym w:font="Wingdings" w:char="F0A8"/>
      </w:r>
      <w:r w:rsidRPr="00CC2344">
        <w:rPr>
          <w:i/>
          <w:noProof/>
        </w:rPr>
        <w:t xml:space="preserve"> </w:t>
      </w:r>
      <w:r w:rsidRPr="00CC2344">
        <w:rPr>
          <w:b/>
          <w:noProof/>
        </w:rPr>
        <w:t>Indirect management</w:t>
      </w:r>
      <w:r w:rsidRPr="00CC2344">
        <w:rPr>
          <w:noProof/>
        </w:rPr>
        <w:t xml:space="preserve"> by entrusting budget implementation tasks to:</w:t>
      </w:r>
    </w:p>
    <w:p w:rsidR="00D973A5" w:rsidRPr="00CC2344" w:rsidRDefault="00D973A5" w:rsidP="006B1E90">
      <w:pPr>
        <w:pStyle w:val="ListDash2"/>
        <w:rPr>
          <w:noProof/>
        </w:rPr>
      </w:pPr>
      <w:r w:rsidRPr="00CC2344">
        <w:rPr>
          <w:noProof/>
        </w:rPr>
        <w:sym w:font="Wingdings" w:char="F0A8"/>
      </w:r>
      <w:r w:rsidRPr="00CC2344">
        <w:rPr>
          <w:noProof/>
        </w:rPr>
        <w:t xml:space="preserve"> third countries or the bodies they have designated;</w:t>
      </w:r>
    </w:p>
    <w:p w:rsidR="00D973A5" w:rsidRPr="00CC2344" w:rsidRDefault="00D973A5" w:rsidP="006B1E90">
      <w:pPr>
        <w:pStyle w:val="ListDash2"/>
        <w:rPr>
          <w:noProof/>
        </w:rPr>
      </w:pPr>
      <w:r w:rsidRPr="00CC2344">
        <w:rPr>
          <w:noProof/>
        </w:rPr>
        <w:sym w:font="Wingdings" w:char="F0A8"/>
      </w:r>
      <w:r w:rsidRPr="00CC2344">
        <w:rPr>
          <w:noProof/>
        </w:rPr>
        <w:t xml:space="preserve"> international organisations and their agencies (to be specified);</w:t>
      </w:r>
    </w:p>
    <w:p w:rsidR="00D973A5" w:rsidRPr="00CC2344" w:rsidRDefault="00D973A5" w:rsidP="006B1E90">
      <w:pPr>
        <w:pStyle w:val="ListDash2"/>
        <w:rPr>
          <w:noProof/>
        </w:rPr>
      </w:pPr>
      <w:r w:rsidRPr="00CC2344">
        <w:rPr>
          <w:noProof/>
        </w:rPr>
        <w:sym w:font="Wingdings" w:char="F0A8"/>
      </w:r>
      <w:r w:rsidRPr="00CC2344">
        <w:rPr>
          <w:noProof/>
        </w:rPr>
        <w:t xml:space="preserve"> the EIB and the European Investment Fund;</w:t>
      </w:r>
    </w:p>
    <w:p w:rsidR="00D973A5" w:rsidRPr="00CC2344" w:rsidRDefault="00D973A5" w:rsidP="006B1E90">
      <w:pPr>
        <w:pStyle w:val="ListDash2"/>
        <w:rPr>
          <w:noProof/>
        </w:rPr>
      </w:pPr>
      <w:r w:rsidRPr="00CC2344">
        <w:rPr>
          <w:noProof/>
        </w:rPr>
        <w:sym w:font="Wingdings" w:char="F0A8"/>
      </w:r>
      <w:r w:rsidRPr="00CC2344">
        <w:rPr>
          <w:noProof/>
        </w:rPr>
        <w:t xml:space="preserve"> bodies referred to in Articles 70 and 71 of the Financial Regulation;</w:t>
      </w:r>
    </w:p>
    <w:p w:rsidR="00D973A5" w:rsidRPr="00CC2344" w:rsidRDefault="00D973A5" w:rsidP="006B1E90">
      <w:pPr>
        <w:pStyle w:val="ListDash2"/>
        <w:rPr>
          <w:noProof/>
        </w:rPr>
      </w:pPr>
      <w:r w:rsidRPr="00CC2344">
        <w:rPr>
          <w:noProof/>
        </w:rPr>
        <w:sym w:font="Wingdings" w:char="F0A8"/>
      </w:r>
      <w:r w:rsidRPr="00CC2344">
        <w:rPr>
          <w:noProof/>
        </w:rPr>
        <w:t xml:space="preserve"> public law bodies;</w:t>
      </w:r>
    </w:p>
    <w:p w:rsidR="00D973A5" w:rsidRPr="00CC2344" w:rsidRDefault="00D973A5" w:rsidP="006B1E90">
      <w:pPr>
        <w:pStyle w:val="ListDash2"/>
        <w:rPr>
          <w:noProof/>
        </w:rPr>
      </w:pPr>
      <w:r w:rsidRPr="00CC2344">
        <w:rPr>
          <w:noProof/>
        </w:rPr>
        <w:sym w:font="Wingdings" w:char="F0A8"/>
      </w:r>
      <w:r w:rsidRPr="00CC2344">
        <w:rPr>
          <w:noProof/>
        </w:rPr>
        <w:t xml:space="preserve"> bodies governed by private law with a public service mission to the extent that they are provided with adequate financial guarantees;</w:t>
      </w:r>
    </w:p>
    <w:p w:rsidR="00D973A5" w:rsidRPr="00CC2344" w:rsidRDefault="00D973A5" w:rsidP="006B1E90">
      <w:pPr>
        <w:pStyle w:val="ListDash2"/>
        <w:rPr>
          <w:noProof/>
        </w:rPr>
      </w:pPr>
      <w:r w:rsidRPr="00CC2344">
        <w:rPr>
          <w:noProof/>
        </w:rPr>
        <w:sym w:font="Wingdings" w:char="F0A8"/>
      </w:r>
      <w:r w:rsidRPr="00CC2344">
        <w:rPr>
          <w:noProof/>
        </w:rPr>
        <w:t xml:space="preserve"> bodies governed by the private law of a Member State that are entrusted with the implementation of a public-private partnership and that are provided with adequate financial guarantees;</w:t>
      </w:r>
    </w:p>
    <w:p w:rsidR="00D973A5" w:rsidRPr="00CC2344" w:rsidRDefault="00D973A5" w:rsidP="006B1E90">
      <w:pPr>
        <w:pStyle w:val="ListDash2"/>
        <w:rPr>
          <w:noProof/>
        </w:rPr>
      </w:pPr>
      <w:r w:rsidRPr="00CC2344">
        <w:rPr>
          <w:noProof/>
        </w:rPr>
        <w:sym w:font="Wingdings" w:char="F0A8"/>
      </w:r>
      <w:r w:rsidRPr="00CC2344">
        <w:rPr>
          <w:noProof/>
        </w:rPr>
        <w:t xml:space="preserve"> persons entrusted with the implementation of specific actions in the CFSP pursuant to Title V of the TEU, and identified in the relevant basic act.</w:t>
      </w:r>
    </w:p>
    <w:p w:rsidR="00D973A5" w:rsidRPr="00CC2344" w:rsidRDefault="00D973A5" w:rsidP="006B1E90">
      <w:pPr>
        <w:pStyle w:val="ListDash2"/>
        <w:rPr>
          <w:i/>
          <w:noProof/>
          <w:sz w:val="18"/>
          <w:u w:val="single"/>
        </w:rPr>
      </w:pPr>
      <w:r w:rsidRPr="00CC2344">
        <w:rPr>
          <w:i/>
          <w:noProof/>
          <w:sz w:val="18"/>
        </w:rPr>
        <w:t>If more than one management mode is indicated, please provide details in the ‘Comments’ section.</w:t>
      </w:r>
    </w:p>
    <w:p w:rsidR="00D973A5" w:rsidRPr="00CC2344" w:rsidRDefault="00D973A5" w:rsidP="006B1E90">
      <w:pPr>
        <w:rPr>
          <w:noProof/>
        </w:rPr>
      </w:pPr>
      <w:r w:rsidRPr="00CC2344">
        <w:rPr>
          <w:noProof/>
        </w:rPr>
        <w:t xml:space="preserve">Comments </w:t>
      </w:r>
    </w:p>
    <w:p w:rsidR="00D973A5" w:rsidRPr="00CC2344" w:rsidRDefault="00FD1945" w:rsidP="006B1E90">
      <w:pPr>
        <w:pBdr>
          <w:top w:val="single" w:sz="4" w:space="1" w:color="auto"/>
          <w:left w:val="single" w:sz="4" w:space="4" w:color="auto"/>
          <w:bottom w:val="single" w:sz="4" w:space="1" w:color="auto"/>
          <w:right w:val="single" w:sz="4" w:space="4" w:color="auto"/>
        </w:pBdr>
        <w:rPr>
          <w:noProof/>
          <w:color w:val="000000" w:themeColor="text1"/>
        </w:rPr>
        <w:sectPr w:rsidR="00D973A5" w:rsidRPr="00CC2344" w:rsidSect="00953743">
          <w:pgSz w:w="11907" w:h="16840" w:code="9"/>
          <w:pgMar w:top="1134" w:right="1418" w:bottom="1134" w:left="1418" w:header="709" w:footer="709" w:gutter="0"/>
          <w:cols w:space="708"/>
          <w:docGrid w:linePitch="360"/>
        </w:sectPr>
      </w:pPr>
      <w:r w:rsidRPr="00CC2344">
        <w:rPr>
          <w:noProof/>
        </w:rPr>
        <w:t xml:space="preserve"> </w:t>
      </w:r>
    </w:p>
    <w:p w:rsidR="00D973A5" w:rsidRPr="00CC2344" w:rsidRDefault="005A7DB5" w:rsidP="005A7DB5">
      <w:pPr>
        <w:pStyle w:val="ManualHeading1"/>
        <w:rPr>
          <w:noProof/>
        </w:rPr>
      </w:pPr>
      <w:bookmarkStart w:id="51" w:name="_Toc514938041"/>
      <w:bookmarkStart w:id="52" w:name="_Toc520485042"/>
      <w:r w:rsidRPr="005A7DB5">
        <w:rPr>
          <w:noProof/>
        </w:rPr>
        <w:t>2.</w:t>
      </w:r>
      <w:r w:rsidRPr="005A7DB5">
        <w:rPr>
          <w:noProof/>
        </w:rPr>
        <w:tab/>
      </w:r>
      <w:r w:rsidR="00D973A5" w:rsidRPr="00CC2344">
        <w:rPr>
          <w:noProof/>
        </w:rPr>
        <w:t>MANAGEMENT MEASURES</w:t>
      </w:r>
      <w:bookmarkEnd w:id="51"/>
      <w:bookmarkEnd w:id="52"/>
      <w:r w:rsidR="00D973A5" w:rsidRPr="00CC2344">
        <w:rPr>
          <w:noProof/>
        </w:rPr>
        <w:t xml:space="preserve"> </w:t>
      </w:r>
    </w:p>
    <w:p w:rsidR="00D973A5" w:rsidRPr="00CC2344" w:rsidRDefault="005A7DB5" w:rsidP="005A7DB5">
      <w:pPr>
        <w:pStyle w:val="ManualHeading2"/>
        <w:rPr>
          <w:noProof/>
        </w:rPr>
      </w:pPr>
      <w:bookmarkStart w:id="53" w:name="_Toc514938042"/>
      <w:bookmarkStart w:id="54" w:name="_Toc520485043"/>
      <w:r w:rsidRPr="005A7DB5">
        <w:rPr>
          <w:noProof/>
        </w:rPr>
        <w:t>2.1.</w:t>
      </w:r>
      <w:r w:rsidRPr="005A7DB5">
        <w:rPr>
          <w:noProof/>
        </w:rPr>
        <w:tab/>
      </w:r>
      <w:r w:rsidR="00D973A5" w:rsidRPr="00CC2344">
        <w:rPr>
          <w:noProof/>
        </w:rPr>
        <w:t>Monitoring and reporting rules</w:t>
      </w:r>
      <w:bookmarkEnd w:id="53"/>
      <w:bookmarkEnd w:id="54"/>
      <w:r w:rsidR="00D973A5" w:rsidRPr="00CC2344">
        <w:rPr>
          <w:noProof/>
        </w:rPr>
        <w:t xml:space="preserve"> </w:t>
      </w:r>
    </w:p>
    <w:p w:rsidR="00304F3D" w:rsidRPr="00CC2344" w:rsidRDefault="00304F3D" w:rsidP="00304F3D">
      <w:pPr>
        <w:pStyle w:val="Text1"/>
        <w:pBdr>
          <w:top w:val="single" w:sz="4" w:space="1" w:color="auto"/>
          <w:left w:val="single" w:sz="4" w:space="4" w:color="auto"/>
          <w:bottom w:val="single" w:sz="4" w:space="1" w:color="auto"/>
          <w:right w:val="single" w:sz="4" w:space="4" w:color="auto"/>
        </w:pBdr>
        <w:rPr>
          <w:noProof/>
          <w:color w:val="000000" w:themeColor="text1"/>
          <w:lang w:eastAsia="en-GB"/>
        </w:rPr>
      </w:pPr>
      <w:r w:rsidRPr="00CC2344">
        <w:rPr>
          <w:noProof/>
          <w:color w:val="000000" w:themeColor="text1"/>
          <w:lang w:eastAsia="en-GB"/>
        </w:rPr>
        <w:t>After the adoption of the leg</w:t>
      </w:r>
      <w:r w:rsidR="00FD1945" w:rsidRPr="00CC2344">
        <w:rPr>
          <w:noProof/>
          <w:color w:val="000000" w:themeColor="text1"/>
          <w:lang w:eastAsia="en-GB"/>
        </w:rPr>
        <w:t xml:space="preserve">islative instrument, </w:t>
      </w:r>
      <w:r w:rsidR="00B52E4D" w:rsidRPr="00CC2344">
        <w:rPr>
          <w:noProof/>
          <w:color w:val="000000" w:themeColor="text1"/>
          <w:lang w:eastAsia="en-GB"/>
        </w:rPr>
        <w:t xml:space="preserve">Member States will be given </w:t>
      </w:r>
      <w:r w:rsidR="00FD1945" w:rsidRPr="00CC2344">
        <w:rPr>
          <w:noProof/>
          <w:color w:val="000000" w:themeColor="text1"/>
          <w:lang w:eastAsia="en-GB"/>
        </w:rPr>
        <w:t xml:space="preserve">between </w:t>
      </w:r>
      <w:r w:rsidR="009F6614" w:rsidRPr="00CC2344">
        <w:rPr>
          <w:noProof/>
          <w:color w:val="000000" w:themeColor="text1"/>
          <w:lang w:eastAsia="en-GB"/>
        </w:rPr>
        <w:t xml:space="preserve">3 </w:t>
      </w:r>
      <w:r w:rsidR="00FD1945" w:rsidRPr="00CC2344">
        <w:rPr>
          <w:noProof/>
          <w:color w:val="000000" w:themeColor="text1"/>
          <w:lang w:eastAsia="en-GB"/>
        </w:rPr>
        <w:t>and</w:t>
      </w:r>
      <w:r w:rsidRPr="00CC2344">
        <w:rPr>
          <w:noProof/>
          <w:color w:val="000000" w:themeColor="text1"/>
          <w:lang w:eastAsia="en-GB"/>
        </w:rPr>
        <w:t xml:space="preserve"> </w:t>
      </w:r>
      <w:r w:rsidR="009F6614" w:rsidRPr="00CC2344">
        <w:rPr>
          <w:noProof/>
          <w:color w:val="000000" w:themeColor="text1"/>
          <w:lang w:eastAsia="en-GB"/>
        </w:rPr>
        <w:t>6</w:t>
      </w:r>
      <w:r w:rsidRPr="00CC2344">
        <w:rPr>
          <w:noProof/>
          <w:color w:val="000000" w:themeColor="text1"/>
          <w:lang w:eastAsia="en-GB"/>
        </w:rPr>
        <w:t xml:space="preserve"> months to adapt their national frameworks, where required. Its first evaluation will take place </w:t>
      </w:r>
      <w:r w:rsidR="009F6614" w:rsidRPr="00CC2344">
        <w:rPr>
          <w:noProof/>
          <w:color w:val="000000" w:themeColor="text1"/>
          <w:lang w:eastAsia="en-GB"/>
        </w:rPr>
        <w:t xml:space="preserve">4 </w:t>
      </w:r>
      <w:r w:rsidRPr="00CC2344">
        <w:rPr>
          <w:noProof/>
          <w:color w:val="000000" w:themeColor="text1"/>
          <w:lang w:eastAsia="en-GB"/>
        </w:rPr>
        <w:t xml:space="preserve">years after the </w:t>
      </w:r>
      <w:r w:rsidR="00B52E4D" w:rsidRPr="00CC2344">
        <w:rPr>
          <w:noProof/>
          <w:color w:val="000000" w:themeColor="text1"/>
          <w:lang w:eastAsia="en-GB"/>
        </w:rPr>
        <w:t xml:space="preserve">new rules’ </w:t>
      </w:r>
      <w:r w:rsidRPr="00CC2344">
        <w:rPr>
          <w:noProof/>
          <w:color w:val="000000" w:themeColor="text1"/>
          <w:lang w:eastAsia="en-GB"/>
        </w:rPr>
        <w:t xml:space="preserve">entry into force, and subsequent evaluations </w:t>
      </w:r>
      <w:r w:rsidR="00B52E4D" w:rsidRPr="00CC2344">
        <w:rPr>
          <w:noProof/>
          <w:color w:val="000000" w:themeColor="text1"/>
          <w:lang w:eastAsia="en-GB"/>
        </w:rPr>
        <w:t>will be car</w:t>
      </w:r>
      <w:r w:rsidR="00A41033" w:rsidRPr="00CC2344">
        <w:rPr>
          <w:noProof/>
          <w:color w:val="000000" w:themeColor="text1"/>
          <w:lang w:eastAsia="en-GB"/>
        </w:rPr>
        <w:t>r</w:t>
      </w:r>
      <w:r w:rsidR="00B52E4D" w:rsidRPr="00CC2344">
        <w:rPr>
          <w:noProof/>
          <w:color w:val="000000" w:themeColor="text1"/>
          <w:lang w:eastAsia="en-GB"/>
        </w:rPr>
        <w:t>ied out</w:t>
      </w:r>
      <w:r w:rsidRPr="00CC2344">
        <w:rPr>
          <w:noProof/>
          <w:color w:val="000000" w:themeColor="text1"/>
          <w:lang w:eastAsia="en-GB"/>
        </w:rPr>
        <w:t xml:space="preserve"> every </w:t>
      </w:r>
      <w:r w:rsidR="009F6614" w:rsidRPr="00CC2344">
        <w:rPr>
          <w:noProof/>
          <w:color w:val="000000" w:themeColor="text1"/>
          <w:lang w:eastAsia="en-GB"/>
        </w:rPr>
        <w:t xml:space="preserve">4 </w:t>
      </w:r>
      <w:r w:rsidRPr="00CC2344">
        <w:rPr>
          <w:noProof/>
          <w:color w:val="000000" w:themeColor="text1"/>
          <w:lang w:eastAsia="en-GB"/>
        </w:rPr>
        <w:t xml:space="preserve">years. </w:t>
      </w:r>
      <w:r w:rsidR="00B52E4D" w:rsidRPr="00CC2344">
        <w:rPr>
          <w:noProof/>
          <w:color w:val="000000" w:themeColor="text1"/>
          <w:lang w:eastAsia="en-GB"/>
        </w:rPr>
        <w:t>The m</w:t>
      </w:r>
      <w:r w:rsidRPr="00CC2344">
        <w:rPr>
          <w:noProof/>
          <w:color w:val="000000" w:themeColor="text1"/>
          <w:lang w:eastAsia="en-GB"/>
        </w:rPr>
        <w:t xml:space="preserve">onitoring by the Commission will be supported by the Board.  </w:t>
      </w:r>
    </w:p>
    <w:p w:rsidR="00304F3D" w:rsidRPr="00CC2344" w:rsidRDefault="00304F3D" w:rsidP="00304F3D">
      <w:pPr>
        <w:pBdr>
          <w:top w:val="single" w:sz="4" w:space="1" w:color="auto"/>
          <w:left w:val="single" w:sz="4" w:space="4" w:color="auto"/>
          <w:bottom w:val="single" w:sz="4" w:space="1" w:color="auto"/>
          <w:right w:val="single" w:sz="4" w:space="4" w:color="auto"/>
        </w:pBdr>
        <w:ind w:left="850"/>
        <w:rPr>
          <w:noProof/>
          <w:color w:val="000000" w:themeColor="text1"/>
          <w:lang w:eastAsia="en-GB"/>
        </w:rPr>
      </w:pPr>
      <w:r w:rsidRPr="00CC2344">
        <w:rPr>
          <w:noProof/>
          <w:color w:val="000000" w:themeColor="text1"/>
          <w:lang w:eastAsia="en-GB"/>
        </w:rPr>
        <w:t xml:space="preserve">A specific monitoring scheme will also be envisaged for the recommendation accompanying the proposal. </w:t>
      </w:r>
      <w:r w:rsidR="00E252CA" w:rsidRPr="00CC2344">
        <w:rPr>
          <w:noProof/>
          <w:color w:val="000000" w:themeColor="text1"/>
          <w:lang w:eastAsia="en-GB"/>
        </w:rPr>
        <w:t>It will combine targeted reporting by</w:t>
      </w:r>
      <w:r w:rsidRPr="00CC2344">
        <w:rPr>
          <w:noProof/>
          <w:color w:val="000000" w:themeColor="text1"/>
          <w:lang w:eastAsia="en-GB"/>
        </w:rPr>
        <w:t xml:space="preserve"> Member States</w:t>
      </w:r>
      <w:r w:rsidRPr="00CC2344" w:rsidDel="00E252CA">
        <w:rPr>
          <w:noProof/>
          <w:color w:val="000000" w:themeColor="text1"/>
          <w:lang w:eastAsia="en-GB"/>
        </w:rPr>
        <w:t xml:space="preserve"> </w:t>
      </w:r>
      <w:r w:rsidR="00E252CA" w:rsidRPr="00CC2344">
        <w:rPr>
          <w:noProof/>
          <w:color w:val="000000" w:themeColor="text1"/>
          <w:lang w:eastAsia="en-GB"/>
        </w:rPr>
        <w:t>and the new mechanism for the</w:t>
      </w:r>
      <w:r w:rsidR="00E252CA" w:rsidRPr="00CC2344">
        <w:rPr>
          <w:noProof/>
        </w:rPr>
        <w:t xml:space="preserve"> </w:t>
      </w:r>
      <w:r w:rsidR="00E252CA" w:rsidRPr="00CC2344">
        <w:rPr>
          <w:noProof/>
          <w:color w:val="000000" w:themeColor="text1"/>
          <w:lang w:eastAsia="en-GB"/>
        </w:rPr>
        <w:t>independent monitoring of risks to the functioning of the internal market for media services</w:t>
      </w:r>
      <w:r w:rsidR="008742D1" w:rsidRPr="00CC2344">
        <w:rPr>
          <w:noProof/>
          <w:color w:val="000000" w:themeColor="text1"/>
          <w:lang w:eastAsia="en-GB"/>
        </w:rPr>
        <w:t xml:space="preserve"> under the Regulation</w:t>
      </w:r>
      <w:r w:rsidRPr="00CC2344">
        <w:rPr>
          <w:noProof/>
          <w:color w:val="000000" w:themeColor="text1"/>
          <w:lang w:eastAsia="en-GB"/>
        </w:rPr>
        <w:t xml:space="preserve">. </w:t>
      </w:r>
    </w:p>
    <w:p w:rsidR="00D973A5" w:rsidRPr="00CC2344" w:rsidRDefault="005A7DB5" w:rsidP="005A7DB5">
      <w:pPr>
        <w:pStyle w:val="ManualHeading2"/>
        <w:rPr>
          <w:noProof/>
        </w:rPr>
      </w:pPr>
      <w:bookmarkStart w:id="55" w:name="_Toc514938045"/>
      <w:bookmarkStart w:id="56" w:name="_Toc520485044"/>
      <w:r w:rsidRPr="005A7DB5">
        <w:rPr>
          <w:noProof/>
        </w:rPr>
        <w:t>2.2.</w:t>
      </w:r>
      <w:r w:rsidRPr="005A7DB5">
        <w:rPr>
          <w:noProof/>
        </w:rPr>
        <w:tab/>
      </w:r>
      <w:r w:rsidR="00D973A5" w:rsidRPr="00CC2344">
        <w:rPr>
          <w:noProof/>
        </w:rPr>
        <w:t>Management and control system(s)</w:t>
      </w:r>
      <w:bookmarkEnd w:id="55"/>
      <w:bookmarkEnd w:id="56"/>
      <w:r w:rsidR="00D973A5" w:rsidRPr="00CC2344">
        <w:rPr>
          <w:noProof/>
        </w:rPr>
        <w:t xml:space="preserve"> </w:t>
      </w:r>
    </w:p>
    <w:p w:rsidR="00D973A5" w:rsidRPr="00CC2344" w:rsidRDefault="005A7DB5" w:rsidP="005A7DB5">
      <w:pPr>
        <w:pStyle w:val="ManualHeading3"/>
        <w:rPr>
          <w:noProof/>
        </w:rPr>
      </w:pPr>
      <w:bookmarkStart w:id="57" w:name="_Toc514938046"/>
      <w:bookmarkStart w:id="58" w:name="_Toc520485045"/>
      <w:r w:rsidRPr="005A7DB5">
        <w:rPr>
          <w:noProof/>
        </w:rPr>
        <w:t>2.2.1.</w:t>
      </w:r>
      <w:r w:rsidRPr="005A7DB5">
        <w:rPr>
          <w:noProof/>
        </w:rPr>
        <w:tab/>
      </w:r>
      <w:r w:rsidR="00D973A5" w:rsidRPr="00CC2344">
        <w:rPr>
          <w:noProof/>
        </w:rPr>
        <w:t>Justification of the management mode(s), the funding implementation mechanism(s), the payment modalities and the control strategy proposed</w:t>
      </w:r>
      <w:bookmarkEnd w:id="57"/>
      <w:bookmarkEnd w:id="58"/>
    </w:p>
    <w:p w:rsidR="00236033" w:rsidRPr="00CC2344" w:rsidRDefault="00236033" w:rsidP="00236033">
      <w:pPr>
        <w:pStyle w:val="Text1"/>
        <w:pBdr>
          <w:top w:val="single" w:sz="4" w:space="1" w:color="auto"/>
          <w:left w:val="single" w:sz="4" w:space="4" w:color="auto"/>
          <w:bottom w:val="single" w:sz="4" w:space="1" w:color="auto"/>
          <w:right w:val="single" w:sz="4" w:space="4" w:color="auto"/>
        </w:pBdr>
        <w:rPr>
          <w:noProof/>
          <w:color w:val="000000" w:themeColor="text1"/>
        </w:rPr>
      </w:pPr>
      <w:r w:rsidRPr="00CC2344">
        <w:rPr>
          <w:noProof/>
          <w:color w:val="000000" w:themeColor="text1"/>
        </w:rPr>
        <w:t xml:space="preserve">Under the European Media Freedom Act, the European Regulators Group for Audiovisual Media Services (ERGA) will evolve into the </w:t>
      </w:r>
      <w:r w:rsidR="00830B04" w:rsidRPr="00CC2344">
        <w:rPr>
          <w:noProof/>
          <w:color w:val="000000" w:themeColor="text1"/>
        </w:rPr>
        <w:t xml:space="preserve">European </w:t>
      </w:r>
      <w:r w:rsidRPr="00CC2344">
        <w:rPr>
          <w:noProof/>
          <w:color w:val="000000" w:themeColor="text1"/>
        </w:rPr>
        <w:t xml:space="preserve">Board for Media Services. It will </w:t>
      </w:r>
      <w:r w:rsidR="003A6688" w:rsidRPr="00CC2344">
        <w:rPr>
          <w:noProof/>
          <w:color w:val="000000" w:themeColor="text1"/>
        </w:rPr>
        <w:t>promote the effective and consistent application</w:t>
      </w:r>
      <w:r w:rsidRPr="00CC2344">
        <w:rPr>
          <w:noProof/>
          <w:color w:val="000000" w:themeColor="text1"/>
        </w:rPr>
        <w:t xml:space="preserve"> of both the European Media Freedom Act and </w:t>
      </w:r>
      <w:r w:rsidR="00787022" w:rsidRPr="00CC2344">
        <w:rPr>
          <w:noProof/>
          <w:color w:val="000000" w:themeColor="text1"/>
        </w:rPr>
        <w:t>AVMSD</w:t>
      </w:r>
      <w:r w:rsidRPr="00CC2344">
        <w:rPr>
          <w:noProof/>
          <w:color w:val="000000" w:themeColor="text1"/>
        </w:rPr>
        <w:t xml:space="preserve"> across the Member States. In line with its tasks under EU law, the Board will</w:t>
      </w:r>
      <w:r w:rsidR="00FB4379" w:rsidRPr="00CC2344">
        <w:rPr>
          <w:noProof/>
          <w:color w:val="000000" w:themeColor="text1"/>
        </w:rPr>
        <w:t>, amongst others,</w:t>
      </w:r>
      <w:r w:rsidRPr="00CC2344">
        <w:rPr>
          <w:noProof/>
          <w:color w:val="000000" w:themeColor="text1"/>
        </w:rPr>
        <w:t xml:space="preserve"> </w:t>
      </w:r>
      <w:r w:rsidR="00D866F9" w:rsidRPr="00CC2344">
        <w:rPr>
          <w:rFonts w:eastAsia="Calibri"/>
          <w:noProof/>
          <w:lang w:val="en-US"/>
        </w:rPr>
        <w:t xml:space="preserve">provide expert advice on </w:t>
      </w:r>
      <w:r w:rsidR="00D866F9" w:rsidRPr="00CC2344">
        <w:rPr>
          <w:noProof/>
          <w:lang w:val="en-IE"/>
        </w:rPr>
        <w:t>regulatory, technical or practical aspects</w:t>
      </w:r>
      <w:r w:rsidR="00D866F9" w:rsidRPr="00CC2344">
        <w:rPr>
          <w:rFonts w:eastAsia="Calibri"/>
          <w:noProof/>
          <w:lang w:val="en-US"/>
        </w:rPr>
        <w:t xml:space="preserve"> of media regulation, opinions</w:t>
      </w:r>
      <w:r w:rsidR="00FB4379" w:rsidRPr="00CC2344">
        <w:rPr>
          <w:rFonts w:eastAsia="Calibri"/>
          <w:noProof/>
          <w:lang w:val="en-US"/>
        </w:rPr>
        <w:t>,</w:t>
      </w:r>
      <w:r w:rsidR="00D866F9" w:rsidRPr="00CC2344">
        <w:rPr>
          <w:rFonts w:eastAsia="Calibri"/>
          <w:noProof/>
          <w:lang w:val="en-US"/>
        </w:rPr>
        <w:t xml:space="preserve"> coordinate actions</w:t>
      </w:r>
      <w:r w:rsidR="00D866F9" w:rsidRPr="00CC2344">
        <w:rPr>
          <w:noProof/>
        </w:rPr>
        <w:t xml:space="preserve"> </w:t>
      </w:r>
      <w:r w:rsidR="00D866F9" w:rsidRPr="00CC2344">
        <w:rPr>
          <w:rFonts w:eastAsia="Calibri"/>
          <w:noProof/>
          <w:lang w:val="en-US"/>
        </w:rPr>
        <w:t>with rega</w:t>
      </w:r>
      <w:r w:rsidR="00787022" w:rsidRPr="00CC2344">
        <w:rPr>
          <w:rFonts w:eastAsia="Calibri"/>
          <w:noProof/>
          <w:lang w:val="en-US"/>
        </w:rPr>
        <w:t>rd to service</w:t>
      </w:r>
      <w:r w:rsidR="00D866F9" w:rsidRPr="00CC2344">
        <w:rPr>
          <w:rFonts w:eastAsia="Calibri"/>
          <w:noProof/>
          <w:lang w:val="en-US"/>
        </w:rPr>
        <w:t xml:space="preserve"> providers (including from third countries) not following EU media standards</w:t>
      </w:r>
      <w:r w:rsidRPr="00CC2344">
        <w:rPr>
          <w:noProof/>
          <w:color w:val="000000" w:themeColor="text1"/>
        </w:rPr>
        <w:t>,</w:t>
      </w:r>
      <w:r w:rsidR="003D31FE" w:rsidRPr="00CC2344">
        <w:rPr>
          <w:noProof/>
          <w:color w:val="000000" w:themeColor="text1"/>
        </w:rPr>
        <w:t xml:space="preserve"> and</w:t>
      </w:r>
      <w:r w:rsidRPr="00CC2344">
        <w:rPr>
          <w:noProof/>
          <w:color w:val="000000" w:themeColor="text1"/>
        </w:rPr>
        <w:t xml:space="preserve"> </w:t>
      </w:r>
      <w:r w:rsidR="00FB4379" w:rsidRPr="00CC2344">
        <w:rPr>
          <w:noProof/>
        </w:rPr>
        <w:t xml:space="preserve">promote cooperation and the effective exchange of information, experience and best practices </w:t>
      </w:r>
      <w:r w:rsidRPr="00CC2344">
        <w:rPr>
          <w:noProof/>
          <w:color w:val="000000" w:themeColor="text1"/>
        </w:rPr>
        <w:t xml:space="preserve">between regulators. </w:t>
      </w:r>
    </w:p>
    <w:p w:rsidR="00236033" w:rsidRPr="00CC2344" w:rsidRDefault="00236033" w:rsidP="00236033">
      <w:pPr>
        <w:pStyle w:val="Text1"/>
        <w:pBdr>
          <w:top w:val="single" w:sz="4" w:space="1" w:color="auto"/>
          <w:left w:val="single" w:sz="4" w:space="4" w:color="auto"/>
          <w:bottom w:val="single" w:sz="4" w:space="1" w:color="auto"/>
          <w:right w:val="single" w:sz="4" w:space="4" w:color="auto"/>
        </w:pBdr>
        <w:rPr>
          <w:noProof/>
          <w:color w:val="000000" w:themeColor="text1"/>
        </w:rPr>
      </w:pPr>
      <w:r w:rsidRPr="00CC2344">
        <w:rPr>
          <w:noProof/>
          <w:color w:val="000000" w:themeColor="text1"/>
        </w:rPr>
        <w:t xml:space="preserve">In order to ensure that the Board fulfils its mandate, it is foreseen that the Commission will be in a close contact with the relevant national regulatory authorities and bodies. Moreover, the Regulation provides that the Chair of the Board must keep the Commission informed about the planned and </w:t>
      </w:r>
      <w:r w:rsidR="005725BD" w:rsidRPr="00CC2344">
        <w:rPr>
          <w:noProof/>
          <w:color w:val="000000" w:themeColor="text1"/>
        </w:rPr>
        <w:t xml:space="preserve">ongoing </w:t>
      </w:r>
      <w:r w:rsidRPr="00CC2344">
        <w:rPr>
          <w:noProof/>
          <w:color w:val="000000" w:themeColor="text1"/>
        </w:rPr>
        <w:t xml:space="preserve">activities of the Board. In addition, the Board is required to consult the Commission in preparation of its work programme and main deliverables, in accordance with its rules of procedure. </w:t>
      </w:r>
    </w:p>
    <w:p w:rsidR="00A0116C" w:rsidRPr="00CC2344" w:rsidRDefault="00236033" w:rsidP="00236033">
      <w:pPr>
        <w:pStyle w:val="Text1"/>
        <w:pBdr>
          <w:top w:val="single" w:sz="4" w:space="1" w:color="auto"/>
          <w:left w:val="single" w:sz="4" w:space="4" w:color="auto"/>
          <w:bottom w:val="single" w:sz="4" w:space="1" w:color="auto"/>
          <w:right w:val="single" w:sz="4" w:space="4" w:color="auto"/>
        </w:pBdr>
        <w:rPr>
          <w:noProof/>
          <w:color w:val="000000" w:themeColor="text1"/>
        </w:rPr>
      </w:pPr>
      <w:r w:rsidRPr="00CC2344">
        <w:rPr>
          <w:noProof/>
          <w:color w:val="000000" w:themeColor="text1"/>
        </w:rPr>
        <w:t>In line with current practices and reflecting the chosen policy option, the Commission will implement the intended funding under CRE via direct management. It is covered by the respective control strategy. The controls will be done by DG CNECT.</w:t>
      </w:r>
    </w:p>
    <w:p w:rsidR="00D973A5" w:rsidRPr="00CC2344" w:rsidRDefault="005A7DB5" w:rsidP="005A7DB5">
      <w:pPr>
        <w:pStyle w:val="ManualHeading3"/>
        <w:rPr>
          <w:noProof/>
        </w:rPr>
      </w:pPr>
      <w:bookmarkStart w:id="59" w:name="_Toc514938047"/>
      <w:bookmarkStart w:id="60" w:name="_Toc520485046"/>
      <w:r w:rsidRPr="005A7DB5">
        <w:rPr>
          <w:noProof/>
        </w:rPr>
        <w:t>2.2.2.</w:t>
      </w:r>
      <w:r w:rsidRPr="005A7DB5">
        <w:rPr>
          <w:noProof/>
        </w:rPr>
        <w:tab/>
      </w:r>
      <w:r w:rsidR="00D973A5" w:rsidRPr="00CC2344">
        <w:rPr>
          <w:noProof/>
        </w:rPr>
        <w:t>Information concerning the risks identified and the internal control system(s) set up to mitigate them</w:t>
      </w:r>
      <w:bookmarkEnd w:id="59"/>
      <w:bookmarkEnd w:id="60"/>
    </w:p>
    <w:p w:rsidR="00E40BBC" w:rsidRPr="00CC2344" w:rsidRDefault="00E40BBC" w:rsidP="00086EEC">
      <w:pPr>
        <w:pStyle w:val="Text1"/>
        <w:pBdr>
          <w:top w:val="single" w:sz="4" w:space="1" w:color="auto"/>
          <w:left w:val="single" w:sz="4" w:space="4" w:color="auto"/>
          <w:bottom w:val="single" w:sz="4" w:space="1" w:color="auto"/>
          <w:right w:val="single" w:sz="4" w:space="4" w:color="auto"/>
        </w:pBdr>
        <w:rPr>
          <w:noProof/>
          <w:color w:val="000000" w:themeColor="text1"/>
        </w:rPr>
      </w:pPr>
      <w:r w:rsidRPr="00CC2344">
        <w:rPr>
          <w:noProof/>
          <w:color w:val="000000" w:themeColor="text1"/>
        </w:rPr>
        <w:t xml:space="preserve">In order to ensure that the Board fulfils its mandate as established in this Regulation, a </w:t>
      </w:r>
      <w:r w:rsidRPr="00CC2344">
        <w:rPr>
          <w:noProof/>
        </w:rPr>
        <w:t>secretariat, provided by the Commission</w:t>
      </w:r>
      <w:r w:rsidR="00B56581" w:rsidRPr="00CC2344">
        <w:rPr>
          <w:noProof/>
        </w:rPr>
        <w:t>,</w:t>
      </w:r>
      <w:r w:rsidRPr="00CC2344">
        <w:rPr>
          <w:noProof/>
        </w:rPr>
        <w:t xml:space="preserve"> is foreseen. It </w:t>
      </w:r>
      <w:r w:rsidRPr="00CC2344">
        <w:rPr>
          <w:noProof/>
          <w:color w:val="000000" w:themeColor="text1"/>
          <w:lang w:eastAsia="en-GB"/>
        </w:rPr>
        <w:t xml:space="preserve">will assist the Board in its activities, provide administrative and organisational support. </w:t>
      </w:r>
    </w:p>
    <w:p w:rsidR="00086EEC" w:rsidRPr="00CC2344" w:rsidRDefault="00086EEC" w:rsidP="00086EEC">
      <w:pPr>
        <w:pStyle w:val="Text1"/>
        <w:pBdr>
          <w:top w:val="single" w:sz="4" w:space="1" w:color="auto"/>
          <w:left w:val="single" w:sz="4" w:space="4" w:color="auto"/>
          <w:bottom w:val="single" w:sz="4" w:space="1" w:color="auto"/>
          <w:right w:val="single" w:sz="4" w:space="4" w:color="auto"/>
        </w:pBdr>
        <w:rPr>
          <w:noProof/>
          <w:color w:val="000000" w:themeColor="text1"/>
        </w:rPr>
      </w:pPr>
      <w:r w:rsidRPr="00CC2344">
        <w:rPr>
          <w:noProof/>
          <w:color w:val="000000" w:themeColor="text1"/>
        </w:rPr>
        <w:t xml:space="preserve">The envisaged control and support system allows for the mitigation of potential risks. As the Act builds on an existing structure and taking into account the direct management of the relevant financial resources by the Commission, no major risks have been identified. </w:t>
      </w:r>
    </w:p>
    <w:p w:rsidR="00304F3D" w:rsidRPr="00CC2344" w:rsidRDefault="00086EEC" w:rsidP="00086EEC">
      <w:pPr>
        <w:pStyle w:val="Text1"/>
        <w:pBdr>
          <w:top w:val="single" w:sz="4" w:space="1" w:color="auto"/>
          <w:left w:val="single" w:sz="4" w:space="4" w:color="auto"/>
          <w:bottom w:val="single" w:sz="4" w:space="1" w:color="auto"/>
          <w:right w:val="single" w:sz="4" w:space="4" w:color="auto"/>
        </w:pBdr>
        <w:rPr>
          <w:noProof/>
          <w:color w:val="000000" w:themeColor="text1"/>
        </w:rPr>
      </w:pPr>
      <w:r w:rsidRPr="00CC2344">
        <w:rPr>
          <w:noProof/>
          <w:color w:val="000000" w:themeColor="text1"/>
        </w:rPr>
        <w:t>The controls are part of DG CNECT</w:t>
      </w:r>
      <w:r w:rsidR="005725BD" w:rsidRPr="00CC2344">
        <w:rPr>
          <w:noProof/>
          <w:color w:val="000000" w:themeColor="text1"/>
        </w:rPr>
        <w:t>’s</w:t>
      </w:r>
      <w:r w:rsidRPr="00CC2344">
        <w:rPr>
          <w:noProof/>
          <w:color w:val="000000" w:themeColor="text1"/>
        </w:rPr>
        <w:t xml:space="preserve"> internal control system.</w:t>
      </w:r>
    </w:p>
    <w:p w:rsidR="00D973A5" w:rsidRPr="00CC2344" w:rsidRDefault="005A7DB5" w:rsidP="005A7DB5">
      <w:pPr>
        <w:pStyle w:val="ManualHeading3"/>
        <w:rPr>
          <w:noProof/>
        </w:rPr>
      </w:pPr>
      <w:bookmarkStart w:id="61" w:name="_Toc514938048"/>
      <w:bookmarkStart w:id="62" w:name="_Toc520485047"/>
      <w:r w:rsidRPr="005A7DB5">
        <w:rPr>
          <w:noProof/>
        </w:rPr>
        <w:t>2.2.3.</w:t>
      </w:r>
      <w:r w:rsidRPr="005A7DB5">
        <w:rPr>
          <w:noProof/>
        </w:rPr>
        <w:tab/>
      </w:r>
      <w:r w:rsidR="00D973A5" w:rsidRPr="00CC2344">
        <w:rPr>
          <w:noProof/>
        </w:rPr>
        <w:t>Estimation and justification of the cost-effectiveness of the controls (ratio of "control costs ÷ value of the related funds managed"), and assessment of the expected levels of risk of error (at payment &amp; at closure)</w:t>
      </w:r>
      <w:bookmarkEnd w:id="61"/>
      <w:bookmarkEnd w:id="62"/>
      <w:r w:rsidR="00D973A5" w:rsidRPr="00CC2344">
        <w:rPr>
          <w:noProof/>
        </w:rPr>
        <w:t xml:space="preserve"> </w:t>
      </w:r>
    </w:p>
    <w:p w:rsidR="00506AEE" w:rsidRPr="00CC2344" w:rsidRDefault="00506AEE" w:rsidP="007E7978">
      <w:pPr>
        <w:pStyle w:val="Text1"/>
        <w:pBdr>
          <w:top w:val="single" w:sz="4" w:space="1" w:color="auto"/>
          <w:left w:val="single" w:sz="4" w:space="4" w:color="auto"/>
          <w:bottom w:val="single" w:sz="4" w:space="1" w:color="auto"/>
          <w:right w:val="single" w:sz="4" w:space="4" w:color="auto"/>
        </w:pBdr>
        <w:rPr>
          <w:noProof/>
        </w:rPr>
      </w:pPr>
      <w:r w:rsidRPr="00CC2344">
        <w:rPr>
          <w:noProof/>
        </w:rPr>
        <w:t>DG CNECT’s internal control systems and procedures will be used. They are function</w:t>
      </w:r>
      <w:r w:rsidR="009864BE" w:rsidRPr="00CC2344">
        <w:rPr>
          <w:noProof/>
        </w:rPr>
        <w:t>al</w:t>
      </w:r>
      <w:r w:rsidRPr="00CC2344">
        <w:rPr>
          <w:noProof/>
        </w:rPr>
        <w:t xml:space="preserve"> and cost-effective. The aim is to ensure an error rate under the materiality threshold of 2%.</w:t>
      </w:r>
    </w:p>
    <w:p w:rsidR="00D973A5" w:rsidRPr="00CC2344" w:rsidRDefault="005A7DB5" w:rsidP="005A7DB5">
      <w:pPr>
        <w:pStyle w:val="ManualHeading2"/>
        <w:rPr>
          <w:noProof/>
        </w:rPr>
      </w:pPr>
      <w:bookmarkStart w:id="63" w:name="_Toc514938049"/>
      <w:bookmarkStart w:id="64" w:name="_Toc520485048"/>
      <w:r w:rsidRPr="005A7DB5">
        <w:rPr>
          <w:noProof/>
        </w:rPr>
        <w:t>2.3.</w:t>
      </w:r>
      <w:r w:rsidRPr="005A7DB5">
        <w:rPr>
          <w:noProof/>
        </w:rPr>
        <w:tab/>
      </w:r>
      <w:r w:rsidR="00D973A5" w:rsidRPr="00CC2344">
        <w:rPr>
          <w:noProof/>
        </w:rPr>
        <w:t>Measures to prevent fraud and irregularities</w:t>
      </w:r>
      <w:bookmarkEnd w:id="63"/>
      <w:bookmarkEnd w:id="64"/>
      <w:r w:rsidR="00D973A5" w:rsidRPr="00CC2344">
        <w:rPr>
          <w:noProof/>
        </w:rPr>
        <w:t xml:space="preserve"> </w:t>
      </w:r>
    </w:p>
    <w:p w:rsidR="00D973A5" w:rsidRPr="00CC2344" w:rsidRDefault="00502362" w:rsidP="006B1E90">
      <w:pPr>
        <w:pStyle w:val="Text1"/>
        <w:pBdr>
          <w:top w:val="single" w:sz="4" w:space="1" w:color="auto"/>
          <w:left w:val="single" w:sz="4" w:space="4" w:color="auto"/>
          <w:bottom w:val="single" w:sz="4" w:space="1" w:color="auto"/>
          <w:right w:val="single" w:sz="4" w:space="4" w:color="auto"/>
        </w:pBdr>
        <w:rPr>
          <w:noProof/>
          <w:color w:val="000000" w:themeColor="text1"/>
        </w:rPr>
      </w:pPr>
      <w:r w:rsidRPr="00CC2344">
        <w:rPr>
          <w:noProof/>
        </w:rPr>
        <w:t xml:space="preserve">The existing fraud prevention </w:t>
      </w:r>
      <w:r w:rsidR="008742D1" w:rsidRPr="00CC2344">
        <w:rPr>
          <w:noProof/>
        </w:rPr>
        <w:t>measure</w:t>
      </w:r>
      <w:r w:rsidRPr="00CC2344">
        <w:rPr>
          <w:noProof/>
        </w:rPr>
        <w:t>s applicable to the Commission will cover the additional appropriations necessary for this Regulation.</w:t>
      </w:r>
    </w:p>
    <w:p w:rsidR="00D973A5" w:rsidRPr="00CC2344" w:rsidRDefault="00D973A5" w:rsidP="006B1E90">
      <w:pPr>
        <w:pStyle w:val="Text1"/>
        <w:pBdr>
          <w:top w:val="single" w:sz="4" w:space="1" w:color="auto"/>
          <w:left w:val="single" w:sz="4" w:space="4" w:color="auto"/>
          <w:bottom w:val="single" w:sz="4" w:space="1" w:color="auto"/>
          <w:right w:val="single" w:sz="4" w:space="4" w:color="auto"/>
        </w:pBdr>
        <w:ind w:left="0"/>
        <w:rPr>
          <w:noProof/>
        </w:rPr>
        <w:sectPr w:rsidR="00D973A5" w:rsidRPr="00CC2344" w:rsidSect="00953743">
          <w:pgSz w:w="11907" w:h="16840" w:code="9"/>
          <w:pgMar w:top="1134" w:right="1418" w:bottom="1134" w:left="1418" w:header="709" w:footer="709" w:gutter="0"/>
          <w:cols w:space="708"/>
          <w:docGrid w:linePitch="360"/>
        </w:sectPr>
      </w:pPr>
    </w:p>
    <w:p w:rsidR="00D973A5" w:rsidRPr="00CC2344" w:rsidRDefault="005A7DB5" w:rsidP="005A7DB5">
      <w:pPr>
        <w:pStyle w:val="ManualHeading1"/>
        <w:rPr>
          <w:noProof/>
        </w:rPr>
      </w:pPr>
      <w:bookmarkStart w:id="65" w:name="_Toc514938050"/>
      <w:bookmarkStart w:id="66" w:name="_Toc520485049"/>
      <w:r w:rsidRPr="005A7DB5">
        <w:rPr>
          <w:noProof/>
        </w:rPr>
        <w:t>3.</w:t>
      </w:r>
      <w:r w:rsidRPr="005A7DB5">
        <w:rPr>
          <w:noProof/>
        </w:rPr>
        <w:tab/>
      </w:r>
      <w:r w:rsidR="00D973A5" w:rsidRPr="00CC2344">
        <w:rPr>
          <w:noProof/>
        </w:rPr>
        <w:t>ESTIMATED FINANCIAL IMPACT OF THE PROPOSAL/INITIATIVE</w:t>
      </w:r>
      <w:bookmarkEnd w:id="65"/>
      <w:bookmarkEnd w:id="66"/>
      <w:r w:rsidR="00D973A5" w:rsidRPr="00CC2344">
        <w:rPr>
          <w:noProof/>
        </w:rPr>
        <w:t xml:space="preserve"> </w:t>
      </w:r>
    </w:p>
    <w:p w:rsidR="00D973A5" w:rsidRPr="00CC2344" w:rsidRDefault="005A7DB5" w:rsidP="005A7DB5">
      <w:pPr>
        <w:pStyle w:val="ManualHeading2"/>
        <w:rPr>
          <w:noProof/>
        </w:rPr>
      </w:pPr>
      <w:bookmarkStart w:id="67" w:name="_Toc514938051"/>
      <w:bookmarkStart w:id="68" w:name="_Toc520485050"/>
      <w:r w:rsidRPr="005A7DB5">
        <w:rPr>
          <w:noProof/>
        </w:rPr>
        <w:t>3.1.</w:t>
      </w:r>
      <w:r w:rsidRPr="005A7DB5">
        <w:rPr>
          <w:noProof/>
        </w:rPr>
        <w:tab/>
      </w:r>
      <w:r w:rsidR="00D973A5" w:rsidRPr="00CC2344">
        <w:rPr>
          <w:noProof/>
        </w:rPr>
        <w:t>Heading(s) of the multiannual financial framework and expenditure budget line(s) affected</w:t>
      </w:r>
      <w:bookmarkEnd w:id="67"/>
      <w:bookmarkEnd w:id="68"/>
      <w:r w:rsidR="00D973A5" w:rsidRPr="00CC2344">
        <w:rPr>
          <w:noProof/>
        </w:rPr>
        <w:t xml:space="preserve"> </w:t>
      </w:r>
    </w:p>
    <w:p w:rsidR="00D973A5" w:rsidRPr="00CC2344" w:rsidRDefault="00D973A5" w:rsidP="0081249A">
      <w:pPr>
        <w:pStyle w:val="ListBullet1"/>
        <w:rPr>
          <w:i/>
          <w:noProof/>
        </w:rPr>
      </w:pPr>
      <w:r w:rsidRPr="00CC2344">
        <w:rPr>
          <w:noProof/>
        </w:rPr>
        <w:t xml:space="preserve">Existing budget lines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D973A5" w:rsidRPr="00CC2344" w:rsidTr="00A8313B">
        <w:tc>
          <w:tcPr>
            <w:tcW w:w="1080" w:type="dxa"/>
            <w:vMerge w:val="restart"/>
            <w:vAlign w:val="center"/>
          </w:tcPr>
          <w:p w:rsidR="00D973A5" w:rsidRPr="00CC2344" w:rsidRDefault="00D973A5" w:rsidP="0081249A">
            <w:pPr>
              <w:spacing w:before="60" w:after="60"/>
              <w:jc w:val="center"/>
              <w:rPr>
                <w:noProof/>
              </w:rPr>
            </w:pPr>
            <w:r w:rsidRPr="00CC2344">
              <w:rPr>
                <w:noProof/>
                <w:sz w:val="18"/>
              </w:rPr>
              <w:t>Heading of multiannual financial framework</w:t>
            </w:r>
          </w:p>
        </w:tc>
        <w:tc>
          <w:tcPr>
            <w:tcW w:w="3960" w:type="dxa"/>
            <w:vAlign w:val="center"/>
          </w:tcPr>
          <w:p w:rsidR="00D973A5" w:rsidRPr="00CC2344" w:rsidRDefault="00D973A5" w:rsidP="0081249A">
            <w:pPr>
              <w:spacing w:before="60" w:after="60"/>
              <w:jc w:val="center"/>
              <w:rPr>
                <w:noProof/>
              </w:rPr>
            </w:pPr>
            <w:r w:rsidRPr="00CC2344">
              <w:rPr>
                <w:noProof/>
                <w:sz w:val="20"/>
              </w:rPr>
              <w:t>Budget line</w:t>
            </w:r>
          </w:p>
        </w:tc>
        <w:tc>
          <w:tcPr>
            <w:tcW w:w="1080" w:type="dxa"/>
            <w:vAlign w:val="center"/>
          </w:tcPr>
          <w:p w:rsidR="00D973A5" w:rsidRPr="00CC2344" w:rsidRDefault="00D973A5" w:rsidP="0081249A">
            <w:pPr>
              <w:spacing w:before="60" w:after="60"/>
              <w:jc w:val="center"/>
              <w:rPr>
                <w:noProof/>
              </w:rPr>
            </w:pPr>
            <w:r w:rsidRPr="00CC2344">
              <w:rPr>
                <w:noProof/>
                <w:sz w:val="18"/>
              </w:rPr>
              <w:t xml:space="preserve">Type of </w:t>
            </w:r>
            <w:r w:rsidRPr="00CC2344">
              <w:rPr>
                <w:noProof/>
                <w:sz w:val="22"/>
              </w:rPr>
              <w:br/>
            </w:r>
            <w:r w:rsidRPr="00CC2344">
              <w:rPr>
                <w:noProof/>
                <w:sz w:val="18"/>
              </w:rPr>
              <w:t>expenditure</w:t>
            </w:r>
          </w:p>
        </w:tc>
        <w:tc>
          <w:tcPr>
            <w:tcW w:w="4440" w:type="dxa"/>
            <w:gridSpan w:val="4"/>
            <w:vAlign w:val="center"/>
          </w:tcPr>
          <w:p w:rsidR="00D973A5" w:rsidRPr="00CC2344" w:rsidRDefault="00D973A5" w:rsidP="0081249A">
            <w:pPr>
              <w:spacing w:before="60" w:after="60"/>
              <w:jc w:val="center"/>
              <w:rPr>
                <w:noProof/>
              </w:rPr>
            </w:pPr>
            <w:r w:rsidRPr="00CC2344">
              <w:rPr>
                <w:noProof/>
                <w:sz w:val="20"/>
              </w:rPr>
              <w:t>Contribution</w:t>
            </w:r>
          </w:p>
        </w:tc>
      </w:tr>
      <w:tr w:rsidR="00D973A5" w:rsidRPr="00CC2344" w:rsidTr="00A8313B">
        <w:tc>
          <w:tcPr>
            <w:tcW w:w="1080" w:type="dxa"/>
            <w:vMerge/>
            <w:vAlign w:val="center"/>
          </w:tcPr>
          <w:p w:rsidR="00D973A5" w:rsidRPr="00CC2344" w:rsidRDefault="00D973A5" w:rsidP="006B1E90">
            <w:pPr>
              <w:rPr>
                <w:noProof/>
              </w:rPr>
            </w:pPr>
          </w:p>
        </w:tc>
        <w:tc>
          <w:tcPr>
            <w:tcW w:w="3960" w:type="dxa"/>
            <w:vAlign w:val="center"/>
          </w:tcPr>
          <w:p w:rsidR="00D973A5" w:rsidRPr="00CC2344" w:rsidRDefault="00D973A5" w:rsidP="006B1E90">
            <w:pPr>
              <w:rPr>
                <w:noProof/>
              </w:rPr>
            </w:pPr>
            <w:r w:rsidRPr="00CC2344">
              <w:rPr>
                <w:noProof/>
                <w:sz w:val="20"/>
              </w:rPr>
              <w:t xml:space="preserve">Number </w:t>
            </w:r>
            <w:r w:rsidRPr="00CC2344">
              <w:rPr>
                <w:noProof/>
                <w:sz w:val="22"/>
              </w:rPr>
              <w:br/>
            </w:r>
          </w:p>
        </w:tc>
        <w:tc>
          <w:tcPr>
            <w:tcW w:w="1080" w:type="dxa"/>
            <w:vAlign w:val="center"/>
          </w:tcPr>
          <w:p w:rsidR="00D973A5" w:rsidRPr="00CC2344" w:rsidRDefault="00D973A5" w:rsidP="0081249A">
            <w:pPr>
              <w:jc w:val="center"/>
              <w:rPr>
                <w:noProof/>
              </w:rPr>
            </w:pPr>
            <w:r w:rsidRPr="00CC2344">
              <w:rPr>
                <w:noProof/>
                <w:sz w:val="18"/>
                <w:szCs w:val="18"/>
              </w:rPr>
              <w:t>Diff./Non-diff.</w:t>
            </w:r>
            <w:r w:rsidRPr="00CC2344">
              <w:rPr>
                <w:rStyle w:val="FootnoteReference0"/>
                <w:noProof/>
              </w:rPr>
              <w:footnoteReference w:id="61"/>
            </w:r>
          </w:p>
        </w:tc>
        <w:tc>
          <w:tcPr>
            <w:tcW w:w="956" w:type="dxa"/>
            <w:vAlign w:val="center"/>
          </w:tcPr>
          <w:p w:rsidR="00D973A5" w:rsidRPr="00CC2344" w:rsidRDefault="00D973A5" w:rsidP="0081249A">
            <w:pPr>
              <w:jc w:val="center"/>
              <w:rPr>
                <w:noProof/>
              </w:rPr>
            </w:pPr>
            <w:r w:rsidRPr="00CC2344">
              <w:rPr>
                <w:noProof/>
                <w:sz w:val="18"/>
                <w:szCs w:val="18"/>
              </w:rPr>
              <w:t>from EFTA countries</w:t>
            </w:r>
            <w:r w:rsidRPr="00CC2344">
              <w:rPr>
                <w:rStyle w:val="FootnoteReference0"/>
                <w:noProof/>
              </w:rPr>
              <w:footnoteReference w:id="62"/>
            </w:r>
          </w:p>
          <w:p w:rsidR="00D973A5" w:rsidRPr="00CC2344" w:rsidRDefault="00D973A5" w:rsidP="0081249A">
            <w:pPr>
              <w:spacing w:before="0" w:after="0"/>
              <w:jc w:val="center"/>
              <w:rPr>
                <w:b/>
                <w:noProof/>
                <w:sz w:val="18"/>
              </w:rPr>
            </w:pPr>
          </w:p>
        </w:tc>
        <w:tc>
          <w:tcPr>
            <w:tcW w:w="1080" w:type="dxa"/>
            <w:vAlign w:val="center"/>
          </w:tcPr>
          <w:p w:rsidR="00D973A5" w:rsidRPr="00CC2344" w:rsidRDefault="00D973A5" w:rsidP="0081249A">
            <w:pPr>
              <w:jc w:val="center"/>
              <w:rPr>
                <w:noProof/>
              </w:rPr>
            </w:pPr>
            <w:r w:rsidRPr="00CC2344">
              <w:rPr>
                <w:noProof/>
                <w:sz w:val="18"/>
                <w:szCs w:val="18"/>
              </w:rPr>
              <w:t>from candidate countries</w:t>
            </w:r>
            <w:r w:rsidRPr="00CC2344">
              <w:rPr>
                <w:rStyle w:val="FootnoteReference0"/>
                <w:noProof/>
              </w:rPr>
              <w:footnoteReference w:id="63"/>
            </w:r>
          </w:p>
          <w:p w:rsidR="00D973A5" w:rsidRPr="00CC2344" w:rsidRDefault="00D973A5" w:rsidP="0081249A">
            <w:pPr>
              <w:spacing w:before="0" w:after="0"/>
              <w:jc w:val="center"/>
              <w:rPr>
                <w:noProof/>
                <w:sz w:val="18"/>
              </w:rPr>
            </w:pPr>
          </w:p>
        </w:tc>
        <w:tc>
          <w:tcPr>
            <w:tcW w:w="956" w:type="dxa"/>
            <w:vAlign w:val="center"/>
          </w:tcPr>
          <w:p w:rsidR="00D973A5" w:rsidRPr="00CC2344" w:rsidRDefault="00D973A5" w:rsidP="0081249A">
            <w:pPr>
              <w:jc w:val="center"/>
              <w:rPr>
                <w:noProof/>
                <w:sz w:val="18"/>
              </w:rPr>
            </w:pPr>
            <w:r w:rsidRPr="00CC2344">
              <w:rPr>
                <w:noProof/>
                <w:sz w:val="18"/>
              </w:rPr>
              <w:t>from third countries</w:t>
            </w:r>
          </w:p>
        </w:tc>
        <w:tc>
          <w:tcPr>
            <w:tcW w:w="1448" w:type="dxa"/>
            <w:vAlign w:val="center"/>
          </w:tcPr>
          <w:p w:rsidR="00D973A5" w:rsidRPr="00CC2344" w:rsidRDefault="00D973A5" w:rsidP="0081249A">
            <w:pPr>
              <w:jc w:val="center"/>
              <w:rPr>
                <w:noProof/>
              </w:rPr>
            </w:pPr>
            <w:r w:rsidRPr="00CC2344">
              <w:rPr>
                <w:noProof/>
                <w:sz w:val="16"/>
              </w:rPr>
              <w:t>within the meaning of Article 21(2)(b) of the Financial Regulation</w:t>
            </w:r>
          </w:p>
        </w:tc>
      </w:tr>
      <w:tr w:rsidR="00D973A5" w:rsidRPr="00CC2344" w:rsidTr="0081249A">
        <w:tc>
          <w:tcPr>
            <w:tcW w:w="1080" w:type="dxa"/>
            <w:vAlign w:val="center"/>
          </w:tcPr>
          <w:p w:rsidR="00D973A5" w:rsidRPr="00CC2344" w:rsidRDefault="00502362" w:rsidP="006B1E90">
            <w:pPr>
              <w:rPr>
                <w:noProof/>
                <w:color w:val="0000FF"/>
              </w:rPr>
            </w:pPr>
            <w:r w:rsidRPr="00CC2344">
              <w:rPr>
                <w:noProof/>
                <w:color w:val="000000" w:themeColor="text1"/>
              </w:rPr>
              <w:t>2</w:t>
            </w:r>
            <w:r w:rsidR="00534A00" w:rsidRPr="00CC2344">
              <w:rPr>
                <w:noProof/>
                <w:color w:val="000000" w:themeColor="text1"/>
              </w:rPr>
              <w:t>b</w:t>
            </w:r>
          </w:p>
        </w:tc>
        <w:tc>
          <w:tcPr>
            <w:tcW w:w="3960" w:type="dxa"/>
            <w:vAlign w:val="center"/>
          </w:tcPr>
          <w:p w:rsidR="00D973A5" w:rsidRPr="00CC2344" w:rsidRDefault="00502362" w:rsidP="00534A00">
            <w:pPr>
              <w:spacing w:before="60"/>
              <w:rPr>
                <w:noProof/>
              </w:rPr>
            </w:pPr>
            <w:r w:rsidRPr="00CC2344">
              <w:rPr>
                <w:noProof/>
                <w:sz w:val="22"/>
              </w:rPr>
              <w:t>07.010401</w:t>
            </w:r>
            <w:r w:rsidR="00534A00" w:rsidRPr="00CC2344">
              <w:rPr>
                <w:noProof/>
                <w:sz w:val="22"/>
              </w:rPr>
              <w:t xml:space="preserve"> – Support expenditure for Creative Europe</w:t>
            </w:r>
          </w:p>
        </w:tc>
        <w:tc>
          <w:tcPr>
            <w:tcW w:w="1080" w:type="dxa"/>
            <w:vAlign w:val="center"/>
          </w:tcPr>
          <w:p w:rsidR="00D973A5" w:rsidRPr="00CC2344" w:rsidRDefault="00D973A5" w:rsidP="0081249A">
            <w:pPr>
              <w:jc w:val="center"/>
              <w:rPr>
                <w:noProof/>
                <w:color w:val="0000FF"/>
              </w:rPr>
            </w:pPr>
            <w:r w:rsidRPr="00CC2344">
              <w:rPr>
                <w:noProof/>
                <w:sz w:val="22"/>
              </w:rPr>
              <w:t>Non-diff.</w:t>
            </w:r>
          </w:p>
        </w:tc>
        <w:tc>
          <w:tcPr>
            <w:tcW w:w="956" w:type="dxa"/>
            <w:vAlign w:val="center"/>
          </w:tcPr>
          <w:p w:rsidR="00D973A5" w:rsidRPr="00CC2344" w:rsidRDefault="00502362" w:rsidP="0081249A">
            <w:pPr>
              <w:jc w:val="center"/>
              <w:rPr>
                <w:noProof/>
                <w:sz w:val="20"/>
                <w:szCs w:val="20"/>
              </w:rPr>
            </w:pPr>
            <w:r w:rsidRPr="00CC2344">
              <w:rPr>
                <w:noProof/>
                <w:sz w:val="20"/>
                <w:szCs w:val="20"/>
              </w:rPr>
              <w:t>YES</w:t>
            </w:r>
          </w:p>
        </w:tc>
        <w:tc>
          <w:tcPr>
            <w:tcW w:w="1080" w:type="dxa"/>
            <w:vAlign w:val="center"/>
          </w:tcPr>
          <w:p w:rsidR="00D973A5" w:rsidRPr="00CC2344" w:rsidRDefault="00502362" w:rsidP="0081249A">
            <w:pPr>
              <w:jc w:val="center"/>
              <w:rPr>
                <w:noProof/>
                <w:sz w:val="20"/>
                <w:szCs w:val="20"/>
              </w:rPr>
            </w:pPr>
            <w:r w:rsidRPr="00CC2344">
              <w:rPr>
                <w:noProof/>
                <w:sz w:val="20"/>
                <w:szCs w:val="20"/>
              </w:rPr>
              <w:t>YES</w:t>
            </w:r>
          </w:p>
        </w:tc>
        <w:tc>
          <w:tcPr>
            <w:tcW w:w="956" w:type="dxa"/>
            <w:vAlign w:val="center"/>
          </w:tcPr>
          <w:p w:rsidR="00D973A5" w:rsidRPr="00CC2344" w:rsidRDefault="00502362" w:rsidP="0081249A">
            <w:pPr>
              <w:jc w:val="center"/>
              <w:rPr>
                <w:noProof/>
                <w:sz w:val="20"/>
                <w:szCs w:val="20"/>
              </w:rPr>
            </w:pPr>
            <w:r w:rsidRPr="00CC2344">
              <w:rPr>
                <w:noProof/>
                <w:sz w:val="20"/>
                <w:szCs w:val="20"/>
              </w:rPr>
              <w:t>YES</w:t>
            </w:r>
          </w:p>
        </w:tc>
        <w:tc>
          <w:tcPr>
            <w:tcW w:w="1448" w:type="dxa"/>
            <w:vAlign w:val="center"/>
          </w:tcPr>
          <w:p w:rsidR="00D973A5" w:rsidRPr="00CC2344" w:rsidRDefault="00D973A5" w:rsidP="0081249A">
            <w:pPr>
              <w:jc w:val="center"/>
              <w:rPr>
                <w:noProof/>
                <w:sz w:val="20"/>
                <w:szCs w:val="20"/>
              </w:rPr>
            </w:pPr>
            <w:r w:rsidRPr="00CC2344">
              <w:rPr>
                <w:noProof/>
                <w:sz w:val="20"/>
                <w:szCs w:val="20"/>
              </w:rPr>
              <w:t>NO</w:t>
            </w:r>
          </w:p>
        </w:tc>
      </w:tr>
      <w:tr w:rsidR="00330C6C" w:rsidRPr="00CC2344" w:rsidTr="0081249A">
        <w:tc>
          <w:tcPr>
            <w:tcW w:w="1080" w:type="dxa"/>
            <w:vAlign w:val="center"/>
          </w:tcPr>
          <w:p w:rsidR="00330C6C" w:rsidRPr="00CC2344" w:rsidRDefault="00330C6C" w:rsidP="00330C6C">
            <w:pPr>
              <w:rPr>
                <w:noProof/>
                <w:color w:val="000000" w:themeColor="text1"/>
              </w:rPr>
            </w:pPr>
            <w:r w:rsidRPr="00CC2344">
              <w:rPr>
                <w:noProof/>
                <w:color w:val="000000" w:themeColor="text1"/>
              </w:rPr>
              <w:t>2b</w:t>
            </w:r>
          </w:p>
        </w:tc>
        <w:tc>
          <w:tcPr>
            <w:tcW w:w="3960" w:type="dxa"/>
            <w:vAlign w:val="center"/>
          </w:tcPr>
          <w:p w:rsidR="00330C6C" w:rsidRPr="00CC2344" w:rsidRDefault="00330C6C" w:rsidP="00330C6C">
            <w:pPr>
              <w:spacing w:before="60"/>
              <w:rPr>
                <w:noProof/>
                <w:sz w:val="22"/>
              </w:rPr>
            </w:pPr>
            <w:r w:rsidRPr="00CC2344">
              <w:rPr>
                <w:noProof/>
                <w:sz w:val="22"/>
              </w:rPr>
              <w:t>07.050300 – Creative Europe Cross-sectoral strand</w:t>
            </w:r>
          </w:p>
        </w:tc>
        <w:tc>
          <w:tcPr>
            <w:tcW w:w="1080" w:type="dxa"/>
            <w:vAlign w:val="center"/>
          </w:tcPr>
          <w:p w:rsidR="00330C6C" w:rsidRPr="00CC2344" w:rsidRDefault="00330C6C" w:rsidP="0081249A">
            <w:pPr>
              <w:jc w:val="center"/>
              <w:rPr>
                <w:noProof/>
                <w:sz w:val="22"/>
              </w:rPr>
            </w:pPr>
            <w:r w:rsidRPr="00CC2344">
              <w:rPr>
                <w:noProof/>
                <w:sz w:val="22"/>
              </w:rPr>
              <w:t>Diff</w:t>
            </w:r>
          </w:p>
        </w:tc>
        <w:tc>
          <w:tcPr>
            <w:tcW w:w="956" w:type="dxa"/>
            <w:vAlign w:val="center"/>
          </w:tcPr>
          <w:p w:rsidR="00330C6C" w:rsidRPr="00CC2344" w:rsidRDefault="00330C6C" w:rsidP="0081249A">
            <w:pPr>
              <w:jc w:val="center"/>
              <w:rPr>
                <w:noProof/>
                <w:sz w:val="20"/>
                <w:szCs w:val="20"/>
              </w:rPr>
            </w:pPr>
            <w:r w:rsidRPr="00CC2344">
              <w:rPr>
                <w:noProof/>
                <w:sz w:val="20"/>
                <w:szCs w:val="20"/>
              </w:rPr>
              <w:t>YES</w:t>
            </w:r>
          </w:p>
        </w:tc>
        <w:tc>
          <w:tcPr>
            <w:tcW w:w="1080" w:type="dxa"/>
            <w:vAlign w:val="center"/>
          </w:tcPr>
          <w:p w:rsidR="00330C6C" w:rsidRPr="00CC2344" w:rsidRDefault="00330C6C" w:rsidP="0081249A">
            <w:pPr>
              <w:jc w:val="center"/>
              <w:rPr>
                <w:noProof/>
                <w:sz w:val="20"/>
                <w:szCs w:val="20"/>
              </w:rPr>
            </w:pPr>
            <w:r w:rsidRPr="00CC2344">
              <w:rPr>
                <w:noProof/>
                <w:sz w:val="20"/>
                <w:szCs w:val="20"/>
              </w:rPr>
              <w:t>YES</w:t>
            </w:r>
          </w:p>
        </w:tc>
        <w:tc>
          <w:tcPr>
            <w:tcW w:w="956" w:type="dxa"/>
            <w:vAlign w:val="center"/>
          </w:tcPr>
          <w:p w:rsidR="00330C6C" w:rsidRPr="00CC2344" w:rsidRDefault="00330C6C" w:rsidP="0081249A">
            <w:pPr>
              <w:jc w:val="center"/>
              <w:rPr>
                <w:noProof/>
                <w:sz w:val="20"/>
                <w:szCs w:val="20"/>
              </w:rPr>
            </w:pPr>
            <w:r w:rsidRPr="00CC2344">
              <w:rPr>
                <w:noProof/>
                <w:sz w:val="20"/>
                <w:szCs w:val="20"/>
              </w:rPr>
              <w:t>YES</w:t>
            </w:r>
          </w:p>
        </w:tc>
        <w:tc>
          <w:tcPr>
            <w:tcW w:w="1448" w:type="dxa"/>
            <w:vAlign w:val="center"/>
          </w:tcPr>
          <w:p w:rsidR="00330C6C" w:rsidRPr="00CC2344" w:rsidRDefault="00330C6C" w:rsidP="0081249A">
            <w:pPr>
              <w:jc w:val="center"/>
              <w:rPr>
                <w:noProof/>
                <w:sz w:val="20"/>
                <w:szCs w:val="20"/>
              </w:rPr>
            </w:pPr>
            <w:r w:rsidRPr="00CC2344">
              <w:rPr>
                <w:noProof/>
                <w:sz w:val="20"/>
                <w:szCs w:val="20"/>
              </w:rPr>
              <w:t>NO</w:t>
            </w:r>
          </w:p>
        </w:tc>
      </w:tr>
      <w:tr w:rsidR="00502362" w:rsidRPr="00CC2344" w:rsidTr="0081249A">
        <w:tc>
          <w:tcPr>
            <w:tcW w:w="1080" w:type="dxa"/>
            <w:vAlign w:val="center"/>
          </w:tcPr>
          <w:p w:rsidR="00502362" w:rsidRPr="00CC2344" w:rsidRDefault="00502362" w:rsidP="006B1E90">
            <w:pPr>
              <w:rPr>
                <w:noProof/>
                <w:color w:val="000000" w:themeColor="text1"/>
              </w:rPr>
            </w:pPr>
            <w:r w:rsidRPr="00CC2344">
              <w:rPr>
                <w:noProof/>
                <w:color w:val="000000" w:themeColor="text1"/>
              </w:rPr>
              <w:t>2</w:t>
            </w:r>
            <w:r w:rsidR="00534A00" w:rsidRPr="00CC2344">
              <w:rPr>
                <w:noProof/>
                <w:color w:val="000000" w:themeColor="text1"/>
              </w:rPr>
              <w:t>b</w:t>
            </w:r>
          </w:p>
        </w:tc>
        <w:tc>
          <w:tcPr>
            <w:tcW w:w="3960" w:type="dxa"/>
            <w:vAlign w:val="center"/>
          </w:tcPr>
          <w:p w:rsidR="00502362" w:rsidRPr="00CC2344" w:rsidRDefault="00502362" w:rsidP="006B1E90">
            <w:pPr>
              <w:spacing w:before="60"/>
              <w:rPr>
                <w:noProof/>
                <w:sz w:val="22"/>
              </w:rPr>
            </w:pPr>
            <w:r w:rsidRPr="00CC2344">
              <w:rPr>
                <w:noProof/>
                <w:sz w:val="22"/>
              </w:rPr>
              <w:t>07.050200</w:t>
            </w:r>
            <w:r w:rsidR="00534A00" w:rsidRPr="00CC2344">
              <w:rPr>
                <w:noProof/>
                <w:sz w:val="22"/>
              </w:rPr>
              <w:t xml:space="preserve"> – Creative Europe Media strand</w:t>
            </w:r>
          </w:p>
        </w:tc>
        <w:tc>
          <w:tcPr>
            <w:tcW w:w="1080" w:type="dxa"/>
            <w:vAlign w:val="center"/>
          </w:tcPr>
          <w:p w:rsidR="00502362" w:rsidRPr="00CC2344" w:rsidRDefault="00502362" w:rsidP="0081249A">
            <w:pPr>
              <w:jc w:val="center"/>
              <w:rPr>
                <w:noProof/>
                <w:sz w:val="22"/>
              </w:rPr>
            </w:pPr>
            <w:r w:rsidRPr="00CC2344">
              <w:rPr>
                <w:noProof/>
                <w:sz w:val="22"/>
              </w:rPr>
              <w:t>Diff</w:t>
            </w:r>
          </w:p>
        </w:tc>
        <w:tc>
          <w:tcPr>
            <w:tcW w:w="956" w:type="dxa"/>
            <w:vAlign w:val="center"/>
          </w:tcPr>
          <w:p w:rsidR="00502362" w:rsidRPr="00CC2344" w:rsidRDefault="00502362" w:rsidP="0081249A">
            <w:pPr>
              <w:jc w:val="center"/>
              <w:rPr>
                <w:noProof/>
                <w:sz w:val="20"/>
                <w:szCs w:val="20"/>
              </w:rPr>
            </w:pPr>
            <w:r w:rsidRPr="00CC2344">
              <w:rPr>
                <w:noProof/>
                <w:sz w:val="20"/>
                <w:szCs w:val="20"/>
              </w:rPr>
              <w:t>YES</w:t>
            </w:r>
          </w:p>
        </w:tc>
        <w:tc>
          <w:tcPr>
            <w:tcW w:w="1080" w:type="dxa"/>
            <w:vAlign w:val="center"/>
          </w:tcPr>
          <w:p w:rsidR="00502362" w:rsidRPr="00CC2344" w:rsidRDefault="00502362" w:rsidP="0081249A">
            <w:pPr>
              <w:jc w:val="center"/>
              <w:rPr>
                <w:noProof/>
                <w:sz w:val="20"/>
                <w:szCs w:val="20"/>
              </w:rPr>
            </w:pPr>
            <w:r w:rsidRPr="00CC2344">
              <w:rPr>
                <w:noProof/>
                <w:sz w:val="20"/>
                <w:szCs w:val="20"/>
              </w:rPr>
              <w:t>YES</w:t>
            </w:r>
          </w:p>
        </w:tc>
        <w:tc>
          <w:tcPr>
            <w:tcW w:w="956" w:type="dxa"/>
            <w:vAlign w:val="center"/>
          </w:tcPr>
          <w:p w:rsidR="00502362" w:rsidRPr="00CC2344" w:rsidRDefault="00502362" w:rsidP="0081249A">
            <w:pPr>
              <w:jc w:val="center"/>
              <w:rPr>
                <w:noProof/>
                <w:sz w:val="20"/>
                <w:szCs w:val="20"/>
              </w:rPr>
            </w:pPr>
            <w:r w:rsidRPr="00CC2344">
              <w:rPr>
                <w:noProof/>
                <w:sz w:val="20"/>
                <w:szCs w:val="20"/>
              </w:rPr>
              <w:t>YES</w:t>
            </w:r>
          </w:p>
        </w:tc>
        <w:tc>
          <w:tcPr>
            <w:tcW w:w="1448" w:type="dxa"/>
            <w:vAlign w:val="center"/>
          </w:tcPr>
          <w:p w:rsidR="00502362" w:rsidRPr="00CC2344" w:rsidRDefault="00502362" w:rsidP="0081249A">
            <w:pPr>
              <w:jc w:val="center"/>
              <w:rPr>
                <w:noProof/>
                <w:sz w:val="20"/>
                <w:szCs w:val="20"/>
              </w:rPr>
            </w:pPr>
            <w:r w:rsidRPr="00CC2344">
              <w:rPr>
                <w:noProof/>
                <w:sz w:val="20"/>
                <w:szCs w:val="20"/>
              </w:rPr>
              <w:t>NO</w:t>
            </w:r>
          </w:p>
        </w:tc>
      </w:tr>
    </w:tbl>
    <w:p w:rsidR="00D973A5" w:rsidRPr="00CC2344" w:rsidRDefault="00D973A5" w:rsidP="006B1E90">
      <w:pPr>
        <w:pStyle w:val="ListBullet1"/>
        <w:rPr>
          <w:noProof/>
        </w:rPr>
      </w:pPr>
      <w:r w:rsidRPr="00CC2344">
        <w:rPr>
          <w:noProof/>
        </w:rPr>
        <w:t xml:space="preserve">New budget lines requested </w:t>
      </w:r>
    </w:p>
    <w:p w:rsidR="0063367D" w:rsidRPr="00CC2344" w:rsidRDefault="0063367D" w:rsidP="006B1E90">
      <w:pPr>
        <w:rPr>
          <w:noProof/>
        </w:rPr>
        <w:sectPr w:rsidR="0063367D" w:rsidRPr="00CC2344" w:rsidSect="00953743">
          <w:pgSz w:w="11907" w:h="16840" w:code="1"/>
          <w:pgMar w:top="1134" w:right="1418" w:bottom="1134" w:left="1418" w:header="709" w:footer="709" w:gutter="0"/>
          <w:cols w:space="708"/>
          <w:docGrid w:linePitch="360"/>
        </w:sectPr>
      </w:pPr>
      <w:r w:rsidRPr="00CC2344">
        <w:rPr>
          <w:noProof/>
        </w:rPr>
        <w:t>N/A</w:t>
      </w:r>
    </w:p>
    <w:p w:rsidR="00D973A5" w:rsidRPr="00CC2344" w:rsidRDefault="005A7DB5" w:rsidP="005A7DB5">
      <w:pPr>
        <w:pStyle w:val="ManualHeading2"/>
        <w:rPr>
          <w:noProof/>
        </w:rPr>
      </w:pPr>
      <w:bookmarkStart w:id="69" w:name="_Toc514938052"/>
      <w:bookmarkStart w:id="70" w:name="_Toc520485051"/>
      <w:r w:rsidRPr="005A7DB5">
        <w:rPr>
          <w:noProof/>
        </w:rPr>
        <w:t>3.2.</w:t>
      </w:r>
      <w:r w:rsidRPr="005A7DB5">
        <w:rPr>
          <w:noProof/>
        </w:rPr>
        <w:tab/>
      </w:r>
      <w:r w:rsidR="00D973A5" w:rsidRPr="00CC2344">
        <w:rPr>
          <w:noProof/>
        </w:rPr>
        <w:t>Estimated financial impact of the proposal on appropriations</w:t>
      </w:r>
      <w:bookmarkEnd w:id="69"/>
      <w:bookmarkEnd w:id="70"/>
      <w:r w:rsidR="00D973A5" w:rsidRPr="00CC2344">
        <w:rPr>
          <w:noProof/>
        </w:rPr>
        <w:t xml:space="preserve"> </w:t>
      </w:r>
    </w:p>
    <w:p w:rsidR="00D973A5" w:rsidRPr="00CC2344" w:rsidRDefault="005A7DB5" w:rsidP="005A7DB5">
      <w:pPr>
        <w:pStyle w:val="ManualHeading3"/>
        <w:rPr>
          <w:noProof/>
        </w:rPr>
      </w:pPr>
      <w:bookmarkStart w:id="71" w:name="_Toc514938053"/>
      <w:bookmarkStart w:id="72" w:name="_Toc520485052"/>
      <w:r w:rsidRPr="005A7DB5">
        <w:rPr>
          <w:noProof/>
        </w:rPr>
        <w:t>3.2.1.</w:t>
      </w:r>
      <w:r w:rsidRPr="005A7DB5">
        <w:rPr>
          <w:noProof/>
        </w:rPr>
        <w:tab/>
      </w:r>
      <w:r w:rsidR="00D973A5" w:rsidRPr="00CC2344">
        <w:rPr>
          <w:noProof/>
        </w:rPr>
        <w:t>Summary of estimated impact on operational appropriations</w:t>
      </w:r>
      <w:bookmarkEnd w:id="71"/>
      <w:bookmarkEnd w:id="72"/>
      <w:r w:rsidR="00D973A5" w:rsidRPr="00CC2344">
        <w:rPr>
          <w:noProof/>
        </w:rPr>
        <w:t xml:space="preserve"> </w:t>
      </w:r>
    </w:p>
    <w:p w:rsidR="00D973A5" w:rsidRPr="00CC2344" w:rsidRDefault="00D973A5" w:rsidP="006B1E90">
      <w:pPr>
        <w:pStyle w:val="ListDash1"/>
        <w:rPr>
          <w:noProof/>
        </w:rPr>
      </w:pPr>
      <w:r w:rsidRPr="00CC2344">
        <w:rPr>
          <w:noProof/>
        </w:rPr>
        <w:sym w:font="Wingdings" w:char="F0A8"/>
      </w:r>
      <w:r w:rsidRPr="00CC2344">
        <w:rPr>
          <w:noProof/>
        </w:rPr>
        <w:tab/>
        <w:t xml:space="preserve">The proposal/initiative does not require the use of operational appropriations </w:t>
      </w:r>
    </w:p>
    <w:p w:rsidR="00502362" w:rsidRPr="00CC2344" w:rsidRDefault="00502362" w:rsidP="006B1E90">
      <w:pPr>
        <w:pStyle w:val="ListDash1"/>
        <w:rPr>
          <w:noProof/>
        </w:rPr>
      </w:pPr>
      <w:r w:rsidRPr="00CC2344">
        <w:rPr>
          <w:rFonts w:ascii="Wingdings" w:eastAsia="Wingdings" w:hAnsi="Wingdings" w:cs="Wingdings"/>
          <w:b/>
          <w:noProof/>
        </w:rPr>
        <w:sym w:font="Wingdings 2" w:char="F052"/>
      </w:r>
      <w:r w:rsidRPr="00CC2344">
        <w:rPr>
          <w:noProof/>
        </w:rPr>
        <w:tab/>
        <w:t>The proposal/initiative requires the use of operational appropriations, as explained below:</w:t>
      </w:r>
    </w:p>
    <w:p w:rsidR="00FD63BD" w:rsidRPr="00CC2344" w:rsidRDefault="00FD63BD" w:rsidP="00836029">
      <w:pPr>
        <w:rPr>
          <w:noProof/>
        </w:rPr>
      </w:pPr>
      <w:r w:rsidRPr="00CC2344">
        <w:rPr>
          <w:noProof/>
        </w:rPr>
        <w:t>Appropriations will be redeployed within the financial envelope</w:t>
      </w:r>
      <w:r w:rsidR="0081743A" w:rsidRPr="00CC2344">
        <w:rPr>
          <w:noProof/>
        </w:rPr>
        <w:t>s</w:t>
      </w:r>
      <w:r w:rsidRPr="00CC2344">
        <w:rPr>
          <w:noProof/>
        </w:rPr>
        <w:t xml:space="preserve"> allocated to the Creative Europe Programme Media and Cross-</w:t>
      </w:r>
      <w:r w:rsidR="000315A8" w:rsidRPr="00CC2344">
        <w:rPr>
          <w:noProof/>
        </w:rPr>
        <w:t>sector</w:t>
      </w:r>
      <w:r w:rsidRPr="00CC2344">
        <w:rPr>
          <w:noProof/>
        </w:rPr>
        <w:t>al strands as well as to the administrative support budget line in the 2021-2027 MFF.</w:t>
      </w:r>
    </w:p>
    <w:p w:rsidR="00D973A5" w:rsidRPr="00CC2344" w:rsidRDefault="00D973A5" w:rsidP="00534A00">
      <w:pPr>
        <w:jc w:val="right"/>
        <w:rPr>
          <w:noProof/>
          <w:sz w:val="20"/>
          <w:szCs w:val="20"/>
        </w:rPr>
      </w:pPr>
      <w:r w:rsidRPr="00CC2344">
        <w:rPr>
          <w:noProof/>
          <w:sz w:val="20"/>
          <w:szCs w:val="20"/>
        </w:rPr>
        <w:t>EUR million (to three decimal places)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D973A5" w:rsidRPr="00CC2344" w:rsidTr="004A6ECF">
        <w:trPr>
          <w:jc w:val="center"/>
        </w:trPr>
        <w:tc>
          <w:tcPr>
            <w:tcW w:w="1739" w:type="pct"/>
            <w:shd w:val="thinDiagStripe" w:color="C0C0C0" w:fill="auto"/>
            <w:vAlign w:val="center"/>
          </w:tcPr>
          <w:p w:rsidR="00D973A5" w:rsidRPr="00CC2344" w:rsidRDefault="00D973A5" w:rsidP="006B1E90">
            <w:pPr>
              <w:spacing w:before="60" w:after="60"/>
              <w:rPr>
                <w:b/>
                <w:noProof/>
              </w:rPr>
            </w:pPr>
            <w:r w:rsidRPr="00CC2344">
              <w:rPr>
                <w:b/>
                <w:noProof/>
                <w:sz w:val="22"/>
              </w:rPr>
              <w:t xml:space="preserve">Heading of multiannual financial </w:t>
            </w:r>
            <w:r w:rsidRPr="00CC2344">
              <w:rPr>
                <w:noProof/>
                <w:sz w:val="22"/>
              </w:rPr>
              <w:br/>
            </w:r>
            <w:r w:rsidRPr="00CC2344">
              <w:rPr>
                <w:b/>
                <w:noProof/>
                <w:sz w:val="22"/>
              </w:rPr>
              <w:t xml:space="preserve">framework </w:t>
            </w:r>
          </w:p>
        </w:tc>
        <w:tc>
          <w:tcPr>
            <w:tcW w:w="396" w:type="pct"/>
            <w:vAlign w:val="center"/>
          </w:tcPr>
          <w:p w:rsidR="00D973A5" w:rsidRPr="00CC2344" w:rsidRDefault="00534A00" w:rsidP="006B1E90">
            <w:pPr>
              <w:spacing w:before="60" w:after="60"/>
              <w:rPr>
                <w:noProof/>
              </w:rPr>
            </w:pPr>
            <w:r w:rsidRPr="00CC2344">
              <w:rPr>
                <w:noProof/>
                <w:sz w:val="22"/>
              </w:rPr>
              <w:t>2b</w:t>
            </w:r>
          </w:p>
        </w:tc>
        <w:tc>
          <w:tcPr>
            <w:tcW w:w="2865" w:type="pct"/>
            <w:vAlign w:val="center"/>
          </w:tcPr>
          <w:p w:rsidR="00D973A5" w:rsidRPr="00CC2344" w:rsidRDefault="00502362" w:rsidP="006B1E90">
            <w:pPr>
              <w:spacing w:before="60" w:after="60"/>
              <w:rPr>
                <w:noProof/>
              </w:rPr>
            </w:pPr>
            <w:r w:rsidRPr="00CC2344">
              <w:rPr>
                <w:noProof/>
              </w:rPr>
              <w:t>COHESION, RESILIENCE AND VALUES</w:t>
            </w:r>
          </w:p>
        </w:tc>
      </w:tr>
    </w:tbl>
    <w:p w:rsidR="0013019D" w:rsidRPr="00CC2344" w:rsidRDefault="0013019D" w:rsidP="0013019D">
      <w:pPr>
        <w:rPr>
          <w:noProof/>
          <w:sz w:val="16"/>
        </w:rPr>
      </w:pPr>
    </w:p>
    <w:tbl>
      <w:tblPr>
        <w:tblW w:w="47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1514"/>
        <w:gridCol w:w="87"/>
        <w:gridCol w:w="560"/>
        <w:gridCol w:w="896"/>
        <w:gridCol w:w="1002"/>
        <w:gridCol w:w="1089"/>
        <w:gridCol w:w="1203"/>
        <w:gridCol w:w="994"/>
        <w:gridCol w:w="1699"/>
      </w:tblGrid>
      <w:tr w:rsidR="0013019D" w:rsidRPr="00CC2344" w:rsidTr="00A8313B">
        <w:tc>
          <w:tcPr>
            <w:tcW w:w="1669" w:type="pct"/>
            <w:vAlign w:val="center"/>
          </w:tcPr>
          <w:p w:rsidR="0013019D" w:rsidRPr="00CC2344" w:rsidRDefault="0013019D" w:rsidP="0013019D">
            <w:pPr>
              <w:rPr>
                <w:noProof/>
              </w:rPr>
            </w:pPr>
            <w:r w:rsidRPr="00CC2344">
              <w:rPr>
                <w:noProof/>
                <w:sz w:val="22"/>
              </w:rPr>
              <w:t>DG CNECT</w:t>
            </w:r>
          </w:p>
        </w:tc>
        <w:tc>
          <w:tcPr>
            <w:tcW w:w="590" w:type="pct"/>
            <w:gridSpan w:val="2"/>
          </w:tcPr>
          <w:p w:rsidR="0013019D" w:rsidRPr="00CC2344" w:rsidRDefault="0013019D" w:rsidP="0013019D">
            <w:pPr>
              <w:rPr>
                <w:noProof/>
                <w:sz w:val="20"/>
              </w:rPr>
            </w:pPr>
          </w:p>
        </w:tc>
        <w:tc>
          <w:tcPr>
            <w:tcW w:w="206" w:type="pct"/>
          </w:tcPr>
          <w:p w:rsidR="0013019D" w:rsidRPr="00CC2344" w:rsidRDefault="0013019D" w:rsidP="0013019D">
            <w:pPr>
              <w:rPr>
                <w:noProof/>
                <w:sz w:val="20"/>
              </w:rPr>
            </w:pPr>
          </w:p>
        </w:tc>
        <w:tc>
          <w:tcPr>
            <w:tcW w:w="330" w:type="pct"/>
            <w:vAlign w:val="center"/>
          </w:tcPr>
          <w:p w:rsidR="0013019D" w:rsidRPr="00CC2344" w:rsidRDefault="0013019D" w:rsidP="0013019D">
            <w:pPr>
              <w:rPr>
                <w:noProof/>
                <w:sz w:val="20"/>
                <w:szCs w:val="20"/>
              </w:rPr>
            </w:pPr>
            <w:r w:rsidRPr="00CC2344">
              <w:rPr>
                <w:noProof/>
                <w:sz w:val="20"/>
                <w:szCs w:val="20"/>
              </w:rPr>
              <w:t>2024</w:t>
            </w:r>
          </w:p>
        </w:tc>
        <w:tc>
          <w:tcPr>
            <w:tcW w:w="369" w:type="pct"/>
            <w:vAlign w:val="center"/>
          </w:tcPr>
          <w:p w:rsidR="0013019D" w:rsidRPr="00CC2344" w:rsidRDefault="0013019D" w:rsidP="0013019D">
            <w:pPr>
              <w:rPr>
                <w:noProof/>
                <w:sz w:val="20"/>
                <w:szCs w:val="20"/>
              </w:rPr>
            </w:pPr>
            <w:r w:rsidRPr="00CC2344">
              <w:rPr>
                <w:noProof/>
                <w:sz w:val="20"/>
                <w:szCs w:val="20"/>
              </w:rPr>
              <w:t>2025</w:t>
            </w:r>
          </w:p>
        </w:tc>
        <w:tc>
          <w:tcPr>
            <w:tcW w:w="401" w:type="pct"/>
            <w:vAlign w:val="center"/>
          </w:tcPr>
          <w:p w:rsidR="0013019D" w:rsidRPr="00CC2344" w:rsidRDefault="0013019D" w:rsidP="0013019D">
            <w:pPr>
              <w:rPr>
                <w:noProof/>
                <w:sz w:val="20"/>
                <w:szCs w:val="20"/>
              </w:rPr>
            </w:pPr>
            <w:r w:rsidRPr="00CC2344">
              <w:rPr>
                <w:noProof/>
                <w:sz w:val="20"/>
                <w:szCs w:val="20"/>
              </w:rPr>
              <w:t>2026</w:t>
            </w:r>
          </w:p>
        </w:tc>
        <w:tc>
          <w:tcPr>
            <w:tcW w:w="443" w:type="pct"/>
            <w:vAlign w:val="center"/>
          </w:tcPr>
          <w:p w:rsidR="0013019D" w:rsidRPr="00CC2344" w:rsidRDefault="0013019D" w:rsidP="0013019D">
            <w:pPr>
              <w:rPr>
                <w:noProof/>
                <w:sz w:val="20"/>
                <w:szCs w:val="20"/>
              </w:rPr>
            </w:pPr>
            <w:r w:rsidRPr="00CC2344">
              <w:rPr>
                <w:noProof/>
                <w:sz w:val="20"/>
                <w:szCs w:val="20"/>
              </w:rPr>
              <w:t>2027</w:t>
            </w:r>
          </w:p>
        </w:tc>
        <w:tc>
          <w:tcPr>
            <w:tcW w:w="366" w:type="pct"/>
            <w:vAlign w:val="center"/>
          </w:tcPr>
          <w:p w:rsidR="0013019D" w:rsidRPr="00CC2344" w:rsidRDefault="0013019D" w:rsidP="0013019D">
            <w:pPr>
              <w:rPr>
                <w:b/>
                <w:noProof/>
                <w:sz w:val="18"/>
                <w:szCs w:val="18"/>
              </w:rPr>
            </w:pPr>
            <w:r w:rsidRPr="00CC2344">
              <w:rPr>
                <w:noProof/>
                <w:sz w:val="18"/>
                <w:szCs w:val="18"/>
              </w:rPr>
              <w:t>Post-2027</w:t>
            </w:r>
          </w:p>
        </w:tc>
        <w:tc>
          <w:tcPr>
            <w:tcW w:w="626" w:type="pct"/>
            <w:vAlign w:val="center"/>
          </w:tcPr>
          <w:p w:rsidR="0013019D" w:rsidRPr="00CC2344" w:rsidRDefault="0013019D" w:rsidP="0013019D">
            <w:pPr>
              <w:rPr>
                <w:b/>
                <w:noProof/>
                <w:sz w:val="20"/>
                <w:szCs w:val="20"/>
              </w:rPr>
            </w:pPr>
            <w:r w:rsidRPr="00CC2344">
              <w:rPr>
                <w:b/>
                <w:noProof/>
                <w:sz w:val="20"/>
                <w:szCs w:val="20"/>
              </w:rPr>
              <w:t>TOTAL</w:t>
            </w:r>
          </w:p>
        </w:tc>
      </w:tr>
      <w:tr w:rsidR="0013019D" w:rsidRPr="00CC2344" w:rsidTr="00A8313B">
        <w:trPr>
          <w:trHeight w:val="213"/>
        </w:trPr>
        <w:tc>
          <w:tcPr>
            <w:tcW w:w="2465" w:type="pct"/>
            <w:gridSpan w:val="4"/>
            <w:vAlign w:val="center"/>
          </w:tcPr>
          <w:p w:rsidR="0013019D" w:rsidRPr="00CC2344" w:rsidRDefault="0013019D" w:rsidP="0013019D">
            <w:pPr>
              <w:spacing w:before="20" w:after="20"/>
              <w:rPr>
                <w:noProof/>
                <w:sz w:val="21"/>
                <w:szCs w:val="21"/>
              </w:rPr>
            </w:pPr>
            <w:r w:rsidRPr="00CC2344">
              <w:rPr>
                <w:noProof/>
                <w:sz w:val="21"/>
              </w:rPr>
              <w:sym w:font="Wingdings" w:char="F09F"/>
            </w:r>
            <w:r w:rsidRPr="00CC2344">
              <w:rPr>
                <w:noProof/>
                <w:sz w:val="21"/>
                <w:szCs w:val="21"/>
              </w:rPr>
              <w:t xml:space="preserve"> Operational appropriations (reallocated within the Creative Europe programme)</w:t>
            </w:r>
          </w:p>
        </w:tc>
        <w:tc>
          <w:tcPr>
            <w:tcW w:w="330" w:type="pct"/>
            <w:vAlign w:val="center"/>
          </w:tcPr>
          <w:p w:rsidR="0013019D" w:rsidRPr="00CC2344" w:rsidRDefault="0013019D" w:rsidP="0081249A">
            <w:pPr>
              <w:jc w:val="right"/>
              <w:rPr>
                <w:noProof/>
                <w:sz w:val="20"/>
              </w:rPr>
            </w:pPr>
          </w:p>
        </w:tc>
        <w:tc>
          <w:tcPr>
            <w:tcW w:w="369" w:type="pct"/>
            <w:vAlign w:val="center"/>
          </w:tcPr>
          <w:p w:rsidR="0013019D" w:rsidRPr="00CC2344" w:rsidRDefault="0013019D" w:rsidP="0081249A">
            <w:pPr>
              <w:jc w:val="right"/>
              <w:rPr>
                <w:noProof/>
                <w:sz w:val="20"/>
              </w:rPr>
            </w:pPr>
          </w:p>
        </w:tc>
        <w:tc>
          <w:tcPr>
            <w:tcW w:w="401" w:type="pct"/>
            <w:vAlign w:val="center"/>
          </w:tcPr>
          <w:p w:rsidR="0013019D" w:rsidRPr="00CC2344" w:rsidRDefault="0013019D" w:rsidP="0081249A">
            <w:pPr>
              <w:jc w:val="right"/>
              <w:rPr>
                <w:noProof/>
                <w:sz w:val="20"/>
              </w:rPr>
            </w:pPr>
          </w:p>
        </w:tc>
        <w:tc>
          <w:tcPr>
            <w:tcW w:w="443" w:type="pct"/>
            <w:vAlign w:val="center"/>
          </w:tcPr>
          <w:p w:rsidR="0013019D" w:rsidRPr="00CC2344" w:rsidRDefault="0013019D" w:rsidP="0081249A">
            <w:pPr>
              <w:jc w:val="right"/>
              <w:rPr>
                <w:noProof/>
                <w:sz w:val="20"/>
              </w:rPr>
            </w:pPr>
          </w:p>
        </w:tc>
        <w:tc>
          <w:tcPr>
            <w:tcW w:w="366" w:type="pct"/>
            <w:vAlign w:val="center"/>
          </w:tcPr>
          <w:p w:rsidR="0013019D" w:rsidRPr="00CC2344" w:rsidRDefault="0013019D" w:rsidP="0081249A">
            <w:pPr>
              <w:jc w:val="right"/>
              <w:rPr>
                <w:noProof/>
                <w:sz w:val="20"/>
              </w:rPr>
            </w:pPr>
          </w:p>
        </w:tc>
        <w:tc>
          <w:tcPr>
            <w:tcW w:w="626" w:type="pct"/>
            <w:vAlign w:val="center"/>
          </w:tcPr>
          <w:p w:rsidR="0013019D" w:rsidRPr="00CC2344" w:rsidRDefault="0013019D" w:rsidP="0081249A">
            <w:pPr>
              <w:jc w:val="right"/>
              <w:rPr>
                <w:b/>
                <w:noProof/>
                <w:sz w:val="20"/>
              </w:rPr>
            </w:pPr>
          </w:p>
        </w:tc>
      </w:tr>
      <w:tr w:rsidR="0013019D" w:rsidRPr="00CC2344" w:rsidTr="00A8313B">
        <w:trPr>
          <w:trHeight w:val="277"/>
        </w:trPr>
        <w:tc>
          <w:tcPr>
            <w:tcW w:w="1669" w:type="pct"/>
            <w:vMerge w:val="restart"/>
            <w:vAlign w:val="center"/>
          </w:tcPr>
          <w:p w:rsidR="0013019D" w:rsidRPr="00CC2344" w:rsidRDefault="0013019D" w:rsidP="0013019D">
            <w:pPr>
              <w:rPr>
                <w:noProof/>
              </w:rPr>
            </w:pPr>
            <w:r w:rsidRPr="00CC2344">
              <w:rPr>
                <w:noProof/>
                <w:sz w:val="20"/>
                <w:szCs w:val="20"/>
              </w:rPr>
              <w:t>07.050200 – Creative Europe Media strand</w:t>
            </w:r>
          </w:p>
        </w:tc>
        <w:tc>
          <w:tcPr>
            <w:tcW w:w="558" w:type="pct"/>
            <w:vAlign w:val="center"/>
          </w:tcPr>
          <w:p w:rsidR="0013019D" w:rsidRPr="00CC2344" w:rsidRDefault="0013019D" w:rsidP="0013019D">
            <w:pPr>
              <w:spacing w:before="20" w:after="20"/>
              <w:rPr>
                <w:noProof/>
                <w:sz w:val="18"/>
                <w:szCs w:val="18"/>
              </w:rPr>
            </w:pPr>
            <w:r w:rsidRPr="00CC2344">
              <w:rPr>
                <w:noProof/>
                <w:sz w:val="18"/>
                <w:szCs w:val="18"/>
              </w:rPr>
              <w:t>Commitments</w:t>
            </w:r>
          </w:p>
        </w:tc>
        <w:tc>
          <w:tcPr>
            <w:tcW w:w="238" w:type="pct"/>
            <w:gridSpan w:val="2"/>
            <w:vAlign w:val="center"/>
          </w:tcPr>
          <w:p w:rsidR="0013019D" w:rsidRPr="00CC2344" w:rsidRDefault="0013019D" w:rsidP="0013019D">
            <w:pPr>
              <w:spacing w:before="20" w:after="20"/>
              <w:rPr>
                <w:noProof/>
                <w:sz w:val="14"/>
                <w:szCs w:val="14"/>
              </w:rPr>
            </w:pPr>
            <w:r w:rsidRPr="00CC2344">
              <w:rPr>
                <w:noProof/>
                <w:sz w:val="14"/>
                <w:szCs w:val="14"/>
              </w:rPr>
              <w:t>(1a)</w:t>
            </w:r>
          </w:p>
        </w:tc>
        <w:tc>
          <w:tcPr>
            <w:tcW w:w="330" w:type="pct"/>
            <w:vAlign w:val="center"/>
          </w:tcPr>
          <w:p w:rsidR="0013019D" w:rsidRPr="00CC2344" w:rsidRDefault="0013019D" w:rsidP="0081249A">
            <w:pPr>
              <w:spacing w:before="20" w:after="20"/>
              <w:jc w:val="right"/>
              <w:rPr>
                <w:noProof/>
                <w:sz w:val="20"/>
                <w:szCs w:val="20"/>
              </w:rPr>
            </w:pPr>
            <w:r w:rsidRPr="00CC2344">
              <w:rPr>
                <w:noProof/>
                <w:sz w:val="20"/>
                <w:szCs w:val="20"/>
              </w:rPr>
              <w:t>0.500</w:t>
            </w:r>
          </w:p>
        </w:tc>
        <w:tc>
          <w:tcPr>
            <w:tcW w:w="369" w:type="pct"/>
            <w:vAlign w:val="center"/>
          </w:tcPr>
          <w:p w:rsidR="0013019D" w:rsidRPr="00CC2344" w:rsidRDefault="0013019D" w:rsidP="0081249A">
            <w:pPr>
              <w:spacing w:before="20" w:after="20"/>
              <w:jc w:val="right"/>
              <w:rPr>
                <w:noProof/>
                <w:sz w:val="20"/>
                <w:szCs w:val="20"/>
              </w:rPr>
            </w:pPr>
            <w:r w:rsidRPr="00CC2344">
              <w:rPr>
                <w:noProof/>
                <w:sz w:val="20"/>
                <w:szCs w:val="20"/>
              </w:rPr>
              <w:t>0.500</w:t>
            </w:r>
          </w:p>
        </w:tc>
        <w:tc>
          <w:tcPr>
            <w:tcW w:w="401" w:type="pct"/>
            <w:vAlign w:val="center"/>
          </w:tcPr>
          <w:p w:rsidR="0013019D" w:rsidRPr="00CC2344" w:rsidRDefault="0013019D" w:rsidP="0081249A">
            <w:pPr>
              <w:spacing w:before="20" w:after="20"/>
              <w:jc w:val="right"/>
              <w:rPr>
                <w:noProof/>
                <w:sz w:val="20"/>
                <w:szCs w:val="20"/>
              </w:rPr>
            </w:pPr>
            <w:r w:rsidRPr="00CC2344">
              <w:rPr>
                <w:noProof/>
                <w:sz w:val="20"/>
                <w:szCs w:val="20"/>
              </w:rPr>
              <w:t>0.500</w:t>
            </w:r>
          </w:p>
        </w:tc>
        <w:tc>
          <w:tcPr>
            <w:tcW w:w="443" w:type="pct"/>
            <w:vAlign w:val="center"/>
          </w:tcPr>
          <w:p w:rsidR="0013019D" w:rsidRPr="00CC2344" w:rsidRDefault="0013019D" w:rsidP="0081249A">
            <w:pPr>
              <w:spacing w:before="20" w:after="20"/>
              <w:jc w:val="right"/>
              <w:rPr>
                <w:noProof/>
                <w:sz w:val="20"/>
                <w:szCs w:val="20"/>
              </w:rPr>
            </w:pPr>
            <w:r w:rsidRPr="00CC2344">
              <w:rPr>
                <w:noProof/>
                <w:sz w:val="20"/>
                <w:szCs w:val="20"/>
              </w:rPr>
              <w:t>0.500</w:t>
            </w:r>
          </w:p>
        </w:tc>
        <w:tc>
          <w:tcPr>
            <w:tcW w:w="366" w:type="pct"/>
            <w:vAlign w:val="center"/>
          </w:tcPr>
          <w:p w:rsidR="0013019D" w:rsidRPr="00CC2344" w:rsidRDefault="0013019D" w:rsidP="0081249A">
            <w:pPr>
              <w:spacing w:before="20" w:after="20"/>
              <w:jc w:val="right"/>
              <w:rPr>
                <w:noProof/>
                <w:sz w:val="20"/>
              </w:rPr>
            </w:pPr>
          </w:p>
        </w:tc>
        <w:tc>
          <w:tcPr>
            <w:tcW w:w="626" w:type="pct"/>
            <w:vAlign w:val="center"/>
          </w:tcPr>
          <w:p w:rsidR="0013019D" w:rsidRPr="00CC2344" w:rsidRDefault="0013019D" w:rsidP="0081249A">
            <w:pPr>
              <w:spacing w:before="20" w:after="20"/>
              <w:jc w:val="right"/>
              <w:rPr>
                <w:b/>
                <w:noProof/>
                <w:sz w:val="20"/>
                <w:szCs w:val="20"/>
              </w:rPr>
            </w:pPr>
            <w:r w:rsidRPr="00CC2344">
              <w:rPr>
                <w:b/>
                <w:noProof/>
                <w:sz w:val="20"/>
                <w:szCs w:val="20"/>
              </w:rPr>
              <w:t>2.000</w:t>
            </w:r>
          </w:p>
        </w:tc>
      </w:tr>
      <w:tr w:rsidR="0013019D" w:rsidRPr="00CC2344" w:rsidTr="00A8313B">
        <w:tc>
          <w:tcPr>
            <w:tcW w:w="1669" w:type="pct"/>
            <w:vMerge/>
          </w:tcPr>
          <w:p w:rsidR="0013019D" w:rsidRPr="00CC2344" w:rsidRDefault="0013019D" w:rsidP="0013019D">
            <w:pPr>
              <w:rPr>
                <w:noProof/>
                <w:sz w:val="20"/>
              </w:rPr>
            </w:pPr>
          </w:p>
        </w:tc>
        <w:tc>
          <w:tcPr>
            <w:tcW w:w="558" w:type="pct"/>
            <w:vAlign w:val="center"/>
          </w:tcPr>
          <w:p w:rsidR="0013019D" w:rsidRPr="00CC2344" w:rsidRDefault="0013019D" w:rsidP="0013019D">
            <w:pPr>
              <w:spacing w:before="20" w:after="20"/>
              <w:rPr>
                <w:noProof/>
                <w:sz w:val="18"/>
                <w:szCs w:val="18"/>
              </w:rPr>
            </w:pPr>
            <w:r w:rsidRPr="00CC2344">
              <w:rPr>
                <w:noProof/>
                <w:sz w:val="18"/>
                <w:szCs w:val="18"/>
              </w:rPr>
              <w:t>Payments</w:t>
            </w:r>
          </w:p>
        </w:tc>
        <w:tc>
          <w:tcPr>
            <w:tcW w:w="238" w:type="pct"/>
            <w:gridSpan w:val="2"/>
            <w:vAlign w:val="center"/>
          </w:tcPr>
          <w:p w:rsidR="0013019D" w:rsidRPr="00CC2344" w:rsidRDefault="0013019D" w:rsidP="0013019D">
            <w:pPr>
              <w:spacing w:before="20" w:after="20"/>
              <w:rPr>
                <w:noProof/>
                <w:sz w:val="14"/>
                <w:szCs w:val="14"/>
              </w:rPr>
            </w:pPr>
            <w:r w:rsidRPr="00CC2344">
              <w:rPr>
                <w:noProof/>
                <w:sz w:val="14"/>
                <w:szCs w:val="14"/>
              </w:rPr>
              <w:t>(2a)</w:t>
            </w:r>
          </w:p>
        </w:tc>
        <w:tc>
          <w:tcPr>
            <w:tcW w:w="330" w:type="pct"/>
            <w:vAlign w:val="center"/>
          </w:tcPr>
          <w:p w:rsidR="0013019D" w:rsidRPr="00CC2344" w:rsidRDefault="0013019D" w:rsidP="0081249A">
            <w:pPr>
              <w:spacing w:before="20" w:after="20"/>
              <w:jc w:val="right"/>
              <w:rPr>
                <w:noProof/>
                <w:sz w:val="20"/>
                <w:szCs w:val="20"/>
              </w:rPr>
            </w:pPr>
            <w:r w:rsidRPr="00CC2344">
              <w:rPr>
                <w:noProof/>
                <w:sz w:val="20"/>
                <w:szCs w:val="20"/>
              </w:rPr>
              <w:t>0.250</w:t>
            </w:r>
          </w:p>
        </w:tc>
        <w:tc>
          <w:tcPr>
            <w:tcW w:w="369" w:type="pct"/>
            <w:vAlign w:val="center"/>
          </w:tcPr>
          <w:p w:rsidR="0013019D" w:rsidRPr="00CC2344" w:rsidRDefault="0013019D" w:rsidP="0081249A">
            <w:pPr>
              <w:spacing w:before="20" w:after="20"/>
              <w:jc w:val="right"/>
              <w:rPr>
                <w:noProof/>
                <w:sz w:val="20"/>
                <w:szCs w:val="20"/>
              </w:rPr>
            </w:pPr>
            <w:r w:rsidRPr="00CC2344">
              <w:rPr>
                <w:noProof/>
                <w:sz w:val="20"/>
                <w:szCs w:val="20"/>
              </w:rPr>
              <w:t>0.500</w:t>
            </w:r>
          </w:p>
        </w:tc>
        <w:tc>
          <w:tcPr>
            <w:tcW w:w="401" w:type="pct"/>
            <w:vAlign w:val="center"/>
          </w:tcPr>
          <w:p w:rsidR="0013019D" w:rsidRPr="00CC2344" w:rsidRDefault="0013019D" w:rsidP="0081249A">
            <w:pPr>
              <w:spacing w:before="20" w:after="20"/>
              <w:jc w:val="right"/>
              <w:rPr>
                <w:noProof/>
                <w:sz w:val="20"/>
                <w:szCs w:val="20"/>
              </w:rPr>
            </w:pPr>
            <w:r w:rsidRPr="00CC2344">
              <w:rPr>
                <w:noProof/>
                <w:sz w:val="20"/>
                <w:szCs w:val="20"/>
              </w:rPr>
              <w:t>0.500</w:t>
            </w:r>
          </w:p>
        </w:tc>
        <w:tc>
          <w:tcPr>
            <w:tcW w:w="443" w:type="pct"/>
            <w:vAlign w:val="center"/>
          </w:tcPr>
          <w:p w:rsidR="0013019D" w:rsidRPr="00CC2344" w:rsidRDefault="0013019D" w:rsidP="0081249A">
            <w:pPr>
              <w:spacing w:before="20" w:after="20"/>
              <w:jc w:val="right"/>
              <w:rPr>
                <w:noProof/>
                <w:sz w:val="20"/>
                <w:szCs w:val="20"/>
              </w:rPr>
            </w:pPr>
            <w:r w:rsidRPr="00CC2344">
              <w:rPr>
                <w:noProof/>
                <w:sz w:val="20"/>
                <w:szCs w:val="20"/>
              </w:rPr>
              <w:t>0.500</w:t>
            </w:r>
          </w:p>
        </w:tc>
        <w:tc>
          <w:tcPr>
            <w:tcW w:w="366" w:type="pct"/>
            <w:vAlign w:val="center"/>
          </w:tcPr>
          <w:p w:rsidR="0013019D" w:rsidRPr="00CC2344" w:rsidRDefault="0013019D" w:rsidP="0081249A">
            <w:pPr>
              <w:spacing w:before="20" w:after="20"/>
              <w:jc w:val="right"/>
              <w:rPr>
                <w:noProof/>
                <w:sz w:val="20"/>
                <w:szCs w:val="20"/>
              </w:rPr>
            </w:pPr>
            <w:r w:rsidRPr="00CC2344">
              <w:rPr>
                <w:noProof/>
                <w:sz w:val="20"/>
                <w:szCs w:val="20"/>
              </w:rPr>
              <w:t>0.250</w:t>
            </w:r>
          </w:p>
        </w:tc>
        <w:tc>
          <w:tcPr>
            <w:tcW w:w="626" w:type="pct"/>
            <w:vAlign w:val="center"/>
          </w:tcPr>
          <w:p w:rsidR="0013019D" w:rsidRPr="00CC2344" w:rsidRDefault="0013019D" w:rsidP="0081249A">
            <w:pPr>
              <w:spacing w:before="20" w:after="20"/>
              <w:jc w:val="right"/>
              <w:rPr>
                <w:b/>
                <w:noProof/>
                <w:sz w:val="20"/>
                <w:szCs w:val="20"/>
              </w:rPr>
            </w:pPr>
            <w:r w:rsidRPr="00CC2344">
              <w:rPr>
                <w:b/>
                <w:noProof/>
                <w:sz w:val="20"/>
                <w:szCs w:val="20"/>
              </w:rPr>
              <w:t>2.000</w:t>
            </w:r>
          </w:p>
        </w:tc>
      </w:tr>
      <w:tr w:rsidR="0013019D" w:rsidRPr="00CC2344" w:rsidTr="00A8313B">
        <w:tc>
          <w:tcPr>
            <w:tcW w:w="1669" w:type="pct"/>
            <w:vMerge w:val="restart"/>
          </w:tcPr>
          <w:p w:rsidR="0013019D" w:rsidRPr="00CC2344" w:rsidRDefault="0013019D" w:rsidP="0013019D">
            <w:pPr>
              <w:rPr>
                <w:noProof/>
                <w:sz w:val="20"/>
                <w:szCs w:val="20"/>
              </w:rPr>
            </w:pPr>
            <w:r w:rsidRPr="00CC2344">
              <w:rPr>
                <w:noProof/>
                <w:sz w:val="20"/>
                <w:szCs w:val="20"/>
              </w:rPr>
              <w:t>07.050300 – Creative Europe Cross-sectoral strand</w:t>
            </w:r>
          </w:p>
        </w:tc>
        <w:tc>
          <w:tcPr>
            <w:tcW w:w="558" w:type="pct"/>
            <w:vAlign w:val="center"/>
          </w:tcPr>
          <w:p w:rsidR="0013019D" w:rsidRPr="00CC2344" w:rsidRDefault="0013019D" w:rsidP="0013019D">
            <w:pPr>
              <w:spacing w:before="20" w:after="20"/>
              <w:rPr>
                <w:noProof/>
                <w:sz w:val="18"/>
                <w:szCs w:val="18"/>
              </w:rPr>
            </w:pPr>
            <w:r w:rsidRPr="00CC2344">
              <w:rPr>
                <w:noProof/>
                <w:sz w:val="18"/>
                <w:szCs w:val="18"/>
              </w:rPr>
              <w:t>Commitments</w:t>
            </w:r>
          </w:p>
        </w:tc>
        <w:tc>
          <w:tcPr>
            <w:tcW w:w="238" w:type="pct"/>
            <w:gridSpan w:val="2"/>
            <w:vAlign w:val="center"/>
          </w:tcPr>
          <w:p w:rsidR="0013019D" w:rsidRPr="00CC2344" w:rsidRDefault="0013019D" w:rsidP="0013019D">
            <w:pPr>
              <w:spacing w:before="20" w:after="20"/>
              <w:rPr>
                <w:noProof/>
                <w:sz w:val="14"/>
                <w:szCs w:val="14"/>
              </w:rPr>
            </w:pPr>
            <w:r w:rsidRPr="00CC2344">
              <w:rPr>
                <w:noProof/>
                <w:sz w:val="14"/>
                <w:szCs w:val="14"/>
              </w:rPr>
              <w:t>(1b)</w:t>
            </w:r>
          </w:p>
        </w:tc>
        <w:tc>
          <w:tcPr>
            <w:tcW w:w="330" w:type="pct"/>
            <w:vAlign w:val="center"/>
          </w:tcPr>
          <w:p w:rsidR="0013019D" w:rsidRPr="00CC2344" w:rsidRDefault="0013019D" w:rsidP="0081249A">
            <w:pPr>
              <w:spacing w:before="20" w:after="20"/>
              <w:jc w:val="right"/>
              <w:rPr>
                <w:noProof/>
                <w:sz w:val="20"/>
                <w:szCs w:val="20"/>
              </w:rPr>
            </w:pPr>
            <w:r w:rsidRPr="00CC2344">
              <w:rPr>
                <w:noProof/>
                <w:sz w:val="20"/>
                <w:szCs w:val="20"/>
              </w:rPr>
              <w:t>0.500</w:t>
            </w:r>
          </w:p>
        </w:tc>
        <w:tc>
          <w:tcPr>
            <w:tcW w:w="369" w:type="pct"/>
          </w:tcPr>
          <w:p w:rsidR="0013019D" w:rsidRPr="00CC2344" w:rsidDel="00330C6C" w:rsidRDefault="0013019D" w:rsidP="0081249A">
            <w:pPr>
              <w:spacing w:before="20" w:after="20"/>
              <w:jc w:val="right"/>
              <w:rPr>
                <w:noProof/>
                <w:sz w:val="20"/>
                <w:szCs w:val="20"/>
              </w:rPr>
            </w:pPr>
            <w:r w:rsidRPr="00CC2344">
              <w:rPr>
                <w:noProof/>
                <w:sz w:val="20"/>
                <w:szCs w:val="20"/>
              </w:rPr>
              <w:t>0.500</w:t>
            </w:r>
          </w:p>
        </w:tc>
        <w:tc>
          <w:tcPr>
            <w:tcW w:w="401" w:type="pct"/>
          </w:tcPr>
          <w:p w:rsidR="0013019D" w:rsidRPr="00CC2344" w:rsidDel="00330C6C" w:rsidRDefault="0013019D" w:rsidP="0081249A">
            <w:pPr>
              <w:spacing w:before="20" w:after="20"/>
              <w:jc w:val="right"/>
              <w:rPr>
                <w:noProof/>
                <w:sz w:val="20"/>
                <w:szCs w:val="20"/>
              </w:rPr>
            </w:pPr>
            <w:r w:rsidRPr="00CC2344">
              <w:rPr>
                <w:noProof/>
                <w:sz w:val="20"/>
                <w:szCs w:val="20"/>
              </w:rPr>
              <w:t>0.500</w:t>
            </w:r>
          </w:p>
        </w:tc>
        <w:tc>
          <w:tcPr>
            <w:tcW w:w="443" w:type="pct"/>
          </w:tcPr>
          <w:p w:rsidR="0013019D" w:rsidRPr="00CC2344" w:rsidDel="00330C6C" w:rsidRDefault="0013019D" w:rsidP="0081249A">
            <w:pPr>
              <w:spacing w:before="20" w:after="20"/>
              <w:jc w:val="right"/>
              <w:rPr>
                <w:noProof/>
                <w:sz w:val="20"/>
                <w:szCs w:val="20"/>
              </w:rPr>
            </w:pPr>
            <w:r w:rsidRPr="00CC2344">
              <w:rPr>
                <w:noProof/>
                <w:sz w:val="20"/>
                <w:szCs w:val="20"/>
              </w:rPr>
              <w:t>0.500</w:t>
            </w:r>
          </w:p>
        </w:tc>
        <w:tc>
          <w:tcPr>
            <w:tcW w:w="366" w:type="pct"/>
            <w:vAlign w:val="center"/>
          </w:tcPr>
          <w:p w:rsidR="0013019D" w:rsidRPr="00CC2344" w:rsidRDefault="0013019D" w:rsidP="0081249A">
            <w:pPr>
              <w:spacing w:before="20" w:after="20"/>
              <w:jc w:val="right"/>
              <w:rPr>
                <w:noProof/>
                <w:sz w:val="20"/>
              </w:rPr>
            </w:pPr>
          </w:p>
        </w:tc>
        <w:tc>
          <w:tcPr>
            <w:tcW w:w="626" w:type="pct"/>
            <w:vAlign w:val="center"/>
          </w:tcPr>
          <w:p w:rsidR="0013019D" w:rsidRPr="00CC2344" w:rsidDel="00330C6C" w:rsidRDefault="0013019D" w:rsidP="0081249A">
            <w:pPr>
              <w:spacing w:before="20" w:after="20"/>
              <w:jc w:val="right"/>
              <w:rPr>
                <w:b/>
                <w:noProof/>
                <w:sz w:val="20"/>
                <w:szCs w:val="20"/>
              </w:rPr>
            </w:pPr>
            <w:r w:rsidRPr="00CC2344">
              <w:rPr>
                <w:b/>
                <w:noProof/>
                <w:sz w:val="20"/>
                <w:szCs w:val="20"/>
              </w:rPr>
              <w:t>2.000</w:t>
            </w:r>
          </w:p>
        </w:tc>
      </w:tr>
      <w:tr w:rsidR="0013019D" w:rsidRPr="00CC2344" w:rsidTr="00A8313B">
        <w:tc>
          <w:tcPr>
            <w:tcW w:w="1669" w:type="pct"/>
            <w:vMerge/>
          </w:tcPr>
          <w:p w:rsidR="0013019D" w:rsidRPr="00CC2344" w:rsidRDefault="0013019D" w:rsidP="0013019D">
            <w:pPr>
              <w:rPr>
                <w:noProof/>
                <w:sz w:val="20"/>
              </w:rPr>
            </w:pPr>
          </w:p>
        </w:tc>
        <w:tc>
          <w:tcPr>
            <w:tcW w:w="558" w:type="pct"/>
            <w:vAlign w:val="center"/>
          </w:tcPr>
          <w:p w:rsidR="0013019D" w:rsidRPr="00CC2344" w:rsidRDefault="0013019D" w:rsidP="0013019D">
            <w:pPr>
              <w:spacing w:before="20" w:after="20"/>
              <w:rPr>
                <w:noProof/>
                <w:sz w:val="18"/>
                <w:szCs w:val="18"/>
              </w:rPr>
            </w:pPr>
            <w:r w:rsidRPr="00CC2344">
              <w:rPr>
                <w:noProof/>
                <w:sz w:val="18"/>
                <w:szCs w:val="18"/>
              </w:rPr>
              <w:t>Payments</w:t>
            </w:r>
          </w:p>
        </w:tc>
        <w:tc>
          <w:tcPr>
            <w:tcW w:w="238" w:type="pct"/>
            <w:gridSpan w:val="2"/>
            <w:vAlign w:val="center"/>
          </w:tcPr>
          <w:p w:rsidR="0013019D" w:rsidRPr="00CC2344" w:rsidRDefault="0013019D" w:rsidP="0013019D">
            <w:pPr>
              <w:spacing w:before="20" w:after="20"/>
              <w:rPr>
                <w:noProof/>
                <w:sz w:val="14"/>
                <w:szCs w:val="14"/>
              </w:rPr>
            </w:pPr>
            <w:r w:rsidRPr="00CC2344">
              <w:rPr>
                <w:noProof/>
                <w:sz w:val="14"/>
                <w:szCs w:val="14"/>
              </w:rPr>
              <w:t>(2b)</w:t>
            </w:r>
          </w:p>
        </w:tc>
        <w:tc>
          <w:tcPr>
            <w:tcW w:w="330" w:type="pct"/>
            <w:vAlign w:val="center"/>
          </w:tcPr>
          <w:p w:rsidR="0013019D" w:rsidRPr="00CC2344" w:rsidRDefault="0013019D" w:rsidP="0081249A">
            <w:pPr>
              <w:spacing w:before="20" w:after="20"/>
              <w:jc w:val="right"/>
              <w:rPr>
                <w:noProof/>
                <w:sz w:val="20"/>
                <w:szCs w:val="20"/>
              </w:rPr>
            </w:pPr>
            <w:r w:rsidRPr="00CC2344">
              <w:rPr>
                <w:noProof/>
                <w:sz w:val="20"/>
                <w:szCs w:val="20"/>
              </w:rPr>
              <w:t>0.250</w:t>
            </w:r>
          </w:p>
        </w:tc>
        <w:tc>
          <w:tcPr>
            <w:tcW w:w="369" w:type="pct"/>
            <w:vAlign w:val="center"/>
          </w:tcPr>
          <w:p w:rsidR="0013019D" w:rsidRPr="00CC2344" w:rsidDel="00330C6C" w:rsidRDefault="0013019D" w:rsidP="0081249A">
            <w:pPr>
              <w:spacing w:before="20" w:after="20"/>
              <w:jc w:val="right"/>
              <w:rPr>
                <w:noProof/>
                <w:sz w:val="20"/>
                <w:szCs w:val="20"/>
              </w:rPr>
            </w:pPr>
            <w:r w:rsidRPr="00CC2344">
              <w:rPr>
                <w:noProof/>
                <w:sz w:val="20"/>
                <w:szCs w:val="20"/>
              </w:rPr>
              <w:t>0.500</w:t>
            </w:r>
          </w:p>
        </w:tc>
        <w:tc>
          <w:tcPr>
            <w:tcW w:w="401" w:type="pct"/>
            <w:vAlign w:val="center"/>
          </w:tcPr>
          <w:p w:rsidR="0013019D" w:rsidRPr="00CC2344" w:rsidDel="00330C6C" w:rsidRDefault="0013019D" w:rsidP="0081249A">
            <w:pPr>
              <w:spacing w:before="20" w:after="20"/>
              <w:jc w:val="right"/>
              <w:rPr>
                <w:noProof/>
                <w:sz w:val="20"/>
                <w:szCs w:val="20"/>
              </w:rPr>
            </w:pPr>
            <w:r w:rsidRPr="00CC2344">
              <w:rPr>
                <w:noProof/>
                <w:sz w:val="20"/>
                <w:szCs w:val="20"/>
              </w:rPr>
              <w:t>0.500</w:t>
            </w:r>
          </w:p>
        </w:tc>
        <w:tc>
          <w:tcPr>
            <w:tcW w:w="443" w:type="pct"/>
            <w:vAlign w:val="center"/>
          </w:tcPr>
          <w:p w:rsidR="0013019D" w:rsidRPr="00CC2344" w:rsidDel="00330C6C" w:rsidRDefault="0013019D" w:rsidP="0081249A">
            <w:pPr>
              <w:spacing w:before="20" w:after="20"/>
              <w:jc w:val="right"/>
              <w:rPr>
                <w:noProof/>
                <w:sz w:val="20"/>
                <w:szCs w:val="20"/>
              </w:rPr>
            </w:pPr>
            <w:r w:rsidRPr="00CC2344">
              <w:rPr>
                <w:noProof/>
                <w:sz w:val="20"/>
                <w:szCs w:val="20"/>
              </w:rPr>
              <w:t>0.500</w:t>
            </w:r>
          </w:p>
        </w:tc>
        <w:tc>
          <w:tcPr>
            <w:tcW w:w="366" w:type="pct"/>
            <w:vAlign w:val="center"/>
          </w:tcPr>
          <w:p w:rsidR="0013019D" w:rsidRPr="00CC2344" w:rsidRDefault="0013019D" w:rsidP="0081249A">
            <w:pPr>
              <w:spacing w:before="20" w:after="20"/>
              <w:jc w:val="right"/>
              <w:rPr>
                <w:noProof/>
                <w:sz w:val="20"/>
                <w:szCs w:val="20"/>
              </w:rPr>
            </w:pPr>
            <w:r w:rsidRPr="00CC2344">
              <w:rPr>
                <w:noProof/>
                <w:sz w:val="20"/>
                <w:szCs w:val="20"/>
              </w:rPr>
              <w:t>0.250</w:t>
            </w:r>
          </w:p>
        </w:tc>
        <w:tc>
          <w:tcPr>
            <w:tcW w:w="626" w:type="pct"/>
            <w:vAlign w:val="center"/>
          </w:tcPr>
          <w:p w:rsidR="0013019D" w:rsidRPr="00CC2344" w:rsidDel="00330C6C" w:rsidRDefault="0013019D" w:rsidP="0081249A">
            <w:pPr>
              <w:spacing w:before="20" w:after="20"/>
              <w:jc w:val="right"/>
              <w:rPr>
                <w:b/>
                <w:noProof/>
                <w:sz w:val="20"/>
                <w:szCs w:val="20"/>
              </w:rPr>
            </w:pPr>
            <w:r w:rsidRPr="00CC2344">
              <w:rPr>
                <w:b/>
                <w:noProof/>
                <w:sz w:val="20"/>
                <w:szCs w:val="20"/>
              </w:rPr>
              <w:t>2.000</w:t>
            </w:r>
          </w:p>
        </w:tc>
      </w:tr>
      <w:tr w:rsidR="0013019D" w:rsidRPr="00CC2344" w:rsidTr="00A8313B">
        <w:trPr>
          <w:trHeight w:val="231"/>
        </w:trPr>
        <w:tc>
          <w:tcPr>
            <w:tcW w:w="2465" w:type="pct"/>
            <w:gridSpan w:val="4"/>
            <w:vAlign w:val="center"/>
          </w:tcPr>
          <w:p w:rsidR="0013019D" w:rsidRPr="00CC2344" w:rsidRDefault="0013019D" w:rsidP="0081249A">
            <w:pPr>
              <w:spacing w:before="20" w:after="20"/>
              <w:rPr>
                <w:noProof/>
              </w:rPr>
            </w:pPr>
            <w:r w:rsidRPr="00CC2344">
              <w:rPr>
                <w:noProof/>
                <w:sz w:val="21"/>
                <w:szCs w:val="21"/>
              </w:rPr>
              <w:t>Appropriations of an administrative nature financed from the envelope of specific programmes</w:t>
            </w:r>
            <w:r w:rsidRPr="00CC2344">
              <w:rPr>
                <w:rStyle w:val="FootnoteReference0"/>
                <w:noProof/>
              </w:rPr>
              <w:footnoteReference w:id="64"/>
            </w:r>
            <w:r w:rsidRPr="00CC2344">
              <w:rPr>
                <w:noProof/>
                <w:sz w:val="21"/>
                <w:szCs w:val="21"/>
              </w:rPr>
              <w:t xml:space="preserve"> </w:t>
            </w:r>
          </w:p>
        </w:tc>
        <w:tc>
          <w:tcPr>
            <w:tcW w:w="330" w:type="pct"/>
            <w:vAlign w:val="center"/>
          </w:tcPr>
          <w:p w:rsidR="0013019D" w:rsidRPr="00CC2344" w:rsidRDefault="0013019D" w:rsidP="0081249A">
            <w:pPr>
              <w:jc w:val="right"/>
              <w:rPr>
                <w:b/>
                <w:noProof/>
                <w:sz w:val="20"/>
              </w:rPr>
            </w:pPr>
          </w:p>
        </w:tc>
        <w:tc>
          <w:tcPr>
            <w:tcW w:w="369" w:type="pct"/>
            <w:vAlign w:val="center"/>
          </w:tcPr>
          <w:p w:rsidR="0013019D" w:rsidRPr="00CC2344" w:rsidRDefault="0013019D" w:rsidP="0081249A">
            <w:pPr>
              <w:jc w:val="right"/>
              <w:rPr>
                <w:b/>
                <w:noProof/>
                <w:sz w:val="20"/>
              </w:rPr>
            </w:pPr>
          </w:p>
        </w:tc>
        <w:tc>
          <w:tcPr>
            <w:tcW w:w="401" w:type="pct"/>
            <w:vAlign w:val="center"/>
          </w:tcPr>
          <w:p w:rsidR="0013019D" w:rsidRPr="00CC2344" w:rsidRDefault="0013019D" w:rsidP="0081249A">
            <w:pPr>
              <w:jc w:val="right"/>
              <w:rPr>
                <w:b/>
                <w:noProof/>
                <w:sz w:val="20"/>
              </w:rPr>
            </w:pPr>
          </w:p>
        </w:tc>
        <w:tc>
          <w:tcPr>
            <w:tcW w:w="443" w:type="pct"/>
            <w:vAlign w:val="center"/>
          </w:tcPr>
          <w:p w:rsidR="0013019D" w:rsidRPr="00CC2344" w:rsidRDefault="0013019D" w:rsidP="0081249A">
            <w:pPr>
              <w:jc w:val="right"/>
              <w:rPr>
                <w:b/>
                <w:noProof/>
                <w:sz w:val="20"/>
              </w:rPr>
            </w:pPr>
          </w:p>
        </w:tc>
        <w:tc>
          <w:tcPr>
            <w:tcW w:w="366" w:type="pct"/>
            <w:vAlign w:val="center"/>
          </w:tcPr>
          <w:p w:rsidR="0013019D" w:rsidRPr="00CC2344" w:rsidRDefault="0013019D" w:rsidP="0081249A">
            <w:pPr>
              <w:jc w:val="right"/>
              <w:rPr>
                <w:b/>
                <w:noProof/>
                <w:sz w:val="20"/>
              </w:rPr>
            </w:pPr>
          </w:p>
        </w:tc>
        <w:tc>
          <w:tcPr>
            <w:tcW w:w="626" w:type="pct"/>
            <w:vAlign w:val="center"/>
          </w:tcPr>
          <w:p w:rsidR="0013019D" w:rsidRPr="00CC2344" w:rsidRDefault="0013019D" w:rsidP="0081249A">
            <w:pPr>
              <w:jc w:val="right"/>
              <w:rPr>
                <w:b/>
                <w:noProof/>
                <w:sz w:val="20"/>
              </w:rPr>
            </w:pPr>
          </w:p>
        </w:tc>
      </w:tr>
      <w:tr w:rsidR="0013019D" w:rsidRPr="00CC2344" w:rsidTr="00A8313B">
        <w:trPr>
          <w:trHeight w:val="319"/>
        </w:trPr>
        <w:tc>
          <w:tcPr>
            <w:tcW w:w="1669" w:type="pct"/>
            <w:vAlign w:val="center"/>
          </w:tcPr>
          <w:p w:rsidR="0013019D" w:rsidRPr="00CC2344" w:rsidRDefault="0013019D" w:rsidP="0013019D">
            <w:pPr>
              <w:spacing w:before="60" w:after="60"/>
              <w:rPr>
                <w:noProof/>
              </w:rPr>
            </w:pPr>
            <w:r w:rsidRPr="00CC2344">
              <w:rPr>
                <w:noProof/>
                <w:sz w:val="20"/>
                <w:szCs w:val="20"/>
              </w:rPr>
              <w:t>07.010401 – Support expenditure for Creative Europe</w:t>
            </w:r>
          </w:p>
        </w:tc>
        <w:tc>
          <w:tcPr>
            <w:tcW w:w="558" w:type="pct"/>
            <w:vAlign w:val="center"/>
          </w:tcPr>
          <w:p w:rsidR="0013019D" w:rsidRPr="00CC2344" w:rsidRDefault="0013019D" w:rsidP="0013019D">
            <w:pPr>
              <w:spacing w:before="40" w:after="40"/>
              <w:rPr>
                <w:noProof/>
                <w:sz w:val="18"/>
              </w:rPr>
            </w:pPr>
          </w:p>
        </w:tc>
        <w:tc>
          <w:tcPr>
            <w:tcW w:w="238" w:type="pct"/>
            <w:gridSpan w:val="2"/>
            <w:vAlign w:val="center"/>
          </w:tcPr>
          <w:p w:rsidR="0013019D" w:rsidRPr="00CC2344" w:rsidRDefault="0013019D" w:rsidP="0013019D">
            <w:pPr>
              <w:spacing w:before="40" w:after="40"/>
              <w:rPr>
                <w:noProof/>
                <w:sz w:val="14"/>
                <w:szCs w:val="14"/>
              </w:rPr>
            </w:pPr>
            <w:r w:rsidRPr="00CC2344">
              <w:rPr>
                <w:noProof/>
                <w:sz w:val="14"/>
                <w:szCs w:val="14"/>
              </w:rPr>
              <w:t>(3)</w:t>
            </w:r>
          </w:p>
        </w:tc>
        <w:tc>
          <w:tcPr>
            <w:tcW w:w="330" w:type="pct"/>
            <w:vAlign w:val="center"/>
          </w:tcPr>
          <w:p w:rsidR="0013019D" w:rsidRPr="00CC2344" w:rsidRDefault="0013019D" w:rsidP="0081249A">
            <w:pPr>
              <w:spacing w:before="40" w:after="40"/>
              <w:jc w:val="right"/>
              <w:rPr>
                <w:noProof/>
                <w:sz w:val="20"/>
                <w:szCs w:val="20"/>
              </w:rPr>
            </w:pPr>
            <w:r w:rsidRPr="00CC2344">
              <w:rPr>
                <w:noProof/>
                <w:sz w:val="20"/>
                <w:szCs w:val="20"/>
              </w:rPr>
              <w:t>0.200</w:t>
            </w:r>
          </w:p>
        </w:tc>
        <w:tc>
          <w:tcPr>
            <w:tcW w:w="369" w:type="pct"/>
            <w:vAlign w:val="center"/>
          </w:tcPr>
          <w:p w:rsidR="0013019D" w:rsidRPr="00CC2344" w:rsidRDefault="0013019D" w:rsidP="0081249A">
            <w:pPr>
              <w:spacing w:before="40" w:after="40"/>
              <w:jc w:val="right"/>
              <w:rPr>
                <w:noProof/>
                <w:sz w:val="20"/>
                <w:szCs w:val="20"/>
              </w:rPr>
            </w:pPr>
            <w:r w:rsidRPr="00CC2344">
              <w:rPr>
                <w:noProof/>
                <w:sz w:val="20"/>
                <w:szCs w:val="20"/>
              </w:rPr>
              <w:t>0.200</w:t>
            </w:r>
          </w:p>
        </w:tc>
        <w:tc>
          <w:tcPr>
            <w:tcW w:w="401" w:type="pct"/>
            <w:vAlign w:val="center"/>
          </w:tcPr>
          <w:p w:rsidR="0013019D" w:rsidRPr="00CC2344" w:rsidRDefault="0013019D" w:rsidP="0081249A">
            <w:pPr>
              <w:spacing w:before="40" w:after="40"/>
              <w:jc w:val="right"/>
              <w:rPr>
                <w:noProof/>
                <w:sz w:val="20"/>
                <w:szCs w:val="20"/>
              </w:rPr>
            </w:pPr>
            <w:r w:rsidRPr="00CC2344">
              <w:rPr>
                <w:noProof/>
                <w:sz w:val="20"/>
                <w:szCs w:val="20"/>
              </w:rPr>
              <w:t>0.200</w:t>
            </w:r>
          </w:p>
        </w:tc>
        <w:tc>
          <w:tcPr>
            <w:tcW w:w="443" w:type="pct"/>
            <w:vAlign w:val="center"/>
          </w:tcPr>
          <w:p w:rsidR="0013019D" w:rsidRPr="00CC2344" w:rsidRDefault="0013019D" w:rsidP="0081249A">
            <w:pPr>
              <w:spacing w:before="40" w:after="40"/>
              <w:jc w:val="right"/>
              <w:rPr>
                <w:noProof/>
                <w:sz w:val="20"/>
                <w:szCs w:val="20"/>
              </w:rPr>
            </w:pPr>
            <w:r w:rsidRPr="00CC2344">
              <w:rPr>
                <w:noProof/>
                <w:sz w:val="20"/>
                <w:szCs w:val="20"/>
              </w:rPr>
              <w:t>0.200</w:t>
            </w:r>
          </w:p>
        </w:tc>
        <w:tc>
          <w:tcPr>
            <w:tcW w:w="366" w:type="pct"/>
            <w:vAlign w:val="center"/>
          </w:tcPr>
          <w:p w:rsidR="0013019D" w:rsidRPr="00CC2344" w:rsidRDefault="0013019D" w:rsidP="0081249A">
            <w:pPr>
              <w:spacing w:before="40" w:after="40"/>
              <w:jc w:val="right"/>
              <w:rPr>
                <w:b/>
                <w:noProof/>
                <w:sz w:val="20"/>
              </w:rPr>
            </w:pPr>
          </w:p>
        </w:tc>
        <w:tc>
          <w:tcPr>
            <w:tcW w:w="626" w:type="pct"/>
            <w:vAlign w:val="center"/>
          </w:tcPr>
          <w:p w:rsidR="0013019D" w:rsidRPr="00CC2344" w:rsidRDefault="0013019D" w:rsidP="0081249A">
            <w:pPr>
              <w:spacing w:before="40" w:after="40"/>
              <w:jc w:val="right"/>
              <w:rPr>
                <w:b/>
                <w:noProof/>
                <w:sz w:val="20"/>
                <w:szCs w:val="20"/>
              </w:rPr>
            </w:pPr>
            <w:r w:rsidRPr="00CC2344">
              <w:rPr>
                <w:b/>
                <w:noProof/>
                <w:sz w:val="20"/>
                <w:szCs w:val="20"/>
              </w:rPr>
              <w:t>0.800</w:t>
            </w:r>
          </w:p>
        </w:tc>
      </w:tr>
      <w:tr w:rsidR="0013019D" w:rsidRPr="00CC2344" w:rsidTr="00A8313B">
        <w:tc>
          <w:tcPr>
            <w:tcW w:w="1669" w:type="pct"/>
            <w:vMerge w:val="restart"/>
            <w:vAlign w:val="center"/>
          </w:tcPr>
          <w:p w:rsidR="0013019D" w:rsidRPr="00CC2344" w:rsidRDefault="0013019D" w:rsidP="0013019D">
            <w:pPr>
              <w:jc w:val="center"/>
              <w:rPr>
                <w:b/>
                <w:noProof/>
              </w:rPr>
            </w:pPr>
            <w:r w:rsidRPr="00CC2344">
              <w:rPr>
                <w:b/>
                <w:noProof/>
                <w:sz w:val="22"/>
              </w:rPr>
              <w:t>TOTAL appropriations</w:t>
            </w:r>
            <w:r w:rsidRPr="00CC2344">
              <w:rPr>
                <w:noProof/>
                <w:sz w:val="22"/>
              </w:rPr>
              <w:br/>
            </w:r>
            <w:r w:rsidRPr="00CC2344">
              <w:rPr>
                <w:b/>
                <w:noProof/>
                <w:sz w:val="22"/>
              </w:rPr>
              <w:t>for DG CNECT</w:t>
            </w:r>
          </w:p>
        </w:tc>
        <w:tc>
          <w:tcPr>
            <w:tcW w:w="558" w:type="pct"/>
            <w:vAlign w:val="center"/>
          </w:tcPr>
          <w:p w:rsidR="0013019D" w:rsidRPr="00CC2344" w:rsidRDefault="0013019D" w:rsidP="0013019D">
            <w:pPr>
              <w:rPr>
                <w:noProof/>
                <w:sz w:val="18"/>
                <w:szCs w:val="18"/>
              </w:rPr>
            </w:pPr>
            <w:r w:rsidRPr="00CC2344">
              <w:rPr>
                <w:noProof/>
                <w:sz w:val="18"/>
                <w:szCs w:val="18"/>
              </w:rPr>
              <w:t>Commitments</w:t>
            </w:r>
          </w:p>
        </w:tc>
        <w:tc>
          <w:tcPr>
            <w:tcW w:w="238" w:type="pct"/>
            <w:gridSpan w:val="2"/>
            <w:vAlign w:val="center"/>
          </w:tcPr>
          <w:p w:rsidR="0013019D" w:rsidRPr="00CC2344" w:rsidRDefault="0013019D" w:rsidP="0013019D">
            <w:pPr>
              <w:rPr>
                <w:noProof/>
                <w:sz w:val="14"/>
                <w:szCs w:val="14"/>
              </w:rPr>
            </w:pPr>
            <w:r w:rsidRPr="00CC2344">
              <w:rPr>
                <w:noProof/>
                <w:sz w:val="14"/>
                <w:szCs w:val="14"/>
              </w:rPr>
              <w:t>=1a+1b +3</w:t>
            </w:r>
          </w:p>
        </w:tc>
        <w:tc>
          <w:tcPr>
            <w:tcW w:w="330" w:type="pct"/>
            <w:vAlign w:val="center"/>
          </w:tcPr>
          <w:p w:rsidR="0013019D" w:rsidRPr="00CC2344" w:rsidRDefault="0013019D" w:rsidP="0081249A">
            <w:pPr>
              <w:spacing w:before="20" w:after="20"/>
              <w:jc w:val="right"/>
              <w:rPr>
                <w:noProof/>
                <w:sz w:val="20"/>
                <w:szCs w:val="20"/>
              </w:rPr>
            </w:pPr>
            <w:r w:rsidRPr="00CC2344">
              <w:rPr>
                <w:noProof/>
                <w:sz w:val="20"/>
                <w:szCs w:val="20"/>
              </w:rPr>
              <w:t>1.200</w:t>
            </w:r>
          </w:p>
        </w:tc>
        <w:tc>
          <w:tcPr>
            <w:tcW w:w="369" w:type="pct"/>
            <w:vAlign w:val="center"/>
          </w:tcPr>
          <w:p w:rsidR="0013019D" w:rsidRPr="00CC2344" w:rsidRDefault="0013019D" w:rsidP="0081249A">
            <w:pPr>
              <w:spacing w:before="20" w:after="20"/>
              <w:jc w:val="right"/>
              <w:rPr>
                <w:noProof/>
                <w:sz w:val="20"/>
                <w:szCs w:val="20"/>
              </w:rPr>
            </w:pPr>
            <w:r w:rsidRPr="00CC2344">
              <w:rPr>
                <w:noProof/>
                <w:sz w:val="20"/>
                <w:szCs w:val="20"/>
              </w:rPr>
              <w:t>1.200</w:t>
            </w:r>
          </w:p>
        </w:tc>
        <w:tc>
          <w:tcPr>
            <w:tcW w:w="401" w:type="pct"/>
            <w:vAlign w:val="center"/>
          </w:tcPr>
          <w:p w:rsidR="0013019D" w:rsidRPr="00CC2344" w:rsidRDefault="0013019D" w:rsidP="0081249A">
            <w:pPr>
              <w:spacing w:before="20" w:after="20"/>
              <w:jc w:val="right"/>
              <w:rPr>
                <w:noProof/>
                <w:sz w:val="20"/>
                <w:szCs w:val="20"/>
              </w:rPr>
            </w:pPr>
            <w:r w:rsidRPr="00CC2344">
              <w:rPr>
                <w:noProof/>
                <w:sz w:val="20"/>
                <w:szCs w:val="20"/>
              </w:rPr>
              <w:t>1.200</w:t>
            </w:r>
          </w:p>
        </w:tc>
        <w:tc>
          <w:tcPr>
            <w:tcW w:w="443" w:type="pct"/>
            <w:vAlign w:val="center"/>
          </w:tcPr>
          <w:p w:rsidR="0013019D" w:rsidRPr="00CC2344" w:rsidRDefault="0013019D" w:rsidP="0081249A">
            <w:pPr>
              <w:spacing w:before="20" w:after="20"/>
              <w:jc w:val="right"/>
              <w:rPr>
                <w:noProof/>
                <w:sz w:val="20"/>
                <w:szCs w:val="20"/>
              </w:rPr>
            </w:pPr>
            <w:r w:rsidRPr="00CC2344">
              <w:rPr>
                <w:noProof/>
                <w:sz w:val="20"/>
                <w:szCs w:val="20"/>
              </w:rPr>
              <w:t>1.200</w:t>
            </w:r>
          </w:p>
        </w:tc>
        <w:tc>
          <w:tcPr>
            <w:tcW w:w="366" w:type="pct"/>
            <w:vAlign w:val="center"/>
          </w:tcPr>
          <w:p w:rsidR="0013019D" w:rsidRPr="00CC2344" w:rsidRDefault="0013019D" w:rsidP="0081249A">
            <w:pPr>
              <w:spacing w:before="20" w:after="20"/>
              <w:jc w:val="right"/>
              <w:rPr>
                <w:noProof/>
                <w:sz w:val="20"/>
              </w:rPr>
            </w:pPr>
          </w:p>
        </w:tc>
        <w:tc>
          <w:tcPr>
            <w:tcW w:w="626" w:type="pct"/>
            <w:vAlign w:val="center"/>
          </w:tcPr>
          <w:p w:rsidR="0013019D" w:rsidRPr="00CC2344" w:rsidRDefault="0013019D" w:rsidP="0081249A">
            <w:pPr>
              <w:spacing w:before="20" w:after="20"/>
              <w:jc w:val="right"/>
              <w:rPr>
                <w:b/>
                <w:noProof/>
                <w:sz w:val="20"/>
                <w:szCs w:val="20"/>
              </w:rPr>
            </w:pPr>
            <w:r w:rsidRPr="00CC2344">
              <w:rPr>
                <w:b/>
                <w:noProof/>
                <w:sz w:val="20"/>
                <w:szCs w:val="20"/>
              </w:rPr>
              <w:t>4.800</w:t>
            </w:r>
          </w:p>
        </w:tc>
      </w:tr>
      <w:tr w:rsidR="0013019D" w:rsidRPr="00CC2344" w:rsidTr="00A8313B">
        <w:tc>
          <w:tcPr>
            <w:tcW w:w="1669" w:type="pct"/>
            <w:vMerge/>
          </w:tcPr>
          <w:p w:rsidR="0013019D" w:rsidRPr="00CC2344" w:rsidRDefault="0013019D" w:rsidP="0013019D">
            <w:pPr>
              <w:rPr>
                <w:noProof/>
                <w:sz w:val="20"/>
              </w:rPr>
            </w:pPr>
          </w:p>
        </w:tc>
        <w:tc>
          <w:tcPr>
            <w:tcW w:w="558" w:type="pct"/>
            <w:vAlign w:val="center"/>
          </w:tcPr>
          <w:p w:rsidR="0013019D" w:rsidRPr="00CC2344" w:rsidRDefault="0013019D" w:rsidP="0013019D">
            <w:pPr>
              <w:rPr>
                <w:noProof/>
                <w:sz w:val="18"/>
                <w:szCs w:val="18"/>
              </w:rPr>
            </w:pPr>
            <w:r w:rsidRPr="00CC2344">
              <w:rPr>
                <w:noProof/>
                <w:sz w:val="18"/>
                <w:szCs w:val="18"/>
              </w:rPr>
              <w:t>Payments</w:t>
            </w:r>
          </w:p>
        </w:tc>
        <w:tc>
          <w:tcPr>
            <w:tcW w:w="238" w:type="pct"/>
            <w:gridSpan w:val="2"/>
            <w:vAlign w:val="center"/>
          </w:tcPr>
          <w:p w:rsidR="0013019D" w:rsidRPr="00CC2344" w:rsidRDefault="0013019D" w:rsidP="0013019D">
            <w:pPr>
              <w:rPr>
                <w:noProof/>
                <w:sz w:val="14"/>
                <w:szCs w:val="14"/>
              </w:rPr>
            </w:pPr>
            <w:r w:rsidRPr="00CC2344">
              <w:rPr>
                <w:noProof/>
                <w:sz w:val="14"/>
                <w:szCs w:val="14"/>
              </w:rPr>
              <w:t>=2a+2b</w:t>
            </w:r>
          </w:p>
          <w:p w:rsidR="0013019D" w:rsidRPr="00CC2344" w:rsidRDefault="0013019D" w:rsidP="0013019D">
            <w:pPr>
              <w:rPr>
                <w:noProof/>
                <w:sz w:val="14"/>
                <w:szCs w:val="14"/>
              </w:rPr>
            </w:pPr>
            <w:r w:rsidRPr="00CC2344">
              <w:rPr>
                <w:noProof/>
                <w:sz w:val="14"/>
                <w:szCs w:val="14"/>
              </w:rPr>
              <w:t>+3</w:t>
            </w:r>
          </w:p>
        </w:tc>
        <w:tc>
          <w:tcPr>
            <w:tcW w:w="330" w:type="pct"/>
            <w:vAlign w:val="center"/>
          </w:tcPr>
          <w:p w:rsidR="0013019D" w:rsidRPr="00CC2344" w:rsidRDefault="0013019D" w:rsidP="0081249A">
            <w:pPr>
              <w:spacing w:before="20" w:after="20"/>
              <w:jc w:val="right"/>
              <w:rPr>
                <w:noProof/>
                <w:sz w:val="20"/>
                <w:szCs w:val="20"/>
              </w:rPr>
            </w:pPr>
            <w:r w:rsidRPr="00CC2344">
              <w:rPr>
                <w:noProof/>
                <w:sz w:val="20"/>
                <w:szCs w:val="20"/>
              </w:rPr>
              <w:t>0.700</w:t>
            </w:r>
          </w:p>
        </w:tc>
        <w:tc>
          <w:tcPr>
            <w:tcW w:w="369" w:type="pct"/>
            <w:vAlign w:val="center"/>
          </w:tcPr>
          <w:p w:rsidR="0013019D" w:rsidRPr="00CC2344" w:rsidRDefault="0013019D" w:rsidP="0081249A">
            <w:pPr>
              <w:spacing w:before="20" w:after="20"/>
              <w:jc w:val="right"/>
              <w:rPr>
                <w:noProof/>
                <w:sz w:val="20"/>
                <w:szCs w:val="20"/>
              </w:rPr>
            </w:pPr>
            <w:r w:rsidRPr="00CC2344">
              <w:rPr>
                <w:noProof/>
                <w:sz w:val="20"/>
                <w:szCs w:val="20"/>
              </w:rPr>
              <w:t>1.200</w:t>
            </w:r>
          </w:p>
        </w:tc>
        <w:tc>
          <w:tcPr>
            <w:tcW w:w="401" w:type="pct"/>
            <w:vAlign w:val="center"/>
          </w:tcPr>
          <w:p w:rsidR="0013019D" w:rsidRPr="00CC2344" w:rsidRDefault="0013019D" w:rsidP="0081249A">
            <w:pPr>
              <w:spacing w:before="20" w:after="20"/>
              <w:jc w:val="right"/>
              <w:rPr>
                <w:noProof/>
                <w:sz w:val="20"/>
                <w:szCs w:val="20"/>
              </w:rPr>
            </w:pPr>
            <w:r w:rsidRPr="00CC2344">
              <w:rPr>
                <w:noProof/>
                <w:sz w:val="20"/>
                <w:szCs w:val="20"/>
              </w:rPr>
              <w:t>1.200</w:t>
            </w:r>
          </w:p>
        </w:tc>
        <w:tc>
          <w:tcPr>
            <w:tcW w:w="443" w:type="pct"/>
            <w:vAlign w:val="center"/>
          </w:tcPr>
          <w:p w:rsidR="0013019D" w:rsidRPr="00CC2344" w:rsidRDefault="0013019D" w:rsidP="0081249A">
            <w:pPr>
              <w:spacing w:before="20" w:after="20"/>
              <w:jc w:val="right"/>
              <w:rPr>
                <w:noProof/>
                <w:sz w:val="20"/>
                <w:szCs w:val="20"/>
              </w:rPr>
            </w:pPr>
            <w:r w:rsidRPr="00CC2344">
              <w:rPr>
                <w:noProof/>
                <w:sz w:val="20"/>
                <w:szCs w:val="20"/>
              </w:rPr>
              <w:t>1.200</w:t>
            </w:r>
          </w:p>
        </w:tc>
        <w:tc>
          <w:tcPr>
            <w:tcW w:w="366" w:type="pct"/>
            <w:vAlign w:val="center"/>
          </w:tcPr>
          <w:p w:rsidR="0013019D" w:rsidRPr="00CC2344" w:rsidRDefault="0013019D" w:rsidP="0081249A">
            <w:pPr>
              <w:spacing w:before="20" w:after="20"/>
              <w:jc w:val="right"/>
              <w:rPr>
                <w:noProof/>
                <w:sz w:val="20"/>
                <w:szCs w:val="20"/>
              </w:rPr>
            </w:pPr>
            <w:r w:rsidRPr="00CC2344">
              <w:rPr>
                <w:noProof/>
                <w:sz w:val="20"/>
                <w:szCs w:val="20"/>
              </w:rPr>
              <w:t>0.500</w:t>
            </w:r>
          </w:p>
        </w:tc>
        <w:tc>
          <w:tcPr>
            <w:tcW w:w="626" w:type="pct"/>
            <w:vAlign w:val="center"/>
          </w:tcPr>
          <w:p w:rsidR="0013019D" w:rsidRPr="00CC2344" w:rsidRDefault="0013019D" w:rsidP="0081249A">
            <w:pPr>
              <w:spacing w:before="20" w:after="20"/>
              <w:jc w:val="right"/>
              <w:rPr>
                <w:b/>
                <w:noProof/>
                <w:sz w:val="20"/>
                <w:szCs w:val="20"/>
              </w:rPr>
            </w:pPr>
            <w:r w:rsidRPr="00CC2344">
              <w:rPr>
                <w:b/>
                <w:noProof/>
                <w:sz w:val="20"/>
                <w:szCs w:val="20"/>
              </w:rPr>
              <w:t>4.800</w:t>
            </w:r>
          </w:p>
        </w:tc>
      </w:tr>
    </w:tbl>
    <w:p w:rsidR="0013019D" w:rsidRPr="00CC2344" w:rsidRDefault="0013019D" w:rsidP="0013019D">
      <w:pPr>
        <w:rPr>
          <w:noProof/>
        </w:rPr>
      </w:pPr>
      <w:r w:rsidRPr="00CC2344">
        <w:rPr>
          <w:noProof/>
        </w:rPr>
        <w:br/>
      </w:r>
    </w:p>
    <w:tbl>
      <w:tblPr>
        <w:tblW w:w="47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8"/>
        <w:gridCol w:w="1651"/>
        <w:gridCol w:w="728"/>
        <w:gridCol w:w="977"/>
        <w:gridCol w:w="980"/>
        <w:gridCol w:w="980"/>
        <w:gridCol w:w="980"/>
        <w:gridCol w:w="980"/>
        <w:gridCol w:w="1710"/>
      </w:tblGrid>
      <w:tr w:rsidR="0013019D" w:rsidRPr="00CC2344" w:rsidTr="00A8313B">
        <w:trPr>
          <w:trHeight w:val="277"/>
        </w:trPr>
        <w:tc>
          <w:tcPr>
            <w:tcW w:w="1690" w:type="pct"/>
            <w:vMerge w:val="restart"/>
            <w:vAlign w:val="center"/>
          </w:tcPr>
          <w:p w:rsidR="0013019D" w:rsidRPr="00CC2344" w:rsidRDefault="0013019D" w:rsidP="0013019D">
            <w:pPr>
              <w:spacing w:before="20" w:after="20"/>
              <w:rPr>
                <w:noProof/>
              </w:rPr>
            </w:pPr>
            <w:r w:rsidRPr="00CC2344">
              <w:rPr>
                <w:noProof/>
                <w:sz w:val="22"/>
              </w:rPr>
              <w:br w:type="page"/>
            </w:r>
            <w:r w:rsidRPr="00CC2344">
              <w:rPr>
                <w:noProof/>
                <w:sz w:val="21"/>
              </w:rPr>
              <w:sym w:font="Wingdings" w:char="F09F"/>
            </w:r>
            <w:r w:rsidRPr="00CC2344">
              <w:rPr>
                <w:noProof/>
                <w:sz w:val="21"/>
                <w:szCs w:val="21"/>
              </w:rPr>
              <w:t xml:space="preserve"> TOTAL operational appropriations </w:t>
            </w:r>
          </w:p>
        </w:tc>
        <w:tc>
          <w:tcPr>
            <w:tcW w:w="608" w:type="pct"/>
            <w:vAlign w:val="center"/>
          </w:tcPr>
          <w:p w:rsidR="0013019D" w:rsidRPr="00CC2344" w:rsidRDefault="0013019D" w:rsidP="0013019D">
            <w:pPr>
              <w:spacing w:beforeLines="20" w:before="48" w:afterLines="20" w:after="48"/>
              <w:rPr>
                <w:noProof/>
                <w:sz w:val="18"/>
                <w:szCs w:val="18"/>
              </w:rPr>
            </w:pPr>
            <w:r w:rsidRPr="00CC2344">
              <w:rPr>
                <w:noProof/>
                <w:sz w:val="18"/>
                <w:szCs w:val="18"/>
              </w:rPr>
              <w:t>Commitments</w:t>
            </w:r>
          </w:p>
        </w:tc>
        <w:tc>
          <w:tcPr>
            <w:tcW w:w="268" w:type="pct"/>
            <w:vAlign w:val="center"/>
          </w:tcPr>
          <w:p w:rsidR="0013019D" w:rsidRPr="00CC2344" w:rsidRDefault="0013019D" w:rsidP="0013019D">
            <w:pPr>
              <w:spacing w:beforeLines="20" w:before="48" w:afterLines="20" w:after="48"/>
              <w:rPr>
                <w:noProof/>
                <w:sz w:val="14"/>
                <w:szCs w:val="14"/>
              </w:rPr>
            </w:pPr>
            <w:r w:rsidRPr="00CC2344">
              <w:rPr>
                <w:noProof/>
                <w:sz w:val="14"/>
                <w:szCs w:val="14"/>
              </w:rPr>
              <w:t>(4)</w:t>
            </w:r>
          </w:p>
        </w:tc>
        <w:tc>
          <w:tcPr>
            <w:tcW w:w="360" w:type="pct"/>
            <w:vAlign w:val="center"/>
          </w:tcPr>
          <w:p w:rsidR="0013019D" w:rsidRPr="00CC2344" w:rsidRDefault="0013019D" w:rsidP="0081249A">
            <w:pPr>
              <w:spacing w:before="20" w:after="20"/>
              <w:jc w:val="right"/>
              <w:rPr>
                <w:noProof/>
                <w:sz w:val="20"/>
                <w:szCs w:val="20"/>
              </w:rPr>
            </w:pPr>
            <w:r w:rsidRPr="00CC2344">
              <w:rPr>
                <w:noProof/>
                <w:sz w:val="20"/>
                <w:szCs w:val="20"/>
              </w:rPr>
              <w:t>1.000</w:t>
            </w:r>
          </w:p>
        </w:tc>
        <w:tc>
          <w:tcPr>
            <w:tcW w:w="361" w:type="pct"/>
            <w:vAlign w:val="center"/>
          </w:tcPr>
          <w:p w:rsidR="0013019D" w:rsidRPr="00CC2344" w:rsidRDefault="0013019D" w:rsidP="0081249A">
            <w:pPr>
              <w:spacing w:before="20" w:after="20"/>
              <w:jc w:val="right"/>
              <w:rPr>
                <w:noProof/>
                <w:sz w:val="20"/>
                <w:szCs w:val="20"/>
              </w:rPr>
            </w:pPr>
            <w:r w:rsidRPr="00CC2344">
              <w:rPr>
                <w:noProof/>
                <w:sz w:val="20"/>
                <w:szCs w:val="20"/>
              </w:rPr>
              <w:t>1.000</w:t>
            </w:r>
          </w:p>
        </w:tc>
        <w:tc>
          <w:tcPr>
            <w:tcW w:w="361" w:type="pct"/>
            <w:vAlign w:val="center"/>
          </w:tcPr>
          <w:p w:rsidR="0013019D" w:rsidRPr="00CC2344" w:rsidRDefault="0013019D" w:rsidP="0081249A">
            <w:pPr>
              <w:spacing w:before="20" w:after="20"/>
              <w:jc w:val="right"/>
              <w:rPr>
                <w:noProof/>
                <w:sz w:val="20"/>
                <w:szCs w:val="20"/>
              </w:rPr>
            </w:pPr>
            <w:r w:rsidRPr="00CC2344">
              <w:rPr>
                <w:noProof/>
                <w:sz w:val="20"/>
                <w:szCs w:val="20"/>
              </w:rPr>
              <w:t>1.000</w:t>
            </w:r>
          </w:p>
        </w:tc>
        <w:tc>
          <w:tcPr>
            <w:tcW w:w="361" w:type="pct"/>
            <w:vAlign w:val="center"/>
          </w:tcPr>
          <w:p w:rsidR="0013019D" w:rsidRPr="00CC2344" w:rsidRDefault="0013019D" w:rsidP="0081249A">
            <w:pPr>
              <w:spacing w:before="20" w:after="20"/>
              <w:jc w:val="right"/>
              <w:rPr>
                <w:noProof/>
                <w:sz w:val="20"/>
                <w:szCs w:val="20"/>
              </w:rPr>
            </w:pPr>
            <w:r w:rsidRPr="00CC2344">
              <w:rPr>
                <w:noProof/>
                <w:sz w:val="20"/>
                <w:szCs w:val="20"/>
              </w:rPr>
              <w:t>1.000</w:t>
            </w:r>
          </w:p>
        </w:tc>
        <w:tc>
          <w:tcPr>
            <w:tcW w:w="361" w:type="pct"/>
            <w:vAlign w:val="center"/>
          </w:tcPr>
          <w:p w:rsidR="0013019D" w:rsidRPr="00CC2344" w:rsidRDefault="0013019D" w:rsidP="0081249A">
            <w:pPr>
              <w:spacing w:before="20" w:after="20"/>
              <w:jc w:val="right"/>
              <w:rPr>
                <w:noProof/>
                <w:sz w:val="20"/>
              </w:rPr>
            </w:pPr>
          </w:p>
        </w:tc>
        <w:tc>
          <w:tcPr>
            <w:tcW w:w="632" w:type="pct"/>
            <w:vAlign w:val="center"/>
          </w:tcPr>
          <w:p w:rsidR="0013019D" w:rsidRPr="00CC2344" w:rsidRDefault="0013019D" w:rsidP="0081249A">
            <w:pPr>
              <w:spacing w:before="20" w:after="20"/>
              <w:jc w:val="right"/>
              <w:rPr>
                <w:b/>
                <w:noProof/>
                <w:sz w:val="20"/>
                <w:szCs w:val="20"/>
              </w:rPr>
            </w:pPr>
            <w:r w:rsidRPr="00CC2344">
              <w:rPr>
                <w:b/>
                <w:noProof/>
                <w:sz w:val="20"/>
                <w:szCs w:val="20"/>
              </w:rPr>
              <w:t>4.000</w:t>
            </w:r>
          </w:p>
        </w:tc>
      </w:tr>
      <w:tr w:rsidR="0013019D" w:rsidRPr="00CC2344" w:rsidTr="00A8313B">
        <w:tc>
          <w:tcPr>
            <w:tcW w:w="1690" w:type="pct"/>
            <w:vMerge/>
          </w:tcPr>
          <w:p w:rsidR="0013019D" w:rsidRPr="00CC2344" w:rsidRDefault="0013019D" w:rsidP="0013019D">
            <w:pPr>
              <w:rPr>
                <w:noProof/>
                <w:sz w:val="20"/>
              </w:rPr>
            </w:pPr>
          </w:p>
        </w:tc>
        <w:tc>
          <w:tcPr>
            <w:tcW w:w="608" w:type="pct"/>
            <w:vAlign w:val="center"/>
          </w:tcPr>
          <w:p w:rsidR="0013019D" w:rsidRPr="00CC2344" w:rsidRDefault="0013019D" w:rsidP="0013019D">
            <w:pPr>
              <w:spacing w:beforeLines="20" w:before="48" w:afterLines="20" w:after="48"/>
              <w:rPr>
                <w:noProof/>
                <w:sz w:val="18"/>
                <w:szCs w:val="18"/>
              </w:rPr>
            </w:pPr>
            <w:r w:rsidRPr="00CC2344">
              <w:rPr>
                <w:noProof/>
                <w:sz w:val="18"/>
                <w:szCs w:val="18"/>
              </w:rPr>
              <w:t>Payments</w:t>
            </w:r>
          </w:p>
        </w:tc>
        <w:tc>
          <w:tcPr>
            <w:tcW w:w="268" w:type="pct"/>
            <w:vAlign w:val="center"/>
          </w:tcPr>
          <w:p w:rsidR="0013019D" w:rsidRPr="00CC2344" w:rsidRDefault="0013019D" w:rsidP="0013019D">
            <w:pPr>
              <w:spacing w:beforeLines="20" w:before="48" w:afterLines="20" w:after="48"/>
              <w:rPr>
                <w:noProof/>
                <w:sz w:val="14"/>
                <w:szCs w:val="14"/>
              </w:rPr>
            </w:pPr>
            <w:r w:rsidRPr="00CC2344">
              <w:rPr>
                <w:noProof/>
                <w:sz w:val="14"/>
                <w:szCs w:val="14"/>
              </w:rPr>
              <w:t>(5)</w:t>
            </w:r>
          </w:p>
        </w:tc>
        <w:tc>
          <w:tcPr>
            <w:tcW w:w="360" w:type="pct"/>
            <w:vAlign w:val="center"/>
          </w:tcPr>
          <w:p w:rsidR="0013019D" w:rsidRPr="00CC2344" w:rsidRDefault="0013019D" w:rsidP="0081249A">
            <w:pPr>
              <w:spacing w:before="20" w:after="20"/>
              <w:jc w:val="right"/>
              <w:rPr>
                <w:noProof/>
                <w:sz w:val="20"/>
                <w:szCs w:val="20"/>
              </w:rPr>
            </w:pPr>
            <w:r w:rsidRPr="00CC2344">
              <w:rPr>
                <w:noProof/>
                <w:sz w:val="20"/>
                <w:szCs w:val="20"/>
              </w:rPr>
              <w:t>0.500</w:t>
            </w:r>
          </w:p>
        </w:tc>
        <w:tc>
          <w:tcPr>
            <w:tcW w:w="361" w:type="pct"/>
            <w:vAlign w:val="center"/>
          </w:tcPr>
          <w:p w:rsidR="0013019D" w:rsidRPr="00CC2344" w:rsidRDefault="0013019D" w:rsidP="0081249A">
            <w:pPr>
              <w:spacing w:before="20" w:after="20"/>
              <w:jc w:val="right"/>
              <w:rPr>
                <w:noProof/>
                <w:sz w:val="20"/>
                <w:szCs w:val="20"/>
              </w:rPr>
            </w:pPr>
            <w:r w:rsidRPr="00CC2344">
              <w:rPr>
                <w:noProof/>
                <w:sz w:val="20"/>
                <w:szCs w:val="20"/>
              </w:rPr>
              <w:t>1.000</w:t>
            </w:r>
          </w:p>
        </w:tc>
        <w:tc>
          <w:tcPr>
            <w:tcW w:w="361" w:type="pct"/>
            <w:vAlign w:val="center"/>
          </w:tcPr>
          <w:p w:rsidR="0013019D" w:rsidRPr="00CC2344" w:rsidRDefault="0013019D" w:rsidP="0081249A">
            <w:pPr>
              <w:spacing w:before="20" w:after="20"/>
              <w:jc w:val="right"/>
              <w:rPr>
                <w:noProof/>
                <w:sz w:val="20"/>
                <w:szCs w:val="20"/>
              </w:rPr>
            </w:pPr>
            <w:r w:rsidRPr="00CC2344">
              <w:rPr>
                <w:noProof/>
                <w:sz w:val="20"/>
                <w:szCs w:val="20"/>
              </w:rPr>
              <w:t>1.000</w:t>
            </w:r>
          </w:p>
        </w:tc>
        <w:tc>
          <w:tcPr>
            <w:tcW w:w="361" w:type="pct"/>
            <w:vAlign w:val="center"/>
          </w:tcPr>
          <w:p w:rsidR="0013019D" w:rsidRPr="00CC2344" w:rsidRDefault="0013019D" w:rsidP="0081249A">
            <w:pPr>
              <w:spacing w:before="20" w:after="20"/>
              <w:jc w:val="right"/>
              <w:rPr>
                <w:noProof/>
                <w:sz w:val="20"/>
                <w:szCs w:val="20"/>
              </w:rPr>
            </w:pPr>
            <w:r w:rsidRPr="00CC2344">
              <w:rPr>
                <w:noProof/>
                <w:sz w:val="20"/>
                <w:szCs w:val="20"/>
              </w:rPr>
              <w:t>1.000</w:t>
            </w:r>
          </w:p>
        </w:tc>
        <w:tc>
          <w:tcPr>
            <w:tcW w:w="361" w:type="pct"/>
            <w:vAlign w:val="center"/>
          </w:tcPr>
          <w:p w:rsidR="0013019D" w:rsidRPr="00CC2344" w:rsidRDefault="0013019D" w:rsidP="0081249A">
            <w:pPr>
              <w:spacing w:before="20" w:after="20"/>
              <w:jc w:val="right"/>
              <w:rPr>
                <w:noProof/>
                <w:sz w:val="20"/>
                <w:szCs w:val="20"/>
              </w:rPr>
            </w:pPr>
            <w:r w:rsidRPr="00CC2344">
              <w:rPr>
                <w:noProof/>
                <w:sz w:val="20"/>
                <w:szCs w:val="20"/>
              </w:rPr>
              <w:t>0.500</w:t>
            </w:r>
          </w:p>
        </w:tc>
        <w:tc>
          <w:tcPr>
            <w:tcW w:w="632" w:type="pct"/>
            <w:vAlign w:val="center"/>
          </w:tcPr>
          <w:p w:rsidR="0013019D" w:rsidRPr="00CC2344" w:rsidRDefault="0013019D" w:rsidP="0081249A">
            <w:pPr>
              <w:spacing w:before="20" w:after="20"/>
              <w:jc w:val="right"/>
              <w:rPr>
                <w:b/>
                <w:noProof/>
                <w:sz w:val="20"/>
                <w:szCs w:val="20"/>
              </w:rPr>
            </w:pPr>
            <w:r w:rsidRPr="00CC2344">
              <w:rPr>
                <w:b/>
                <w:noProof/>
                <w:sz w:val="20"/>
                <w:szCs w:val="20"/>
              </w:rPr>
              <w:t>4.000</w:t>
            </w:r>
          </w:p>
        </w:tc>
      </w:tr>
      <w:tr w:rsidR="0013019D" w:rsidRPr="00CC2344" w:rsidTr="00A8313B">
        <w:trPr>
          <w:trHeight w:val="533"/>
        </w:trPr>
        <w:tc>
          <w:tcPr>
            <w:tcW w:w="2298" w:type="pct"/>
            <w:gridSpan w:val="2"/>
            <w:vAlign w:val="center"/>
          </w:tcPr>
          <w:p w:rsidR="0013019D" w:rsidRPr="00CC2344" w:rsidRDefault="0013019D" w:rsidP="0013019D">
            <w:pPr>
              <w:spacing w:beforeLines="20" w:before="48" w:afterLines="20" w:after="48"/>
              <w:rPr>
                <w:noProof/>
              </w:rPr>
            </w:pPr>
            <w:r w:rsidRPr="00CC2344">
              <w:rPr>
                <w:noProof/>
                <w:sz w:val="21"/>
              </w:rPr>
              <w:sym w:font="Wingdings" w:char="F09F"/>
            </w:r>
            <w:r w:rsidRPr="00CC2344">
              <w:rPr>
                <w:noProof/>
                <w:sz w:val="21"/>
                <w:szCs w:val="21"/>
              </w:rPr>
              <w:t xml:space="preserve"> TOTAL appropriations of an administrative nature financed from the envelope for specific programmes </w:t>
            </w:r>
          </w:p>
        </w:tc>
        <w:tc>
          <w:tcPr>
            <w:tcW w:w="268" w:type="pct"/>
            <w:vAlign w:val="center"/>
          </w:tcPr>
          <w:p w:rsidR="0013019D" w:rsidRPr="00CC2344" w:rsidRDefault="0013019D" w:rsidP="0013019D">
            <w:pPr>
              <w:spacing w:beforeLines="20" w:before="48" w:afterLines="20" w:after="48"/>
              <w:rPr>
                <w:noProof/>
                <w:sz w:val="14"/>
                <w:szCs w:val="14"/>
              </w:rPr>
            </w:pPr>
            <w:r w:rsidRPr="00CC2344">
              <w:rPr>
                <w:noProof/>
                <w:sz w:val="14"/>
                <w:szCs w:val="14"/>
              </w:rPr>
              <w:t>(6)</w:t>
            </w:r>
          </w:p>
        </w:tc>
        <w:tc>
          <w:tcPr>
            <w:tcW w:w="360" w:type="pct"/>
            <w:vAlign w:val="center"/>
          </w:tcPr>
          <w:p w:rsidR="0013019D" w:rsidRPr="00CC2344" w:rsidRDefault="0013019D" w:rsidP="0081249A">
            <w:pPr>
              <w:spacing w:before="20" w:after="20"/>
              <w:jc w:val="right"/>
              <w:rPr>
                <w:noProof/>
                <w:sz w:val="20"/>
                <w:szCs w:val="20"/>
              </w:rPr>
            </w:pPr>
            <w:r w:rsidRPr="00CC2344">
              <w:rPr>
                <w:noProof/>
                <w:sz w:val="20"/>
                <w:szCs w:val="20"/>
              </w:rPr>
              <w:t>0.200</w:t>
            </w:r>
          </w:p>
        </w:tc>
        <w:tc>
          <w:tcPr>
            <w:tcW w:w="361" w:type="pct"/>
            <w:vAlign w:val="center"/>
          </w:tcPr>
          <w:p w:rsidR="0013019D" w:rsidRPr="00CC2344" w:rsidRDefault="0013019D" w:rsidP="0081249A">
            <w:pPr>
              <w:spacing w:before="20" w:after="20"/>
              <w:jc w:val="right"/>
              <w:rPr>
                <w:noProof/>
                <w:sz w:val="20"/>
                <w:szCs w:val="20"/>
              </w:rPr>
            </w:pPr>
            <w:r w:rsidRPr="00CC2344">
              <w:rPr>
                <w:noProof/>
                <w:sz w:val="20"/>
                <w:szCs w:val="20"/>
              </w:rPr>
              <w:t>0.200</w:t>
            </w:r>
          </w:p>
        </w:tc>
        <w:tc>
          <w:tcPr>
            <w:tcW w:w="361" w:type="pct"/>
            <w:vAlign w:val="center"/>
          </w:tcPr>
          <w:p w:rsidR="0013019D" w:rsidRPr="00CC2344" w:rsidRDefault="0013019D" w:rsidP="0081249A">
            <w:pPr>
              <w:spacing w:before="20" w:after="20"/>
              <w:jc w:val="right"/>
              <w:rPr>
                <w:noProof/>
                <w:sz w:val="20"/>
                <w:szCs w:val="20"/>
              </w:rPr>
            </w:pPr>
            <w:r w:rsidRPr="00CC2344">
              <w:rPr>
                <w:noProof/>
                <w:sz w:val="20"/>
                <w:szCs w:val="20"/>
              </w:rPr>
              <w:t>0.200</w:t>
            </w:r>
          </w:p>
        </w:tc>
        <w:tc>
          <w:tcPr>
            <w:tcW w:w="361" w:type="pct"/>
            <w:vAlign w:val="center"/>
          </w:tcPr>
          <w:p w:rsidR="0013019D" w:rsidRPr="00CC2344" w:rsidRDefault="0013019D" w:rsidP="0081249A">
            <w:pPr>
              <w:spacing w:before="20" w:after="20"/>
              <w:jc w:val="right"/>
              <w:rPr>
                <w:noProof/>
                <w:sz w:val="20"/>
                <w:szCs w:val="20"/>
              </w:rPr>
            </w:pPr>
            <w:r w:rsidRPr="00CC2344">
              <w:rPr>
                <w:noProof/>
                <w:sz w:val="20"/>
                <w:szCs w:val="20"/>
              </w:rPr>
              <w:t>0.200</w:t>
            </w:r>
          </w:p>
        </w:tc>
        <w:tc>
          <w:tcPr>
            <w:tcW w:w="361" w:type="pct"/>
            <w:vAlign w:val="center"/>
          </w:tcPr>
          <w:p w:rsidR="0013019D" w:rsidRPr="00CC2344" w:rsidRDefault="0013019D" w:rsidP="0081249A">
            <w:pPr>
              <w:spacing w:before="20" w:after="20"/>
              <w:jc w:val="right"/>
              <w:rPr>
                <w:b/>
                <w:noProof/>
                <w:sz w:val="20"/>
              </w:rPr>
            </w:pPr>
          </w:p>
        </w:tc>
        <w:tc>
          <w:tcPr>
            <w:tcW w:w="632" w:type="pct"/>
            <w:vAlign w:val="center"/>
          </w:tcPr>
          <w:p w:rsidR="0013019D" w:rsidRPr="00CC2344" w:rsidRDefault="0013019D" w:rsidP="0081249A">
            <w:pPr>
              <w:spacing w:before="20" w:after="20"/>
              <w:jc w:val="right"/>
              <w:rPr>
                <w:b/>
                <w:noProof/>
                <w:sz w:val="20"/>
                <w:szCs w:val="20"/>
              </w:rPr>
            </w:pPr>
            <w:r w:rsidRPr="00CC2344">
              <w:rPr>
                <w:b/>
                <w:noProof/>
                <w:sz w:val="20"/>
                <w:szCs w:val="20"/>
              </w:rPr>
              <w:t>0.800</w:t>
            </w:r>
          </w:p>
        </w:tc>
      </w:tr>
      <w:tr w:rsidR="0013019D" w:rsidRPr="00CC2344" w:rsidTr="00A8313B">
        <w:tc>
          <w:tcPr>
            <w:tcW w:w="1690" w:type="pct"/>
            <w:vMerge w:val="restart"/>
            <w:shd w:val="clear" w:color="auto" w:fill="auto"/>
            <w:vAlign w:val="center"/>
          </w:tcPr>
          <w:p w:rsidR="0013019D" w:rsidRPr="00CC2344" w:rsidRDefault="0013019D" w:rsidP="0013019D">
            <w:pPr>
              <w:jc w:val="center"/>
              <w:rPr>
                <w:b/>
                <w:noProof/>
              </w:rPr>
            </w:pPr>
            <w:r w:rsidRPr="00CC2344">
              <w:rPr>
                <w:b/>
                <w:noProof/>
                <w:sz w:val="22"/>
              </w:rPr>
              <w:t xml:space="preserve">TOTAL appropriations </w:t>
            </w:r>
            <w:r w:rsidRPr="00CC2344">
              <w:rPr>
                <w:noProof/>
                <w:sz w:val="22"/>
              </w:rPr>
              <w:br/>
            </w:r>
            <w:r w:rsidRPr="00CC2344">
              <w:rPr>
                <w:b/>
                <w:noProof/>
                <w:sz w:val="22"/>
              </w:rPr>
              <w:t>under HEADING 2b</w:t>
            </w:r>
            <w:r w:rsidRPr="00CC2344">
              <w:rPr>
                <w:noProof/>
                <w:sz w:val="22"/>
              </w:rPr>
              <w:br/>
              <w:t>of the multiannual financial framework</w:t>
            </w:r>
          </w:p>
        </w:tc>
        <w:tc>
          <w:tcPr>
            <w:tcW w:w="608" w:type="pct"/>
            <w:vAlign w:val="center"/>
          </w:tcPr>
          <w:p w:rsidR="0013019D" w:rsidRPr="00CC2344" w:rsidRDefault="0013019D" w:rsidP="0013019D">
            <w:pPr>
              <w:rPr>
                <w:noProof/>
                <w:sz w:val="18"/>
                <w:szCs w:val="18"/>
              </w:rPr>
            </w:pPr>
            <w:r w:rsidRPr="00CC2344">
              <w:rPr>
                <w:noProof/>
                <w:sz w:val="18"/>
                <w:szCs w:val="18"/>
              </w:rPr>
              <w:t>Commitments</w:t>
            </w:r>
          </w:p>
        </w:tc>
        <w:tc>
          <w:tcPr>
            <w:tcW w:w="268" w:type="pct"/>
            <w:vAlign w:val="center"/>
          </w:tcPr>
          <w:p w:rsidR="0013019D" w:rsidRPr="00CC2344" w:rsidRDefault="0013019D" w:rsidP="0013019D">
            <w:pPr>
              <w:rPr>
                <w:noProof/>
                <w:sz w:val="14"/>
                <w:szCs w:val="14"/>
              </w:rPr>
            </w:pPr>
            <w:r w:rsidRPr="00CC2344">
              <w:rPr>
                <w:noProof/>
                <w:sz w:val="14"/>
                <w:szCs w:val="14"/>
              </w:rPr>
              <w:t>=4+ 6</w:t>
            </w:r>
          </w:p>
        </w:tc>
        <w:tc>
          <w:tcPr>
            <w:tcW w:w="360" w:type="pct"/>
            <w:vAlign w:val="center"/>
          </w:tcPr>
          <w:p w:rsidR="0013019D" w:rsidRPr="00CC2344" w:rsidRDefault="0013019D" w:rsidP="0081249A">
            <w:pPr>
              <w:spacing w:before="20" w:after="20"/>
              <w:jc w:val="right"/>
              <w:rPr>
                <w:noProof/>
                <w:sz w:val="20"/>
                <w:szCs w:val="20"/>
              </w:rPr>
            </w:pPr>
            <w:r w:rsidRPr="00CC2344">
              <w:rPr>
                <w:noProof/>
                <w:sz w:val="20"/>
                <w:szCs w:val="20"/>
              </w:rPr>
              <w:t>1.200</w:t>
            </w:r>
          </w:p>
        </w:tc>
        <w:tc>
          <w:tcPr>
            <w:tcW w:w="361" w:type="pct"/>
            <w:vAlign w:val="center"/>
          </w:tcPr>
          <w:p w:rsidR="0013019D" w:rsidRPr="00CC2344" w:rsidRDefault="0013019D" w:rsidP="0081249A">
            <w:pPr>
              <w:spacing w:before="20" w:after="20"/>
              <w:jc w:val="right"/>
              <w:rPr>
                <w:noProof/>
                <w:sz w:val="20"/>
                <w:szCs w:val="20"/>
              </w:rPr>
            </w:pPr>
            <w:r w:rsidRPr="00CC2344">
              <w:rPr>
                <w:noProof/>
                <w:sz w:val="20"/>
                <w:szCs w:val="20"/>
              </w:rPr>
              <w:t>1.200</w:t>
            </w:r>
          </w:p>
        </w:tc>
        <w:tc>
          <w:tcPr>
            <w:tcW w:w="361" w:type="pct"/>
            <w:vAlign w:val="center"/>
          </w:tcPr>
          <w:p w:rsidR="0013019D" w:rsidRPr="00CC2344" w:rsidRDefault="0013019D" w:rsidP="0081249A">
            <w:pPr>
              <w:spacing w:before="20" w:after="20"/>
              <w:jc w:val="right"/>
              <w:rPr>
                <w:noProof/>
                <w:sz w:val="20"/>
                <w:szCs w:val="20"/>
              </w:rPr>
            </w:pPr>
            <w:r w:rsidRPr="00CC2344">
              <w:rPr>
                <w:noProof/>
                <w:sz w:val="20"/>
                <w:szCs w:val="20"/>
              </w:rPr>
              <w:t>1.200</w:t>
            </w:r>
          </w:p>
        </w:tc>
        <w:tc>
          <w:tcPr>
            <w:tcW w:w="361" w:type="pct"/>
            <w:vAlign w:val="center"/>
          </w:tcPr>
          <w:p w:rsidR="0013019D" w:rsidRPr="00CC2344" w:rsidRDefault="0013019D" w:rsidP="0081249A">
            <w:pPr>
              <w:spacing w:before="20" w:after="20"/>
              <w:jc w:val="right"/>
              <w:rPr>
                <w:noProof/>
                <w:sz w:val="20"/>
                <w:szCs w:val="20"/>
              </w:rPr>
            </w:pPr>
            <w:r w:rsidRPr="00CC2344">
              <w:rPr>
                <w:noProof/>
                <w:sz w:val="20"/>
                <w:szCs w:val="20"/>
              </w:rPr>
              <w:t>1.200</w:t>
            </w:r>
          </w:p>
        </w:tc>
        <w:tc>
          <w:tcPr>
            <w:tcW w:w="361" w:type="pct"/>
            <w:vAlign w:val="center"/>
          </w:tcPr>
          <w:p w:rsidR="0013019D" w:rsidRPr="00CC2344" w:rsidRDefault="0013019D" w:rsidP="0081249A">
            <w:pPr>
              <w:spacing w:before="20" w:after="20"/>
              <w:jc w:val="right"/>
              <w:rPr>
                <w:noProof/>
                <w:sz w:val="20"/>
              </w:rPr>
            </w:pPr>
          </w:p>
        </w:tc>
        <w:tc>
          <w:tcPr>
            <w:tcW w:w="632" w:type="pct"/>
            <w:vAlign w:val="center"/>
          </w:tcPr>
          <w:p w:rsidR="0013019D" w:rsidRPr="00CC2344" w:rsidRDefault="0013019D" w:rsidP="0081249A">
            <w:pPr>
              <w:spacing w:before="20" w:after="20"/>
              <w:jc w:val="right"/>
              <w:rPr>
                <w:b/>
                <w:noProof/>
                <w:sz w:val="20"/>
                <w:szCs w:val="20"/>
              </w:rPr>
            </w:pPr>
            <w:r w:rsidRPr="00CC2344">
              <w:rPr>
                <w:b/>
                <w:noProof/>
                <w:sz w:val="20"/>
                <w:szCs w:val="20"/>
              </w:rPr>
              <w:t>4.800</w:t>
            </w:r>
          </w:p>
        </w:tc>
      </w:tr>
      <w:tr w:rsidR="0013019D" w:rsidRPr="00CC2344" w:rsidTr="00A8313B">
        <w:tc>
          <w:tcPr>
            <w:tcW w:w="1690" w:type="pct"/>
            <w:vMerge/>
            <w:shd w:val="thinDiagStripe" w:color="C0C0C0" w:fill="auto"/>
          </w:tcPr>
          <w:p w:rsidR="0013019D" w:rsidRPr="00CC2344" w:rsidRDefault="0013019D" w:rsidP="0013019D">
            <w:pPr>
              <w:rPr>
                <w:noProof/>
                <w:sz w:val="20"/>
              </w:rPr>
            </w:pPr>
          </w:p>
        </w:tc>
        <w:tc>
          <w:tcPr>
            <w:tcW w:w="608" w:type="pct"/>
            <w:vAlign w:val="center"/>
          </w:tcPr>
          <w:p w:rsidR="0013019D" w:rsidRPr="00CC2344" w:rsidRDefault="0013019D" w:rsidP="0013019D">
            <w:pPr>
              <w:rPr>
                <w:noProof/>
                <w:sz w:val="18"/>
                <w:szCs w:val="18"/>
              </w:rPr>
            </w:pPr>
            <w:r w:rsidRPr="00CC2344">
              <w:rPr>
                <w:noProof/>
                <w:sz w:val="18"/>
                <w:szCs w:val="18"/>
              </w:rPr>
              <w:t>Payments</w:t>
            </w:r>
          </w:p>
        </w:tc>
        <w:tc>
          <w:tcPr>
            <w:tcW w:w="268" w:type="pct"/>
            <w:vAlign w:val="center"/>
          </w:tcPr>
          <w:p w:rsidR="0013019D" w:rsidRPr="00CC2344" w:rsidRDefault="0013019D" w:rsidP="0013019D">
            <w:pPr>
              <w:rPr>
                <w:noProof/>
                <w:sz w:val="14"/>
                <w:szCs w:val="14"/>
              </w:rPr>
            </w:pPr>
            <w:r w:rsidRPr="00CC2344">
              <w:rPr>
                <w:noProof/>
                <w:sz w:val="14"/>
                <w:szCs w:val="14"/>
              </w:rPr>
              <w:t>=5+ 6</w:t>
            </w:r>
          </w:p>
        </w:tc>
        <w:tc>
          <w:tcPr>
            <w:tcW w:w="360" w:type="pct"/>
            <w:vAlign w:val="center"/>
          </w:tcPr>
          <w:p w:rsidR="0013019D" w:rsidRPr="00CC2344" w:rsidRDefault="0013019D" w:rsidP="0081249A">
            <w:pPr>
              <w:spacing w:before="20" w:after="20"/>
              <w:jc w:val="right"/>
              <w:rPr>
                <w:noProof/>
                <w:sz w:val="20"/>
                <w:szCs w:val="20"/>
              </w:rPr>
            </w:pPr>
            <w:r w:rsidRPr="00CC2344">
              <w:rPr>
                <w:noProof/>
                <w:sz w:val="20"/>
                <w:szCs w:val="20"/>
              </w:rPr>
              <w:t>0.700</w:t>
            </w:r>
          </w:p>
        </w:tc>
        <w:tc>
          <w:tcPr>
            <w:tcW w:w="361" w:type="pct"/>
            <w:vAlign w:val="center"/>
          </w:tcPr>
          <w:p w:rsidR="0013019D" w:rsidRPr="00CC2344" w:rsidRDefault="0013019D" w:rsidP="0081249A">
            <w:pPr>
              <w:spacing w:before="20" w:after="20"/>
              <w:jc w:val="right"/>
              <w:rPr>
                <w:noProof/>
                <w:sz w:val="20"/>
                <w:szCs w:val="20"/>
              </w:rPr>
            </w:pPr>
            <w:r w:rsidRPr="00CC2344">
              <w:rPr>
                <w:noProof/>
                <w:sz w:val="20"/>
                <w:szCs w:val="20"/>
              </w:rPr>
              <w:t>1.200</w:t>
            </w:r>
          </w:p>
        </w:tc>
        <w:tc>
          <w:tcPr>
            <w:tcW w:w="361" w:type="pct"/>
            <w:vAlign w:val="center"/>
          </w:tcPr>
          <w:p w:rsidR="0013019D" w:rsidRPr="00CC2344" w:rsidRDefault="0013019D" w:rsidP="0081249A">
            <w:pPr>
              <w:spacing w:before="20" w:after="20"/>
              <w:jc w:val="right"/>
              <w:rPr>
                <w:noProof/>
                <w:sz w:val="20"/>
                <w:szCs w:val="20"/>
              </w:rPr>
            </w:pPr>
            <w:r w:rsidRPr="00CC2344">
              <w:rPr>
                <w:noProof/>
                <w:sz w:val="20"/>
                <w:szCs w:val="20"/>
              </w:rPr>
              <w:t>1.200</w:t>
            </w:r>
          </w:p>
        </w:tc>
        <w:tc>
          <w:tcPr>
            <w:tcW w:w="361" w:type="pct"/>
            <w:vAlign w:val="center"/>
          </w:tcPr>
          <w:p w:rsidR="0013019D" w:rsidRPr="00CC2344" w:rsidRDefault="0013019D" w:rsidP="0081249A">
            <w:pPr>
              <w:spacing w:before="20" w:after="20"/>
              <w:jc w:val="right"/>
              <w:rPr>
                <w:noProof/>
                <w:sz w:val="20"/>
                <w:szCs w:val="20"/>
              </w:rPr>
            </w:pPr>
            <w:r w:rsidRPr="00CC2344">
              <w:rPr>
                <w:noProof/>
                <w:sz w:val="20"/>
                <w:szCs w:val="20"/>
              </w:rPr>
              <w:t>1.200</w:t>
            </w:r>
          </w:p>
        </w:tc>
        <w:tc>
          <w:tcPr>
            <w:tcW w:w="361" w:type="pct"/>
            <w:vAlign w:val="center"/>
          </w:tcPr>
          <w:p w:rsidR="0013019D" w:rsidRPr="00CC2344" w:rsidRDefault="0013019D" w:rsidP="0081249A">
            <w:pPr>
              <w:spacing w:before="20" w:after="20"/>
              <w:jc w:val="right"/>
              <w:rPr>
                <w:noProof/>
                <w:sz w:val="20"/>
                <w:szCs w:val="20"/>
              </w:rPr>
            </w:pPr>
            <w:r w:rsidRPr="00CC2344">
              <w:rPr>
                <w:noProof/>
                <w:sz w:val="20"/>
                <w:szCs w:val="20"/>
              </w:rPr>
              <w:t>0.500</w:t>
            </w:r>
          </w:p>
        </w:tc>
        <w:tc>
          <w:tcPr>
            <w:tcW w:w="632" w:type="pct"/>
            <w:vAlign w:val="center"/>
          </w:tcPr>
          <w:p w:rsidR="0013019D" w:rsidRPr="00CC2344" w:rsidRDefault="0013019D" w:rsidP="0081249A">
            <w:pPr>
              <w:spacing w:before="20" w:after="20"/>
              <w:jc w:val="right"/>
              <w:rPr>
                <w:b/>
                <w:noProof/>
                <w:sz w:val="20"/>
                <w:szCs w:val="20"/>
              </w:rPr>
            </w:pPr>
            <w:r w:rsidRPr="00CC2344">
              <w:rPr>
                <w:b/>
                <w:noProof/>
                <w:sz w:val="20"/>
                <w:szCs w:val="20"/>
              </w:rPr>
              <w:t>4.800</w:t>
            </w:r>
          </w:p>
        </w:tc>
      </w:tr>
    </w:tbl>
    <w:p w:rsidR="00D973A5" w:rsidRPr="00CC2344" w:rsidRDefault="00D973A5" w:rsidP="006B1E90">
      <w:pPr>
        <w:rPr>
          <w:noProof/>
        </w:rPr>
      </w:pPr>
    </w:p>
    <w:p w:rsidR="00D973A5" w:rsidRPr="00CC2344" w:rsidRDefault="00476AB2" w:rsidP="006B1E90">
      <w:pPr>
        <w:spacing w:before="0" w:after="0"/>
        <w:rPr>
          <w:noProof/>
        </w:rPr>
      </w:pPr>
      <w:r w:rsidRPr="00CC2344">
        <w:rPr>
          <w:noProof/>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D973A5" w:rsidRPr="00CC2344" w:rsidTr="004A6ECF">
        <w:trPr>
          <w:jc w:val="center"/>
        </w:trPr>
        <w:tc>
          <w:tcPr>
            <w:tcW w:w="1739" w:type="pct"/>
            <w:shd w:val="thinDiagStripe" w:color="C0C0C0" w:fill="auto"/>
            <w:vAlign w:val="center"/>
          </w:tcPr>
          <w:p w:rsidR="00D973A5" w:rsidRPr="00CC2344" w:rsidRDefault="00D973A5" w:rsidP="006B1E90">
            <w:pPr>
              <w:spacing w:before="60" w:after="60"/>
              <w:rPr>
                <w:b/>
                <w:noProof/>
              </w:rPr>
            </w:pPr>
            <w:r w:rsidRPr="00CC2344">
              <w:rPr>
                <w:noProof/>
                <w:sz w:val="22"/>
              </w:rPr>
              <w:br w:type="page"/>
            </w:r>
            <w:r w:rsidRPr="00CC2344">
              <w:rPr>
                <w:b/>
                <w:noProof/>
                <w:sz w:val="22"/>
              </w:rPr>
              <w:t xml:space="preserve">Heading of multiannual financial </w:t>
            </w:r>
            <w:r w:rsidRPr="00CC2344">
              <w:rPr>
                <w:noProof/>
                <w:sz w:val="22"/>
              </w:rPr>
              <w:br/>
            </w:r>
            <w:r w:rsidRPr="00CC2344">
              <w:rPr>
                <w:b/>
                <w:noProof/>
                <w:sz w:val="22"/>
              </w:rPr>
              <w:t xml:space="preserve">framework </w:t>
            </w:r>
          </w:p>
        </w:tc>
        <w:tc>
          <w:tcPr>
            <w:tcW w:w="396" w:type="pct"/>
            <w:shd w:val="thinDiagStripe" w:color="C0C0C0" w:fill="auto"/>
            <w:vAlign w:val="center"/>
          </w:tcPr>
          <w:p w:rsidR="00D973A5" w:rsidRPr="00CC2344" w:rsidRDefault="00D973A5" w:rsidP="006B1E90">
            <w:pPr>
              <w:spacing w:before="60" w:after="60"/>
              <w:rPr>
                <w:noProof/>
              </w:rPr>
            </w:pPr>
            <w:r w:rsidRPr="00CC2344">
              <w:rPr>
                <w:b/>
                <w:noProof/>
                <w:sz w:val="22"/>
              </w:rPr>
              <w:t>7</w:t>
            </w:r>
          </w:p>
        </w:tc>
        <w:tc>
          <w:tcPr>
            <w:tcW w:w="2865" w:type="pct"/>
            <w:vAlign w:val="center"/>
          </w:tcPr>
          <w:p w:rsidR="00D973A5" w:rsidRPr="00CC2344" w:rsidRDefault="00D973A5" w:rsidP="006B1E90">
            <w:pPr>
              <w:spacing w:before="60" w:after="60"/>
              <w:rPr>
                <w:noProof/>
              </w:rPr>
            </w:pPr>
            <w:r w:rsidRPr="00CC2344">
              <w:rPr>
                <w:noProof/>
                <w:sz w:val="22"/>
              </w:rPr>
              <w:t>‘Administrative expenditure’</w:t>
            </w:r>
          </w:p>
        </w:tc>
      </w:tr>
    </w:tbl>
    <w:p w:rsidR="00D973A5" w:rsidRPr="00CC2344" w:rsidRDefault="00D973A5" w:rsidP="00850FF6">
      <w:pPr>
        <w:jc w:val="right"/>
        <w:rPr>
          <w:noProof/>
          <w:sz w:val="20"/>
        </w:rPr>
      </w:pPr>
      <w:r w:rsidRPr="00CC2344">
        <w:rPr>
          <w:noProof/>
          <w:sz w:val="20"/>
        </w:rPr>
        <w:t>EUR million (to three decimal 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8"/>
        <w:gridCol w:w="1824"/>
        <w:gridCol w:w="623"/>
        <w:gridCol w:w="1015"/>
        <w:gridCol w:w="1015"/>
        <w:gridCol w:w="1015"/>
        <w:gridCol w:w="1015"/>
        <w:gridCol w:w="1015"/>
        <w:gridCol w:w="2070"/>
      </w:tblGrid>
      <w:tr w:rsidR="0063367D" w:rsidRPr="00CC2344" w:rsidTr="004A6ECF">
        <w:tc>
          <w:tcPr>
            <w:tcW w:w="1627" w:type="pct"/>
            <w:tcBorders>
              <w:top w:val="nil"/>
              <w:left w:val="nil"/>
              <w:right w:val="nil"/>
            </w:tcBorders>
            <w:vAlign w:val="center"/>
          </w:tcPr>
          <w:p w:rsidR="0063367D" w:rsidRPr="00CC2344" w:rsidRDefault="0063367D" w:rsidP="006B1E90">
            <w:pPr>
              <w:rPr>
                <w:noProof/>
              </w:rPr>
            </w:pPr>
          </w:p>
        </w:tc>
        <w:tc>
          <w:tcPr>
            <w:tcW w:w="641" w:type="pct"/>
            <w:tcBorders>
              <w:top w:val="nil"/>
              <w:left w:val="nil"/>
              <w:right w:val="nil"/>
            </w:tcBorders>
          </w:tcPr>
          <w:p w:rsidR="0063367D" w:rsidRPr="00CC2344" w:rsidRDefault="0063367D" w:rsidP="006B1E90">
            <w:pPr>
              <w:rPr>
                <w:noProof/>
                <w:sz w:val="20"/>
              </w:rPr>
            </w:pPr>
          </w:p>
        </w:tc>
        <w:tc>
          <w:tcPr>
            <w:tcW w:w="219" w:type="pct"/>
            <w:tcBorders>
              <w:top w:val="nil"/>
              <w:left w:val="nil"/>
            </w:tcBorders>
          </w:tcPr>
          <w:p w:rsidR="0063367D" w:rsidRPr="00CC2344" w:rsidRDefault="0063367D" w:rsidP="006B1E90">
            <w:pPr>
              <w:rPr>
                <w:noProof/>
                <w:sz w:val="20"/>
              </w:rPr>
            </w:pPr>
          </w:p>
        </w:tc>
        <w:tc>
          <w:tcPr>
            <w:tcW w:w="357" w:type="pct"/>
            <w:vAlign w:val="center"/>
          </w:tcPr>
          <w:p w:rsidR="0063367D" w:rsidRPr="00CC2344" w:rsidRDefault="0063367D" w:rsidP="006B1E90">
            <w:pPr>
              <w:rPr>
                <w:noProof/>
                <w:sz w:val="20"/>
              </w:rPr>
            </w:pPr>
            <w:r w:rsidRPr="00CC2344">
              <w:rPr>
                <w:noProof/>
                <w:sz w:val="20"/>
              </w:rPr>
              <w:t>2024</w:t>
            </w:r>
          </w:p>
        </w:tc>
        <w:tc>
          <w:tcPr>
            <w:tcW w:w="357" w:type="pct"/>
            <w:vAlign w:val="center"/>
          </w:tcPr>
          <w:p w:rsidR="0063367D" w:rsidRPr="00CC2344" w:rsidRDefault="0063367D" w:rsidP="006B1E90">
            <w:pPr>
              <w:rPr>
                <w:noProof/>
                <w:sz w:val="20"/>
              </w:rPr>
            </w:pPr>
            <w:r w:rsidRPr="00CC2344">
              <w:rPr>
                <w:noProof/>
                <w:sz w:val="20"/>
              </w:rPr>
              <w:t>2025</w:t>
            </w:r>
          </w:p>
        </w:tc>
        <w:tc>
          <w:tcPr>
            <w:tcW w:w="357" w:type="pct"/>
            <w:vAlign w:val="center"/>
          </w:tcPr>
          <w:p w:rsidR="0063367D" w:rsidRPr="00CC2344" w:rsidRDefault="0063367D" w:rsidP="006B1E90">
            <w:pPr>
              <w:rPr>
                <w:noProof/>
                <w:sz w:val="20"/>
              </w:rPr>
            </w:pPr>
            <w:r w:rsidRPr="00CC2344">
              <w:rPr>
                <w:noProof/>
                <w:sz w:val="20"/>
              </w:rPr>
              <w:t>2026</w:t>
            </w:r>
          </w:p>
        </w:tc>
        <w:tc>
          <w:tcPr>
            <w:tcW w:w="357" w:type="pct"/>
            <w:vAlign w:val="center"/>
          </w:tcPr>
          <w:p w:rsidR="0063367D" w:rsidRPr="00CC2344" w:rsidRDefault="0063367D" w:rsidP="006B1E90">
            <w:pPr>
              <w:rPr>
                <w:noProof/>
                <w:sz w:val="20"/>
              </w:rPr>
            </w:pPr>
            <w:r w:rsidRPr="00CC2344">
              <w:rPr>
                <w:noProof/>
                <w:sz w:val="20"/>
              </w:rPr>
              <w:t>2027</w:t>
            </w:r>
          </w:p>
        </w:tc>
        <w:tc>
          <w:tcPr>
            <w:tcW w:w="357" w:type="pct"/>
            <w:vAlign w:val="center"/>
          </w:tcPr>
          <w:p w:rsidR="0063367D" w:rsidRPr="00CC2344" w:rsidRDefault="0063367D" w:rsidP="006B1E90">
            <w:pPr>
              <w:rPr>
                <w:b/>
                <w:noProof/>
                <w:sz w:val="18"/>
              </w:rPr>
            </w:pPr>
            <w:r w:rsidRPr="00CC2344">
              <w:rPr>
                <w:noProof/>
                <w:sz w:val="18"/>
              </w:rPr>
              <w:t xml:space="preserve">Post-2027 </w:t>
            </w:r>
          </w:p>
        </w:tc>
        <w:tc>
          <w:tcPr>
            <w:tcW w:w="730" w:type="pct"/>
            <w:vAlign w:val="center"/>
          </w:tcPr>
          <w:p w:rsidR="0063367D" w:rsidRPr="00CC2344" w:rsidRDefault="0063367D" w:rsidP="006B1E90">
            <w:pPr>
              <w:rPr>
                <w:b/>
                <w:noProof/>
                <w:sz w:val="20"/>
              </w:rPr>
            </w:pPr>
            <w:r w:rsidRPr="00CC2344">
              <w:rPr>
                <w:b/>
                <w:noProof/>
                <w:sz w:val="20"/>
              </w:rPr>
              <w:t>TOTAL</w:t>
            </w:r>
          </w:p>
        </w:tc>
      </w:tr>
      <w:tr w:rsidR="00D973A5" w:rsidRPr="00CC2344" w:rsidTr="004A6ECF">
        <w:trPr>
          <w:gridAfter w:val="8"/>
          <w:wAfter w:w="3373" w:type="pct"/>
        </w:trPr>
        <w:tc>
          <w:tcPr>
            <w:tcW w:w="1627" w:type="pct"/>
            <w:vAlign w:val="center"/>
          </w:tcPr>
          <w:p w:rsidR="00D973A5" w:rsidRPr="00CC2344" w:rsidRDefault="0063367D" w:rsidP="006B1E90">
            <w:pPr>
              <w:spacing w:before="60" w:after="60"/>
              <w:rPr>
                <w:noProof/>
              </w:rPr>
            </w:pPr>
            <w:r w:rsidRPr="00CC2344">
              <w:rPr>
                <w:noProof/>
                <w:sz w:val="22"/>
              </w:rPr>
              <w:t>DG</w:t>
            </w:r>
            <w:r w:rsidR="00D973A5" w:rsidRPr="00CC2344">
              <w:rPr>
                <w:noProof/>
                <w:sz w:val="22"/>
              </w:rPr>
              <w:t xml:space="preserve"> </w:t>
            </w:r>
            <w:r w:rsidRPr="00CC2344">
              <w:rPr>
                <w:noProof/>
                <w:sz w:val="22"/>
              </w:rPr>
              <w:t>CNECT</w:t>
            </w:r>
          </w:p>
        </w:tc>
      </w:tr>
      <w:tr w:rsidR="0063367D" w:rsidRPr="00CC2344" w:rsidTr="004A6ECF">
        <w:trPr>
          <w:trHeight w:val="313"/>
        </w:trPr>
        <w:tc>
          <w:tcPr>
            <w:tcW w:w="2487" w:type="pct"/>
            <w:gridSpan w:val="3"/>
            <w:vAlign w:val="center"/>
          </w:tcPr>
          <w:p w:rsidR="0063367D" w:rsidRPr="00CC2344" w:rsidRDefault="0063367D" w:rsidP="006B1E90">
            <w:pPr>
              <w:spacing w:before="20" w:after="20"/>
              <w:rPr>
                <w:noProof/>
              </w:rPr>
            </w:pPr>
            <w:r w:rsidRPr="00CC2344">
              <w:rPr>
                <w:rFonts w:ascii="Wingdings" w:eastAsia="Wingdings" w:hAnsi="Wingdings" w:cs="Wingdings"/>
                <w:noProof/>
                <w:sz w:val="22"/>
              </w:rPr>
              <w:sym w:font="Wingdings 2" w:char="F055"/>
            </w:r>
            <w:r w:rsidRPr="00CC2344">
              <w:rPr>
                <w:noProof/>
                <w:sz w:val="22"/>
              </w:rPr>
              <w:t xml:space="preserve"> Human resources </w:t>
            </w:r>
          </w:p>
        </w:tc>
        <w:tc>
          <w:tcPr>
            <w:tcW w:w="357" w:type="pct"/>
            <w:vAlign w:val="center"/>
          </w:tcPr>
          <w:p w:rsidR="0063367D" w:rsidRPr="00CC2344" w:rsidRDefault="000B06D8" w:rsidP="0081249A">
            <w:pPr>
              <w:spacing w:before="20" w:after="20"/>
              <w:jc w:val="right"/>
              <w:rPr>
                <w:noProof/>
                <w:sz w:val="20"/>
              </w:rPr>
            </w:pPr>
            <w:r w:rsidRPr="00CC2344">
              <w:rPr>
                <w:noProof/>
                <w:sz w:val="20"/>
              </w:rPr>
              <w:t>0.644</w:t>
            </w:r>
          </w:p>
        </w:tc>
        <w:tc>
          <w:tcPr>
            <w:tcW w:w="357" w:type="pct"/>
            <w:vAlign w:val="center"/>
          </w:tcPr>
          <w:p w:rsidR="0063367D" w:rsidRPr="00CC2344" w:rsidRDefault="0063367D" w:rsidP="0081249A">
            <w:pPr>
              <w:spacing w:before="20" w:after="20"/>
              <w:jc w:val="right"/>
              <w:rPr>
                <w:noProof/>
                <w:sz w:val="20"/>
              </w:rPr>
            </w:pPr>
            <w:r w:rsidRPr="00CC2344">
              <w:rPr>
                <w:noProof/>
                <w:sz w:val="20"/>
              </w:rPr>
              <w:t>1</w:t>
            </w:r>
            <w:r w:rsidR="000B06D8" w:rsidRPr="00CC2344">
              <w:rPr>
                <w:noProof/>
                <w:sz w:val="20"/>
              </w:rPr>
              <w:t>.</w:t>
            </w:r>
            <w:r w:rsidRPr="00CC2344">
              <w:rPr>
                <w:noProof/>
                <w:sz w:val="20"/>
              </w:rPr>
              <w:t>288</w:t>
            </w:r>
          </w:p>
        </w:tc>
        <w:tc>
          <w:tcPr>
            <w:tcW w:w="357" w:type="pct"/>
            <w:vAlign w:val="center"/>
          </w:tcPr>
          <w:p w:rsidR="0063367D" w:rsidRPr="00CC2344" w:rsidRDefault="0063367D" w:rsidP="0081249A">
            <w:pPr>
              <w:spacing w:before="20" w:after="20"/>
              <w:jc w:val="right"/>
              <w:rPr>
                <w:noProof/>
                <w:sz w:val="20"/>
              </w:rPr>
            </w:pPr>
            <w:r w:rsidRPr="00CC2344">
              <w:rPr>
                <w:noProof/>
                <w:sz w:val="20"/>
              </w:rPr>
              <w:t>1</w:t>
            </w:r>
            <w:r w:rsidR="000B06D8" w:rsidRPr="00CC2344">
              <w:rPr>
                <w:noProof/>
                <w:sz w:val="20"/>
              </w:rPr>
              <w:t>.</w:t>
            </w:r>
            <w:r w:rsidRPr="00CC2344">
              <w:rPr>
                <w:noProof/>
                <w:sz w:val="20"/>
              </w:rPr>
              <w:t>288</w:t>
            </w:r>
          </w:p>
        </w:tc>
        <w:tc>
          <w:tcPr>
            <w:tcW w:w="357" w:type="pct"/>
            <w:vAlign w:val="center"/>
          </w:tcPr>
          <w:p w:rsidR="0063367D" w:rsidRPr="00CC2344" w:rsidRDefault="0063367D" w:rsidP="0081249A">
            <w:pPr>
              <w:spacing w:before="20" w:after="20"/>
              <w:jc w:val="right"/>
              <w:rPr>
                <w:noProof/>
                <w:sz w:val="20"/>
              </w:rPr>
            </w:pPr>
            <w:r w:rsidRPr="00CC2344">
              <w:rPr>
                <w:noProof/>
                <w:sz w:val="20"/>
              </w:rPr>
              <w:t>1</w:t>
            </w:r>
            <w:r w:rsidR="000B06D8" w:rsidRPr="00CC2344">
              <w:rPr>
                <w:noProof/>
                <w:sz w:val="20"/>
              </w:rPr>
              <w:t>.</w:t>
            </w:r>
            <w:r w:rsidRPr="00CC2344">
              <w:rPr>
                <w:noProof/>
                <w:sz w:val="20"/>
              </w:rPr>
              <w:t>288</w:t>
            </w:r>
          </w:p>
        </w:tc>
        <w:tc>
          <w:tcPr>
            <w:tcW w:w="357" w:type="pct"/>
            <w:vAlign w:val="center"/>
          </w:tcPr>
          <w:p w:rsidR="0063367D" w:rsidRPr="00CC2344" w:rsidRDefault="0063367D" w:rsidP="0081249A">
            <w:pPr>
              <w:spacing w:before="20" w:after="20"/>
              <w:jc w:val="right"/>
              <w:rPr>
                <w:noProof/>
                <w:sz w:val="20"/>
              </w:rPr>
            </w:pPr>
          </w:p>
        </w:tc>
        <w:tc>
          <w:tcPr>
            <w:tcW w:w="730" w:type="pct"/>
            <w:vAlign w:val="center"/>
          </w:tcPr>
          <w:p w:rsidR="0063367D" w:rsidRPr="00CC2344" w:rsidRDefault="000B06D8" w:rsidP="0081249A">
            <w:pPr>
              <w:spacing w:before="20" w:after="20"/>
              <w:jc w:val="right"/>
              <w:rPr>
                <w:b/>
                <w:noProof/>
                <w:sz w:val="20"/>
              </w:rPr>
            </w:pPr>
            <w:r w:rsidRPr="00CC2344">
              <w:rPr>
                <w:b/>
                <w:noProof/>
                <w:sz w:val="20"/>
              </w:rPr>
              <w:t>4.508</w:t>
            </w:r>
          </w:p>
        </w:tc>
      </w:tr>
      <w:tr w:rsidR="0063367D" w:rsidRPr="00CC2344" w:rsidTr="004A6ECF">
        <w:trPr>
          <w:trHeight w:val="351"/>
        </w:trPr>
        <w:tc>
          <w:tcPr>
            <w:tcW w:w="2487" w:type="pct"/>
            <w:gridSpan w:val="3"/>
            <w:vAlign w:val="center"/>
          </w:tcPr>
          <w:p w:rsidR="0063367D" w:rsidRPr="00CC2344" w:rsidRDefault="0063367D" w:rsidP="006B1E90">
            <w:pPr>
              <w:spacing w:before="20" w:after="20"/>
              <w:rPr>
                <w:noProof/>
              </w:rPr>
            </w:pPr>
            <w:r w:rsidRPr="00CC2344">
              <w:rPr>
                <w:rFonts w:ascii="Wingdings" w:eastAsia="Wingdings" w:hAnsi="Wingdings" w:cs="Wingdings"/>
                <w:noProof/>
                <w:sz w:val="22"/>
              </w:rPr>
              <w:t>□</w:t>
            </w:r>
            <w:r w:rsidRPr="00CC2344">
              <w:rPr>
                <w:noProof/>
                <w:sz w:val="22"/>
              </w:rPr>
              <w:t xml:space="preserve"> Other administrative expenditure </w:t>
            </w:r>
          </w:p>
        </w:tc>
        <w:tc>
          <w:tcPr>
            <w:tcW w:w="357" w:type="pct"/>
            <w:vAlign w:val="center"/>
          </w:tcPr>
          <w:p w:rsidR="0063367D" w:rsidRPr="00CC2344" w:rsidRDefault="0063367D" w:rsidP="0081249A">
            <w:pPr>
              <w:spacing w:before="20" w:after="20"/>
              <w:jc w:val="right"/>
              <w:rPr>
                <w:b/>
                <w:noProof/>
                <w:sz w:val="20"/>
              </w:rPr>
            </w:pPr>
          </w:p>
        </w:tc>
        <w:tc>
          <w:tcPr>
            <w:tcW w:w="357" w:type="pct"/>
            <w:vAlign w:val="center"/>
          </w:tcPr>
          <w:p w:rsidR="0063367D" w:rsidRPr="00CC2344" w:rsidRDefault="0063367D" w:rsidP="0081249A">
            <w:pPr>
              <w:spacing w:before="20" w:after="20"/>
              <w:jc w:val="right"/>
              <w:rPr>
                <w:b/>
                <w:noProof/>
                <w:sz w:val="20"/>
              </w:rPr>
            </w:pPr>
          </w:p>
        </w:tc>
        <w:tc>
          <w:tcPr>
            <w:tcW w:w="357" w:type="pct"/>
            <w:vAlign w:val="center"/>
          </w:tcPr>
          <w:p w:rsidR="0063367D" w:rsidRPr="00CC2344" w:rsidRDefault="0063367D" w:rsidP="0081249A">
            <w:pPr>
              <w:spacing w:before="20" w:after="20"/>
              <w:jc w:val="right"/>
              <w:rPr>
                <w:b/>
                <w:noProof/>
                <w:sz w:val="20"/>
              </w:rPr>
            </w:pPr>
          </w:p>
        </w:tc>
        <w:tc>
          <w:tcPr>
            <w:tcW w:w="357" w:type="pct"/>
            <w:vAlign w:val="center"/>
          </w:tcPr>
          <w:p w:rsidR="0063367D" w:rsidRPr="00CC2344" w:rsidRDefault="0063367D" w:rsidP="0081249A">
            <w:pPr>
              <w:spacing w:before="20" w:after="20"/>
              <w:jc w:val="right"/>
              <w:rPr>
                <w:b/>
                <w:noProof/>
                <w:sz w:val="20"/>
              </w:rPr>
            </w:pPr>
          </w:p>
        </w:tc>
        <w:tc>
          <w:tcPr>
            <w:tcW w:w="357" w:type="pct"/>
            <w:vAlign w:val="center"/>
          </w:tcPr>
          <w:p w:rsidR="0063367D" w:rsidRPr="00CC2344" w:rsidRDefault="0063367D" w:rsidP="0081249A">
            <w:pPr>
              <w:spacing w:before="20" w:after="20"/>
              <w:jc w:val="right"/>
              <w:rPr>
                <w:b/>
                <w:noProof/>
                <w:sz w:val="20"/>
              </w:rPr>
            </w:pPr>
          </w:p>
        </w:tc>
        <w:tc>
          <w:tcPr>
            <w:tcW w:w="730" w:type="pct"/>
            <w:vAlign w:val="center"/>
          </w:tcPr>
          <w:p w:rsidR="0063367D" w:rsidRPr="00CC2344" w:rsidRDefault="0063367D" w:rsidP="0081249A">
            <w:pPr>
              <w:spacing w:before="20" w:after="20"/>
              <w:jc w:val="right"/>
              <w:rPr>
                <w:b/>
                <w:noProof/>
                <w:sz w:val="20"/>
              </w:rPr>
            </w:pPr>
          </w:p>
        </w:tc>
      </w:tr>
      <w:tr w:rsidR="0063367D" w:rsidRPr="00CC2344" w:rsidTr="004A6ECF">
        <w:tc>
          <w:tcPr>
            <w:tcW w:w="1627" w:type="pct"/>
            <w:vAlign w:val="center"/>
          </w:tcPr>
          <w:p w:rsidR="0063367D" w:rsidRPr="00CC2344" w:rsidRDefault="0063367D" w:rsidP="006B1E90">
            <w:pPr>
              <w:rPr>
                <w:b/>
                <w:noProof/>
              </w:rPr>
            </w:pPr>
            <w:r w:rsidRPr="00CC2344">
              <w:rPr>
                <w:b/>
                <w:noProof/>
                <w:sz w:val="22"/>
              </w:rPr>
              <w:t>TOTAL DG CNECT</w:t>
            </w:r>
          </w:p>
        </w:tc>
        <w:tc>
          <w:tcPr>
            <w:tcW w:w="860" w:type="pct"/>
            <w:gridSpan w:val="2"/>
            <w:vAlign w:val="center"/>
          </w:tcPr>
          <w:p w:rsidR="0063367D" w:rsidRPr="00CC2344" w:rsidRDefault="0063367D" w:rsidP="006B1E90">
            <w:pPr>
              <w:rPr>
                <w:noProof/>
                <w:sz w:val="14"/>
              </w:rPr>
            </w:pPr>
            <w:r w:rsidRPr="00CC2344">
              <w:rPr>
                <w:noProof/>
                <w:sz w:val="18"/>
              </w:rPr>
              <w:t xml:space="preserve">Appropriations </w:t>
            </w:r>
          </w:p>
        </w:tc>
        <w:tc>
          <w:tcPr>
            <w:tcW w:w="357" w:type="pct"/>
            <w:vAlign w:val="center"/>
          </w:tcPr>
          <w:p w:rsidR="0063367D" w:rsidRPr="00CC2344" w:rsidRDefault="000B06D8" w:rsidP="0081249A">
            <w:pPr>
              <w:spacing w:before="60" w:after="60"/>
              <w:jc w:val="right"/>
              <w:rPr>
                <w:noProof/>
                <w:sz w:val="20"/>
              </w:rPr>
            </w:pPr>
            <w:r w:rsidRPr="00CC2344">
              <w:rPr>
                <w:noProof/>
                <w:sz w:val="20"/>
              </w:rPr>
              <w:t>0.644</w:t>
            </w:r>
          </w:p>
        </w:tc>
        <w:tc>
          <w:tcPr>
            <w:tcW w:w="357" w:type="pct"/>
            <w:vAlign w:val="center"/>
          </w:tcPr>
          <w:p w:rsidR="0063367D" w:rsidRPr="00CC2344" w:rsidRDefault="0063367D" w:rsidP="0081249A">
            <w:pPr>
              <w:spacing w:before="20" w:after="20"/>
              <w:jc w:val="right"/>
              <w:rPr>
                <w:noProof/>
                <w:sz w:val="20"/>
              </w:rPr>
            </w:pPr>
            <w:r w:rsidRPr="00CC2344">
              <w:rPr>
                <w:noProof/>
                <w:sz w:val="20"/>
              </w:rPr>
              <w:t>1</w:t>
            </w:r>
            <w:r w:rsidR="000B06D8" w:rsidRPr="00CC2344">
              <w:rPr>
                <w:noProof/>
                <w:sz w:val="20"/>
              </w:rPr>
              <w:t>.</w:t>
            </w:r>
            <w:r w:rsidRPr="00CC2344">
              <w:rPr>
                <w:noProof/>
                <w:sz w:val="20"/>
              </w:rPr>
              <w:t>288</w:t>
            </w:r>
          </w:p>
        </w:tc>
        <w:tc>
          <w:tcPr>
            <w:tcW w:w="357" w:type="pct"/>
            <w:vAlign w:val="center"/>
          </w:tcPr>
          <w:p w:rsidR="0063367D" w:rsidRPr="00CC2344" w:rsidRDefault="0063367D" w:rsidP="0081249A">
            <w:pPr>
              <w:spacing w:before="20" w:after="20"/>
              <w:jc w:val="right"/>
              <w:rPr>
                <w:noProof/>
                <w:sz w:val="20"/>
              </w:rPr>
            </w:pPr>
            <w:r w:rsidRPr="00CC2344">
              <w:rPr>
                <w:noProof/>
                <w:sz w:val="20"/>
              </w:rPr>
              <w:t>1</w:t>
            </w:r>
            <w:r w:rsidR="000B06D8" w:rsidRPr="00CC2344">
              <w:rPr>
                <w:noProof/>
                <w:sz w:val="20"/>
              </w:rPr>
              <w:t>.</w:t>
            </w:r>
            <w:r w:rsidRPr="00CC2344">
              <w:rPr>
                <w:noProof/>
                <w:sz w:val="20"/>
              </w:rPr>
              <w:t>288</w:t>
            </w:r>
          </w:p>
        </w:tc>
        <w:tc>
          <w:tcPr>
            <w:tcW w:w="357" w:type="pct"/>
            <w:vAlign w:val="center"/>
          </w:tcPr>
          <w:p w:rsidR="0063367D" w:rsidRPr="00CC2344" w:rsidRDefault="0063367D" w:rsidP="0081249A">
            <w:pPr>
              <w:spacing w:before="20" w:after="20"/>
              <w:jc w:val="right"/>
              <w:rPr>
                <w:noProof/>
                <w:sz w:val="20"/>
              </w:rPr>
            </w:pPr>
            <w:r w:rsidRPr="00CC2344">
              <w:rPr>
                <w:noProof/>
                <w:sz w:val="20"/>
              </w:rPr>
              <w:t>1</w:t>
            </w:r>
            <w:r w:rsidR="000B06D8" w:rsidRPr="00CC2344">
              <w:rPr>
                <w:noProof/>
                <w:sz w:val="20"/>
              </w:rPr>
              <w:t>.</w:t>
            </w:r>
            <w:r w:rsidRPr="00CC2344">
              <w:rPr>
                <w:noProof/>
                <w:sz w:val="20"/>
              </w:rPr>
              <w:t>288</w:t>
            </w:r>
          </w:p>
        </w:tc>
        <w:tc>
          <w:tcPr>
            <w:tcW w:w="357" w:type="pct"/>
            <w:vAlign w:val="center"/>
          </w:tcPr>
          <w:p w:rsidR="0063367D" w:rsidRPr="00CC2344" w:rsidRDefault="0063367D" w:rsidP="0081249A">
            <w:pPr>
              <w:spacing w:before="20" w:after="20"/>
              <w:jc w:val="right"/>
              <w:rPr>
                <w:noProof/>
                <w:sz w:val="20"/>
              </w:rPr>
            </w:pPr>
          </w:p>
        </w:tc>
        <w:tc>
          <w:tcPr>
            <w:tcW w:w="730" w:type="pct"/>
            <w:vAlign w:val="center"/>
          </w:tcPr>
          <w:p w:rsidR="0063367D" w:rsidRPr="00CC2344" w:rsidRDefault="000B06D8" w:rsidP="0081249A">
            <w:pPr>
              <w:spacing w:before="20" w:after="20"/>
              <w:jc w:val="right"/>
              <w:rPr>
                <w:b/>
                <w:noProof/>
                <w:sz w:val="20"/>
              </w:rPr>
            </w:pPr>
            <w:r w:rsidRPr="00CC2344">
              <w:rPr>
                <w:b/>
                <w:noProof/>
                <w:sz w:val="20"/>
              </w:rPr>
              <w:t>4.508</w:t>
            </w:r>
          </w:p>
        </w:tc>
      </w:tr>
    </w:tbl>
    <w:p w:rsidR="00D973A5" w:rsidRPr="00CC2344" w:rsidRDefault="00D973A5" w:rsidP="006B1E9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8"/>
        <w:gridCol w:w="2447"/>
        <w:gridCol w:w="1015"/>
        <w:gridCol w:w="1015"/>
        <w:gridCol w:w="1015"/>
        <w:gridCol w:w="1015"/>
        <w:gridCol w:w="1015"/>
        <w:gridCol w:w="2070"/>
      </w:tblGrid>
      <w:tr w:rsidR="0063367D" w:rsidRPr="00CC2344" w:rsidTr="004A6ECF">
        <w:tc>
          <w:tcPr>
            <w:tcW w:w="1627" w:type="pct"/>
            <w:shd w:val="thinDiagStripe" w:color="C0C0C0" w:fill="auto"/>
            <w:vAlign w:val="center"/>
          </w:tcPr>
          <w:p w:rsidR="0063367D" w:rsidRPr="00CC2344" w:rsidRDefault="0063367D" w:rsidP="000B06D8">
            <w:pPr>
              <w:jc w:val="center"/>
              <w:rPr>
                <w:b/>
                <w:noProof/>
              </w:rPr>
            </w:pPr>
            <w:r w:rsidRPr="00CC2344">
              <w:rPr>
                <w:b/>
                <w:noProof/>
                <w:sz w:val="22"/>
              </w:rPr>
              <w:t>TOTAL appropriations</w:t>
            </w:r>
            <w:r w:rsidRPr="00CC2344">
              <w:rPr>
                <w:noProof/>
                <w:sz w:val="22"/>
              </w:rPr>
              <w:br/>
            </w:r>
            <w:r w:rsidRPr="00CC2344">
              <w:rPr>
                <w:b/>
                <w:noProof/>
                <w:sz w:val="22"/>
              </w:rPr>
              <w:t>under HEADING 7</w:t>
            </w:r>
            <w:r w:rsidRPr="00CC2344">
              <w:rPr>
                <w:noProof/>
                <w:sz w:val="22"/>
              </w:rPr>
              <w:br/>
              <w:t>of the multiannual financial framework</w:t>
            </w:r>
          </w:p>
        </w:tc>
        <w:tc>
          <w:tcPr>
            <w:tcW w:w="860" w:type="pct"/>
            <w:vAlign w:val="center"/>
          </w:tcPr>
          <w:p w:rsidR="0063367D" w:rsidRPr="00CC2344" w:rsidRDefault="0063367D" w:rsidP="006B1E90">
            <w:pPr>
              <w:spacing w:before="40" w:after="40"/>
              <w:rPr>
                <w:noProof/>
              </w:rPr>
            </w:pPr>
            <w:r w:rsidRPr="00CC2344">
              <w:rPr>
                <w:noProof/>
                <w:sz w:val="18"/>
              </w:rPr>
              <w:t>(Total commitments = Total payments)</w:t>
            </w:r>
          </w:p>
        </w:tc>
        <w:tc>
          <w:tcPr>
            <w:tcW w:w="357" w:type="pct"/>
            <w:vAlign w:val="center"/>
          </w:tcPr>
          <w:p w:rsidR="0063367D" w:rsidRPr="00CC2344" w:rsidRDefault="000B06D8" w:rsidP="0081249A">
            <w:pPr>
              <w:spacing w:before="20" w:after="20"/>
              <w:jc w:val="right"/>
              <w:rPr>
                <w:noProof/>
                <w:sz w:val="20"/>
              </w:rPr>
            </w:pPr>
            <w:r w:rsidRPr="00CC2344">
              <w:rPr>
                <w:noProof/>
                <w:sz w:val="20"/>
              </w:rPr>
              <w:t>0.644</w:t>
            </w:r>
          </w:p>
        </w:tc>
        <w:tc>
          <w:tcPr>
            <w:tcW w:w="357" w:type="pct"/>
            <w:vAlign w:val="center"/>
          </w:tcPr>
          <w:p w:rsidR="0063367D" w:rsidRPr="00CC2344" w:rsidRDefault="00336EEC" w:rsidP="0081249A">
            <w:pPr>
              <w:spacing w:before="20" w:after="20"/>
              <w:jc w:val="right"/>
              <w:rPr>
                <w:noProof/>
                <w:sz w:val="20"/>
              </w:rPr>
            </w:pPr>
            <w:r w:rsidRPr="00CC2344">
              <w:rPr>
                <w:noProof/>
                <w:sz w:val="20"/>
              </w:rPr>
              <w:t>1</w:t>
            </w:r>
            <w:r w:rsidR="000B06D8" w:rsidRPr="00CC2344">
              <w:rPr>
                <w:noProof/>
                <w:sz w:val="20"/>
              </w:rPr>
              <w:t>.</w:t>
            </w:r>
            <w:r w:rsidRPr="00CC2344">
              <w:rPr>
                <w:noProof/>
                <w:sz w:val="20"/>
              </w:rPr>
              <w:t>288</w:t>
            </w:r>
          </w:p>
        </w:tc>
        <w:tc>
          <w:tcPr>
            <w:tcW w:w="357" w:type="pct"/>
            <w:vAlign w:val="center"/>
          </w:tcPr>
          <w:p w:rsidR="0063367D" w:rsidRPr="00CC2344" w:rsidRDefault="00336EEC" w:rsidP="0081249A">
            <w:pPr>
              <w:spacing w:before="20" w:after="20"/>
              <w:jc w:val="right"/>
              <w:rPr>
                <w:noProof/>
                <w:sz w:val="20"/>
              </w:rPr>
            </w:pPr>
            <w:r w:rsidRPr="00CC2344">
              <w:rPr>
                <w:noProof/>
                <w:sz w:val="20"/>
              </w:rPr>
              <w:t>1</w:t>
            </w:r>
            <w:r w:rsidR="000B06D8" w:rsidRPr="00CC2344">
              <w:rPr>
                <w:noProof/>
                <w:sz w:val="20"/>
              </w:rPr>
              <w:t>.</w:t>
            </w:r>
            <w:r w:rsidRPr="00CC2344">
              <w:rPr>
                <w:noProof/>
                <w:sz w:val="20"/>
              </w:rPr>
              <w:t>288</w:t>
            </w:r>
          </w:p>
        </w:tc>
        <w:tc>
          <w:tcPr>
            <w:tcW w:w="357" w:type="pct"/>
            <w:vAlign w:val="center"/>
          </w:tcPr>
          <w:p w:rsidR="0063367D" w:rsidRPr="00CC2344" w:rsidRDefault="00336EEC" w:rsidP="0081249A">
            <w:pPr>
              <w:spacing w:before="20" w:after="20"/>
              <w:jc w:val="right"/>
              <w:rPr>
                <w:noProof/>
                <w:sz w:val="20"/>
              </w:rPr>
            </w:pPr>
            <w:r w:rsidRPr="00CC2344">
              <w:rPr>
                <w:noProof/>
                <w:sz w:val="20"/>
              </w:rPr>
              <w:t>1</w:t>
            </w:r>
            <w:r w:rsidR="000B06D8" w:rsidRPr="00CC2344">
              <w:rPr>
                <w:noProof/>
                <w:sz w:val="20"/>
              </w:rPr>
              <w:t>.</w:t>
            </w:r>
            <w:r w:rsidRPr="00CC2344">
              <w:rPr>
                <w:noProof/>
                <w:sz w:val="20"/>
              </w:rPr>
              <w:t>288</w:t>
            </w:r>
          </w:p>
        </w:tc>
        <w:tc>
          <w:tcPr>
            <w:tcW w:w="357" w:type="pct"/>
            <w:vAlign w:val="center"/>
          </w:tcPr>
          <w:p w:rsidR="0063367D" w:rsidRPr="00CC2344" w:rsidRDefault="0063367D" w:rsidP="0081249A">
            <w:pPr>
              <w:spacing w:before="20" w:after="20"/>
              <w:jc w:val="right"/>
              <w:rPr>
                <w:noProof/>
                <w:sz w:val="20"/>
              </w:rPr>
            </w:pPr>
          </w:p>
        </w:tc>
        <w:tc>
          <w:tcPr>
            <w:tcW w:w="730" w:type="pct"/>
            <w:vAlign w:val="center"/>
          </w:tcPr>
          <w:p w:rsidR="0063367D" w:rsidRPr="00CC2344" w:rsidRDefault="000B06D8" w:rsidP="0081249A">
            <w:pPr>
              <w:spacing w:before="20" w:after="20"/>
              <w:jc w:val="right"/>
              <w:rPr>
                <w:b/>
                <w:noProof/>
                <w:sz w:val="20"/>
              </w:rPr>
            </w:pPr>
            <w:r w:rsidRPr="00CC2344">
              <w:rPr>
                <w:b/>
                <w:noProof/>
                <w:sz w:val="20"/>
              </w:rPr>
              <w:t>4.508</w:t>
            </w:r>
          </w:p>
        </w:tc>
      </w:tr>
    </w:tbl>
    <w:p w:rsidR="00D973A5" w:rsidRPr="00CC2344" w:rsidRDefault="00D973A5" w:rsidP="000B06D8">
      <w:pPr>
        <w:jc w:val="right"/>
        <w:rPr>
          <w:noProof/>
          <w:sz w:val="20"/>
        </w:rPr>
      </w:pPr>
      <w:r w:rsidRPr="00CC2344">
        <w:rPr>
          <w:noProof/>
          <w:sz w:val="20"/>
        </w:rPr>
        <w:t>EUR million (to three decimal 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971"/>
        <w:gridCol w:w="1476"/>
        <w:gridCol w:w="990"/>
        <w:gridCol w:w="993"/>
        <w:gridCol w:w="1135"/>
        <w:gridCol w:w="993"/>
        <w:gridCol w:w="998"/>
        <w:gridCol w:w="2056"/>
      </w:tblGrid>
      <w:tr w:rsidR="00D973A5" w:rsidRPr="00CC2344" w:rsidTr="0081249A">
        <w:tc>
          <w:tcPr>
            <w:tcW w:w="1620" w:type="pct"/>
            <w:tcBorders>
              <w:top w:val="nil"/>
              <w:left w:val="nil"/>
              <w:right w:val="nil"/>
            </w:tcBorders>
            <w:vAlign w:val="center"/>
          </w:tcPr>
          <w:p w:rsidR="00D973A5" w:rsidRPr="00CC2344" w:rsidRDefault="00D973A5" w:rsidP="006B1E90">
            <w:pPr>
              <w:rPr>
                <w:noProof/>
              </w:rPr>
            </w:pPr>
          </w:p>
        </w:tc>
        <w:tc>
          <w:tcPr>
            <w:tcW w:w="341" w:type="pct"/>
            <w:tcBorders>
              <w:top w:val="nil"/>
              <w:left w:val="nil"/>
              <w:right w:val="nil"/>
            </w:tcBorders>
          </w:tcPr>
          <w:p w:rsidR="00D973A5" w:rsidRPr="00CC2344" w:rsidRDefault="00D973A5" w:rsidP="006B1E90">
            <w:pPr>
              <w:rPr>
                <w:noProof/>
                <w:sz w:val="20"/>
              </w:rPr>
            </w:pPr>
          </w:p>
        </w:tc>
        <w:tc>
          <w:tcPr>
            <w:tcW w:w="519" w:type="pct"/>
            <w:tcBorders>
              <w:top w:val="nil"/>
              <w:left w:val="nil"/>
            </w:tcBorders>
          </w:tcPr>
          <w:p w:rsidR="00D973A5" w:rsidRPr="00CC2344" w:rsidRDefault="00D973A5" w:rsidP="006B1E90">
            <w:pPr>
              <w:rPr>
                <w:noProof/>
                <w:sz w:val="20"/>
              </w:rPr>
            </w:pPr>
          </w:p>
        </w:tc>
        <w:tc>
          <w:tcPr>
            <w:tcW w:w="348" w:type="pct"/>
            <w:vAlign w:val="center"/>
          </w:tcPr>
          <w:p w:rsidR="00D973A5" w:rsidRPr="00CC2344" w:rsidRDefault="000B06D8" w:rsidP="006B1E90">
            <w:pPr>
              <w:rPr>
                <w:noProof/>
                <w:sz w:val="20"/>
              </w:rPr>
            </w:pPr>
            <w:r w:rsidRPr="00CC2344">
              <w:rPr>
                <w:noProof/>
                <w:sz w:val="20"/>
              </w:rPr>
              <w:t>2024</w:t>
            </w:r>
          </w:p>
        </w:tc>
        <w:tc>
          <w:tcPr>
            <w:tcW w:w="349" w:type="pct"/>
            <w:vAlign w:val="center"/>
          </w:tcPr>
          <w:p w:rsidR="00D973A5" w:rsidRPr="00CC2344" w:rsidRDefault="000B06D8" w:rsidP="006B1E90">
            <w:pPr>
              <w:rPr>
                <w:noProof/>
                <w:sz w:val="20"/>
              </w:rPr>
            </w:pPr>
            <w:r w:rsidRPr="00CC2344">
              <w:rPr>
                <w:noProof/>
                <w:sz w:val="20"/>
              </w:rPr>
              <w:t>2025</w:t>
            </w:r>
          </w:p>
        </w:tc>
        <w:tc>
          <w:tcPr>
            <w:tcW w:w="399" w:type="pct"/>
            <w:vAlign w:val="center"/>
          </w:tcPr>
          <w:p w:rsidR="00D973A5" w:rsidRPr="00CC2344" w:rsidRDefault="000B06D8" w:rsidP="006B1E90">
            <w:pPr>
              <w:rPr>
                <w:noProof/>
                <w:sz w:val="20"/>
              </w:rPr>
            </w:pPr>
            <w:r w:rsidRPr="00CC2344">
              <w:rPr>
                <w:noProof/>
                <w:sz w:val="20"/>
              </w:rPr>
              <w:t>2026</w:t>
            </w:r>
          </w:p>
        </w:tc>
        <w:tc>
          <w:tcPr>
            <w:tcW w:w="349" w:type="pct"/>
            <w:vAlign w:val="center"/>
          </w:tcPr>
          <w:p w:rsidR="00D973A5" w:rsidRPr="00CC2344" w:rsidRDefault="000B06D8" w:rsidP="006B1E90">
            <w:pPr>
              <w:rPr>
                <w:noProof/>
                <w:sz w:val="20"/>
              </w:rPr>
            </w:pPr>
            <w:r w:rsidRPr="00CC2344">
              <w:rPr>
                <w:noProof/>
                <w:sz w:val="20"/>
              </w:rPr>
              <w:t>2027</w:t>
            </w:r>
          </w:p>
        </w:tc>
        <w:tc>
          <w:tcPr>
            <w:tcW w:w="351" w:type="pct"/>
            <w:vAlign w:val="center"/>
          </w:tcPr>
          <w:p w:rsidR="00D973A5" w:rsidRPr="00CC2344" w:rsidRDefault="000B06D8" w:rsidP="006B1E90">
            <w:pPr>
              <w:rPr>
                <w:b/>
                <w:noProof/>
                <w:sz w:val="18"/>
              </w:rPr>
            </w:pPr>
            <w:r w:rsidRPr="00CC2344">
              <w:rPr>
                <w:noProof/>
                <w:sz w:val="18"/>
              </w:rPr>
              <w:t>Post-2027</w:t>
            </w:r>
          </w:p>
        </w:tc>
        <w:tc>
          <w:tcPr>
            <w:tcW w:w="723" w:type="pct"/>
            <w:vAlign w:val="center"/>
          </w:tcPr>
          <w:p w:rsidR="00D973A5" w:rsidRPr="00CC2344" w:rsidRDefault="00D973A5" w:rsidP="006B1E90">
            <w:pPr>
              <w:rPr>
                <w:b/>
                <w:noProof/>
                <w:sz w:val="20"/>
              </w:rPr>
            </w:pPr>
            <w:r w:rsidRPr="00CC2344">
              <w:rPr>
                <w:b/>
                <w:noProof/>
                <w:sz w:val="20"/>
              </w:rPr>
              <w:t>TOTAL</w:t>
            </w:r>
          </w:p>
        </w:tc>
      </w:tr>
      <w:tr w:rsidR="00D973A5" w:rsidRPr="00CC2344" w:rsidTr="0025560E">
        <w:tc>
          <w:tcPr>
            <w:tcW w:w="1620" w:type="pct"/>
            <w:vMerge w:val="restart"/>
            <w:shd w:val="clear" w:color="auto" w:fill="C0C0C0"/>
            <w:vAlign w:val="center"/>
          </w:tcPr>
          <w:p w:rsidR="00D973A5" w:rsidRPr="00CC2344" w:rsidRDefault="00D973A5" w:rsidP="000B06D8">
            <w:pPr>
              <w:jc w:val="center"/>
              <w:rPr>
                <w:b/>
                <w:noProof/>
              </w:rPr>
            </w:pPr>
            <w:r w:rsidRPr="00CC2344">
              <w:rPr>
                <w:b/>
                <w:noProof/>
                <w:sz w:val="22"/>
              </w:rPr>
              <w:t xml:space="preserve">TOTAL appropriations </w:t>
            </w:r>
            <w:r w:rsidRPr="00CC2344">
              <w:rPr>
                <w:noProof/>
                <w:sz w:val="22"/>
              </w:rPr>
              <w:br/>
            </w:r>
            <w:r w:rsidRPr="00CC2344">
              <w:rPr>
                <w:b/>
                <w:noProof/>
                <w:sz w:val="22"/>
              </w:rPr>
              <w:t>under HEADINGS 1 to 7</w:t>
            </w:r>
            <w:r w:rsidRPr="00CC2344">
              <w:rPr>
                <w:noProof/>
                <w:sz w:val="22"/>
              </w:rPr>
              <w:br/>
              <w:t>of the multiannual financial framework</w:t>
            </w:r>
          </w:p>
        </w:tc>
        <w:tc>
          <w:tcPr>
            <w:tcW w:w="860" w:type="pct"/>
            <w:gridSpan w:val="2"/>
            <w:vAlign w:val="center"/>
          </w:tcPr>
          <w:p w:rsidR="00D973A5" w:rsidRPr="00CC2344" w:rsidRDefault="00D973A5" w:rsidP="006B1E90">
            <w:pPr>
              <w:rPr>
                <w:noProof/>
                <w:sz w:val="14"/>
              </w:rPr>
            </w:pPr>
            <w:r w:rsidRPr="00CC2344">
              <w:rPr>
                <w:noProof/>
                <w:sz w:val="18"/>
              </w:rPr>
              <w:t>Commitments</w:t>
            </w:r>
          </w:p>
        </w:tc>
        <w:tc>
          <w:tcPr>
            <w:tcW w:w="348" w:type="pct"/>
            <w:vAlign w:val="center"/>
          </w:tcPr>
          <w:p w:rsidR="00D973A5" w:rsidRPr="00CC2344" w:rsidRDefault="000B06D8" w:rsidP="0081249A">
            <w:pPr>
              <w:spacing w:before="60" w:after="60"/>
              <w:jc w:val="right"/>
              <w:rPr>
                <w:noProof/>
                <w:sz w:val="20"/>
              </w:rPr>
            </w:pPr>
            <w:r w:rsidRPr="00CC2344">
              <w:rPr>
                <w:noProof/>
                <w:sz w:val="20"/>
              </w:rPr>
              <w:t>1.844</w:t>
            </w:r>
          </w:p>
        </w:tc>
        <w:tc>
          <w:tcPr>
            <w:tcW w:w="349" w:type="pct"/>
            <w:vAlign w:val="center"/>
          </w:tcPr>
          <w:p w:rsidR="00D973A5" w:rsidRPr="00CC2344" w:rsidRDefault="00336EEC" w:rsidP="0081249A">
            <w:pPr>
              <w:spacing w:before="60" w:after="60"/>
              <w:jc w:val="right"/>
              <w:rPr>
                <w:noProof/>
                <w:sz w:val="20"/>
              </w:rPr>
            </w:pPr>
            <w:r w:rsidRPr="00CC2344">
              <w:rPr>
                <w:noProof/>
                <w:sz w:val="20"/>
              </w:rPr>
              <w:t>2</w:t>
            </w:r>
            <w:r w:rsidR="000B06D8" w:rsidRPr="00CC2344">
              <w:rPr>
                <w:noProof/>
                <w:sz w:val="20"/>
              </w:rPr>
              <w:t>.</w:t>
            </w:r>
            <w:r w:rsidRPr="00CC2344">
              <w:rPr>
                <w:noProof/>
                <w:sz w:val="20"/>
              </w:rPr>
              <w:t>488</w:t>
            </w:r>
          </w:p>
        </w:tc>
        <w:tc>
          <w:tcPr>
            <w:tcW w:w="399" w:type="pct"/>
            <w:vAlign w:val="center"/>
          </w:tcPr>
          <w:p w:rsidR="00D973A5" w:rsidRPr="00CC2344" w:rsidRDefault="00336EEC" w:rsidP="0081249A">
            <w:pPr>
              <w:spacing w:before="60" w:after="60"/>
              <w:jc w:val="right"/>
              <w:rPr>
                <w:noProof/>
                <w:sz w:val="20"/>
              </w:rPr>
            </w:pPr>
            <w:r w:rsidRPr="00CC2344">
              <w:rPr>
                <w:noProof/>
                <w:sz w:val="20"/>
              </w:rPr>
              <w:t>2</w:t>
            </w:r>
            <w:r w:rsidR="000B06D8" w:rsidRPr="00CC2344">
              <w:rPr>
                <w:noProof/>
                <w:sz w:val="20"/>
              </w:rPr>
              <w:t>.</w:t>
            </w:r>
            <w:r w:rsidRPr="00CC2344">
              <w:rPr>
                <w:noProof/>
                <w:sz w:val="20"/>
              </w:rPr>
              <w:t>488</w:t>
            </w:r>
          </w:p>
        </w:tc>
        <w:tc>
          <w:tcPr>
            <w:tcW w:w="349" w:type="pct"/>
            <w:vAlign w:val="center"/>
          </w:tcPr>
          <w:p w:rsidR="00D973A5" w:rsidRPr="00CC2344" w:rsidRDefault="00336EEC" w:rsidP="0081249A">
            <w:pPr>
              <w:spacing w:before="60" w:after="60"/>
              <w:jc w:val="right"/>
              <w:rPr>
                <w:noProof/>
                <w:sz w:val="20"/>
              </w:rPr>
            </w:pPr>
            <w:r w:rsidRPr="00CC2344">
              <w:rPr>
                <w:noProof/>
                <w:sz w:val="20"/>
              </w:rPr>
              <w:t>2</w:t>
            </w:r>
            <w:r w:rsidR="000B06D8" w:rsidRPr="00CC2344">
              <w:rPr>
                <w:noProof/>
                <w:sz w:val="20"/>
              </w:rPr>
              <w:t>.</w:t>
            </w:r>
            <w:r w:rsidRPr="00CC2344">
              <w:rPr>
                <w:noProof/>
                <w:sz w:val="20"/>
              </w:rPr>
              <w:t>488</w:t>
            </w:r>
          </w:p>
        </w:tc>
        <w:tc>
          <w:tcPr>
            <w:tcW w:w="351" w:type="pct"/>
            <w:vAlign w:val="center"/>
          </w:tcPr>
          <w:p w:rsidR="00D973A5" w:rsidRPr="00CC2344" w:rsidRDefault="00D973A5" w:rsidP="0081249A">
            <w:pPr>
              <w:spacing w:before="60" w:after="60"/>
              <w:jc w:val="right"/>
              <w:rPr>
                <w:b/>
                <w:noProof/>
                <w:sz w:val="20"/>
              </w:rPr>
            </w:pPr>
          </w:p>
        </w:tc>
        <w:tc>
          <w:tcPr>
            <w:tcW w:w="723" w:type="pct"/>
            <w:vAlign w:val="center"/>
          </w:tcPr>
          <w:p w:rsidR="00D973A5" w:rsidRPr="00CC2344" w:rsidRDefault="000B06D8" w:rsidP="0081249A">
            <w:pPr>
              <w:spacing w:before="60" w:after="60"/>
              <w:jc w:val="right"/>
              <w:rPr>
                <w:b/>
                <w:noProof/>
                <w:sz w:val="20"/>
              </w:rPr>
            </w:pPr>
            <w:r w:rsidRPr="00CC2344">
              <w:rPr>
                <w:b/>
                <w:noProof/>
                <w:sz w:val="20"/>
              </w:rPr>
              <w:t>9.308</w:t>
            </w:r>
          </w:p>
        </w:tc>
      </w:tr>
      <w:tr w:rsidR="00D973A5" w:rsidRPr="00CC2344" w:rsidTr="0025560E">
        <w:tc>
          <w:tcPr>
            <w:tcW w:w="1620" w:type="pct"/>
            <w:vMerge/>
            <w:shd w:val="clear" w:color="auto" w:fill="C0C0C0"/>
          </w:tcPr>
          <w:p w:rsidR="00D973A5" w:rsidRPr="00CC2344" w:rsidRDefault="00D973A5" w:rsidP="006B1E90">
            <w:pPr>
              <w:rPr>
                <w:noProof/>
                <w:sz w:val="20"/>
              </w:rPr>
            </w:pPr>
          </w:p>
        </w:tc>
        <w:tc>
          <w:tcPr>
            <w:tcW w:w="860" w:type="pct"/>
            <w:gridSpan w:val="2"/>
            <w:vAlign w:val="center"/>
          </w:tcPr>
          <w:p w:rsidR="00D973A5" w:rsidRPr="00CC2344" w:rsidRDefault="00D973A5" w:rsidP="006B1E90">
            <w:pPr>
              <w:rPr>
                <w:noProof/>
                <w:sz w:val="14"/>
              </w:rPr>
            </w:pPr>
            <w:r w:rsidRPr="00CC2344">
              <w:rPr>
                <w:noProof/>
                <w:sz w:val="18"/>
              </w:rPr>
              <w:t>Payments</w:t>
            </w:r>
          </w:p>
        </w:tc>
        <w:tc>
          <w:tcPr>
            <w:tcW w:w="348" w:type="pct"/>
            <w:vAlign w:val="center"/>
          </w:tcPr>
          <w:p w:rsidR="00D973A5" w:rsidRPr="00CC2344" w:rsidRDefault="000B06D8" w:rsidP="0081249A">
            <w:pPr>
              <w:spacing w:before="60" w:after="60"/>
              <w:jc w:val="right"/>
              <w:rPr>
                <w:noProof/>
                <w:sz w:val="20"/>
              </w:rPr>
            </w:pPr>
            <w:r w:rsidRPr="00CC2344">
              <w:rPr>
                <w:noProof/>
                <w:sz w:val="20"/>
              </w:rPr>
              <w:t>1.344</w:t>
            </w:r>
          </w:p>
        </w:tc>
        <w:tc>
          <w:tcPr>
            <w:tcW w:w="349" w:type="pct"/>
            <w:vAlign w:val="center"/>
          </w:tcPr>
          <w:p w:rsidR="00D973A5" w:rsidRPr="00CC2344" w:rsidRDefault="00336EEC" w:rsidP="0081249A">
            <w:pPr>
              <w:spacing w:before="60" w:after="60"/>
              <w:jc w:val="right"/>
              <w:rPr>
                <w:noProof/>
                <w:sz w:val="20"/>
              </w:rPr>
            </w:pPr>
            <w:r w:rsidRPr="00CC2344">
              <w:rPr>
                <w:noProof/>
                <w:sz w:val="20"/>
              </w:rPr>
              <w:t>2</w:t>
            </w:r>
            <w:r w:rsidR="000B06D8" w:rsidRPr="00CC2344">
              <w:rPr>
                <w:noProof/>
                <w:sz w:val="20"/>
              </w:rPr>
              <w:t>.</w:t>
            </w:r>
            <w:r w:rsidRPr="00CC2344">
              <w:rPr>
                <w:noProof/>
                <w:sz w:val="20"/>
              </w:rPr>
              <w:t>488</w:t>
            </w:r>
          </w:p>
        </w:tc>
        <w:tc>
          <w:tcPr>
            <w:tcW w:w="399" w:type="pct"/>
            <w:vAlign w:val="center"/>
          </w:tcPr>
          <w:p w:rsidR="00D973A5" w:rsidRPr="00CC2344" w:rsidRDefault="00336EEC" w:rsidP="0081249A">
            <w:pPr>
              <w:spacing w:before="60" w:after="60"/>
              <w:jc w:val="right"/>
              <w:rPr>
                <w:noProof/>
                <w:sz w:val="20"/>
              </w:rPr>
            </w:pPr>
            <w:r w:rsidRPr="00CC2344">
              <w:rPr>
                <w:noProof/>
                <w:sz w:val="20"/>
              </w:rPr>
              <w:t>2</w:t>
            </w:r>
            <w:r w:rsidR="000B06D8" w:rsidRPr="00CC2344">
              <w:rPr>
                <w:noProof/>
                <w:sz w:val="20"/>
              </w:rPr>
              <w:t>.</w:t>
            </w:r>
            <w:r w:rsidRPr="00CC2344">
              <w:rPr>
                <w:noProof/>
                <w:sz w:val="20"/>
              </w:rPr>
              <w:t>488</w:t>
            </w:r>
          </w:p>
        </w:tc>
        <w:tc>
          <w:tcPr>
            <w:tcW w:w="349" w:type="pct"/>
            <w:vAlign w:val="center"/>
          </w:tcPr>
          <w:p w:rsidR="00D973A5" w:rsidRPr="00CC2344" w:rsidRDefault="00336EEC" w:rsidP="0081249A">
            <w:pPr>
              <w:spacing w:before="60" w:after="60"/>
              <w:jc w:val="right"/>
              <w:rPr>
                <w:noProof/>
                <w:sz w:val="20"/>
              </w:rPr>
            </w:pPr>
            <w:r w:rsidRPr="00CC2344">
              <w:rPr>
                <w:noProof/>
                <w:sz w:val="20"/>
              </w:rPr>
              <w:t>2</w:t>
            </w:r>
            <w:r w:rsidR="000B06D8" w:rsidRPr="00CC2344">
              <w:rPr>
                <w:noProof/>
                <w:sz w:val="20"/>
              </w:rPr>
              <w:t>.</w:t>
            </w:r>
            <w:r w:rsidRPr="00CC2344">
              <w:rPr>
                <w:noProof/>
                <w:sz w:val="20"/>
              </w:rPr>
              <w:t>488</w:t>
            </w:r>
          </w:p>
        </w:tc>
        <w:tc>
          <w:tcPr>
            <w:tcW w:w="351" w:type="pct"/>
            <w:vAlign w:val="center"/>
          </w:tcPr>
          <w:p w:rsidR="00D973A5" w:rsidRPr="00CC2344" w:rsidRDefault="0025560E" w:rsidP="0081249A">
            <w:pPr>
              <w:spacing w:before="60" w:after="60"/>
              <w:jc w:val="right"/>
              <w:rPr>
                <w:b/>
                <w:noProof/>
                <w:sz w:val="20"/>
              </w:rPr>
            </w:pPr>
            <w:r w:rsidRPr="00CC2344">
              <w:rPr>
                <w:noProof/>
                <w:sz w:val="20"/>
              </w:rPr>
              <w:t>0.500</w:t>
            </w:r>
          </w:p>
        </w:tc>
        <w:tc>
          <w:tcPr>
            <w:tcW w:w="723" w:type="pct"/>
            <w:vAlign w:val="center"/>
          </w:tcPr>
          <w:p w:rsidR="00D973A5" w:rsidRPr="00CC2344" w:rsidRDefault="000B06D8" w:rsidP="0081249A">
            <w:pPr>
              <w:spacing w:before="60" w:after="60"/>
              <w:jc w:val="right"/>
              <w:rPr>
                <w:b/>
                <w:noProof/>
                <w:sz w:val="20"/>
              </w:rPr>
            </w:pPr>
            <w:r w:rsidRPr="00CC2344">
              <w:rPr>
                <w:b/>
                <w:noProof/>
                <w:sz w:val="20"/>
              </w:rPr>
              <w:t>9.308</w:t>
            </w:r>
          </w:p>
        </w:tc>
      </w:tr>
    </w:tbl>
    <w:p w:rsidR="00D973A5" w:rsidRPr="00CC2344" w:rsidRDefault="00D973A5" w:rsidP="006B1E90">
      <w:pPr>
        <w:rPr>
          <w:noProof/>
        </w:rPr>
      </w:pPr>
    </w:p>
    <w:p w:rsidR="00D973A5" w:rsidRPr="00CC2344" w:rsidRDefault="005A7DB5" w:rsidP="005A7DB5">
      <w:pPr>
        <w:pStyle w:val="ManualHeading3"/>
        <w:rPr>
          <w:noProof/>
        </w:rPr>
      </w:pPr>
      <w:bookmarkStart w:id="73" w:name="_Toc514938054"/>
      <w:bookmarkStart w:id="74" w:name="_Toc520485053"/>
      <w:r w:rsidRPr="005A7DB5">
        <w:rPr>
          <w:noProof/>
        </w:rPr>
        <w:t>3.2.2.</w:t>
      </w:r>
      <w:r w:rsidRPr="005A7DB5">
        <w:rPr>
          <w:noProof/>
        </w:rPr>
        <w:tab/>
      </w:r>
      <w:r w:rsidR="00D973A5" w:rsidRPr="00CC2344">
        <w:rPr>
          <w:noProof/>
        </w:rPr>
        <w:t>Estimated output funded with operational appropriations</w:t>
      </w:r>
      <w:bookmarkEnd w:id="73"/>
      <w:bookmarkEnd w:id="74"/>
      <w:r w:rsidR="00D973A5" w:rsidRPr="00CC2344">
        <w:rPr>
          <w:noProof/>
        </w:rPr>
        <w:t xml:space="preserve"> </w:t>
      </w:r>
    </w:p>
    <w:p w:rsidR="00D973A5" w:rsidRPr="00CC2344" w:rsidRDefault="000B06D8" w:rsidP="006B1E90">
      <w:pPr>
        <w:rPr>
          <w:noProof/>
          <w:sz w:val="20"/>
        </w:rPr>
        <w:sectPr w:rsidR="00D973A5" w:rsidRPr="00CC2344" w:rsidSect="00953743">
          <w:headerReference w:type="default" r:id="rId12"/>
          <w:footerReference w:type="default" r:id="rId13"/>
          <w:headerReference w:type="first" r:id="rId14"/>
          <w:footerReference w:type="first" r:id="rId15"/>
          <w:pgSz w:w="16840" w:h="11907" w:orient="landscape" w:code="9"/>
          <w:pgMar w:top="1134" w:right="1418" w:bottom="567" w:left="1418" w:header="709" w:footer="709" w:gutter="0"/>
          <w:cols w:space="708"/>
          <w:docGrid w:linePitch="360"/>
        </w:sectPr>
      </w:pPr>
      <w:r w:rsidRPr="00CC2344">
        <w:rPr>
          <w:noProof/>
          <w:sz w:val="20"/>
        </w:rPr>
        <w:t>N/A</w:t>
      </w:r>
    </w:p>
    <w:p w:rsidR="00D973A5" w:rsidRPr="00CC2344" w:rsidRDefault="005A7DB5" w:rsidP="005A7DB5">
      <w:pPr>
        <w:pStyle w:val="ManualHeading3"/>
        <w:rPr>
          <w:noProof/>
        </w:rPr>
      </w:pPr>
      <w:bookmarkStart w:id="75" w:name="_Toc514938055"/>
      <w:bookmarkStart w:id="76" w:name="_Toc520485054"/>
      <w:r w:rsidRPr="005A7DB5">
        <w:rPr>
          <w:noProof/>
        </w:rPr>
        <w:t>3.2.3.</w:t>
      </w:r>
      <w:r w:rsidRPr="005A7DB5">
        <w:rPr>
          <w:noProof/>
        </w:rPr>
        <w:tab/>
      </w:r>
      <w:r w:rsidR="00D973A5" w:rsidRPr="00CC2344">
        <w:rPr>
          <w:noProof/>
        </w:rPr>
        <w:t>Summary of estimated impact on administrative appropriations</w:t>
      </w:r>
      <w:bookmarkEnd w:id="75"/>
      <w:bookmarkEnd w:id="76"/>
      <w:r w:rsidR="00D973A5" w:rsidRPr="00CC2344">
        <w:rPr>
          <w:noProof/>
        </w:rPr>
        <w:t xml:space="preserve"> </w:t>
      </w:r>
    </w:p>
    <w:p w:rsidR="00D973A5" w:rsidRPr="00CC2344" w:rsidRDefault="00D973A5" w:rsidP="006B1E90">
      <w:pPr>
        <w:pStyle w:val="ListDash1"/>
        <w:rPr>
          <w:noProof/>
        </w:rPr>
      </w:pPr>
      <w:r w:rsidRPr="00CC2344">
        <w:rPr>
          <w:noProof/>
        </w:rPr>
        <w:sym w:font="Wingdings" w:char="F0A8"/>
      </w:r>
      <w:r w:rsidRPr="00CC2344">
        <w:rPr>
          <w:noProof/>
        </w:rPr>
        <w:tab/>
        <w:t xml:space="preserve">The proposal/initiative does not require the use of appropriations of an administrative nature </w:t>
      </w:r>
    </w:p>
    <w:p w:rsidR="00D973A5" w:rsidRPr="00CC2344" w:rsidRDefault="00336EEC" w:rsidP="006B1E90">
      <w:pPr>
        <w:pStyle w:val="ListDash1"/>
        <w:rPr>
          <w:noProof/>
        </w:rPr>
      </w:pPr>
      <w:r w:rsidRPr="00CC2344">
        <w:rPr>
          <w:rFonts w:ascii="Wingdings" w:eastAsia="Wingdings" w:hAnsi="Wingdings" w:cs="Wingdings"/>
          <w:b/>
          <w:noProof/>
        </w:rPr>
        <w:sym w:font="Wingdings 2" w:char="F052"/>
      </w:r>
      <w:r w:rsidR="00D973A5" w:rsidRPr="00CC2344">
        <w:rPr>
          <w:noProof/>
        </w:rPr>
        <w:tab/>
        <w:t>The proposal/initiative requires the use of appropriations of an administrative nature, as explained below:</w:t>
      </w:r>
    </w:p>
    <w:p w:rsidR="00D973A5" w:rsidRPr="00CC2344" w:rsidRDefault="00D973A5" w:rsidP="000B06D8">
      <w:pPr>
        <w:jc w:val="right"/>
        <w:rPr>
          <w:noProof/>
          <w:sz w:val="20"/>
        </w:rPr>
      </w:pPr>
      <w:r w:rsidRPr="00CC2344">
        <w:rPr>
          <w:noProof/>
          <w:sz w:val="20"/>
        </w:rPr>
        <w:t>EUR million (to three decimal places)</w:t>
      </w:r>
    </w:p>
    <w:tbl>
      <w:tblPr>
        <w:tblW w:w="8460" w:type="dxa"/>
        <w:tblInd w:w="-2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336EEC" w:rsidRPr="00CC2344" w:rsidTr="0081249A">
        <w:trPr>
          <w:trHeight w:val="585"/>
        </w:trPr>
        <w:tc>
          <w:tcPr>
            <w:tcW w:w="1980" w:type="dxa"/>
          </w:tcPr>
          <w:p w:rsidR="00336EEC" w:rsidRPr="00CC2344" w:rsidRDefault="00336EEC" w:rsidP="006B1E90">
            <w:pPr>
              <w:spacing w:before="60" w:after="60" w:line="200" w:lineRule="exact"/>
              <w:rPr>
                <w:noProof/>
                <w:sz w:val="16"/>
                <w:szCs w:val="16"/>
              </w:rPr>
            </w:pPr>
          </w:p>
        </w:tc>
        <w:tc>
          <w:tcPr>
            <w:tcW w:w="1080" w:type="dxa"/>
            <w:vAlign w:val="center"/>
          </w:tcPr>
          <w:p w:rsidR="00336EEC" w:rsidRPr="00CC2344" w:rsidRDefault="00336EEC" w:rsidP="006B1E90">
            <w:pPr>
              <w:spacing w:before="60" w:after="60" w:line="200" w:lineRule="exact"/>
              <w:rPr>
                <w:noProof/>
                <w:sz w:val="16"/>
                <w:szCs w:val="16"/>
              </w:rPr>
            </w:pPr>
            <w:r w:rsidRPr="00CC2344">
              <w:rPr>
                <w:noProof/>
                <w:sz w:val="16"/>
              </w:rPr>
              <w:t>2024</w:t>
            </w:r>
          </w:p>
        </w:tc>
        <w:tc>
          <w:tcPr>
            <w:tcW w:w="1080" w:type="dxa"/>
            <w:vAlign w:val="center"/>
          </w:tcPr>
          <w:p w:rsidR="00336EEC" w:rsidRPr="00CC2344" w:rsidRDefault="00336EEC" w:rsidP="006B1E90">
            <w:pPr>
              <w:spacing w:before="60" w:after="60" w:line="200" w:lineRule="exact"/>
              <w:rPr>
                <w:noProof/>
                <w:sz w:val="16"/>
                <w:szCs w:val="16"/>
              </w:rPr>
            </w:pPr>
            <w:r w:rsidRPr="00CC2344">
              <w:rPr>
                <w:noProof/>
                <w:sz w:val="16"/>
              </w:rPr>
              <w:t>2025</w:t>
            </w:r>
          </w:p>
        </w:tc>
        <w:tc>
          <w:tcPr>
            <w:tcW w:w="1080" w:type="dxa"/>
            <w:vAlign w:val="center"/>
          </w:tcPr>
          <w:p w:rsidR="00336EEC" w:rsidRPr="00CC2344" w:rsidRDefault="00336EEC" w:rsidP="006B1E90">
            <w:pPr>
              <w:spacing w:before="60" w:after="60" w:line="200" w:lineRule="exact"/>
              <w:rPr>
                <w:noProof/>
                <w:sz w:val="16"/>
                <w:szCs w:val="16"/>
              </w:rPr>
            </w:pPr>
            <w:r w:rsidRPr="00CC2344">
              <w:rPr>
                <w:noProof/>
                <w:sz w:val="16"/>
              </w:rPr>
              <w:t>2026</w:t>
            </w:r>
          </w:p>
        </w:tc>
        <w:tc>
          <w:tcPr>
            <w:tcW w:w="1080" w:type="dxa"/>
            <w:vAlign w:val="center"/>
          </w:tcPr>
          <w:p w:rsidR="00336EEC" w:rsidRPr="00CC2344" w:rsidRDefault="00336EEC" w:rsidP="006B1E90">
            <w:pPr>
              <w:spacing w:before="60" w:after="60" w:line="200" w:lineRule="exact"/>
              <w:rPr>
                <w:noProof/>
                <w:sz w:val="16"/>
                <w:szCs w:val="16"/>
              </w:rPr>
            </w:pPr>
            <w:r w:rsidRPr="00CC2344">
              <w:rPr>
                <w:noProof/>
                <w:sz w:val="16"/>
              </w:rPr>
              <w:t>2027</w:t>
            </w:r>
          </w:p>
        </w:tc>
        <w:tc>
          <w:tcPr>
            <w:tcW w:w="1080" w:type="dxa"/>
            <w:vAlign w:val="center"/>
          </w:tcPr>
          <w:p w:rsidR="00336EEC" w:rsidRPr="00CC2344" w:rsidRDefault="00336EEC" w:rsidP="006B1E90">
            <w:pPr>
              <w:spacing w:line="200" w:lineRule="exact"/>
              <w:rPr>
                <w:b/>
                <w:noProof/>
                <w:sz w:val="16"/>
                <w:szCs w:val="16"/>
              </w:rPr>
            </w:pPr>
            <w:r w:rsidRPr="00CC2344">
              <w:rPr>
                <w:noProof/>
                <w:sz w:val="16"/>
              </w:rPr>
              <w:t>Post-2027</w:t>
            </w:r>
          </w:p>
        </w:tc>
        <w:tc>
          <w:tcPr>
            <w:tcW w:w="1080" w:type="dxa"/>
            <w:vAlign w:val="center"/>
          </w:tcPr>
          <w:p w:rsidR="00336EEC" w:rsidRPr="00CC2344" w:rsidRDefault="00336EEC" w:rsidP="006B1E90">
            <w:pPr>
              <w:spacing w:before="60" w:after="60" w:line="200" w:lineRule="exact"/>
              <w:rPr>
                <w:b/>
                <w:noProof/>
                <w:sz w:val="16"/>
                <w:szCs w:val="16"/>
              </w:rPr>
            </w:pPr>
            <w:r w:rsidRPr="00CC2344">
              <w:rPr>
                <w:b/>
                <w:noProof/>
                <w:sz w:val="16"/>
              </w:rPr>
              <w:t>TOTAL</w:t>
            </w:r>
          </w:p>
        </w:tc>
      </w:tr>
    </w:tbl>
    <w:p w:rsidR="00D973A5" w:rsidRPr="00CC2344" w:rsidRDefault="00D973A5" w:rsidP="006B1E90">
      <w:pPr>
        <w:spacing w:line="200" w:lineRule="exact"/>
        <w:rPr>
          <w:noProof/>
          <w:sz w:val="16"/>
          <w:szCs w:val="16"/>
        </w:rPr>
      </w:pPr>
    </w:p>
    <w:tbl>
      <w:tblPr>
        <w:tblW w:w="8460" w:type="dxa"/>
        <w:tblInd w:w="-2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336EEC" w:rsidRPr="00CC2344" w:rsidTr="00EB2953">
        <w:trPr>
          <w:trHeight w:val="585"/>
        </w:trPr>
        <w:tc>
          <w:tcPr>
            <w:tcW w:w="1980" w:type="dxa"/>
            <w:shd w:val="clear" w:color="auto" w:fill="CCCCCC"/>
            <w:vAlign w:val="center"/>
          </w:tcPr>
          <w:p w:rsidR="00336EEC" w:rsidRPr="00CC2344" w:rsidRDefault="00336EEC" w:rsidP="000B06D8">
            <w:pPr>
              <w:spacing w:before="60" w:after="60" w:line="200" w:lineRule="exact"/>
              <w:jc w:val="center"/>
              <w:rPr>
                <w:b/>
                <w:noProof/>
                <w:sz w:val="16"/>
                <w:szCs w:val="16"/>
              </w:rPr>
            </w:pPr>
            <w:r w:rsidRPr="00CC2344">
              <w:rPr>
                <w:b/>
                <w:noProof/>
                <w:sz w:val="16"/>
              </w:rPr>
              <w:t>HEADING 7</w:t>
            </w:r>
            <w:r w:rsidRPr="00CC2344">
              <w:rPr>
                <w:noProof/>
                <w:sz w:val="22"/>
              </w:rPr>
              <w:br/>
            </w:r>
            <w:r w:rsidRPr="00CC2344">
              <w:rPr>
                <w:b/>
                <w:noProof/>
                <w:sz w:val="16"/>
              </w:rPr>
              <w:t>of the multiannual financial framework</w:t>
            </w:r>
          </w:p>
        </w:tc>
        <w:tc>
          <w:tcPr>
            <w:tcW w:w="1080" w:type="dxa"/>
            <w:vAlign w:val="center"/>
          </w:tcPr>
          <w:p w:rsidR="00336EEC" w:rsidRPr="00CC2344" w:rsidRDefault="00336EEC" w:rsidP="006B1E90">
            <w:pPr>
              <w:spacing w:before="60" w:after="60" w:line="200" w:lineRule="exact"/>
              <w:rPr>
                <w:noProof/>
                <w:sz w:val="16"/>
                <w:szCs w:val="16"/>
              </w:rPr>
            </w:pPr>
          </w:p>
        </w:tc>
        <w:tc>
          <w:tcPr>
            <w:tcW w:w="1080" w:type="dxa"/>
            <w:vAlign w:val="center"/>
          </w:tcPr>
          <w:p w:rsidR="00336EEC" w:rsidRPr="00CC2344" w:rsidRDefault="00336EEC" w:rsidP="006B1E90">
            <w:pPr>
              <w:spacing w:before="60" w:after="60" w:line="200" w:lineRule="exact"/>
              <w:rPr>
                <w:noProof/>
                <w:sz w:val="16"/>
                <w:szCs w:val="16"/>
              </w:rPr>
            </w:pPr>
          </w:p>
        </w:tc>
        <w:tc>
          <w:tcPr>
            <w:tcW w:w="1080" w:type="dxa"/>
            <w:vAlign w:val="center"/>
          </w:tcPr>
          <w:p w:rsidR="00336EEC" w:rsidRPr="00CC2344" w:rsidRDefault="00336EEC" w:rsidP="006B1E90">
            <w:pPr>
              <w:spacing w:before="60" w:after="60" w:line="200" w:lineRule="exact"/>
              <w:rPr>
                <w:noProof/>
                <w:sz w:val="16"/>
                <w:szCs w:val="16"/>
              </w:rPr>
            </w:pPr>
          </w:p>
        </w:tc>
        <w:tc>
          <w:tcPr>
            <w:tcW w:w="1080" w:type="dxa"/>
            <w:vAlign w:val="center"/>
          </w:tcPr>
          <w:p w:rsidR="00336EEC" w:rsidRPr="00CC2344" w:rsidRDefault="00336EEC" w:rsidP="006B1E90">
            <w:pPr>
              <w:spacing w:before="60" w:after="60" w:line="200" w:lineRule="exact"/>
              <w:rPr>
                <w:noProof/>
                <w:sz w:val="16"/>
                <w:szCs w:val="16"/>
              </w:rPr>
            </w:pPr>
          </w:p>
        </w:tc>
        <w:tc>
          <w:tcPr>
            <w:tcW w:w="1080" w:type="dxa"/>
            <w:vAlign w:val="center"/>
          </w:tcPr>
          <w:p w:rsidR="00336EEC" w:rsidRPr="00CC2344" w:rsidRDefault="00336EEC" w:rsidP="006B1E90">
            <w:pPr>
              <w:spacing w:before="60" w:after="60" w:line="200" w:lineRule="exact"/>
              <w:rPr>
                <w:noProof/>
                <w:sz w:val="16"/>
                <w:szCs w:val="16"/>
              </w:rPr>
            </w:pPr>
          </w:p>
        </w:tc>
        <w:tc>
          <w:tcPr>
            <w:tcW w:w="1080" w:type="dxa"/>
            <w:vAlign w:val="center"/>
          </w:tcPr>
          <w:p w:rsidR="00336EEC" w:rsidRPr="00CC2344" w:rsidRDefault="00336EEC" w:rsidP="006B1E90">
            <w:pPr>
              <w:spacing w:before="60" w:after="60" w:line="200" w:lineRule="exact"/>
              <w:rPr>
                <w:b/>
                <w:noProof/>
                <w:sz w:val="16"/>
                <w:szCs w:val="16"/>
              </w:rPr>
            </w:pPr>
          </w:p>
        </w:tc>
      </w:tr>
      <w:tr w:rsidR="00336EEC" w:rsidRPr="00CC2344" w:rsidTr="0081249A">
        <w:trPr>
          <w:trHeight w:val="585"/>
        </w:trPr>
        <w:tc>
          <w:tcPr>
            <w:tcW w:w="1980" w:type="dxa"/>
            <w:vAlign w:val="center"/>
          </w:tcPr>
          <w:p w:rsidR="00336EEC" w:rsidRPr="00CC2344" w:rsidRDefault="00336EEC" w:rsidP="000B06D8">
            <w:pPr>
              <w:spacing w:before="60" w:after="60" w:line="200" w:lineRule="exact"/>
              <w:ind w:left="72"/>
              <w:jc w:val="left"/>
              <w:rPr>
                <w:noProof/>
                <w:sz w:val="16"/>
                <w:szCs w:val="16"/>
              </w:rPr>
            </w:pPr>
            <w:r w:rsidRPr="00CC2344">
              <w:rPr>
                <w:noProof/>
                <w:sz w:val="16"/>
              </w:rPr>
              <w:t xml:space="preserve">Human resources </w:t>
            </w:r>
          </w:p>
        </w:tc>
        <w:tc>
          <w:tcPr>
            <w:tcW w:w="1080" w:type="dxa"/>
            <w:vAlign w:val="center"/>
          </w:tcPr>
          <w:p w:rsidR="00336EEC" w:rsidRPr="00CC2344" w:rsidRDefault="000B06D8" w:rsidP="006B1E90">
            <w:pPr>
              <w:spacing w:before="60" w:after="60" w:line="200" w:lineRule="exact"/>
              <w:rPr>
                <w:noProof/>
                <w:sz w:val="16"/>
                <w:szCs w:val="16"/>
              </w:rPr>
            </w:pPr>
            <w:r w:rsidRPr="00CC2344">
              <w:rPr>
                <w:noProof/>
                <w:sz w:val="16"/>
                <w:szCs w:val="16"/>
              </w:rPr>
              <w:t>0.644</w:t>
            </w:r>
          </w:p>
        </w:tc>
        <w:tc>
          <w:tcPr>
            <w:tcW w:w="1080" w:type="dxa"/>
            <w:vAlign w:val="center"/>
          </w:tcPr>
          <w:p w:rsidR="00336EEC" w:rsidRPr="00CC2344" w:rsidRDefault="00336EEC" w:rsidP="006B1E90">
            <w:pPr>
              <w:spacing w:before="60" w:after="60" w:line="200" w:lineRule="exact"/>
              <w:rPr>
                <w:noProof/>
                <w:sz w:val="16"/>
                <w:szCs w:val="16"/>
              </w:rPr>
            </w:pPr>
            <w:r w:rsidRPr="00CC2344">
              <w:rPr>
                <w:noProof/>
                <w:sz w:val="16"/>
                <w:szCs w:val="16"/>
              </w:rPr>
              <w:t>1</w:t>
            </w:r>
            <w:r w:rsidR="000B06D8" w:rsidRPr="00CC2344">
              <w:rPr>
                <w:noProof/>
                <w:sz w:val="16"/>
                <w:szCs w:val="16"/>
              </w:rPr>
              <w:t>.</w:t>
            </w:r>
            <w:r w:rsidRPr="00CC2344">
              <w:rPr>
                <w:noProof/>
                <w:sz w:val="16"/>
                <w:szCs w:val="16"/>
              </w:rPr>
              <w:t>288</w:t>
            </w:r>
          </w:p>
        </w:tc>
        <w:tc>
          <w:tcPr>
            <w:tcW w:w="1080" w:type="dxa"/>
            <w:vAlign w:val="center"/>
          </w:tcPr>
          <w:p w:rsidR="00336EEC" w:rsidRPr="00CC2344" w:rsidRDefault="00336EEC" w:rsidP="006B1E90">
            <w:pPr>
              <w:spacing w:before="60" w:after="60" w:line="200" w:lineRule="exact"/>
              <w:rPr>
                <w:noProof/>
                <w:sz w:val="16"/>
                <w:szCs w:val="16"/>
              </w:rPr>
            </w:pPr>
            <w:r w:rsidRPr="00CC2344">
              <w:rPr>
                <w:noProof/>
                <w:sz w:val="16"/>
                <w:szCs w:val="16"/>
              </w:rPr>
              <w:t>1</w:t>
            </w:r>
            <w:r w:rsidR="000B06D8" w:rsidRPr="00CC2344">
              <w:rPr>
                <w:noProof/>
                <w:sz w:val="16"/>
                <w:szCs w:val="16"/>
              </w:rPr>
              <w:t>.</w:t>
            </w:r>
            <w:r w:rsidRPr="00CC2344">
              <w:rPr>
                <w:noProof/>
                <w:sz w:val="16"/>
                <w:szCs w:val="16"/>
              </w:rPr>
              <w:t>288</w:t>
            </w:r>
          </w:p>
        </w:tc>
        <w:tc>
          <w:tcPr>
            <w:tcW w:w="1080" w:type="dxa"/>
            <w:vAlign w:val="center"/>
          </w:tcPr>
          <w:p w:rsidR="00336EEC" w:rsidRPr="00CC2344" w:rsidRDefault="00336EEC" w:rsidP="006B1E90">
            <w:pPr>
              <w:spacing w:before="60" w:after="60" w:line="200" w:lineRule="exact"/>
              <w:rPr>
                <w:noProof/>
                <w:sz w:val="16"/>
                <w:szCs w:val="16"/>
              </w:rPr>
            </w:pPr>
            <w:r w:rsidRPr="00CC2344">
              <w:rPr>
                <w:noProof/>
                <w:sz w:val="16"/>
                <w:szCs w:val="16"/>
              </w:rPr>
              <w:t>1</w:t>
            </w:r>
            <w:r w:rsidR="000B06D8" w:rsidRPr="00CC2344">
              <w:rPr>
                <w:noProof/>
                <w:sz w:val="16"/>
                <w:szCs w:val="16"/>
              </w:rPr>
              <w:t>.</w:t>
            </w:r>
            <w:r w:rsidRPr="00CC2344">
              <w:rPr>
                <w:noProof/>
                <w:sz w:val="16"/>
                <w:szCs w:val="16"/>
              </w:rPr>
              <w:t>288</w:t>
            </w:r>
          </w:p>
        </w:tc>
        <w:tc>
          <w:tcPr>
            <w:tcW w:w="1080" w:type="dxa"/>
            <w:vAlign w:val="center"/>
          </w:tcPr>
          <w:p w:rsidR="00336EEC" w:rsidRPr="00CC2344" w:rsidRDefault="00336EEC" w:rsidP="006B1E90">
            <w:pPr>
              <w:spacing w:before="60" w:after="60" w:line="200" w:lineRule="exact"/>
              <w:rPr>
                <w:noProof/>
                <w:sz w:val="16"/>
                <w:szCs w:val="16"/>
              </w:rPr>
            </w:pPr>
          </w:p>
        </w:tc>
        <w:tc>
          <w:tcPr>
            <w:tcW w:w="1080" w:type="dxa"/>
            <w:vAlign w:val="center"/>
          </w:tcPr>
          <w:p w:rsidR="00336EEC" w:rsidRPr="00CC2344" w:rsidRDefault="000B06D8" w:rsidP="006B1E90">
            <w:pPr>
              <w:spacing w:before="60" w:after="60" w:line="200" w:lineRule="exact"/>
              <w:rPr>
                <w:b/>
                <w:noProof/>
                <w:sz w:val="16"/>
                <w:szCs w:val="16"/>
              </w:rPr>
            </w:pPr>
            <w:r w:rsidRPr="00CC2344">
              <w:rPr>
                <w:b/>
                <w:noProof/>
                <w:sz w:val="16"/>
                <w:szCs w:val="16"/>
              </w:rPr>
              <w:t>4.508</w:t>
            </w:r>
          </w:p>
        </w:tc>
      </w:tr>
      <w:tr w:rsidR="00336EEC" w:rsidRPr="00CC2344" w:rsidTr="0081249A">
        <w:trPr>
          <w:trHeight w:val="585"/>
        </w:trPr>
        <w:tc>
          <w:tcPr>
            <w:tcW w:w="1980" w:type="dxa"/>
            <w:vAlign w:val="center"/>
          </w:tcPr>
          <w:p w:rsidR="00336EEC" w:rsidRPr="00CC2344" w:rsidRDefault="00336EEC" w:rsidP="000B06D8">
            <w:pPr>
              <w:spacing w:before="60" w:after="60" w:line="200" w:lineRule="exact"/>
              <w:ind w:left="72"/>
              <w:jc w:val="left"/>
              <w:rPr>
                <w:noProof/>
                <w:sz w:val="16"/>
                <w:szCs w:val="16"/>
              </w:rPr>
            </w:pPr>
            <w:r w:rsidRPr="00CC2344">
              <w:rPr>
                <w:noProof/>
                <w:sz w:val="16"/>
              </w:rPr>
              <w:t xml:space="preserve">Other administrative expenditure </w:t>
            </w:r>
          </w:p>
        </w:tc>
        <w:tc>
          <w:tcPr>
            <w:tcW w:w="1080" w:type="dxa"/>
            <w:vAlign w:val="center"/>
          </w:tcPr>
          <w:p w:rsidR="00336EEC" w:rsidRPr="00CC2344" w:rsidRDefault="00336EEC" w:rsidP="006B1E90">
            <w:pPr>
              <w:spacing w:before="60" w:after="60" w:line="200" w:lineRule="exact"/>
              <w:rPr>
                <w:noProof/>
                <w:sz w:val="16"/>
                <w:szCs w:val="16"/>
              </w:rPr>
            </w:pPr>
          </w:p>
        </w:tc>
        <w:tc>
          <w:tcPr>
            <w:tcW w:w="1080" w:type="dxa"/>
            <w:vAlign w:val="center"/>
          </w:tcPr>
          <w:p w:rsidR="00336EEC" w:rsidRPr="00CC2344" w:rsidRDefault="00336EEC" w:rsidP="006B1E90">
            <w:pPr>
              <w:spacing w:before="60" w:after="60" w:line="200" w:lineRule="exact"/>
              <w:rPr>
                <w:noProof/>
                <w:sz w:val="16"/>
                <w:szCs w:val="16"/>
              </w:rPr>
            </w:pPr>
          </w:p>
        </w:tc>
        <w:tc>
          <w:tcPr>
            <w:tcW w:w="1080" w:type="dxa"/>
            <w:vAlign w:val="center"/>
          </w:tcPr>
          <w:p w:rsidR="00336EEC" w:rsidRPr="00CC2344" w:rsidRDefault="00336EEC" w:rsidP="006B1E90">
            <w:pPr>
              <w:spacing w:before="60" w:after="60" w:line="200" w:lineRule="exact"/>
              <w:rPr>
                <w:noProof/>
                <w:sz w:val="16"/>
                <w:szCs w:val="16"/>
              </w:rPr>
            </w:pPr>
          </w:p>
        </w:tc>
        <w:tc>
          <w:tcPr>
            <w:tcW w:w="1080" w:type="dxa"/>
            <w:vAlign w:val="center"/>
          </w:tcPr>
          <w:p w:rsidR="00336EEC" w:rsidRPr="00CC2344" w:rsidRDefault="00336EEC" w:rsidP="006B1E90">
            <w:pPr>
              <w:spacing w:before="60" w:after="60" w:line="200" w:lineRule="exact"/>
              <w:rPr>
                <w:noProof/>
                <w:sz w:val="16"/>
                <w:szCs w:val="16"/>
              </w:rPr>
            </w:pPr>
          </w:p>
        </w:tc>
        <w:tc>
          <w:tcPr>
            <w:tcW w:w="1080" w:type="dxa"/>
            <w:vAlign w:val="center"/>
          </w:tcPr>
          <w:p w:rsidR="00336EEC" w:rsidRPr="00CC2344" w:rsidRDefault="00336EEC" w:rsidP="006B1E90">
            <w:pPr>
              <w:spacing w:before="60" w:after="60" w:line="200" w:lineRule="exact"/>
              <w:rPr>
                <w:noProof/>
                <w:sz w:val="16"/>
                <w:szCs w:val="16"/>
              </w:rPr>
            </w:pPr>
          </w:p>
        </w:tc>
        <w:tc>
          <w:tcPr>
            <w:tcW w:w="1080" w:type="dxa"/>
            <w:vAlign w:val="center"/>
          </w:tcPr>
          <w:p w:rsidR="00336EEC" w:rsidRPr="00CC2344" w:rsidRDefault="00336EEC" w:rsidP="006B1E90">
            <w:pPr>
              <w:spacing w:before="60" w:after="60" w:line="200" w:lineRule="exact"/>
              <w:rPr>
                <w:b/>
                <w:noProof/>
                <w:sz w:val="16"/>
                <w:szCs w:val="16"/>
              </w:rPr>
            </w:pPr>
          </w:p>
        </w:tc>
      </w:tr>
      <w:tr w:rsidR="00336EEC" w:rsidRPr="00CC2344" w:rsidTr="00EB2953">
        <w:trPr>
          <w:trHeight w:val="585"/>
        </w:trPr>
        <w:tc>
          <w:tcPr>
            <w:tcW w:w="1980" w:type="dxa"/>
            <w:shd w:val="clear" w:color="auto" w:fill="CCCCCC"/>
            <w:vAlign w:val="center"/>
          </w:tcPr>
          <w:p w:rsidR="00336EEC" w:rsidRPr="00CC2344" w:rsidRDefault="00336EEC" w:rsidP="000B06D8">
            <w:pPr>
              <w:spacing w:before="60" w:after="60" w:line="200" w:lineRule="exact"/>
              <w:jc w:val="center"/>
              <w:rPr>
                <w:b/>
                <w:noProof/>
                <w:sz w:val="16"/>
                <w:szCs w:val="16"/>
              </w:rPr>
            </w:pPr>
            <w:r w:rsidRPr="00CC2344">
              <w:rPr>
                <w:b/>
                <w:noProof/>
                <w:sz w:val="16"/>
              </w:rPr>
              <w:t>Subtotal HEADING 7</w:t>
            </w:r>
            <w:r w:rsidRPr="00CC2344">
              <w:rPr>
                <w:noProof/>
                <w:sz w:val="22"/>
              </w:rPr>
              <w:br/>
            </w:r>
            <w:r w:rsidRPr="00CC2344">
              <w:rPr>
                <w:b/>
                <w:noProof/>
                <w:sz w:val="16"/>
              </w:rPr>
              <w:t>of the multiannual financial framework</w:t>
            </w:r>
          </w:p>
        </w:tc>
        <w:tc>
          <w:tcPr>
            <w:tcW w:w="1080" w:type="dxa"/>
            <w:vAlign w:val="center"/>
          </w:tcPr>
          <w:p w:rsidR="00336EEC" w:rsidRPr="00CC2344" w:rsidRDefault="000B06D8" w:rsidP="006B1E90">
            <w:pPr>
              <w:spacing w:before="60" w:after="60" w:line="200" w:lineRule="exact"/>
              <w:rPr>
                <w:noProof/>
                <w:sz w:val="16"/>
                <w:szCs w:val="16"/>
              </w:rPr>
            </w:pPr>
            <w:r w:rsidRPr="00CC2344">
              <w:rPr>
                <w:noProof/>
                <w:sz w:val="16"/>
                <w:szCs w:val="16"/>
              </w:rPr>
              <w:t>0.644</w:t>
            </w:r>
          </w:p>
        </w:tc>
        <w:tc>
          <w:tcPr>
            <w:tcW w:w="1080" w:type="dxa"/>
            <w:vAlign w:val="center"/>
          </w:tcPr>
          <w:p w:rsidR="00336EEC" w:rsidRPr="00CC2344" w:rsidRDefault="00336EEC" w:rsidP="006B1E90">
            <w:pPr>
              <w:spacing w:before="60" w:after="60" w:line="200" w:lineRule="exact"/>
              <w:rPr>
                <w:noProof/>
                <w:sz w:val="16"/>
                <w:szCs w:val="16"/>
              </w:rPr>
            </w:pPr>
            <w:r w:rsidRPr="00CC2344">
              <w:rPr>
                <w:noProof/>
                <w:sz w:val="16"/>
                <w:szCs w:val="16"/>
              </w:rPr>
              <w:t>1</w:t>
            </w:r>
            <w:r w:rsidR="000B06D8" w:rsidRPr="00CC2344">
              <w:rPr>
                <w:noProof/>
                <w:sz w:val="16"/>
                <w:szCs w:val="16"/>
              </w:rPr>
              <w:t>.</w:t>
            </w:r>
            <w:r w:rsidRPr="00CC2344">
              <w:rPr>
                <w:noProof/>
                <w:sz w:val="16"/>
                <w:szCs w:val="16"/>
              </w:rPr>
              <w:t>288</w:t>
            </w:r>
          </w:p>
        </w:tc>
        <w:tc>
          <w:tcPr>
            <w:tcW w:w="1080" w:type="dxa"/>
            <w:vAlign w:val="center"/>
          </w:tcPr>
          <w:p w:rsidR="00336EEC" w:rsidRPr="00CC2344" w:rsidRDefault="00336EEC" w:rsidP="006B1E90">
            <w:pPr>
              <w:spacing w:before="60" w:after="60" w:line="200" w:lineRule="exact"/>
              <w:rPr>
                <w:noProof/>
                <w:sz w:val="16"/>
                <w:szCs w:val="16"/>
              </w:rPr>
            </w:pPr>
            <w:r w:rsidRPr="00CC2344">
              <w:rPr>
                <w:noProof/>
                <w:sz w:val="16"/>
                <w:szCs w:val="16"/>
              </w:rPr>
              <w:t>1</w:t>
            </w:r>
            <w:r w:rsidR="000B06D8" w:rsidRPr="00CC2344">
              <w:rPr>
                <w:noProof/>
                <w:sz w:val="16"/>
                <w:szCs w:val="16"/>
              </w:rPr>
              <w:t>.</w:t>
            </w:r>
            <w:r w:rsidRPr="00CC2344">
              <w:rPr>
                <w:noProof/>
                <w:sz w:val="16"/>
                <w:szCs w:val="16"/>
              </w:rPr>
              <w:t>288</w:t>
            </w:r>
          </w:p>
        </w:tc>
        <w:tc>
          <w:tcPr>
            <w:tcW w:w="1080" w:type="dxa"/>
            <w:vAlign w:val="center"/>
          </w:tcPr>
          <w:p w:rsidR="00336EEC" w:rsidRPr="00CC2344" w:rsidRDefault="00336EEC" w:rsidP="006B1E90">
            <w:pPr>
              <w:spacing w:before="60" w:after="60" w:line="200" w:lineRule="exact"/>
              <w:rPr>
                <w:noProof/>
                <w:sz w:val="16"/>
                <w:szCs w:val="16"/>
              </w:rPr>
            </w:pPr>
            <w:r w:rsidRPr="00CC2344">
              <w:rPr>
                <w:noProof/>
                <w:sz w:val="16"/>
                <w:szCs w:val="16"/>
              </w:rPr>
              <w:t>1</w:t>
            </w:r>
            <w:r w:rsidR="000B06D8" w:rsidRPr="00CC2344">
              <w:rPr>
                <w:noProof/>
                <w:sz w:val="16"/>
                <w:szCs w:val="16"/>
              </w:rPr>
              <w:t>.</w:t>
            </w:r>
            <w:r w:rsidRPr="00CC2344">
              <w:rPr>
                <w:noProof/>
                <w:sz w:val="16"/>
                <w:szCs w:val="16"/>
              </w:rPr>
              <w:t>288</w:t>
            </w:r>
          </w:p>
        </w:tc>
        <w:tc>
          <w:tcPr>
            <w:tcW w:w="1080" w:type="dxa"/>
            <w:vAlign w:val="center"/>
          </w:tcPr>
          <w:p w:rsidR="00336EEC" w:rsidRPr="00CC2344" w:rsidRDefault="00336EEC" w:rsidP="006B1E90">
            <w:pPr>
              <w:spacing w:before="60" w:after="60" w:line="200" w:lineRule="exact"/>
              <w:rPr>
                <w:noProof/>
                <w:sz w:val="16"/>
                <w:szCs w:val="16"/>
              </w:rPr>
            </w:pPr>
          </w:p>
        </w:tc>
        <w:tc>
          <w:tcPr>
            <w:tcW w:w="1080" w:type="dxa"/>
            <w:vAlign w:val="center"/>
          </w:tcPr>
          <w:p w:rsidR="00336EEC" w:rsidRPr="00CC2344" w:rsidRDefault="000B06D8" w:rsidP="006B1E90">
            <w:pPr>
              <w:spacing w:before="60" w:after="60" w:line="200" w:lineRule="exact"/>
              <w:rPr>
                <w:b/>
                <w:noProof/>
                <w:sz w:val="16"/>
                <w:szCs w:val="16"/>
              </w:rPr>
            </w:pPr>
            <w:r w:rsidRPr="00CC2344">
              <w:rPr>
                <w:b/>
                <w:noProof/>
                <w:sz w:val="16"/>
                <w:szCs w:val="16"/>
              </w:rPr>
              <w:t>4.508</w:t>
            </w:r>
          </w:p>
        </w:tc>
      </w:tr>
    </w:tbl>
    <w:p w:rsidR="00D973A5" w:rsidRPr="00CC2344" w:rsidRDefault="00D973A5" w:rsidP="006B1E90">
      <w:pPr>
        <w:spacing w:line="200" w:lineRule="exact"/>
        <w:rPr>
          <w:noProof/>
          <w:sz w:val="16"/>
          <w:szCs w:val="16"/>
        </w:rPr>
      </w:pPr>
    </w:p>
    <w:tbl>
      <w:tblPr>
        <w:tblW w:w="8460" w:type="dxa"/>
        <w:tblInd w:w="-2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336EEC" w:rsidRPr="00CC2344" w:rsidTr="0081249A">
        <w:trPr>
          <w:trHeight w:val="585"/>
        </w:trPr>
        <w:tc>
          <w:tcPr>
            <w:tcW w:w="1980" w:type="dxa"/>
            <w:shd w:val="clear" w:color="auto" w:fill="CCCCCC"/>
            <w:vAlign w:val="center"/>
          </w:tcPr>
          <w:p w:rsidR="00336EEC" w:rsidRPr="00CC2344" w:rsidRDefault="00336EEC" w:rsidP="000B06D8">
            <w:pPr>
              <w:spacing w:before="60" w:after="60" w:line="200" w:lineRule="exact"/>
              <w:jc w:val="center"/>
              <w:rPr>
                <w:noProof/>
                <w:sz w:val="16"/>
                <w:szCs w:val="16"/>
              </w:rPr>
            </w:pPr>
            <w:r w:rsidRPr="00CC2344">
              <w:rPr>
                <w:b/>
                <w:noProof/>
                <w:sz w:val="16"/>
                <w:szCs w:val="16"/>
              </w:rPr>
              <w:t>Outside HEADING 7</w:t>
            </w:r>
            <w:r w:rsidRPr="00CC2344">
              <w:rPr>
                <w:rStyle w:val="FootnoteReference0"/>
                <w:noProof/>
              </w:rPr>
              <w:footnoteReference w:id="65"/>
            </w:r>
            <w:r w:rsidRPr="00CC2344">
              <w:rPr>
                <w:b/>
                <w:noProof/>
                <w:sz w:val="16"/>
                <w:szCs w:val="16"/>
              </w:rPr>
              <w:t xml:space="preserve"> </w:t>
            </w:r>
            <w:r w:rsidRPr="00CC2344">
              <w:rPr>
                <w:noProof/>
                <w:sz w:val="22"/>
              </w:rPr>
              <w:br/>
            </w:r>
            <w:r w:rsidRPr="00CC2344">
              <w:rPr>
                <w:b/>
                <w:noProof/>
                <w:sz w:val="16"/>
                <w:szCs w:val="16"/>
              </w:rPr>
              <w:t>of the multiannual financial framework</w:t>
            </w:r>
          </w:p>
          <w:p w:rsidR="00336EEC" w:rsidRPr="00CC2344" w:rsidRDefault="00336EEC" w:rsidP="006B1E90">
            <w:pPr>
              <w:spacing w:before="0" w:after="0" w:line="200" w:lineRule="exact"/>
              <w:rPr>
                <w:b/>
                <w:noProof/>
                <w:sz w:val="16"/>
                <w:szCs w:val="16"/>
              </w:rPr>
            </w:pPr>
          </w:p>
        </w:tc>
        <w:tc>
          <w:tcPr>
            <w:tcW w:w="1080" w:type="dxa"/>
            <w:vAlign w:val="center"/>
          </w:tcPr>
          <w:p w:rsidR="00336EEC" w:rsidRPr="00CC2344" w:rsidRDefault="00336EEC" w:rsidP="006B1E90">
            <w:pPr>
              <w:spacing w:before="60" w:after="60" w:line="200" w:lineRule="exact"/>
              <w:rPr>
                <w:noProof/>
                <w:sz w:val="16"/>
                <w:szCs w:val="16"/>
              </w:rPr>
            </w:pPr>
          </w:p>
        </w:tc>
        <w:tc>
          <w:tcPr>
            <w:tcW w:w="1080" w:type="dxa"/>
            <w:vAlign w:val="center"/>
          </w:tcPr>
          <w:p w:rsidR="00336EEC" w:rsidRPr="00CC2344" w:rsidRDefault="00336EEC" w:rsidP="006B1E90">
            <w:pPr>
              <w:spacing w:before="60" w:after="60" w:line="200" w:lineRule="exact"/>
              <w:rPr>
                <w:noProof/>
                <w:sz w:val="16"/>
                <w:szCs w:val="16"/>
              </w:rPr>
            </w:pPr>
          </w:p>
        </w:tc>
        <w:tc>
          <w:tcPr>
            <w:tcW w:w="1080" w:type="dxa"/>
            <w:vAlign w:val="center"/>
          </w:tcPr>
          <w:p w:rsidR="00336EEC" w:rsidRPr="00CC2344" w:rsidRDefault="00336EEC" w:rsidP="006B1E90">
            <w:pPr>
              <w:spacing w:before="60" w:after="60" w:line="200" w:lineRule="exact"/>
              <w:rPr>
                <w:noProof/>
                <w:sz w:val="16"/>
                <w:szCs w:val="16"/>
              </w:rPr>
            </w:pPr>
          </w:p>
        </w:tc>
        <w:tc>
          <w:tcPr>
            <w:tcW w:w="1080" w:type="dxa"/>
            <w:vAlign w:val="center"/>
          </w:tcPr>
          <w:p w:rsidR="00336EEC" w:rsidRPr="00CC2344" w:rsidRDefault="00336EEC" w:rsidP="006B1E90">
            <w:pPr>
              <w:spacing w:before="60" w:after="60" w:line="200" w:lineRule="exact"/>
              <w:rPr>
                <w:noProof/>
                <w:sz w:val="16"/>
                <w:szCs w:val="16"/>
              </w:rPr>
            </w:pPr>
          </w:p>
        </w:tc>
        <w:tc>
          <w:tcPr>
            <w:tcW w:w="1080" w:type="dxa"/>
            <w:vAlign w:val="center"/>
          </w:tcPr>
          <w:p w:rsidR="00336EEC" w:rsidRPr="00CC2344" w:rsidRDefault="00336EEC" w:rsidP="006B1E90">
            <w:pPr>
              <w:spacing w:before="60" w:after="60" w:line="200" w:lineRule="exact"/>
              <w:rPr>
                <w:noProof/>
                <w:sz w:val="16"/>
                <w:szCs w:val="16"/>
              </w:rPr>
            </w:pPr>
          </w:p>
        </w:tc>
        <w:tc>
          <w:tcPr>
            <w:tcW w:w="1080" w:type="dxa"/>
            <w:vAlign w:val="center"/>
          </w:tcPr>
          <w:p w:rsidR="00336EEC" w:rsidRPr="00CC2344" w:rsidRDefault="00336EEC" w:rsidP="006B1E90">
            <w:pPr>
              <w:spacing w:before="60" w:after="60" w:line="200" w:lineRule="exact"/>
              <w:rPr>
                <w:noProof/>
                <w:sz w:val="16"/>
                <w:szCs w:val="16"/>
              </w:rPr>
            </w:pPr>
          </w:p>
        </w:tc>
      </w:tr>
      <w:tr w:rsidR="00336EEC" w:rsidRPr="00CC2344" w:rsidTr="0081249A">
        <w:trPr>
          <w:trHeight w:val="585"/>
        </w:trPr>
        <w:tc>
          <w:tcPr>
            <w:tcW w:w="1980" w:type="dxa"/>
            <w:tcBorders>
              <w:top w:val="single" w:sz="2" w:space="0" w:color="auto"/>
              <w:left w:val="single" w:sz="2" w:space="0" w:color="auto"/>
              <w:bottom w:val="single" w:sz="2" w:space="0" w:color="auto"/>
              <w:right w:val="single" w:sz="2" w:space="0" w:color="auto"/>
            </w:tcBorders>
            <w:vAlign w:val="center"/>
          </w:tcPr>
          <w:p w:rsidR="00336EEC" w:rsidRPr="00CC2344" w:rsidRDefault="00336EEC" w:rsidP="000B06D8">
            <w:pPr>
              <w:spacing w:before="60" w:after="60" w:line="200" w:lineRule="exact"/>
              <w:ind w:left="72"/>
              <w:jc w:val="left"/>
              <w:rPr>
                <w:noProof/>
                <w:sz w:val="16"/>
                <w:szCs w:val="16"/>
              </w:rPr>
            </w:pPr>
            <w:r w:rsidRPr="00CC2344">
              <w:rPr>
                <w:noProof/>
                <w:sz w:val="16"/>
              </w:rPr>
              <w:t xml:space="preserve">Human resources </w:t>
            </w:r>
          </w:p>
        </w:tc>
        <w:tc>
          <w:tcPr>
            <w:tcW w:w="1080" w:type="dxa"/>
            <w:tcBorders>
              <w:top w:val="single" w:sz="2" w:space="0" w:color="auto"/>
              <w:left w:val="single" w:sz="2" w:space="0" w:color="auto"/>
              <w:bottom w:val="single" w:sz="2" w:space="0" w:color="auto"/>
              <w:right w:val="single" w:sz="2" w:space="0" w:color="auto"/>
            </w:tcBorders>
            <w:vAlign w:val="center"/>
          </w:tcPr>
          <w:p w:rsidR="00336EEC" w:rsidRPr="00CC2344" w:rsidRDefault="00336EEC" w:rsidP="006B1E90">
            <w:pPr>
              <w:spacing w:before="60" w:after="60" w:line="200" w:lineRule="exac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rsidR="00336EEC" w:rsidRPr="00CC2344" w:rsidRDefault="00336EEC" w:rsidP="006B1E90">
            <w:pPr>
              <w:spacing w:before="60" w:after="60" w:line="200" w:lineRule="exac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rsidR="00336EEC" w:rsidRPr="00CC2344" w:rsidRDefault="00336EEC" w:rsidP="006B1E90">
            <w:pPr>
              <w:spacing w:before="60" w:after="60" w:line="200" w:lineRule="exac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rsidR="00336EEC" w:rsidRPr="00CC2344" w:rsidRDefault="00336EEC" w:rsidP="006B1E90">
            <w:pPr>
              <w:spacing w:before="60" w:after="60" w:line="200" w:lineRule="exac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rsidR="00336EEC" w:rsidRPr="00CC2344" w:rsidRDefault="00336EEC" w:rsidP="006B1E90">
            <w:pPr>
              <w:spacing w:before="60" w:after="60" w:line="200" w:lineRule="exac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rsidR="00336EEC" w:rsidRPr="00CC2344" w:rsidRDefault="00336EEC" w:rsidP="006B1E90">
            <w:pPr>
              <w:spacing w:before="60" w:after="60" w:line="200" w:lineRule="exact"/>
              <w:rPr>
                <w:noProof/>
                <w:sz w:val="16"/>
                <w:szCs w:val="16"/>
              </w:rPr>
            </w:pPr>
          </w:p>
        </w:tc>
      </w:tr>
      <w:tr w:rsidR="00336EEC" w:rsidRPr="00CC2344" w:rsidTr="0081249A">
        <w:trPr>
          <w:trHeight w:val="585"/>
        </w:trPr>
        <w:tc>
          <w:tcPr>
            <w:tcW w:w="1980" w:type="dxa"/>
            <w:tcBorders>
              <w:top w:val="single" w:sz="2" w:space="0" w:color="auto"/>
              <w:left w:val="single" w:sz="2" w:space="0" w:color="auto"/>
              <w:bottom w:val="single" w:sz="2" w:space="0" w:color="auto"/>
              <w:right w:val="single" w:sz="2" w:space="0" w:color="auto"/>
            </w:tcBorders>
            <w:vAlign w:val="center"/>
          </w:tcPr>
          <w:p w:rsidR="00336EEC" w:rsidRPr="00CC2344" w:rsidRDefault="00336EEC" w:rsidP="000B06D8">
            <w:pPr>
              <w:spacing w:before="60" w:after="60" w:line="200" w:lineRule="exact"/>
              <w:ind w:left="72"/>
              <w:jc w:val="left"/>
              <w:rPr>
                <w:noProof/>
                <w:sz w:val="16"/>
                <w:szCs w:val="16"/>
              </w:rPr>
            </w:pPr>
            <w:r w:rsidRPr="00CC2344">
              <w:rPr>
                <w:noProof/>
                <w:sz w:val="16"/>
              </w:rPr>
              <w:t xml:space="preserve">Other expenditure </w:t>
            </w:r>
            <w:r w:rsidRPr="00CC2344">
              <w:rPr>
                <w:noProof/>
                <w:sz w:val="22"/>
              </w:rPr>
              <w:br/>
            </w:r>
            <w:r w:rsidRPr="00CC2344">
              <w:rPr>
                <w:noProof/>
                <w:sz w:val="16"/>
              </w:rPr>
              <w:t>of an administrative nature</w:t>
            </w:r>
          </w:p>
        </w:tc>
        <w:tc>
          <w:tcPr>
            <w:tcW w:w="1080" w:type="dxa"/>
            <w:tcBorders>
              <w:top w:val="single" w:sz="2" w:space="0" w:color="auto"/>
              <w:left w:val="single" w:sz="2" w:space="0" w:color="auto"/>
              <w:bottom w:val="single" w:sz="2" w:space="0" w:color="auto"/>
              <w:right w:val="single" w:sz="2" w:space="0" w:color="auto"/>
            </w:tcBorders>
            <w:vAlign w:val="center"/>
          </w:tcPr>
          <w:p w:rsidR="00336EEC" w:rsidRPr="00CC2344" w:rsidRDefault="00336EEC" w:rsidP="006B1E90">
            <w:pPr>
              <w:spacing w:before="60" w:after="60" w:line="200" w:lineRule="exac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rsidR="00336EEC" w:rsidRPr="00CC2344" w:rsidRDefault="00336EEC" w:rsidP="006B1E90">
            <w:pPr>
              <w:spacing w:before="60" w:after="60" w:line="200" w:lineRule="exac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rsidR="00336EEC" w:rsidRPr="00CC2344" w:rsidRDefault="00336EEC" w:rsidP="006B1E90">
            <w:pPr>
              <w:spacing w:before="60" w:after="60" w:line="200" w:lineRule="exac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rsidR="00336EEC" w:rsidRPr="00CC2344" w:rsidRDefault="00336EEC" w:rsidP="006B1E90">
            <w:pPr>
              <w:spacing w:before="60" w:after="60" w:line="200" w:lineRule="exac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rsidR="00336EEC" w:rsidRPr="00CC2344" w:rsidRDefault="00336EEC" w:rsidP="006B1E90">
            <w:pPr>
              <w:spacing w:before="60" w:after="60" w:line="200" w:lineRule="exac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rsidR="00336EEC" w:rsidRPr="00CC2344" w:rsidRDefault="00336EEC" w:rsidP="006B1E90">
            <w:pPr>
              <w:spacing w:before="60" w:after="60" w:line="200" w:lineRule="exact"/>
              <w:rPr>
                <w:noProof/>
                <w:sz w:val="16"/>
                <w:szCs w:val="16"/>
              </w:rPr>
            </w:pPr>
          </w:p>
        </w:tc>
      </w:tr>
      <w:tr w:rsidR="00336EEC" w:rsidRPr="00CC2344" w:rsidTr="0081249A">
        <w:trPr>
          <w:trHeight w:val="585"/>
        </w:trPr>
        <w:tc>
          <w:tcPr>
            <w:tcW w:w="1980" w:type="dxa"/>
            <w:shd w:val="clear" w:color="auto" w:fill="CCCCCC"/>
            <w:vAlign w:val="center"/>
          </w:tcPr>
          <w:p w:rsidR="00336EEC" w:rsidRPr="00CC2344" w:rsidRDefault="00336EEC" w:rsidP="000B06D8">
            <w:pPr>
              <w:spacing w:before="60" w:after="60" w:line="200" w:lineRule="exact"/>
              <w:jc w:val="center"/>
              <w:rPr>
                <w:b/>
                <w:noProof/>
                <w:sz w:val="16"/>
                <w:szCs w:val="16"/>
              </w:rPr>
            </w:pPr>
            <w:r w:rsidRPr="00CC2344">
              <w:rPr>
                <w:b/>
                <w:noProof/>
                <w:sz w:val="16"/>
              </w:rPr>
              <w:t xml:space="preserve">Subtotal </w:t>
            </w:r>
            <w:r w:rsidRPr="00CC2344">
              <w:rPr>
                <w:noProof/>
                <w:sz w:val="22"/>
              </w:rPr>
              <w:br/>
            </w:r>
            <w:r w:rsidRPr="00CC2344">
              <w:rPr>
                <w:b/>
                <w:noProof/>
                <w:sz w:val="16"/>
              </w:rPr>
              <w:t>outside HEADING 7</w:t>
            </w:r>
            <w:r w:rsidRPr="00CC2344">
              <w:rPr>
                <w:noProof/>
                <w:sz w:val="22"/>
              </w:rPr>
              <w:br/>
            </w:r>
            <w:r w:rsidRPr="00CC2344">
              <w:rPr>
                <w:b/>
                <w:noProof/>
                <w:sz w:val="16"/>
              </w:rPr>
              <w:t>of the multiannual financial framework</w:t>
            </w:r>
          </w:p>
        </w:tc>
        <w:tc>
          <w:tcPr>
            <w:tcW w:w="1080" w:type="dxa"/>
            <w:vAlign w:val="center"/>
          </w:tcPr>
          <w:p w:rsidR="00336EEC" w:rsidRPr="00CC2344" w:rsidRDefault="00336EEC" w:rsidP="006B1E90">
            <w:pPr>
              <w:spacing w:before="60" w:after="60" w:line="200" w:lineRule="exact"/>
              <w:rPr>
                <w:noProof/>
                <w:sz w:val="16"/>
                <w:szCs w:val="16"/>
              </w:rPr>
            </w:pPr>
          </w:p>
        </w:tc>
        <w:tc>
          <w:tcPr>
            <w:tcW w:w="1080" w:type="dxa"/>
            <w:vAlign w:val="center"/>
          </w:tcPr>
          <w:p w:rsidR="00336EEC" w:rsidRPr="00CC2344" w:rsidRDefault="00336EEC" w:rsidP="006B1E90">
            <w:pPr>
              <w:spacing w:before="60" w:after="60" w:line="200" w:lineRule="exact"/>
              <w:rPr>
                <w:noProof/>
                <w:sz w:val="16"/>
                <w:szCs w:val="16"/>
              </w:rPr>
            </w:pPr>
          </w:p>
        </w:tc>
        <w:tc>
          <w:tcPr>
            <w:tcW w:w="1080" w:type="dxa"/>
            <w:vAlign w:val="center"/>
          </w:tcPr>
          <w:p w:rsidR="00336EEC" w:rsidRPr="00CC2344" w:rsidRDefault="00336EEC" w:rsidP="006B1E90">
            <w:pPr>
              <w:spacing w:before="60" w:after="60" w:line="200" w:lineRule="exact"/>
              <w:rPr>
                <w:noProof/>
                <w:sz w:val="16"/>
                <w:szCs w:val="16"/>
              </w:rPr>
            </w:pPr>
          </w:p>
        </w:tc>
        <w:tc>
          <w:tcPr>
            <w:tcW w:w="1080" w:type="dxa"/>
            <w:vAlign w:val="center"/>
          </w:tcPr>
          <w:p w:rsidR="00336EEC" w:rsidRPr="00CC2344" w:rsidRDefault="00336EEC" w:rsidP="006B1E90">
            <w:pPr>
              <w:spacing w:before="60" w:after="60" w:line="200" w:lineRule="exact"/>
              <w:rPr>
                <w:noProof/>
                <w:sz w:val="16"/>
                <w:szCs w:val="16"/>
              </w:rPr>
            </w:pPr>
          </w:p>
        </w:tc>
        <w:tc>
          <w:tcPr>
            <w:tcW w:w="1080" w:type="dxa"/>
            <w:vAlign w:val="center"/>
          </w:tcPr>
          <w:p w:rsidR="00336EEC" w:rsidRPr="00CC2344" w:rsidRDefault="00336EEC" w:rsidP="006B1E90">
            <w:pPr>
              <w:spacing w:before="60" w:after="60" w:line="200" w:lineRule="exact"/>
              <w:rPr>
                <w:noProof/>
                <w:sz w:val="16"/>
                <w:szCs w:val="16"/>
              </w:rPr>
            </w:pPr>
          </w:p>
        </w:tc>
        <w:tc>
          <w:tcPr>
            <w:tcW w:w="1080" w:type="dxa"/>
            <w:vAlign w:val="center"/>
          </w:tcPr>
          <w:p w:rsidR="00336EEC" w:rsidRPr="00CC2344" w:rsidRDefault="00336EEC" w:rsidP="006B1E90">
            <w:pPr>
              <w:spacing w:before="60" w:after="60" w:line="200" w:lineRule="exact"/>
              <w:rPr>
                <w:noProof/>
                <w:sz w:val="16"/>
                <w:szCs w:val="16"/>
              </w:rPr>
            </w:pPr>
          </w:p>
        </w:tc>
      </w:tr>
    </w:tbl>
    <w:p w:rsidR="00D973A5" w:rsidRPr="00CC2344" w:rsidRDefault="00D973A5" w:rsidP="006B1E90">
      <w:pPr>
        <w:spacing w:line="200" w:lineRule="exact"/>
        <w:rPr>
          <w:noProof/>
          <w:sz w:val="16"/>
          <w:szCs w:val="16"/>
        </w:rPr>
      </w:pPr>
    </w:p>
    <w:tbl>
      <w:tblPr>
        <w:tblW w:w="8460" w:type="dxa"/>
        <w:tblInd w:w="-249" w:type="dxa"/>
        <w:tblLayout w:type="fixed"/>
        <w:tblLook w:val="01E0" w:firstRow="1" w:lastRow="1" w:firstColumn="1" w:lastColumn="1" w:noHBand="0" w:noVBand="0"/>
      </w:tblPr>
      <w:tblGrid>
        <w:gridCol w:w="1980"/>
        <w:gridCol w:w="1080"/>
        <w:gridCol w:w="1080"/>
        <w:gridCol w:w="1080"/>
        <w:gridCol w:w="1080"/>
        <w:gridCol w:w="1080"/>
        <w:gridCol w:w="1080"/>
      </w:tblGrid>
      <w:tr w:rsidR="00336EEC" w:rsidRPr="00CC2344" w:rsidTr="0081249A">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336EEC" w:rsidRPr="00CC2344" w:rsidRDefault="00336EEC" w:rsidP="006B1E90">
            <w:pPr>
              <w:spacing w:before="60" w:after="60" w:line="200" w:lineRule="exact"/>
              <w:rPr>
                <w:noProof/>
                <w:sz w:val="16"/>
                <w:szCs w:val="16"/>
              </w:rPr>
            </w:pPr>
            <w:r w:rsidRPr="00CC2344">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rsidR="00336EEC" w:rsidRPr="00CC2344" w:rsidRDefault="000B06D8" w:rsidP="006B1E90">
            <w:pPr>
              <w:spacing w:before="60" w:after="60" w:line="200" w:lineRule="exact"/>
              <w:rPr>
                <w:b/>
                <w:noProof/>
                <w:sz w:val="16"/>
                <w:szCs w:val="16"/>
              </w:rPr>
            </w:pPr>
            <w:r w:rsidRPr="00CC2344">
              <w:rPr>
                <w:b/>
                <w:noProof/>
                <w:sz w:val="16"/>
                <w:szCs w:val="16"/>
              </w:rPr>
              <w:t>0.644</w:t>
            </w:r>
          </w:p>
        </w:tc>
        <w:tc>
          <w:tcPr>
            <w:tcW w:w="1080" w:type="dxa"/>
            <w:tcBorders>
              <w:top w:val="single" w:sz="12" w:space="0" w:color="auto"/>
              <w:left w:val="single" w:sz="2" w:space="0" w:color="auto"/>
              <w:bottom w:val="single" w:sz="12" w:space="0" w:color="auto"/>
              <w:right w:val="single" w:sz="2" w:space="0" w:color="auto"/>
            </w:tcBorders>
            <w:vAlign w:val="center"/>
          </w:tcPr>
          <w:p w:rsidR="00336EEC" w:rsidRPr="00CC2344" w:rsidRDefault="00336EEC" w:rsidP="006B1E90">
            <w:pPr>
              <w:spacing w:before="60" w:after="60" w:line="200" w:lineRule="exact"/>
              <w:rPr>
                <w:b/>
                <w:noProof/>
                <w:sz w:val="16"/>
                <w:szCs w:val="16"/>
              </w:rPr>
            </w:pPr>
            <w:r w:rsidRPr="00CC2344">
              <w:rPr>
                <w:b/>
                <w:noProof/>
                <w:sz w:val="16"/>
                <w:szCs w:val="16"/>
              </w:rPr>
              <w:t>1</w:t>
            </w:r>
            <w:r w:rsidR="000B06D8" w:rsidRPr="00CC2344">
              <w:rPr>
                <w:b/>
                <w:noProof/>
                <w:sz w:val="16"/>
                <w:szCs w:val="16"/>
              </w:rPr>
              <w:t>.</w:t>
            </w:r>
            <w:r w:rsidRPr="00CC2344">
              <w:rPr>
                <w:b/>
                <w:noProof/>
                <w:sz w:val="16"/>
                <w:szCs w:val="16"/>
              </w:rPr>
              <w:t>288</w:t>
            </w:r>
          </w:p>
        </w:tc>
        <w:tc>
          <w:tcPr>
            <w:tcW w:w="1080" w:type="dxa"/>
            <w:tcBorders>
              <w:top w:val="single" w:sz="12" w:space="0" w:color="auto"/>
              <w:left w:val="single" w:sz="2" w:space="0" w:color="auto"/>
              <w:bottom w:val="single" w:sz="12" w:space="0" w:color="auto"/>
              <w:right w:val="single" w:sz="2" w:space="0" w:color="auto"/>
            </w:tcBorders>
            <w:vAlign w:val="center"/>
          </w:tcPr>
          <w:p w:rsidR="00336EEC" w:rsidRPr="00CC2344" w:rsidRDefault="00336EEC" w:rsidP="006B1E90">
            <w:pPr>
              <w:spacing w:before="60" w:after="60" w:line="200" w:lineRule="exact"/>
              <w:rPr>
                <w:b/>
                <w:noProof/>
                <w:sz w:val="16"/>
                <w:szCs w:val="16"/>
              </w:rPr>
            </w:pPr>
            <w:r w:rsidRPr="00CC2344">
              <w:rPr>
                <w:b/>
                <w:noProof/>
                <w:sz w:val="16"/>
                <w:szCs w:val="16"/>
              </w:rPr>
              <w:t>1</w:t>
            </w:r>
            <w:r w:rsidR="000B06D8" w:rsidRPr="00CC2344">
              <w:rPr>
                <w:b/>
                <w:noProof/>
                <w:sz w:val="16"/>
                <w:szCs w:val="16"/>
              </w:rPr>
              <w:t>.</w:t>
            </w:r>
            <w:r w:rsidRPr="00CC2344">
              <w:rPr>
                <w:b/>
                <w:noProof/>
                <w:sz w:val="16"/>
                <w:szCs w:val="16"/>
              </w:rPr>
              <w:t>288</w:t>
            </w:r>
          </w:p>
        </w:tc>
        <w:tc>
          <w:tcPr>
            <w:tcW w:w="1080" w:type="dxa"/>
            <w:tcBorders>
              <w:top w:val="single" w:sz="12" w:space="0" w:color="auto"/>
              <w:left w:val="single" w:sz="2" w:space="0" w:color="auto"/>
              <w:bottom w:val="single" w:sz="12" w:space="0" w:color="auto"/>
              <w:right w:val="single" w:sz="2" w:space="0" w:color="auto"/>
            </w:tcBorders>
            <w:vAlign w:val="center"/>
          </w:tcPr>
          <w:p w:rsidR="00336EEC" w:rsidRPr="00CC2344" w:rsidRDefault="00336EEC" w:rsidP="006B1E90">
            <w:pPr>
              <w:spacing w:before="60" w:after="60" w:line="200" w:lineRule="exact"/>
              <w:rPr>
                <w:b/>
                <w:noProof/>
                <w:sz w:val="16"/>
                <w:szCs w:val="16"/>
              </w:rPr>
            </w:pPr>
            <w:r w:rsidRPr="00CC2344">
              <w:rPr>
                <w:b/>
                <w:noProof/>
                <w:sz w:val="16"/>
                <w:szCs w:val="16"/>
              </w:rPr>
              <w:t>1</w:t>
            </w:r>
            <w:r w:rsidR="000B06D8" w:rsidRPr="00CC2344">
              <w:rPr>
                <w:b/>
                <w:noProof/>
                <w:sz w:val="16"/>
                <w:szCs w:val="16"/>
              </w:rPr>
              <w:t>.</w:t>
            </w:r>
            <w:r w:rsidRPr="00CC2344">
              <w:rPr>
                <w:b/>
                <w:noProof/>
                <w:sz w:val="16"/>
                <w:szCs w:val="16"/>
              </w:rPr>
              <w:t>288</w:t>
            </w:r>
          </w:p>
        </w:tc>
        <w:tc>
          <w:tcPr>
            <w:tcW w:w="1080" w:type="dxa"/>
            <w:tcBorders>
              <w:top w:val="single" w:sz="12" w:space="0" w:color="auto"/>
              <w:left w:val="single" w:sz="2" w:space="0" w:color="auto"/>
              <w:bottom w:val="single" w:sz="12" w:space="0" w:color="auto"/>
              <w:right w:val="single" w:sz="2" w:space="0" w:color="auto"/>
            </w:tcBorders>
            <w:vAlign w:val="center"/>
          </w:tcPr>
          <w:p w:rsidR="00336EEC" w:rsidRPr="00CC2344" w:rsidRDefault="00336EEC" w:rsidP="006B1E90">
            <w:pPr>
              <w:spacing w:before="60" w:after="60" w:line="200" w:lineRule="exac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336EEC" w:rsidRPr="00CC2344" w:rsidRDefault="000B06D8" w:rsidP="006B1E90">
            <w:pPr>
              <w:spacing w:before="60" w:after="60" w:line="200" w:lineRule="exact"/>
              <w:rPr>
                <w:b/>
                <w:noProof/>
                <w:sz w:val="16"/>
                <w:szCs w:val="16"/>
              </w:rPr>
            </w:pPr>
            <w:r w:rsidRPr="00CC2344">
              <w:rPr>
                <w:b/>
                <w:noProof/>
                <w:sz w:val="16"/>
                <w:szCs w:val="16"/>
              </w:rPr>
              <w:t>4.508</w:t>
            </w:r>
          </w:p>
        </w:tc>
      </w:tr>
    </w:tbl>
    <w:p w:rsidR="00D973A5" w:rsidRPr="00CC2344" w:rsidRDefault="00D973A5" w:rsidP="006B1E90">
      <w:pPr>
        <w:rPr>
          <w:noProof/>
          <w:sz w:val="18"/>
        </w:rPr>
      </w:pPr>
      <w:r w:rsidRPr="00CC2344">
        <w:rPr>
          <w:noProof/>
          <w:sz w:val="18"/>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rsidR="00D973A5" w:rsidRPr="00CC2344" w:rsidRDefault="00D973A5" w:rsidP="006B1E90">
      <w:pPr>
        <w:rPr>
          <w:noProof/>
          <w:sz w:val="18"/>
        </w:rPr>
        <w:sectPr w:rsidR="00D973A5" w:rsidRPr="00CC2344" w:rsidSect="00953743">
          <w:headerReference w:type="default" r:id="rId16"/>
          <w:footerReference w:type="default" r:id="rId17"/>
          <w:headerReference w:type="first" r:id="rId18"/>
          <w:footerReference w:type="first" r:id="rId19"/>
          <w:pgSz w:w="11907" w:h="16840"/>
          <w:pgMar w:top="1134" w:right="1418" w:bottom="1134" w:left="1418" w:header="709" w:footer="709" w:gutter="0"/>
          <w:cols w:space="708"/>
          <w:docGrid w:linePitch="360"/>
        </w:sectPr>
      </w:pPr>
    </w:p>
    <w:p w:rsidR="00D973A5" w:rsidRPr="00CC2344" w:rsidRDefault="00D973A5" w:rsidP="00530E07">
      <w:pPr>
        <w:jc w:val="center"/>
        <w:rPr>
          <w:noProof/>
          <w:szCs w:val="24"/>
        </w:rPr>
      </w:pPr>
      <w:r w:rsidRPr="00CC2344">
        <w:rPr>
          <w:noProof/>
        </w:rPr>
        <w:t>Estimated requirements of human resources</w:t>
      </w:r>
    </w:p>
    <w:p w:rsidR="00D973A5" w:rsidRPr="00CC2344" w:rsidRDefault="00D973A5" w:rsidP="006B1E90">
      <w:pPr>
        <w:pStyle w:val="ListDash1"/>
        <w:rPr>
          <w:noProof/>
        </w:rPr>
      </w:pPr>
      <w:r w:rsidRPr="00CC2344">
        <w:rPr>
          <w:noProof/>
        </w:rPr>
        <w:sym w:font="Wingdings" w:char="F0A8"/>
      </w:r>
      <w:r w:rsidRPr="00CC2344">
        <w:rPr>
          <w:noProof/>
        </w:rPr>
        <w:tab/>
        <w:t xml:space="preserve">The proposal/initiative does not require the use of human resources. </w:t>
      </w:r>
    </w:p>
    <w:p w:rsidR="00D973A5" w:rsidRPr="00CC2344" w:rsidRDefault="00336EEC" w:rsidP="006B1E90">
      <w:pPr>
        <w:pStyle w:val="ListDash1"/>
        <w:rPr>
          <w:noProof/>
        </w:rPr>
      </w:pPr>
      <w:r w:rsidRPr="00CC2344">
        <w:rPr>
          <w:rFonts w:ascii="Wingdings" w:eastAsia="Wingdings" w:hAnsi="Wingdings" w:cs="Wingdings"/>
          <w:b/>
          <w:noProof/>
        </w:rPr>
        <w:sym w:font="Wingdings 2" w:char="F052"/>
      </w:r>
      <w:r w:rsidR="00D973A5" w:rsidRPr="00CC2344">
        <w:rPr>
          <w:noProof/>
        </w:rPr>
        <w:tab/>
        <w:t>The proposal/initiative requires the use of human resources, as explained below:</w:t>
      </w:r>
    </w:p>
    <w:p w:rsidR="00D973A5" w:rsidRPr="00CC2344" w:rsidRDefault="00D973A5" w:rsidP="000B06D8">
      <w:pPr>
        <w:spacing w:after="60"/>
        <w:jc w:val="right"/>
        <w:rPr>
          <w:i/>
          <w:noProof/>
          <w:sz w:val="20"/>
        </w:rPr>
      </w:pPr>
      <w:r w:rsidRPr="00CC2344">
        <w:rPr>
          <w:i/>
          <w:noProof/>
          <w:sz w:val="20"/>
        </w:rPr>
        <w:t>Estimate to be expressed in full time equivalent units</w:t>
      </w:r>
    </w:p>
    <w:tbl>
      <w:tblPr>
        <w:tblW w:w="78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500"/>
        <w:gridCol w:w="2378"/>
        <w:gridCol w:w="731"/>
        <w:gridCol w:w="731"/>
        <w:gridCol w:w="731"/>
        <w:gridCol w:w="731"/>
        <w:gridCol w:w="25"/>
      </w:tblGrid>
      <w:tr w:rsidR="00D973A5" w:rsidRPr="00CC2344" w:rsidTr="00A8313B">
        <w:trPr>
          <w:gridAfter w:val="1"/>
          <w:wAfter w:w="25" w:type="dxa"/>
          <w:trHeight w:val="289"/>
          <w:jc w:val="center"/>
        </w:trPr>
        <w:tc>
          <w:tcPr>
            <w:tcW w:w="4878" w:type="dxa"/>
            <w:gridSpan w:val="2"/>
            <w:shd w:val="clear" w:color="auto" w:fill="auto"/>
          </w:tcPr>
          <w:p w:rsidR="00D973A5" w:rsidRPr="00CC2344" w:rsidRDefault="00D973A5" w:rsidP="006B1E90">
            <w:pPr>
              <w:pStyle w:val="Text1"/>
              <w:spacing w:before="40" w:after="40"/>
              <w:ind w:left="0"/>
              <w:rPr>
                <w:i/>
                <w:noProof/>
                <w:sz w:val="16"/>
                <w:szCs w:val="16"/>
              </w:rPr>
            </w:pPr>
          </w:p>
        </w:tc>
        <w:tc>
          <w:tcPr>
            <w:tcW w:w="731" w:type="dxa"/>
            <w:shd w:val="clear" w:color="auto" w:fill="auto"/>
            <w:vAlign w:val="center"/>
          </w:tcPr>
          <w:p w:rsidR="00D973A5" w:rsidRPr="00CC2344" w:rsidRDefault="00336EEC" w:rsidP="006B1E90">
            <w:pPr>
              <w:spacing w:before="20" w:after="20"/>
              <w:rPr>
                <w:noProof/>
                <w:sz w:val="16"/>
                <w:szCs w:val="16"/>
              </w:rPr>
            </w:pPr>
            <w:r w:rsidRPr="00CC2344">
              <w:rPr>
                <w:noProof/>
                <w:sz w:val="16"/>
              </w:rPr>
              <w:t>2024</w:t>
            </w:r>
          </w:p>
        </w:tc>
        <w:tc>
          <w:tcPr>
            <w:tcW w:w="731" w:type="dxa"/>
            <w:shd w:val="clear" w:color="auto" w:fill="auto"/>
            <w:vAlign w:val="center"/>
          </w:tcPr>
          <w:p w:rsidR="00D973A5" w:rsidRPr="00CC2344" w:rsidRDefault="00336EEC" w:rsidP="006B1E90">
            <w:pPr>
              <w:spacing w:before="20" w:after="20"/>
              <w:rPr>
                <w:noProof/>
                <w:sz w:val="16"/>
                <w:szCs w:val="16"/>
              </w:rPr>
            </w:pPr>
            <w:r w:rsidRPr="00CC2344">
              <w:rPr>
                <w:noProof/>
                <w:sz w:val="16"/>
              </w:rPr>
              <w:t>2025</w:t>
            </w:r>
          </w:p>
        </w:tc>
        <w:tc>
          <w:tcPr>
            <w:tcW w:w="731" w:type="dxa"/>
            <w:shd w:val="clear" w:color="auto" w:fill="auto"/>
            <w:vAlign w:val="center"/>
          </w:tcPr>
          <w:p w:rsidR="00D973A5" w:rsidRPr="00CC2344" w:rsidRDefault="00336EEC" w:rsidP="006B1E90">
            <w:pPr>
              <w:spacing w:before="20" w:after="20"/>
              <w:rPr>
                <w:noProof/>
                <w:sz w:val="16"/>
                <w:szCs w:val="16"/>
              </w:rPr>
            </w:pPr>
            <w:r w:rsidRPr="00CC2344">
              <w:rPr>
                <w:noProof/>
                <w:sz w:val="16"/>
                <w:szCs w:val="16"/>
              </w:rPr>
              <w:t>2026</w:t>
            </w:r>
          </w:p>
        </w:tc>
        <w:tc>
          <w:tcPr>
            <w:tcW w:w="731" w:type="dxa"/>
            <w:shd w:val="clear" w:color="auto" w:fill="auto"/>
            <w:vAlign w:val="center"/>
          </w:tcPr>
          <w:p w:rsidR="00D973A5" w:rsidRPr="00CC2344" w:rsidRDefault="00336EEC" w:rsidP="006B1E90">
            <w:pPr>
              <w:spacing w:before="20" w:after="20"/>
              <w:rPr>
                <w:noProof/>
                <w:sz w:val="16"/>
                <w:szCs w:val="16"/>
              </w:rPr>
            </w:pPr>
            <w:r w:rsidRPr="00CC2344">
              <w:rPr>
                <w:noProof/>
                <w:sz w:val="16"/>
                <w:szCs w:val="16"/>
              </w:rPr>
              <w:t>2027</w:t>
            </w:r>
          </w:p>
        </w:tc>
      </w:tr>
      <w:tr w:rsidR="00D973A5" w:rsidRPr="00CC2344" w:rsidTr="00A8313B">
        <w:trPr>
          <w:trHeight w:val="289"/>
          <w:jc w:val="center"/>
        </w:trPr>
        <w:tc>
          <w:tcPr>
            <w:tcW w:w="7827" w:type="dxa"/>
            <w:gridSpan w:val="7"/>
            <w:shd w:val="clear" w:color="auto" w:fill="auto"/>
          </w:tcPr>
          <w:p w:rsidR="00D973A5" w:rsidRPr="00CC2344" w:rsidRDefault="00D973A5" w:rsidP="0081249A">
            <w:pPr>
              <w:jc w:val="left"/>
              <w:rPr>
                <w:noProof/>
                <w:sz w:val="16"/>
                <w:szCs w:val="16"/>
              </w:rPr>
            </w:pPr>
            <w:r w:rsidRPr="00CC2344">
              <w:rPr>
                <w:b/>
                <w:noProof/>
                <w:sz w:val="16"/>
              </w:rPr>
              <w:sym w:font="Wingdings" w:char="F09F"/>
            </w:r>
            <w:r w:rsidRPr="00CC2344">
              <w:rPr>
                <w:b/>
                <w:noProof/>
                <w:sz w:val="16"/>
              </w:rPr>
              <w:t xml:space="preserve"> Establishment plan posts (officials and temporary staff)</w:t>
            </w:r>
          </w:p>
        </w:tc>
      </w:tr>
      <w:tr w:rsidR="00D973A5" w:rsidRPr="00CC2344" w:rsidTr="00A8313B">
        <w:trPr>
          <w:gridAfter w:val="1"/>
          <w:wAfter w:w="25" w:type="dxa"/>
          <w:trHeight w:val="289"/>
          <w:jc w:val="center"/>
        </w:trPr>
        <w:tc>
          <w:tcPr>
            <w:tcW w:w="4878" w:type="dxa"/>
            <w:gridSpan w:val="2"/>
            <w:shd w:val="clear" w:color="auto" w:fill="auto"/>
            <w:vAlign w:val="center"/>
          </w:tcPr>
          <w:p w:rsidR="00D973A5" w:rsidRPr="00CC2344" w:rsidRDefault="00D973A5" w:rsidP="0081249A">
            <w:pPr>
              <w:pStyle w:val="Text1"/>
              <w:spacing w:beforeLines="20" w:before="48" w:afterLines="20" w:after="48"/>
              <w:ind w:left="134"/>
              <w:jc w:val="left"/>
              <w:rPr>
                <w:b/>
                <w:noProof/>
                <w:sz w:val="16"/>
                <w:szCs w:val="16"/>
              </w:rPr>
            </w:pPr>
            <w:r w:rsidRPr="00CC2344">
              <w:rPr>
                <w:noProof/>
                <w:sz w:val="16"/>
              </w:rPr>
              <w:t>20 01 02 01</w:t>
            </w:r>
            <w:r w:rsidRPr="00CC2344">
              <w:rPr>
                <w:rFonts w:ascii="Arial Narrow" w:hAnsi="Arial Narrow"/>
                <w:noProof/>
                <w:color w:val="000000"/>
                <w:sz w:val="20"/>
                <w:szCs w:val="20"/>
              </w:rPr>
              <w:t xml:space="preserve"> </w:t>
            </w:r>
            <w:r w:rsidRPr="00CC2344">
              <w:rPr>
                <w:noProof/>
                <w:sz w:val="16"/>
              </w:rPr>
              <w:t>(Headquarters and Commission’s Representation Offices)</w:t>
            </w:r>
          </w:p>
        </w:tc>
        <w:tc>
          <w:tcPr>
            <w:tcW w:w="731" w:type="dxa"/>
            <w:shd w:val="clear" w:color="auto" w:fill="auto"/>
            <w:vAlign w:val="center"/>
          </w:tcPr>
          <w:p w:rsidR="00D973A5" w:rsidRPr="00CC2344" w:rsidRDefault="00590F00" w:rsidP="0081249A">
            <w:pPr>
              <w:spacing w:beforeLines="20" w:before="48" w:afterLines="20" w:after="48"/>
              <w:jc w:val="center"/>
              <w:rPr>
                <w:noProof/>
                <w:sz w:val="16"/>
                <w:szCs w:val="16"/>
              </w:rPr>
            </w:pPr>
            <w:r w:rsidRPr="00CC2344">
              <w:rPr>
                <w:noProof/>
                <w:sz w:val="16"/>
                <w:szCs w:val="16"/>
              </w:rPr>
              <w:t>3</w:t>
            </w:r>
          </w:p>
        </w:tc>
        <w:tc>
          <w:tcPr>
            <w:tcW w:w="731" w:type="dxa"/>
            <w:shd w:val="clear" w:color="auto" w:fill="auto"/>
            <w:vAlign w:val="center"/>
          </w:tcPr>
          <w:p w:rsidR="00D973A5" w:rsidRPr="00CC2344" w:rsidRDefault="00590F00" w:rsidP="0081249A">
            <w:pPr>
              <w:spacing w:beforeLines="20" w:before="48" w:afterLines="20" w:after="48"/>
              <w:jc w:val="center"/>
              <w:rPr>
                <w:noProof/>
                <w:sz w:val="16"/>
                <w:szCs w:val="16"/>
              </w:rPr>
            </w:pPr>
            <w:r w:rsidRPr="00CC2344">
              <w:rPr>
                <w:noProof/>
                <w:sz w:val="16"/>
                <w:szCs w:val="16"/>
              </w:rPr>
              <w:t>6</w:t>
            </w:r>
          </w:p>
        </w:tc>
        <w:tc>
          <w:tcPr>
            <w:tcW w:w="731" w:type="dxa"/>
            <w:shd w:val="clear" w:color="auto" w:fill="auto"/>
            <w:vAlign w:val="center"/>
          </w:tcPr>
          <w:p w:rsidR="00D973A5" w:rsidRPr="00CC2344" w:rsidRDefault="00590F00" w:rsidP="0081249A">
            <w:pPr>
              <w:spacing w:beforeLines="20" w:before="48" w:afterLines="20" w:after="48"/>
              <w:jc w:val="center"/>
              <w:rPr>
                <w:noProof/>
                <w:sz w:val="16"/>
                <w:szCs w:val="16"/>
              </w:rPr>
            </w:pPr>
            <w:r w:rsidRPr="00CC2344">
              <w:rPr>
                <w:noProof/>
                <w:sz w:val="16"/>
                <w:szCs w:val="16"/>
              </w:rPr>
              <w:t>6</w:t>
            </w:r>
          </w:p>
        </w:tc>
        <w:tc>
          <w:tcPr>
            <w:tcW w:w="731" w:type="dxa"/>
            <w:shd w:val="clear" w:color="auto" w:fill="auto"/>
            <w:vAlign w:val="center"/>
          </w:tcPr>
          <w:p w:rsidR="00D973A5" w:rsidRPr="00CC2344" w:rsidRDefault="00590F00" w:rsidP="0081249A">
            <w:pPr>
              <w:spacing w:beforeLines="20" w:before="48" w:afterLines="20" w:after="48"/>
              <w:jc w:val="center"/>
              <w:rPr>
                <w:noProof/>
                <w:sz w:val="16"/>
                <w:szCs w:val="16"/>
              </w:rPr>
            </w:pPr>
            <w:r w:rsidRPr="00CC2344">
              <w:rPr>
                <w:noProof/>
                <w:sz w:val="16"/>
                <w:szCs w:val="16"/>
              </w:rPr>
              <w:t>6</w:t>
            </w:r>
          </w:p>
        </w:tc>
      </w:tr>
      <w:tr w:rsidR="00D973A5" w:rsidRPr="00CC2344" w:rsidTr="00A8313B">
        <w:trPr>
          <w:gridAfter w:val="1"/>
          <w:wAfter w:w="25" w:type="dxa"/>
          <w:trHeight w:val="289"/>
          <w:jc w:val="center"/>
        </w:trPr>
        <w:tc>
          <w:tcPr>
            <w:tcW w:w="4878" w:type="dxa"/>
            <w:gridSpan w:val="2"/>
            <w:shd w:val="clear" w:color="auto" w:fill="auto"/>
            <w:vAlign w:val="center"/>
          </w:tcPr>
          <w:p w:rsidR="00D973A5" w:rsidRPr="00CC2344" w:rsidRDefault="00D973A5" w:rsidP="0081249A">
            <w:pPr>
              <w:pStyle w:val="Text1"/>
              <w:spacing w:beforeLines="20" w:before="48" w:afterLines="20" w:after="48"/>
              <w:ind w:left="134"/>
              <w:jc w:val="left"/>
              <w:rPr>
                <w:noProof/>
                <w:sz w:val="16"/>
              </w:rPr>
            </w:pPr>
            <w:r w:rsidRPr="00CC2344">
              <w:rPr>
                <w:noProof/>
                <w:sz w:val="16"/>
              </w:rPr>
              <w:t>20 01 02 03 (Delegations)</w:t>
            </w: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r>
      <w:tr w:rsidR="00D973A5" w:rsidRPr="00CC2344" w:rsidTr="00A8313B">
        <w:trPr>
          <w:gridAfter w:val="1"/>
          <w:wAfter w:w="25" w:type="dxa"/>
          <w:trHeight w:val="289"/>
          <w:jc w:val="center"/>
        </w:trPr>
        <w:tc>
          <w:tcPr>
            <w:tcW w:w="4878" w:type="dxa"/>
            <w:gridSpan w:val="2"/>
            <w:shd w:val="clear" w:color="auto" w:fill="auto"/>
            <w:vAlign w:val="center"/>
          </w:tcPr>
          <w:p w:rsidR="00D973A5" w:rsidRPr="00CC2344" w:rsidRDefault="00D973A5" w:rsidP="0081249A">
            <w:pPr>
              <w:pStyle w:val="Text1"/>
              <w:spacing w:beforeLines="20" w:before="48" w:afterLines="20" w:after="48"/>
              <w:ind w:left="134"/>
              <w:jc w:val="left"/>
              <w:rPr>
                <w:noProof/>
                <w:sz w:val="16"/>
                <w:szCs w:val="16"/>
              </w:rPr>
            </w:pPr>
            <w:r w:rsidRPr="00CC2344">
              <w:rPr>
                <w:noProof/>
                <w:sz w:val="16"/>
              </w:rPr>
              <w:t>01 01 01 01</w:t>
            </w:r>
            <w:r w:rsidRPr="00CC2344">
              <w:rPr>
                <w:rFonts w:ascii="Arial Narrow" w:hAnsi="Arial Narrow"/>
                <w:noProof/>
                <w:color w:val="000000"/>
                <w:sz w:val="20"/>
                <w:szCs w:val="20"/>
              </w:rPr>
              <w:t xml:space="preserve"> </w:t>
            </w:r>
            <w:r w:rsidRPr="00CC2344">
              <w:rPr>
                <w:noProof/>
                <w:sz w:val="16"/>
              </w:rPr>
              <w:t xml:space="preserve"> (Indirect research)</w:t>
            </w: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r>
      <w:tr w:rsidR="00D973A5" w:rsidRPr="00CC2344" w:rsidTr="00A8313B">
        <w:trPr>
          <w:gridAfter w:val="1"/>
          <w:wAfter w:w="25" w:type="dxa"/>
          <w:trHeight w:val="289"/>
          <w:jc w:val="center"/>
        </w:trPr>
        <w:tc>
          <w:tcPr>
            <w:tcW w:w="4878" w:type="dxa"/>
            <w:gridSpan w:val="2"/>
            <w:shd w:val="clear" w:color="auto" w:fill="auto"/>
            <w:vAlign w:val="center"/>
          </w:tcPr>
          <w:p w:rsidR="00D973A5" w:rsidRPr="00CC2344" w:rsidRDefault="00D973A5" w:rsidP="0081249A">
            <w:pPr>
              <w:pStyle w:val="Text1"/>
              <w:spacing w:beforeLines="20" w:before="48" w:afterLines="20" w:after="48"/>
              <w:ind w:left="134"/>
              <w:jc w:val="left"/>
              <w:rPr>
                <w:noProof/>
                <w:sz w:val="16"/>
                <w:szCs w:val="16"/>
              </w:rPr>
            </w:pPr>
            <w:r w:rsidRPr="00CC2344">
              <w:rPr>
                <w:noProof/>
                <w:sz w:val="16"/>
              </w:rPr>
              <w:t xml:space="preserve"> 01 01 01 11 (Direct research)</w:t>
            </w: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r>
      <w:tr w:rsidR="00D973A5" w:rsidRPr="00CC2344" w:rsidTr="00A8313B">
        <w:trPr>
          <w:gridAfter w:val="1"/>
          <w:wAfter w:w="25" w:type="dxa"/>
          <w:trHeight w:val="289"/>
          <w:jc w:val="center"/>
        </w:trPr>
        <w:tc>
          <w:tcPr>
            <w:tcW w:w="4878" w:type="dxa"/>
            <w:gridSpan w:val="2"/>
            <w:shd w:val="clear" w:color="auto" w:fill="auto"/>
            <w:vAlign w:val="center"/>
          </w:tcPr>
          <w:p w:rsidR="00D973A5" w:rsidRPr="00CC2344" w:rsidRDefault="00D973A5" w:rsidP="0081249A">
            <w:pPr>
              <w:pStyle w:val="Text1"/>
              <w:spacing w:beforeLines="20" w:before="48" w:afterLines="20" w:after="48"/>
              <w:ind w:left="134"/>
              <w:jc w:val="left"/>
              <w:rPr>
                <w:noProof/>
                <w:sz w:val="16"/>
              </w:rPr>
            </w:pPr>
            <w:r w:rsidRPr="00CC2344">
              <w:rPr>
                <w:noProof/>
                <w:sz w:val="16"/>
              </w:rPr>
              <w:t>Other budget lines (specify)</w:t>
            </w: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r>
      <w:tr w:rsidR="00D973A5" w:rsidRPr="00CC2344" w:rsidTr="00A8313B">
        <w:trPr>
          <w:trHeight w:val="248"/>
          <w:jc w:val="center"/>
        </w:trPr>
        <w:tc>
          <w:tcPr>
            <w:tcW w:w="7827" w:type="dxa"/>
            <w:gridSpan w:val="7"/>
            <w:shd w:val="clear" w:color="auto" w:fill="auto"/>
            <w:vAlign w:val="center"/>
          </w:tcPr>
          <w:p w:rsidR="00D973A5" w:rsidRPr="00CC2344" w:rsidRDefault="00D973A5" w:rsidP="0081249A">
            <w:pPr>
              <w:pStyle w:val="Text1"/>
              <w:spacing w:before="60" w:after="60"/>
              <w:ind w:left="0"/>
              <w:jc w:val="left"/>
              <w:rPr>
                <w:b/>
                <w:noProof/>
                <w:sz w:val="16"/>
                <w:szCs w:val="16"/>
              </w:rPr>
            </w:pPr>
            <w:r w:rsidRPr="00CC2344">
              <w:rPr>
                <w:b/>
                <w:noProof/>
                <w:sz w:val="16"/>
              </w:rPr>
              <w:sym w:font="Wingdings" w:char="F09F"/>
            </w:r>
            <w:r w:rsidRPr="00CC2344">
              <w:rPr>
                <w:b/>
                <w:noProof/>
                <w:sz w:val="16"/>
                <w:szCs w:val="16"/>
              </w:rPr>
              <w:t xml:space="preserve"> External staff (in Full Time Equivalent unit: FTE)</w:t>
            </w:r>
            <w:r w:rsidRPr="00CC2344">
              <w:rPr>
                <w:rStyle w:val="FootnoteReference0"/>
                <w:noProof/>
              </w:rPr>
              <w:footnoteReference w:id="66"/>
            </w:r>
          </w:p>
          <w:p w:rsidR="00D973A5" w:rsidRPr="00CC2344" w:rsidRDefault="00D973A5" w:rsidP="0081249A">
            <w:pPr>
              <w:pStyle w:val="Text1"/>
              <w:spacing w:before="0" w:after="0"/>
              <w:ind w:left="0"/>
              <w:jc w:val="left"/>
              <w:rPr>
                <w:noProof/>
                <w:sz w:val="16"/>
                <w:szCs w:val="16"/>
              </w:rPr>
            </w:pPr>
          </w:p>
        </w:tc>
      </w:tr>
      <w:tr w:rsidR="00D973A5" w:rsidRPr="00CC2344" w:rsidTr="00A8313B">
        <w:trPr>
          <w:gridAfter w:val="1"/>
          <w:wAfter w:w="25" w:type="dxa"/>
          <w:trHeight w:val="289"/>
          <w:jc w:val="center"/>
        </w:trPr>
        <w:tc>
          <w:tcPr>
            <w:tcW w:w="4878" w:type="dxa"/>
            <w:gridSpan w:val="2"/>
            <w:shd w:val="clear" w:color="auto" w:fill="auto"/>
            <w:vAlign w:val="center"/>
          </w:tcPr>
          <w:p w:rsidR="00D973A5" w:rsidRPr="00CC2344" w:rsidRDefault="00D973A5" w:rsidP="0081249A">
            <w:pPr>
              <w:pStyle w:val="Text1"/>
              <w:spacing w:beforeLines="20" w:before="48" w:afterLines="20" w:after="48"/>
              <w:ind w:left="136"/>
              <w:jc w:val="left"/>
              <w:rPr>
                <w:b/>
                <w:noProof/>
                <w:sz w:val="16"/>
                <w:szCs w:val="16"/>
              </w:rPr>
            </w:pPr>
            <w:r w:rsidRPr="00CC2344">
              <w:rPr>
                <w:noProof/>
                <w:sz w:val="16"/>
              </w:rPr>
              <w:t>20 02 01</w:t>
            </w:r>
            <w:r w:rsidRPr="00CC2344">
              <w:rPr>
                <w:rFonts w:ascii="Arial Narrow" w:hAnsi="Arial Narrow"/>
                <w:noProof/>
                <w:color w:val="000000"/>
                <w:sz w:val="20"/>
                <w:szCs w:val="20"/>
              </w:rPr>
              <w:t xml:space="preserve"> </w:t>
            </w:r>
            <w:r w:rsidRPr="00CC2344">
              <w:rPr>
                <w:noProof/>
                <w:sz w:val="16"/>
              </w:rPr>
              <w:t>(AC, END, INT from the ‘global envelope’)</w:t>
            </w:r>
          </w:p>
        </w:tc>
        <w:tc>
          <w:tcPr>
            <w:tcW w:w="731" w:type="dxa"/>
            <w:shd w:val="clear" w:color="auto" w:fill="auto"/>
            <w:vAlign w:val="center"/>
          </w:tcPr>
          <w:p w:rsidR="00D973A5" w:rsidRPr="00CC2344" w:rsidRDefault="00590F00" w:rsidP="0081249A">
            <w:pPr>
              <w:spacing w:beforeLines="20" w:before="48" w:afterLines="20" w:after="48"/>
              <w:jc w:val="center"/>
              <w:rPr>
                <w:noProof/>
                <w:sz w:val="16"/>
                <w:szCs w:val="16"/>
              </w:rPr>
            </w:pPr>
            <w:r w:rsidRPr="00CC2344">
              <w:rPr>
                <w:noProof/>
                <w:sz w:val="16"/>
                <w:szCs w:val="16"/>
              </w:rPr>
              <w:t>2</w:t>
            </w:r>
          </w:p>
        </w:tc>
        <w:tc>
          <w:tcPr>
            <w:tcW w:w="731" w:type="dxa"/>
            <w:shd w:val="clear" w:color="auto" w:fill="auto"/>
            <w:vAlign w:val="center"/>
          </w:tcPr>
          <w:p w:rsidR="00D973A5" w:rsidRPr="00CC2344" w:rsidRDefault="00590F00" w:rsidP="0081249A">
            <w:pPr>
              <w:spacing w:beforeLines="20" w:before="48" w:afterLines="20" w:after="48"/>
              <w:jc w:val="center"/>
              <w:rPr>
                <w:noProof/>
                <w:sz w:val="16"/>
                <w:szCs w:val="16"/>
              </w:rPr>
            </w:pPr>
            <w:r w:rsidRPr="00CC2344">
              <w:rPr>
                <w:noProof/>
                <w:sz w:val="16"/>
                <w:szCs w:val="16"/>
              </w:rPr>
              <w:t>4</w:t>
            </w:r>
          </w:p>
        </w:tc>
        <w:tc>
          <w:tcPr>
            <w:tcW w:w="731" w:type="dxa"/>
            <w:shd w:val="clear" w:color="auto" w:fill="auto"/>
            <w:vAlign w:val="center"/>
          </w:tcPr>
          <w:p w:rsidR="00D973A5" w:rsidRPr="00CC2344" w:rsidRDefault="00590F00" w:rsidP="0081249A">
            <w:pPr>
              <w:spacing w:beforeLines="20" w:before="48" w:afterLines="20" w:after="48"/>
              <w:jc w:val="center"/>
              <w:rPr>
                <w:noProof/>
                <w:sz w:val="16"/>
                <w:szCs w:val="16"/>
              </w:rPr>
            </w:pPr>
            <w:r w:rsidRPr="00CC2344">
              <w:rPr>
                <w:noProof/>
                <w:sz w:val="16"/>
                <w:szCs w:val="16"/>
              </w:rPr>
              <w:t>4</w:t>
            </w:r>
          </w:p>
        </w:tc>
        <w:tc>
          <w:tcPr>
            <w:tcW w:w="731" w:type="dxa"/>
            <w:shd w:val="clear" w:color="auto" w:fill="auto"/>
            <w:vAlign w:val="center"/>
          </w:tcPr>
          <w:p w:rsidR="00D973A5" w:rsidRPr="00CC2344" w:rsidRDefault="00590F00" w:rsidP="0081249A">
            <w:pPr>
              <w:spacing w:beforeLines="20" w:before="48" w:afterLines="20" w:after="48"/>
              <w:jc w:val="center"/>
              <w:rPr>
                <w:noProof/>
                <w:sz w:val="16"/>
                <w:szCs w:val="16"/>
              </w:rPr>
            </w:pPr>
            <w:r w:rsidRPr="00CC2344">
              <w:rPr>
                <w:noProof/>
                <w:sz w:val="16"/>
                <w:szCs w:val="16"/>
              </w:rPr>
              <w:t>4</w:t>
            </w:r>
          </w:p>
        </w:tc>
      </w:tr>
      <w:tr w:rsidR="00D973A5" w:rsidRPr="00CC2344" w:rsidTr="00A8313B">
        <w:trPr>
          <w:gridAfter w:val="1"/>
          <w:wAfter w:w="25" w:type="dxa"/>
          <w:trHeight w:val="289"/>
          <w:jc w:val="center"/>
        </w:trPr>
        <w:tc>
          <w:tcPr>
            <w:tcW w:w="4878" w:type="dxa"/>
            <w:gridSpan w:val="2"/>
            <w:shd w:val="clear" w:color="auto" w:fill="auto"/>
            <w:vAlign w:val="center"/>
          </w:tcPr>
          <w:p w:rsidR="00D973A5" w:rsidRPr="00CC2344" w:rsidRDefault="00D973A5" w:rsidP="0081249A">
            <w:pPr>
              <w:pStyle w:val="Text1"/>
              <w:spacing w:beforeLines="20" w:before="48" w:afterLines="20" w:after="48"/>
              <w:ind w:left="136"/>
              <w:jc w:val="left"/>
              <w:rPr>
                <w:noProof/>
                <w:sz w:val="16"/>
              </w:rPr>
            </w:pPr>
            <w:r w:rsidRPr="00CC2344">
              <w:rPr>
                <w:noProof/>
                <w:sz w:val="16"/>
              </w:rPr>
              <w:t>20 02 03 (AC, AL, END, INT and JPD in the delegations)</w:t>
            </w: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r>
      <w:tr w:rsidR="00D973A5" w:rsidRPr="00CC2344" w:rsidTr="00A8313B">
        <w:trPr>
          <w:gridAfter w:val="1"/>
          <w:wAfter w:w="25" w:type="dxa"/>
          <w:trHeight w:val="289"/>
          <w:jc w:val="center"/>
        </w:trPr>
        <w:tc>
          <w:tcPr>
            <w:tcW w:w="2500" w:type="dxa"/>
            <w:vMerge w:val="restart"/>
            <w:shd w:val="clear" w:color="auto" w:fill="auto"/>
            <w:vAlign w:val="center"/>
          </w:tcPr>
          <w:p w:rsidR="00D973A5" w:rsidRPr="00CC2344" w:rsidRDefault="00D973A5" w:rsidP="0081249A">
            <w:pPr>
              <w:pStyle w:val="Text1"/>
              <w:spacing w:beforeLines="20" w:before="48" w:afterLines="20" w:after="48"/>
              <w:ind w:left="136"/>
              <w:jc w:val="left"/>
              <w:rPr>
                <w:b/>
                <w:noProof/>
                <w:sz w:val="16"/>
                <w:szCs w:val="16"/>
              </w:rPr>
            </w:pPr>
            <w:r w:rsidRPr="00CC2344">
              <w:rPr>
                <w:b/>
                <w:noProof/>
                <w:sz w:val="16"/>
                <w:szCs w:val="16"/>
              </w:rPr>
              <w:t>XX</w:t>
            </w:r>
            <w:r w:rsidRPr="00CC2344">
              <w:rPr>
                <w:noProof/>
                <w:sz w:val="16"/>
                <w:szCs w:val="16"/>
              </w:rPr>
              <w:t xml:space="preserve"> 01  xx </w:t>
            </w:r>
            <w:r w:rsidRPr="00CC2344">
              <w:rPr>
                <w:b/>
                <w:noProof/>
                <w:sz w:val="16"/>
                <w:szCs w:val="16"/>
              </w:rPr>
              <w:t xml:space="preserve">yy zz </w:t>
            </w:r>
            <w:r w:rsidRPr="00CC2344">
              <w:rPr>
                <w:b/>
                <w:i/>
                <w:noProof/>
                <w:sz w:val="16"/>
                <w:szCs w:val="16"/>
              </w:rPr>
              <w:t xml:space="preserve"> </w:t>
            </w:r>
            <w:r w:rsidRPr="00CC2344">
              <w:rPr>
                <w:rStyle w:val="FootnoteReference0"/>
                <w:noProof/>
              </w:rPr>
              <w:footnoteReference w:id="67"/>
            </w:r>
          </w:p>
          <w:p w:rsidR="00D973A5" w:rsidRPr="00CC2344" w:rsidRDefault="00D973A5" w:rsidP="0081249A">
            <w:pPr>
              <w:pStyle w:val="Text1"/>
              <w:spacing w:beforeLines="20" w:before="48" w:afterLines="20" w:after="48"/>
              <w:ind w:left="136"/>
              <w:jc w:val="left"/>
              <w:rPr>
                <w:b/>
                <w:noProof/>
                <w:sz w:val="16"/>
                <w:szCs w:val="16"/>
              </w:rPr>
            </w:pPr>
          </w:p>
        </w:tc>
        <w:tc>
          <w:tcPr>
            <w:tcW w:w="2378" w:type="dxa"/>
            <w:shd w:val="clear" w:color="auto" w:fill="auto"/>
            <w:vAlign w:val="center"/>
          </w:tcPr>
          <w:p w:rsidR="00D973A5" w:rsidRPr="00CC2344" w:rsidRDefault="00D973A5" w:rsidP="0081249A">
            <w:pPr>
              <w:pStyle w:val="Text1"/>
              <w:spacing w:beforeLines="20" w:before="48" w:afterLines="20" w:after="48"/>
              <w:ind w:left="136"/>
              <w:jc w:val="left"/>
              <w:rPr>
                <w:b/>
                <w:noProof/>
                <w:sz w:val="16"/>
                <w:szCs w:val="16"/>
              </w:rPr>
            </w:pPr>
            <w:r w:rsidRPr="00CC2344">
              <w:rPr>
                <w:noProof/>
                <w:sz w:val="16"/>
              </w:rPr>
              <w:t>- at Headquarters</w:t>
            </w:r>
          </w:p>
          <w:p w:rsidR="00D973A5" w:rsidRPr="00CC2344" w:rsidRDefault="00D973A5" w:rsidP="0081249A">
            <w:pPr>
              <w:pStyle w:val="Text1"/>
              <w:spacing w:beforeLines="20" w:before="48" w:afterLines="20" w:after="48"/>
              <w:ind w:left="136"/>
              <w:jc w:val="left"/>
              <w:rPr>
                <w:b/>
                <w:noProof/>
                <w:sz w:val="16"/>
                <w:szCs w:val="16"/>
              </w:rPr>
            </w:pPr>
          </w:p>
        </w:tc>
        <w:tc>
          <w:tcPr>
            <w:tcW w:w="731" w:type="dxa"/>
            <w:shd w:val="clear" w:color="auto" w:fill="auto"/>
            <w:vAlign w:val="center"/>
          </w:tcPr>
          <w:p w:rsidR="00D973A5" w:rsidRPr="00CC2344" w:rsidRDefault="00D973A5" w:rsidP="0081249A">
            <w:pPr>
              <w:pStyle w:val="Text1"/>
              <w:spacing w:beforeLines="20" w:before="48" w:afterLines="20" w:after="48"/>
              <w:ind w:left="0"/>
              <w:jc w:val="center"/>
              <w:rPr>
                <w:noProof/>
                <w:sz w:val="16"/>
                <w:szCs w:val="16"/>
              </w:rPr>
            </w:pP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r>
      <w:tr w:rsidR="00D973A5" w:rsidRPr="00CC2344" w:rsidTr="00A8313B">
        <w:trPr>
          <w:gridAfter w:val="1"/>
          <w:wAfter w:w="25" w:type="dxa"/>
          <w:trHeight w:val="289"/>
          <w:jc w:val="center"/>
        </w:trPr>
        <w:tc>
          <w:tcPr>
            <w:tcW w:w="2500" w:type="dxa"/>
            <w:vMerge/>
            <w:shd w:val="clear" w:color="auto" w:fill="auto"/>
            <w:vAlign w:val="center"/>
          </w:tcPr>
          <w:p w:rsidR="00D973A5" w:rsidRPr="00CC2344" w:rsidRDefault="00D973A5" w:rsidP="0081249A">
            <w:pPr>
              <w:pStyle w:val="Text1"/>
              <w:spacing w:beforeLines="20" w:before="48" w:afterLines="20" w:after="48"/>
              <w:ind w:left="136"/>
              <w:jc w:val="left"/>
              <w:rPr>
                <w:b/>
                <w:noProof/>
                <w:sz w:val="16"/>
                <w:szCs w:val="16"/>
              </w:rPr>
            </w:pPr>
          </w:p>
        </w:tc>
        <w:tc>
          <w:tcPr>
            <w:tcW w:w="2378" w:type="dxa"/>
            <w:shd w:val="clear" w:color="auto" w:fill="auto"/>
            <w:vAlign w:val="center"/>
          </w:tcPr>
          <w:p w:rsidR="00D973A5" w:rsidRPr="00CC2344" w:rsidRDefault="00D973A5" w:rsidP="0081249A">
            <w:pPr>
              <w:pStyle w:val="Text1"/>
              <w:spacing w:beforeLines="20" w:before="48" w:afterLines="20" w:after="48"/>
              <w:ind w:left="136"/>
              <w:jc w:val="left"/>
              <w:rPr>
                <w:b/>
                <w:noProof/>
                <w:sz w:val="16"/>
                <w:szCs w:val="16"/>
              </w:rPr>
            </w:pPr>
            <w:r w:rsidRPr="00CC2344">
              <w:rPr>
                <w:noProof/>
                <w:sz w:val="16"/>
              </w:rPr>
              <w:t xml:space="preserve">- in Delegations </w:t>
            </w:r>
          </w:p>
        </w:tc>
        <w:tc>
          <w:tcPr>
            <w:tcW w:w="731" w:type="dxa"/>
            <w:shd w:val="clear" w:color="auto" w:fill="auto"/>
            <w:vAlign w:val="center"/>
          </w:tcPr>
          <w:p w:rsidR="00D973A5" w:rsidRPr="00CC2344" w:rsidRDefault="00D973A5" w:rsidP="0081249A">
            <w:pPr>
              <w:pStyle w:val="Text1"/>
              <w:spacing w:beforeLines="20" w:before="48" w:afterLines="20" w:after="48"/>
              <w:ind w:left="0"/>
              <w:jc w:val="center"/>
              <w:rPr>
                <w:noProof/>
                <w:sz w:val="16"/>
                <w:szCs w:val="16"/>
              </w:rPr>
            </w:pP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r>
      <w:tr w:rsidR="00D973A5" w:rsidRPr="00CC2344" w:rsidTr="00A8313B">
        <w:trPr>
          <w:gridAfter w:val="1"/>
          <w:wAfter w:w="25" w:type="dxa"/>
          <w:trHeight w:val="289"/>
          <w:jc w:val="center"/>
        </w:trPr>
        <w:tc>
          <w:tcPr>
            <w:tcW w:w="4878" w:type="dxa"/>
            <w:gridSpan w:val="2"/>
            <w:shd w:val="clear" w:color="auto" w:fill="auto"/>
            <w:vAlign w:val="center"/>
          </w:tcPr>
          <w:p w:rsidR="00D973A5" w:rsidRPr="00CC2344" w:rsidRDefault="00D973A5" w:rsidP="0081249A">
            <w:pPr>
              <w:pStyle w:val="Text1"/>
              <w:spacing w:beforeLines="20" w:before="48" w:afterLines="20" w:after="48"/>
              <w:ind w:left="136"/>
              <w:jc w:val="left"/>
              <w:rPr>
                <w:noProof/>
                <w:sz w:val="16"/>
                <w:szCs w:val="16"/>
              </w:rPr>
            </w:pPr>
            <w:r w:rsidRPr="00CC2344">
              <w:rPr>
                <w:noProof/>
                <w:sz w:val="16"/>
              </w:rPr>
              <w:t>01 01 01 02</w:t>
            </w:r>
            <w:r w:rsidRPr="00CC2344">
              <w:rPr>
                <w:rFonts w:ascii="Arial Narrow" w:hAnsi="Arial Narrow"/>
                <w:noProof/>
                <w:color w:val="000000"/>
                <w:sz w:val="20"/>
                <w:szCs w:val="20"/>
              </w:rPr>
              <w:t xml:space="preserve"> </w:t>
            </w:r>
            <w:r w:rsidRPr="00CC2344">
              <w:rPr>
                <w:noProof/>
                <w:sz w:val="16"/>
                <w:szCs w:val="16"/>
              </w:rPr>
              <w:t>(AC, END, INT - Indirect research)</w:t>
            </w: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r>
      <w:tr w:rsidR="00D973A5" w:rsidRPr="00CC2344" w:rsidTr="00A8313B">
        <w:trPr>
          <w:gridAfter w:val="1"/>
          <w:wAfter w:w="25" w:type="dxa"/>
          <w:trHeight w:val="289"/>
          <w:jc w:val="center"/>
        </w:trPr>
        <w:tc>
          <w:tcPr>
            <w:tcW w:w="4878" w:type="dxa"/>
            <w:gridSpan w:val="2"/>
            <w:shd w:val="clear" w:color="auto" w:fill="auto"/>
            <w:vAlign w:val="center"/>
          </w:tcPr>
          <w:p w:rsidR="00D973A5" w:rsidRPr="00CC2344" w:rsidRDefault="00D973A5" w:rsidP="0081249A">
            <w:pPr>
              <w:pStyle w:val="Text1"/>
              <w:spacing w:beforeLines="20" w:before="48" w:afterLines="20" w:after="48"/>
              <w:ind w:left="136"/>
              <w:jc w:val="left"/>
              <w:rPr>
                <w:noProof/>
                <w:color w:val="FF0000"/>
                <w:sz w:val="16"/>
                <w:szCs w:val="16"/>
              </w:rPr>
            </w:pPr>
            <w:r w:rsidRPr="00CC2344">
              <w:rPr>
                <w:noProof/>
                <w:sz w:val="16"/>
              </w:rPr>
              <w:t xml:space="preserve"> 01 01 01 12 (AC, END, INT - Direct research)</w:t>
            </w: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r>
      <w:tr w:rsidR="00D973A5" w:rsidRPr="00CC2344" w:rsidTr="00A8313B">
        <w:trPr>
          <w:gridAfter w:val="1"/>
          <w:wAfter w:w="25" w:type="dxa"/>
          <w:trHeight w:val="289"/>
          <w:jc w:val="center"/>
        </w:trPr>
        <w:tc>
          <w:tcPr>
            <w:tcW w:w="4878" w:type="dxa"/>
            <w:gridSpan w:val="2"/>
            <w:shd w:val="clear" w:color="auto" w:fill="auto"/>
            <w:vAlign w:val="center"/>
          </w:tcPr>
          <w:p w:rsidR="00D973A5" w:rsidRPr="00CC2344" w:rsidRDefault="00D973A5" w:rsidP="0081249A">
            <w:pPr>
              <w:pStyle w:val="Text1"/>
              <w:spacing w:beforeLines="20" w:before="48" w:afterLines="20" w:after="48"/>
              <w:ind w:left="136"/>
              <w:jc w:val="left"/>
              <w:rPr>
                <w:noProof/>
                <w:sz w:val="16"/>
              </w:rPr>
            </w:pPr>
            <w:r w:rsidRPr="00CC2344">
              <w:rPr>
                <w:noProof/>
                <w:sz w:val="16"/>
              </w:rPr>
              <w:t>Other budget lines (specify)</w:t>
            </w: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CC2344" w:rsidRDefault="00D973A5" w:rsidP="0081249A">
            <w:pPr>
              <w:spacing w:beforeLines="20" w:before="48" w:afterLines="20" w:after="48"/>
              <w:jc w:val="center"/>
              <w:rPr>
                <w:noProof/>
                <w:sz w:val="16"/>
                <w:szCs w:val="16"/>
              </w:rPr>
            </w:pPr>
          </w:p>
        </w:tc>
      </w:tr>
      <w:tr w:rsidR="00D973A5" w:rsidRPr="00CC2344" w:rsidTr="00A8313B">
        <w:trPr>
          <w:gridAfter w:val="1"/>
          <w:wAfter w:w="25" w:type="dxa"/>
          <w:trHeight w:val="289"/>
          <w:jc w:val="center"/>
        </w:trPr>
        <w:tc>
          <w:tcPr>
            <w:tcW w:w="4878" w:type="dxa"/>
            <w:gridSpan w:val="2"/>
            <w:tcBorders>
              <w:top w:val="double" w:sz="4" w:space="0" w:color="auto"/>
            </w:tcBorders>
            <w:shd w:val="clear" w:color="auto" w:fill="auto"/>
            <w:vAlign w:val="center"/>
          </w:tcPr>
          <w:p w:rsidR="00D973A5" w:rsidRPr="00CC2344" w:rsidRDefault="00D973A5" w:rsidP="006B1E90">
            <w:pPr>
              <w:pStyle w:val="Text1"/>
              <w:spacing w:beforeLines="20" w:before="48" w:afterLines="20" w:after="48"/>
              <w:ind w:left="136"/>
              <w:rPr>
                <w:noProof/>
                <w:sz w:val="16"/>
                <w:szCs w:val="16"/>
              </w:rPr>
            </w:pPr>
            <w:r w:rsidRPr="00CC2344">
              <w:rPr>
                <w:b/>
                <w:noProof/>
                <w:sz w:val="16"/>
              </w:rPr>
              <w:t>TOTAL</w:t>
            </w:r>
          </w:p>
        </w:tc>
        <w:tc>
          <w:tcPr>
            <w:tcW w:w="731" w:type="dxa"/>
            <w:tcBorders>
              <w:top w:val="double" w:sz="4" w:space="0" w:color="auto"/>
            </w:tcBorders>
            <w:shd w:val="clear" w:color="auto" w:fill="auto"/>
            <w:vAlign w:val="center"/>
          </w:tcPr>
          <w:p w:rsidR="00D973A5" w:rsidRPr="00CC2344" w:rsidRDefault="00590F00" w:rsidP="0081249A">
            <w:pPr>
              <w:spacing w:beforeLines="20" w:before="48" w:afterLines="20" w:after="48"/>
              <w:jc w:val="center"/>
              <w:rPr>
                <w:b/>
                <w:noProof/>
                <w:sz w:val="16"/>
                <w:szCs w:val="16"/>
              </w:rPr>
            </w:pPr>
            <w:r w:rsidRPr="00CC2344">
              <w:rPr>
                <w:b/>
                <w:noProof/>
                <w:sz w:val="16"/>
                <w:szCs w:val="16"/>
              </w:rPr>
              <w:t>5</w:t>
            </w:r>
          </w:p>
        </w:tc>
        <w:tc>
          <w:tcPr>
            <w:tcW w:w="731" w:type="dxa"/>
            <w:tcBorders>
              <w:top w:val="double" w:sz="4" w:space="0" w:color="auto"/>
            </w:tcBorders>
            <w:shd w:val="clear" w:color="auto" w:fill="auto"/>
            <w:vAlign w:val="center"/>
          </w:tcPr>
          <w:p w:rsidR="00D973A5" w:rsidRPr="00CC2344" w:rsidRDefault="00590F00" w:rsidP="0081249A">
            <w:pPr>
              <w:spacing w:beforeLines="20" w:before="48" w:afterLines="20" w:after="48"/>
              <w:jc w:val="center"/>
              <w:rPr>
                <w:b/>
                <w:noProof/>
                <w:sz w:val="16"/>
                <w:szCs w:val="16"/>
              </w:rPr>
            </w:pPr>
            <w:r w:rsidRPr="00CC2344">
              <w:rPr>
                <w:b/>
                <w:noProof/>
                <w:sz w:val="16"/>
                <w:szCs w:val="16"/>
              </w:rPr>
              <w:t>10</w:t>
            </w:r>
          </w:p>
        </w:tc>
        <w:tc>
          <w:tcPr>
            <w:tcW w:w="731" w:type="dxa"/>
            <w:tcBorders>
              <w:top w:val="double" w:sz="4" w:space="0" w:color="auto"/>
            </w:tcBorders>
            <w:shd w:val="clear" w:color="auto" w:fill="auto"/>
            <w:vAlign w:val="center"/>
          </w:tcPr>
          <w:p w:rsidR="00D973A5" w:rsidRPr="00CC2344" w:rsidRDefault="00590F00" w:rsidP="0081249A">
            <w:pPr>
              <w:spacing w:beforeLines="20" w:before="48" w:afterLines="20" w:after="48"/>
              <w:jc w:val="center"/>
              <w:rPr>
                <w:b/>
                <w:noProof/>
                <w:sz w:val="16"/>
                <w:szCs w:val="16"/>
              </w:rPr>
            </w:pPr>
            <w:r w:rsidRPr="00CC2344">
              <w:rPr>
                <w:b/>
                <w:noProof/>
                <w:sz w:val="16"/>
                <w:szCs w:val="16"/>
              </w:rPr>
              <w:t>10</w:t>
            </w:r>
          </w:p>
        </w:tc>
        <w:tc>
          <w:tcPr>
            <w:tcW w:w="731" w:type="dxa"/>
            <w:tcBorders>
              <w:top w:val="double" w:sz="4" w:space="0" w:color="auto"/>
            </w:tcBorders>
            <w:shd w:val="clear" w:color="auto" w:fill="auto"/>
            <w:vAlign w:val="center"/>
          </w:tcPr>
          <w:p w:rsidR="00D973A5" w:rsidRPr="00CC2344" w:rsidRDefault="00590F00" w:rsidP="0081249A">
            <w:pPr>
              <w:spacing w:beforeLines="20" w:before="48" w:afterLines="20" w:after="48"/>
              <w:jc w:val="center"/>
              <w:rPr>
                <w:b/>
                <w:noProof/>
                <w:sz w:val="16"/>
                <w:szCs w:val="16"/>
              </w:rPr>
            </w:pPr>
            <w:r w:rsidRPr="00CC2344">
              <w:rPr>
                <w:b/>
                <w:noProof/>
                <w:sz w:val="16"/>
                <w:szCs w:val="16"/>
              </w:rPr>
              <w:t>10</w:t>
            </w:r>
          </w:p>
        </w:tc>
      </w:tr>
    </w:tbl>
    <w:p w:rsidR="00D973A5" w:rsidRPr="00CC2344" w:rsidRDefault="00D973A5" w:rsidP="006B1E90">
      <w:pPr>
        <w:pStyle w:val="Text1"/>
        <w:rPr>
          <w:noProof/>
          <w:sz w:val="18"/>
          <w:szCs w:val="18"/>
        </w:rPr>
      </w:pPr>
      <w:r w:rsidRPr="00CC2344">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rsidR="00D973A5" w:rsidRPr="00CC2344" w:rsidRDefault="00D973A5" w:rsidP="006B1E90">
      <w:pPr>
        <w:rPr>
          <w:noProof/>
          <w:sz w:val="20"/>
        </w:rPr>
      </w:pPr>
      <w:r w:rsidRPr="00CC2344">
        <w:rPr>
          <w:noProof/>
          <w:sz w:val="20"/>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D973A5" w:rsidRPr="00CC2344" w:rsidTr="00FE1285">
        <w:tc>
          <w:tcPr>
            <w:tcW w:w="3240" w:type="dxa"/>
          </w:tcPr>
          <w:p w:rsidR="00D973A5" w:rsidRPr="00CC2344" w:rsidRDefault="00D973A5" w:rsidP="006B1E90">
            <w:pPr>
              <w:rPr>
                <w:noProof/>
                <w:sz w:val="20"/>
              </w:rPr>
            </w:pPr>
            <w:r w:rsidRPr="00CC2344">
              <w:rPr>
                <w:noProof/>
                <w:sz w:val="20"/>
              </w:rPr>
              <w:t>Officials and temporary staff</w:t>
            </w:r>
          </w:p>
        </w:tc>
        <w:tc>
          <w:tcPr>
            <w:tcW w:w="7200" w:type="dxa"/>
          </w:tcPr>
          <w:p w:rsidR="00590F00" w:rsidRPr="00CC2344" w:rsidRDefault="00590F00" w:rsidP="00590F00">
            <w:pPr>
              <w:rPr>
                <w:noProof/>
                <w:sz w:val="20"/>
              </w:rPr>
            </w:pPr>
            <w:r w:rsidRPr="00CC2344">
              <w:rPr>
                <w:noProof/>
                <w:sz w:val="20"/>
              </w:rPr>
              <w:t>Supervision of the correct implementation of the obligations set by the Regulation for private companies, Member States and the national regulatory authorities and bodies gathered in the Board</w:t>
            </w:r>
          </w:p>
          <w:p w:rsidR="00590F00" w:rsidRPr="00CC2344" w:rsidRDefault="00590F00" w:rsidP="00590F00">
            <w:pPr>
              <w:rPr>
                <w:noProof/>
                <w:sz w:val="20"/>
              </w:rPr>
            </w:pPr>
            <w:r w:rsidRPr="00CC2344">
              <w:rPr>
                <w:noProof/>
                <w:sz w:val="20"/>
              </w:rPr>
              <w:t>Represent the Commission in the Board and engage with the Board on its activities, including also on the annual work programme and the rules of procedure</w:t>
            </w:r>
          </w:p>
          <w:p w:rsidR="00590F00" w:rsidRPr="00CC2344" w:rsidRDefault="00590F00" w:rsidP="00590F00">
            <w:pPr>
              <w:rPr>
                <w:noProof/>
                <w:sz w:val="20"/>
              </w:rPr>
            </w:pPr>
            <w:r w:rsidRPr="00CC2344">
              <w:rPr>
                <w:noProof/>
                <w:sz w:val="20"/>
              </w:rPr>
              <w:t>Managing of procedures under the Regulation, in particular with regard to the tasks of the Board</w:t>
            </w:r>
          </w:p>
          <w:p w:rsidR="00590F00" w:rsidRPr="00CC2344" w:rsidRDefault="00590F00" w:rsidP="00590F00">
            <w:pPr>
              <w:rPr>
                <w:noProof/>
                <w:sz w:val="20"/>
                <w:szCs w:val="20"/>
              </w:rPr>
            </w:pPr>
            <w:r w:rsidRPr="00CC2344">
              <w:rPr>
                <w:noProof/>
                <w:sz w:val="20"/>
                <w:szCs w:val="20"/>
              </w:rPr>
              <w:t xml:space="preserve">Providing support </w:t>
            </w:r>
            <w:r w:rsidR="007A24A7" w:rsidRPr="00CC2344">
              <w:rPr>
                <w:noProof/>
                <w:sz w:val="20"/>
                <w:szCs w:val="20"/>
              </w:rPr>
              <w:t>to the Board on its</w:t>
            </w:r>
            <w:r w:rsidRPr="00CC2344">
              <w:rPr>
                <w:noProof/>
                <w:sz w:val="20"/>
                <w:szCs w:val="20"/>
              </w:rPr>
              <w:t xml:space="preserve"> tasks</w:t>
            </w:r>
            <w:r w:rsidR="000315A8" w:rsidRPr="00CC2344">
              <w:rPr>
                <w:noProof/>
                <w:sz w:val="20"/>
                <w:szCs w:val="20"/>
              </w:rPr>
              <w:t xml:space="preserve"> under the Regulation</w:t>
            </w:r>
          </w:p>
          <w:p w:rsidR="00590F00" w:rsidRPr="00CC2344" w:rsidRDefault="00590F00" w:rsidP="00590F00">
            <w:pPr>
              <w:rPr>
                <w:noProof/>
                <w:sz w:val="20"/>
              </w:rPr>
            </w:pPr>
            <w:r w:rsidRPr="00CC2344">
              <w:rPr>
                <w:noProof/>
                <w:sz w:val="20"/>
              </w:rPr>
              <w:t>Administrative and logistical support to the Board, in particular with regard to the organisation of the day-to-day organisation and the organisation of meetings</w:t>
            </w:r>
          </w:p>
          <w:p w:rsidR="00590F00" w:rsidRPr="00CC2344" w:rsidRDefault="00590F00" w:rsidP="00590F00">
            <w:pPr>
              <w:rPr>
                <w:noProof/>
                <w:sz w:val="20"/>
              </w:rPr>
            </w:pPr>
            <w:r w:rsidRPr="00CC2344">
              <w:rPr>
                <w:noProof/>
                <w:sz w:val="20"/>
              </w:rPr>
              <w:t xml:space="preserve">Supporting the cooperation and coordination of national regulatory authorities or bodies at EU level </w:t>
            </w:r>
          </w:p>
          <w:p w:rsidR="00D973A5" w:rsidRPr="00CC2344" w:rsidRDefault="00590F00" w:rsidP="006B1E90">
            <w:pPr>
              <w:rPr>
                <w:noProof/>
                <w:sz w:val="20"/>
              </w:rPr>
            </w:pPr>
            <w:r w:rsidRPr="00CC2344">
              <w:rPr>
                <w:noProof/>
                <w:sz w:val="20"/>
              </w:rPr>
              <w:t xml:space="preserve">Procuring and managing external studies related to the Regulation and the </w:t>
            </w:r>
            <w:r w:rsidR="001D7324" w:rsidRPr="00CC2344">
              <w:rPr>
                <w:noProof/>
                <w:sz w:val="20"/>
              </w:rPr>
              <w:t>activities</w:t>
            </w:r>
            <w:r w:rsidRPr="00CC2344">
              <w:rPr>
                <w:noProof/>
                <w:sz w:val="20"/>
              </w:rPr>
              <w:t xml:space="preserve"> of the Board</w:t>
            </w:r>
          </w:p>
        </w:tc>
      </w:tr>
      <w:tr w:rsidR="00D973A5" w:rsidRPr="00CC2344" w:rsidTr="00FE1285">
        <w:tc>
          <w:tcPr>
            <w:tcW w:w="3240" w:type="dxa"/>
          </w:tcPr>
          <w:p w:rsidR="00D973A5" w:rsidRPr="00CC2344" w:rsidRDefault="00D973A5" w:rsidP="006B1E90">
            <w:pPr>
              <w:spacing w:before="60" w:after="60"/>
              <w:rPr>
                <w:noProof/>
                <w:sz w:val="20"/>
              </w:rPr>
            </w:pPr>
            <w:r w:rsidRPr="00CC2344">
              <w:rPr>
                <w:noProof/>
                <w:sz w:val="20"/>
              </w:rPr>
              <w:t>External staff</w:t>
            </w:r>
          </w:p>
        </w:tc>
        <w:tc>
          <w:tcPr>
            <w:tcW w:w="7200" w:type="dxa"/>
          </w:tcPr>
          <w:p w:rsidR="00590F00" w:rsidRPr="00CC2344" w:rsidRDefault="00590F00" w:rsidP="00590F00">
            <w:pPr>
              <w:rPr>
                <w:noProof/>
                <w:sz w:val="20"/>
                <w:szCs w:val="20"/>
              </w:rPr>
            </w:pPr>
            <w:r w:rsidRPr="00CC2344">
              <w:rPr>
                <w:noProof/>
                <w:sz w:val="20"/>
                <w:szCs w:val="20"/>
              </w:rPr>
              <w:t xml:space="preserve">Providing support </w:t>
            </w:r>
            <w:r w:rsidR="007A24A7" w:rsidRPr="00CC2344">
              <w:rPr>
                <w:noProof/>
                <w:sz w:val="20"/>
                <w:szCs w:val="20"/>
              </w:rPr>
              <w:t>to the Board on its</w:t>
            </w:r>
            <w:r w:rsidRPr="00CC2344">
              <w:rPr>
                <w:noProof/>
                <w:sz w:val="20"/>
                <w:szCs w:val="20"/>
              </w:rPr>
              <w:t xml:space="preserve"> tasks</w:t>
            </w:r>
            <w:r w:rsidR="000315A8" w:rsidRPr="00CC2344">
              <w:rPr>
                <w:noProof/>
                <w:sz w:val="20"/>
                <w:szCs w:val="20"/>
              </w:rPr>
              <w:t xml:space="preserve"> under the Regulation</w:t>
            </w:r>
          </w:p>
          <w:p w:rsidR="00590F00" w:rsidRPr="00CC2344" w:rsidRDefault="00590F00" w:rsidP="00590F00">
            <w:pPr>
              <w:rPr>
                <w:noProof/>
                <w:sz w:val="20"/>
              </w:rPr>
            </w:pPr>
            <w:r w:rsidRPr="00CC2344">
              <w:rPr>
                <w:noProof/>
                <w:sz w:val="20"/>
              </w:rPr>
              <w:t>Administrative and logistical support to the Board, in particular with regard to the organisation of the day-to-day organisation and the organisation of meetings</w:t>
            </w:r>
          </w:p>
          <w:p w:rsidR="00D973A5" w:rsidRPr="00CC2344" w:rsidRDefault="00590F00" w:rsidP="006B1E90">
            <w:pPr>
              <w:rPr>
                <w:noProof/>
                <w:sz w:val="20"/>
              </w:rPr>
            </w:pPr>
            <w:r w:rsidRPr="00CC2344">
              <w:rPr>
                <w:noProof/>
                <w:sz w:val="20"/>
              </w:rPr>
              <w:t>Supporting the cooperation and coordination of national regulatory authorities or bodies at EU level</w:t>
            </w:r>
          </w:p>
        </w:tc>
      </w:tr>
    </w:tbl>
    <w:p w:rsidR="00D973A5" w:rsidRPr="00CC2344" w:rsidRDefault="00D973A5" w:rsidP="006B1E90">
      <w:pPr>
        <w:rPr>
          <w:noProof/>
        </w:rPr>
        <w:sectPr w:rsidR="00D973A5" w:rsidRPr="00CC2344" w:rsidSect="00953743">
          <w:pgSz w:w="11907" w:h="16840"/>
          <w:pgMar w:top="1134" w:right="1418" w:bottom="1134" w:left="1418" w:header="709" w:footer="709" w:gutter="0"/>
          <w:cols w:space="708"/>
          <w:docGrid w:linePitch="360"/>
        </w:sectPr>
      </w:pPr>
    </w:p>
    <w:p w:rsidR="00D973A5" w:rsidRPr="00CC2344" w:rsidRDefault="005A7DB5" w:rsidP="005A7DB5">
      <w:pPr>
        <w:pStyle w:val="ManualHeading3"/>
        <w:rPr>
          <w:noProof/>
        </w:rPr>
      </w:pPr>
      <w:bookmarkStart w:id="77" w:name="_Toc514938056"/>
      <w:bookmarkStart w:id="78" w:name="_Toc520485055"/>
      <w:r w:rsidRPr="005A7DB5">
        <w:rPr>
          <w:noProof/>
        </w:rPr>
        <w:t>3.2.4.</w:t>
      </w:r>
      <w:r w:rsidRPr="005A7DB5">
        <w:rPr>
          <w:noProof/>
        </w:rPr>
        <w:tab/>
      </w:r>
      <w:r w:rsidR="00D973A5" w:rsidRPr="00CC2344">
        <w:rPr>
          <w:noProof/>
        </w:rPr>
        <w:t>Compatibility with the current multiannual financial framework</w:t>
      </w:r>
      <w:bookmarkEnd w:id="77"/>
      <w:bookmarkEnd w:id="78"/>
      <w:r w:rsidR="00D973A5" w:rsidRPr="00CC2344">
        <w:rPr>
          <w:noProof/>
        </w:rPr>
        <w:t xml:space="preserve"> </w:t>
      </w:r>
    </w:p>
    <w:p w:rsidR="00D973A5" w:rsidRPr="00CC2344" w:rsidRDefault="00D973A5" w:rsidP="006B1E90">
      <w:pPr>
        <w:pStyle w:val="Text1"/>
        <w:rPr>
          <w:noProof/>
        </w:rPr>
      </w:pPr>
      <w:r w:rsidRPr="00CC2344">
        <w:rPr>
          <w:noProof/>
        </w:rPr>
        <w:t>The proposal/initiative:</w:t>
      </w:r>
    </w:p>
    <w:p w:rsidR="00D973A5" w:rsidRPr="00CC2344" w:rsidRDefault="00336EEC" w:rsidP="006B1E90">
      <w:pPr>
        <w:pStyle w:val="ListDash1"/>
        <w:rPr>
          <w:noProof/>
        </w:rPr>
      </w:pPr>
      <w:r w:rsidRPr="00CC2344">
        <w:rPr>
          <w:rFonts w:ascii="Wingdings" w:eastAsia="Wingdings" w:hAnsi="Wingdings" w:cs="Wingdings"/>
          <w:noProof/>
        </w:rPr>
        <w:sym w:font="Wingdings" w:char="F0FE"/>
      </w:r>
      <w:r w:rsidR="00D973A5" w:rsidRPr="00CC2344">
        <w:rPr>
          <w:noProof/>
        </w:rPr>
        <w:tab/>
        <w:t>can be fully financed through redeployment within the relevant heading of the Multiannual Financial Framework (MFF).</w:t>
      </w:r>
    </w:p>
    <w:p w:rsidR="00D973A5" w:rsidRPr="00CC2344" w:rsidRDefault="00590F00" w:rsidP="006B1E90">
      <w:pPr>
        <w:pStyle w:val="Text1"/>
        <w:pBdr>
          <w:top w:val="single" w:sz="4" w:space="1" w:color="auto"/>
          <w:left w:val="single" w:sz="4" w:space="4" w:color="auto"/>
          <w:bottom w:val="single" w:sz="4" w:space="1" w:color="auto"/>
          <w:right w:val="single" w:sz="4" w:space="4" w:color="auto"/>
        </w:pBdr>
        <w:rPr>
          <w:noProof/>
          <w:sz w:val="20"/>
        </w:rPr>
      </w:pPr>
      <w:r w:rsidRPr="00CC2344">
        <w:rPr>
          <w:noProof/>
          <w:sz w:val="20"/>
        </w:rPr>
        <w:t xml:space="preserve">Appropriations will be redeployed within the financial envelope allocated to the Creative Europe Programme </w:t>
      </w:r>
      <w:r w:rsidR="00AE6741" w:rsidRPr="00CC2344">
        <w:rPr>
          <w:noProof/>
          <w:sz w:val="20"/>
        </w:rPr>
        <w:t>Media and Cross-sectoral strands as well as to the administrative</w:t>
      </w:r>
      <w:r w:rsidR="004F0CA4" w:rsidRPr="00CC2344">
        <w:rPr>
          <w:noProof/>
          <w:sz w:val="20"/>
        </w:rPr>
        <w:t xml:space="preserve"> support</w:t>
      </w:r>
      <w:r w:rsidR="00AE6741" w:rsidRPr="00CC2344">
        <w:rPr>
          <w:noProof/>
          <w:sz w:val="20"/>
        </w:rPr>
        <w:t xml:space="preserve"> budget line in the 2021-2027 MFF. It will not have a significant impact on any other activities of the Programme as it will be absorbed evenly across the actions. </w:t>
      </w:r>
    </w:p>
    <w:p w:rsidR="00D973A5" w:rsidRPr="00CC2344" w:rsidRDefault="00D973A5" w:rsidP="006B1E90">
      <w:pPr>
        <w:pStyle w:val="ListDash1"/>
        <w:rPr>
          <w:noProof/>
        </w:rPr>
      </w:pPr>
      <w:r w:rsidRPr="00CC2344">
        <w:rPr>
          <w:noProof/>
        </w:rPr>
        <w:sym w:font="Wingdings" w:char="F0A8"/>
      </w:r>
      <w:r w:rsidRPr="00CC2344">
        <w:rPr>
          <w:noProof/>
        </w:rPr>
        <w:tab/>
        <w:t>requires use of the unallocated margin under the relevant heading of the MFF and/or use of the special instruments as defined in the MFF Regulation.</w:t>
      </w:r>
    </w:p>
    <w:p w:rsidR="00D973A5" w:rsidRPr="00CC2344" w:rsidRDefault="00D973A5" w:rsidP="006B1E90">
      <w:pPr>
        <w:pStyle w:val="Text1"/>
        <w:pBdr>
          <w:top w:val="single" w:sz="4" w:space="1" w:color="auto"/>
          <w:left w:val="single" w:sz="4" w:space="4" w:color="auto"/>
          <w:bottom w:val="single" w:sz="4" w:space="1" w:color="auto"/>
          <w:right w:val="single" w:sz="4" w:space="4" w:color="auto"/>
        </w:pBdr>
        <w:rPr>
          <w:noProof/>
          <w:sz w:val="20"/>
        </w:rPr>
      </w:pPr>
    </w:p>
    <w:p w:rsidR="00D973A5" w:rsidRPr="00CC2344" w:rsidRDefault="00D973A5" w:rsidP="006B1E90">
      <w:pPr>
        <w:pStyle w:val="ListDash1"/>
        <w:rPr>
          <w:noProof/>
        </w:rPr>
      </w:pPr>
      <w:r w:rsidRPr="00CC2344">
        <w:rPr>
          <w:noProof/>
        </w:rPr>
        <w:sym w:font="Wingdings" w:char="F0A8"/>
      </w:r>
      <w:r w:rsidRPr="00CC2344">
        <w:rPr>
          <w:noProof/>
        </w:rPr>
        <w:tab/>
        <w:t>requires a revision of the MFF.</w:t>
      </w:r>
    </w:p>
    <w:p w:rsidR="00D973A5" w:rsidRPr="00CC2344" w:rsidRDefault="00D973A5" w:rsidP="006B1E90">
      <w:pPr>
        <w:pStyle w:val="Text1"/>
        <w:pBdr>
          <w:top w:val="single" w:sz="4" w:space="1" w:color="auto"/>
          <w:left w:val="single" w:sz="4" w:space="4" w:color="auto"/>
          <w:bottom w:val="single" w:sz="4" w:space="1" w:color="auto"/>
          <w:right w:val="single" w:sz="4" w:space="4" w:color="auto"/>
        </w:pBdr>
        <w:rPr>
          <w:noProof/>
          <w:sz w:val="20"/>
        </w:rPr>
      </w:pPr>
    </w:p>
    <w:p w:rsidR="00D973A5" w:rsidRPr="00CC2344" w:rsidRDefault="005A7DB5" w:rsidP="005A7DB5">
      <w:pPr>
        <w:pStyle w:val="ManualHeading3"/>
        <w:rPr>
          <w:noProof/>
        </w:rPr>
      </w:pPr>
      <w:bookmarkStart w:id="79" w:name="_Toc514938058"/>
      <w:bookmarkStart w:id="80" w:name="_Toc520485056"/>
      <w:r w:rsidRPr="005A7DB5">
        <w:rPr>
          <w:noProof/>
        </w:rPr>
        <w:t>3.2.5.</w:t>
      </w:r>
      <w:r w:rsidRPr="005A7DB5">
        <w:rPr>
          <w:noProof/>
        </w:rPr>
        <w:tab/>
      </w:r>
      <w:r w:rsidR="00D973A5" w:rsidRPr="00CC2344">
        <w:rPr>
          <w:noProof/>
        </w:rPr>
        <w:t>Third-party contributions</w:t>
      </w:r>
      <w:bookmarkEnd w:id="79"/>
      <w:bookmarkEnd w:id="80"/>
      <w:r w:rsidR="00D973A5" w:rsidRPr="00CC2344">
        <w:rPr>
          <w:noProof/>
        </w:rPr>
        <w:t xml:space="preserve"> </w:t>
      </w:r>
    </w:p>
    <w:p w:rsidR="00D973A5" w:rsidRPr="00CC2344" w:rsidRDefault="00D973A5" w:rsidP="006B1E90">
      <w:pPr>
        <w:pStyle w:val="Text1"/>
        <w:rPr>
          <w:noProof/>
        </w:rPr>
      </w:pPr>
      <w:r w:rsidRPr="00CC2344">
        <w:rPr>
          <w:noProof/>
        </w:rPr>
        <w:t>The proposal/initiative:</w:t>
      </w:r>
    </w:p>
    <w:p w:rsidR="00D973A5" w:rsidRPr="00CC2344" w:rsidRDefault="00336EEC" w:rsidP="006B1E90">
      <w:pPr>
        <w:pStyle w:val="ListDash1"/>
        <w:rPr>
          <w:noProof/>
        </w:rPr>
      </w:pPr>
      <w:r w:rsidRPr="00CC2344">
        <w:rPr>
          <w:rFonts w:ascii="Wingdings" w:eastAsia="Wingdings" w:hAnsi="Wingdings" w:cs="Wingdings"/>
          <w:noProof/>
        </w:rPr>
        <w:sym w:font="Wingdings" w:char="F0FE"/>
      </w:r>
      <w:r w:rsidR="00D973A5" w:rsidRPr="00CC2344">
        <w:rPr>
          <w:noProof/>
        </w:rPr>
        <w:tab/>
        <w:t>does not provide for co-financing by third parties</w:t>
      </w:r>
    </w:p>
    <w:p w:rsidR="00D973A5" w:rsidRPr="00CC2344" w:rsidRDefault="00D973A5" w:rsidP="006B1E90">
      <w:pPr>
        <w:pStyle w:val="ListDash1"/>
        <w:rPr>
          <w:noProof/>
        </w:rPr>
      </w:pPr>
      <w:r w:rsidRPr="00CC2344">
        <w:rPr>
          <w:noProof/>
        </w:rPr>
        <w:sym w:font="Wingdings" w:char="F0A8"/>
      </w:r>
      <w:r w:rsidRPr="00CC2344">
        <w:rPr>
          <w:noProof/>
        </w:rPr>
        <w:tab/>
        <w:t>provides for the co-financing by third parties estimated below:</w:t>
      </w:r>
    </w:p>
    <w:p w:rsidR="00D973A5" w:rsidRPr="00CC2344" w:rsidRDefault="00D973A5" w:rsidP="006B1E90">
      <w:pPr>
        <w:rPr>
          <w:noProof/>
          <w:sz w:val="20"/>
        </w:rPr>
      </w:pPr>
      <w:r w:rsidRPr="00CC2344">
        <w:rPr>
          <w:noProof/>
          <w:sz w:val="20"/>
        </w:rPr>
        <w:t>Appropriations in EUR million (to three decimal places)</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D973A5" w:rsidRPr="00CC2344" w:rsidTr="00FE1285">
        <w:trPr>
          <w:cantSplit/>
        </w:trPr>
        <w:tc>
          <w:tcPr>
            <w:tcW w:w="2340" w:type="dxa"/>
          </w:tcPr>
          <w:p w:rsidR="00D973A5" w:rsidRPr="00CC2344" w:rsidRDefault="00D973A5" w:rsidP="006B1E90">
            <w:pPr>
              <w:spacing w:before="60" w:after="60"/>
              <w:rPr>
                <w:noProof/>
                <w:sz w:val="20"/>
              </w:rPr>
            </w:pPr>
          </w:p>
        </w:tc>
        <w:tc>
          <w:tcPr>
            <w:tcW w:w="964" w:type="dxa"/>
            <w:vAlign w:val="center"/>
          </w:tcPr>
          <w:p w:rsidR="00D973A5" w:rsidRPr="00CC2344" w:rsidRDefault="00D973A5" w:rsidP="006B1E90">
            <w:pPr>
              <w:rPr>
                <w:noProof/>
                <w:sz w:val="20"/>
              </w:rPr>
            </w:pPr>
            <w:r w:rsidRPr="00CC2344">
              <w:rPr>
                <w:noProof/>
                <w:sz w:val="20"/>
              </w:rPr>
              <w:t>Year</w:t>
            </w:r>
            <w:r w:rsidRPr="00CC2344">
              <w:rPr>
                <w:noProof/>
                <w:sz w:val="22"/>
              </w:rPr>
              <w:br/>
            </w:r>
            <w:r w:rsidRPr="00CC2344">
              <w:rPr>
                <w:b/>
                <w:noProof/>
                <w:sz w:val="20"/>
              </w:rPr>
              <w:t>N</w:t>
            </w:r>
          </w:p>
        </w:tc>
        <w:tc>
          <w:tcPr>
            <w:tcW w:w="964" w:type="dxa"/>
            <w:vAlign w:val="center"/>
          </w:tcPr>
          <w:p w:rsidR="00D973A5" w:rsidRPr="00CC2344" w:rsidRDefault="00D973A5" w:rsidP="006B1E90">
            <w:pPr>
              <w:rPr>
                <w:noProof/>
                <w:sz w:val="20"/>
              </w:rPr>
            </w:pPr>
            <w:r w:rsidRPr="00CC2344">
              <w:rPr>
                <w:noProof/>
                <w:sz w:val="20"/>
              </w:rPr>
              <w:t>Year</w:t>
            </w:r>
            <w:r w:rsidRPr="00CC2344">
              <w:rPr>
                <w:noProof/>
                <w:sz w:val="22"/>
              </w:rPr>
              <w:br/>
            </w:r>
            <w:r w:rsidRPr="00CC2344">
              <w:rPr>
                <w:b/>
                <w:noProof/>
                <w:sz w:val="20"/>
              </w:rPr>
              <w:t>N+1</w:t>
            </w:r>
          </w:p>
        </w:tc>
        <w:tc>
          <w:tcPr>
            <w:tcW w:w="964" w:type="dxa"/>
            <w:vAlign w:val="center"/>
          </w:tcPr>
          <w:p w:rsidR="00D973A5" w:rsidRPr="00CC2344" w:rsidRDefault="00D973A5" w:rsidP="006B1E90">
            <w:pPr>
              <w:rPr>
                <w:noProof/>
                <w:sz w:val="20"/>
              </w:rPr>
            </w:pPr>
            <w:r w:rsidRPr="00CC2344">
              <w:rPr>
                <w:noProof/>
                <w:sz w:val="20"/>
              </w:rPr>
              <w:t>Year</w:t>
            </w:r>
            <w:r w:rsidRPr="00CC2344">
              <w:rPr>
                <w:noProof/>
                <w:sz w:val="22"/>
              </w:rPr>
              <w:br/>
            </w:r>
            <w:r w:rsidRPr="00CC2344">
              <w:rPr>
                <w:b/>
                <w:noProof/>
                <w:sz w:val="20"/>
              </w:rPr>
              <w:t>N+2</w:t>
            </w:r>
          </w:p>
        </w:tc>
        <w:tc>
          <w:tcPr>
            <w:tcW w:w="964" w:type="dxa"/>
            <w:vAlign w:val="center"/>
          </w:tcPr>
          <w:p w:rsidR="00D973A5" w:rsidRPr="00CC2344" w:rsidRDefault="00D973A5" w:rsidP="006B1E90">
            <w:pPr>
              <w:rPr>
                <w:noProof/>
                <w:sz w:val="20"/>
              </w:rPr>
            </w:pPr>
            <w:r w:rsidRPr="00CC2344">
              <w:rPr>
                <w:noProof/>
                <w:sz w:val="20"/>
              </w:rPr>
              <w:t>Year</w:t>
            </w:r>
            <w:r w:rsidRPr="00CC2344">
              <w:rPr>
                <w:noProof/>
                <w:sz w:val="22"/>
              </w:rPr>
              <w:br/>
            </w:r>
            <w:r w:rsidRPr="00CC2344">
              <w:rPr>
                <w:b/>
                <w:noProof/>
                <w:sz w:val="20"/>
              </w:rPr>
              <w:t>N+3</w:t>
            </w:r>
          </w:p>
        </w:tc>
        <w:tc>
          <w:tcPr>
            <w:tcW w:w="2892" w:type="dxa"/>
            <w:gridSpan w:val="3"/>
            <w:vAlign w:val="center"/>
          </w:tcPr>
          <w:p w:rsidR="00D973A5" w:rsidRPr="00CC2344" w:rsidRDefault="00D973A5" w:rsidP="006B1E90">
            <w:pPr>
              <w:rPr>
                <w:b/>
                <w:noProof/>
                <w:sz w:val="20"/>
              </w:rPr>
            </w:pPr>
            <w:r w:rsidRPr="00CC2344">
              <w:rPr>
                <w:noProof/>
                <w:sz w:val="20"/>
              </w:rPr>
              <w:t>Enter as many years as necessary to show the duration of the impact (see point 1.6)</w:t>
            </w:r>
          </w:p>
        </w:tc>
        <w:tc>
          <w:tcPr>
            <w:tcW w:w="1158" w:type="dxa"/>
            <w:vAlign w:val="center"/>
          </w:tcPr>
          <w:p w:rsidR="00D973A5" w:rsidRPr="00CC2344" w:rsidRDefault="00D973A5" w:rsidP="006B1E90">
            <w:pPr>
              <w:spacing w:before="60" w:after="60"/>
              <w:rPr>
                <w:noProof/>
                <w:sz w:val="20"/>
              </w:rPr>
            </w:pPr>
            <w:r w:rsidRPr="00CC2344">
              <w:rPr>
                <w:noProof/>
                <w:sz w:val="20"/>
              </w:rPr>
              <w:t>Total</w:t>
            </w:r>
          </w:p>
        </w:tc>
      </w:tr>
      <w:tr w:rsidR="00D973A5" w:rsidRPr="00CC2344" w:rsidTr="00FE1285">
        <w:trPr>
          <w:cantSplit/>
        </w:trPr>
        <w:tc>
          <w:tcPr>
            <w:tcW w:w="2340" w:type="dxa"/>
          </w:tcPr>
          <w:p w:rsidR="00D973A5" w:rsidRPr="00CC2344" w:rsidRDefault="00D973A5" w:rsidP="006B1E90">
            <w:pPr>
              <w:rPr>
                <w:noProof/>
              </w:rPr>
            </w:pPr>
            <w:r w:rsidRPr="00CC2344">
              <w:rPr>
                <w:noProof/>
                <w:sz w:val="20"/>
              </w:rPr>
              <w:t>Specify the co-financing body</w:t>
            </w:r>
            <w:r w:rsidRPr="00CC2344">
              <w:rPr>
                <w:i/>
                <w:noProof/>
                <w:sz w:val="20"/>
              </w:rPr>
              <w:t xml:space="preserve"> </w:t>
            </w:r>
          </w:p>
        </w:tc>
        <w:tc>
          <w:tcPr>
            <w:tcW w:w="964" w:type="dxa"/>
            <w:vAlign w:val="center"/>
          </w:tcPr>
          <w:p w:rsidR="00D973A5" w:rsidRPr="00CC2344" w:rsidRDefault="00D973A5" w:rsidP="006B1E90">
            <w:pPr>
              <w:spacing w:before="60" w:after="60"/>
              <w:rPr>
                <w:noProof/>
                <w:sz w:val="20"/>
              </w:rPr>
            </w:pPr>
          </w:p>
        </w:tc>
        <w:tc>
          <w:tcPr>
            <w:tcW w:w="964" w:type="dxa"/>
            <w:vAlign w:val="center"/>
          </w:tcPr>
          <w:p w:rsidR="00D973A5" w:rsidRPr="00CC2344" w:rsidRDefault="00D973A5" w:rsidP="006B1E90">
            <w:pPr>
              <w:spacing w:before="60" w:after="60"/>
              <w:rPr>
                <w:noProof/>
                <w:sz w:val="20"/>
              </w:rPr>
            </w:pPr>
          </w:p>
        </w:tc>
        <w:tc>
          <w:tcPr>
            <w:tcW w:w="964" w:type="dxa"/>
            <w:vAlign w:val="center"/>
          </w:tcPr>
          <w:p w:rsidR="00D973A5" w:rsidRPr="00CC2344" w:rsidRDefault="00D973A5" w:rsidP="006B1E90">
            <w:pPr>
              <w:spacing w:before="60" w:after="60"/>
              <w:rPr>
                <w:noProof/>
                <w:sz w:val="20"/>
              </w:rPr>
            </w:pPr>
          </w:p>
        </w:tc>
        <w:tc>
          <w:tcPr>
            <w:tcW w:w="964" w:type="dxa"/>
            <w:vAlign w:val="center"/>
          </w:tcPr>
          <w:p w:rsidR="00D973A5" w:rsidRPr="00CC2344" w:rsidRDefault="00D973A5" w:rsidP="006B1E90">
            <w:pPr>
              <w:spacing w:before="60" w:after="60"/>
              <w:rPr>
                <w:noProof/>
                <w:sz w:val="20"/>
              </w:rPr>
            </w:pPr>
          </w:p>
        </w:tc>
        <w:tc>
          <w:tcPr>
            <w:tcW w:w="964" w:type="dxa"/>
            <w:vAlign w:val="center"/>
          </w:tcPr>
          <w:p w:rsidR="00D973A5" w:rsidRPr="00CC2344" w:rsidRDefault="00D973A5" w:rsidP="006B1E90">
            <w:pPr>
              <w:spacing w:before="60" w:after="60"/>
              <w:rPr>
                <w:noProof/>
                <w:sz w:val="20"/>
              </w:rPr>
            </w:pPr>
          </w:p>
        </w:tc>
        <w:tc>
          <w:tcPr>
            <w:tcW w:w="964" w:type="dxa"/>
            <w:vAlign w:val="center"/>
          </w:tcPr>
          <w:p w:rsidR="00D973A5" w:rsidRPr="00CC2344" w:rsidRDefault="00D973A5" w:rsidP="006B1E90">
            <w:pPr>
              <w:spacing w:before="60" w:after="60"/>
              <w:rPr>
                <w:noProof/>
                <w:sz w:val="20"/>
              </w:rPr>
            </w:pPr>
          </w:p>
        </w:tc>
        <w:tc>
          <w:tcPr>
            <w:tcW w:w="964" w:type="dxa"/>
            <w:vAlign w:val="center"/>
          </w:tcPr>
          <w:p w:rsidR="00D973A5" w:rsidRPr="00CC2344" w:rsidRDefault="00D973A5" w:rsidP="006B1E90">
            <w:pPr>
              <w:spacing w:before="60" w:after="60"/>
              <w:rPr>
                <w:noProof/>
                <w:sz w:val="20"/>
              </w:rPr>
            </w:pPr>
          </w:p>
        </w:tc>
        <w:tc>
          <w:tcPr>
            <w:tcW w:w="1158" w:type="dxa"/>
            <w:vAlign w:val="center"/>
          </w:tcPr>
          <w:p w:rsidR="00D973A5" w:rsidRPr="00CC2344" w:rsidRDefault="00D973A5" w:rsidP="006B1E90">
            <w:pPr>
              <w:spacing w:before="60" w:after="60"/>
              <w:rPr>
                <w:noProof/>
                <w:sz w:val="20"/>
              </w:rPr>
            </w:pPr>
          </w:p>
        </w:tc>
      </w:tr>
      <w:tr w:rsidR="00D973A5" w:rsidRPr="00CC2344" w:rsidTr="00FE1285">
        <w:trPr>
          <w:cantSplit/>
        </w:trPr>
        <w:tc>
          <w:tcPr>
            <w:tcW w:w="2340" w:type="dxa"/>
          </w:tcPr>
          <w:p w:rsidR="00D973A5" w:rsidRPr="00CC2344" w:rsidRDefault="00D973A5" w:rsidP="006B1E90">
            <w:pPr>
              <w:spacing w:before="60" w:after="60"/>
              <w:rPr>
                <w:noProof/>
                <w:sz w:val="20"/>
              </w:rPr>
            </w:pPr>
            <w:r w:rsidRPr="00CC2344">
              <w:rPr>
                <w:noProof/>
                <w:sz w:val="20"/>
              </w:rPr>
              <w:t xml:space="preserve">TOTAL appropriations co-financed </w:t>
            </w:r>
          </w:p>
        </w:tc>
        <w:tc>
          <w:tcPr>
            <w:tcW w:w="964" w:type="dxa"/>
            <w:vAlign w:val="center"/>
          </w:tcPr>
          <w:p w:rsidR="00D973A5" w:rsidRPr="00CC2344" w:rsidRDefault="00D973A5" w:rsidP="006B1E90">
            <w:pPr>
              <w:spacing w:before="60" w:after="60"/>
              <w:rPr>
                <w:noProof/>
                <w:sz w:val="20"/>
              </w:rPr>
            </w:pPr>
          </w:p>
        </w:tc>
        <w:tc>
          <w:tcPr>
            <w:tcW w:w="964" w:type="dxa"/>
            <w:vAlign w:val="center"/>
          </w:tcPr>
          <w:p w:rsidR="00D973A5" w:rsidRPr="00CC2344" w:rsidRDefault="00D973A5" w:rsidP="006B1E90">
            <w:pPr>
              <w:spacing w:before="60" w:after="60"/>
              <w:rPr>
                <w:noProof/>
                <w:sz w:val="20"/>
              </w:rPr>
            </w:pPr>
          </w:p>
        </w:tc>
        <w:tc>
          <w:tcPr>
            <w:tcW w:w="964" w:type="dxa"/>
            <w:vAlign w:val="center"/>
          </w:tcPr>
          <w:p w:rsidR="00D973A5" w:rsidRPr="00CC2344" w:rsidRDefault="00D973A5" w:rsidP="006B1E90">
            <w:pPr>
              <w:spacing w:before="60" w:after="60"/>
              <w:rPr>
                <w:noProof/>
                <w:sz w:val="20"/>
              </w:rPr>
            </w:pPr>
          </w:p>
        </w:tc>
        <w:tc>
          <w:tcPr>
            <w:tcW w:w="964" w:type="dxa"/>
            <w:vAlign w:val="center"/>
          </w:tcPr>
          <w:p w:rsidR="00D973A5" w:rsidRPr="00CC2344" w:rsidRDefault="00D973A5" w:rsidP="006B1E90">
            <w:pPr>
              <w:spacing w:before="60" w:after="60"/>
              <w:rPr>
                <w:noProof/>
                <w:sz w:val="20"/>
              </w:rPr>
            </w:pPr>
          </w:p>
        </w:tc>
        <w:tc>
          <w:tcPr>
            <w:tcW w:w="964" w:type="dxa"/>
            <w:vAlign w:val="center"/>
          </w:tcPr>
          <w:p w:rsidR="00D973A5" w:rsidRPr="00CC2344" w:rsidRDefault="00D973A5" w:rsidP="006B1E90">
            <w:pPr>
              <w:spacing w:before="60" w:after="60"/>
              <w:rPr>
                <w:noProof/>
                <w:sz w:val="20"/>
              </w:rPr>
            </w:pPr>
          </w:p>
        </w:tc>
        <w:tc>
          <w:tcPr>
            <w:tcW w:w="964" w:type="dxa"/>
            <w:vAlign w:val="center"/>
          </w:tcPr>
          <w:p w:rsidR="00D973A5" w:rsidRPr="00CC2344" w:rsidRDefault="00D973A5" w:rsidP="006B1E90">
            <w:pPr>
              <w:spacing w:before="60" w:after="60"/>
              <w:rPr>
                <w:noProof/>
                <w:sz w:val="20"/>
              </w:rPr>
            </w:pPr>
          </w:p>
        </w:tc>
        <w:tc>
          <w:tcPr>
            <w:tcW w:w="964" w:type="dxa"/>
            <w:vAlign w:val="center"/>
          </w:tcPr>
          <w:p w:rsidR="00D973A5" w:rsidRPr="00CC2344" w:rsidRDefault="00D973A5" w:rsidP="006B1E90">
            <w:pPr>
              <w:spacing w:before="60" w:after="60"/>
              <w:rPr>
                <w:noProof/>
                <w:sz w:val="20"/>
              </w:rPr>
            </w:pPr>
          </w:p>
        </w:tc>
        <w:tc>
          <w:tcPr>
            <w:tcW w:w="1158" w:type="dxa"/>
            <w:vAlign w:val="center"/>
          </w:tcPr>
          <w:p w:rsidR="00D973A5" w:rsidRPr="00CC2344" w:rsidRDefault="00D973A5" w:rsidP="006B1E90">
            <w:pPr>
              <w:spacing w:before="60" w:after="60"/>
              <w:rPr>
                <w:noProof/>
                <w:sz w:val="20"/>
              </w:rPr>
            </w:pPr>
          </w:p>
        </w:tc>
      </w:tr>
    </w:tbl>
    <w:p w:rsidR="00D973A5" w:rsidRPr="00CC2344" w:rsidRDefault="00D973A5" w:rsidP="006B1E90">
      <w:pPr>
        <w:rPr>
          <w:noProof/>
        </w:rPr>
      </w:pPr>
      <w:r w:rsidRPr="00CC2344">
        <w:rPr>
          <w:noProof/>
        </w:rPr>
        <w:br/>
      </w:r>
    </w:p>
    <w:p w:rsidR="00D973A5" w:rsidRPr="00CC2344" w:rsidRDefault="00D973A5" w:rsidP="005A7DB5">
      <w:pPr>
        <w:pStyle w:val="ManualHeading2"/>
        <w:rPr>
          <w:noProof/>
        </w:rPr>
      </w:pPr>
      <w:r w:rsidRPr="00CC2344">
        <w:rPr>
          <w:noProof/>
        </w:rPr>
        <w:br w:type="page"/>
      </w:r>
      <w:bookmarkStart w:id="81" w:name="_Toc514938059"/>
      <w:bookmarkStart w:id="82" w:name="_Toc520485057"/>
      <w:r w:rsidR="005A7DB5" w:rsidRPr="005A7DB5">
        <w:rPr>
          <w:noProof/>
        </w:rPr>
        <w:t>3.3.</w:t>
      </w:r>
      <w:r w:rsidR="005A7DB5" w:rsidRPr="005A7DB5">
        <w:rPr>
          <w:noProof/>
        </w:rPr>
        <w:tab/>
      </w:r>
      <w:r w:rsidRPr="00CC2344">
        <w:rPr>
          <w:noProof/>
        </w:rPr>
        <w:t>Estimated impact on revenue</w:t>
      </w:r>
      <w:bookmarkEnd w:id="81"/>
      <w:bookmarkEnd w:id="82"/>
      <w:r w:rsidRPr="00CC2344">
        <w:rPr>
          <w:noProof/>
        </w:rPr>
        <w:t xml:space="preserve"> </w:t>
      </w:r>
    </w:p>
    <w:p w:rsidR="00D973A5" w:rsidRPr="00CC2344" w:rsidRDefault="00336EEC" w:rsidP="006B1E90">
      <w:pPr>
        <w:pStyle w:val="ListDash1"/>
        <w:rPr>
          <w:noProof/>
        </w:rPr>
      </w:pPr>
      <w:r w:rsidRPr="00CC2344">
        <w:rPr>
          <w:rFonts w:ascii="Wingdings" w:eastAsia="Wingdings" w:hAnsi="Wingdings" w:cs="Wingdings"/>
          <w:noProof/>
        </w:rPr>
        <w:sym w:font="Wingdings" w:char="F0FE"/>
      </w:r>
      <w:r w:rsidR="00D973A5" w:rsidRPr="00CC2344">
        <w:rPr>
          <w:noProof/>
        </w:rPr>
        <w:tab/>
        <w:t>The proposal/initiative has no financial impact on revenue.</w:t>
      </w:r>
    </w:p>
    <w:p w:rsidR="00D973A5" w:rsidRPr="00CC2344" w:rsidRDefault="00D973A5" w:rsidP="006B1E90">
      <w:pPr>
        <w:pStyle w:val="ListDash1"/>
        <w:rPr>
          <w:noProof/>
        </w:rPr>
      </w:pPr>
      <w:r w:rsidRPr="00CC2344">
        <w:rPr>
          <w:noProof/>
        </w:rPr>
        <w:sym w:font="Wingdings" w:char="F0A8"/>
      </w:r>
      <w:r w:rsidRPr="00CC2344">
        <w:rPr>
          <w:noProof/>
        </w:rPr>
        <w:tab/>
        <w:t>The proposal/initiative has the following financial impact:</w:t>
      </w:r>
    </w:p>
    <w:p w:rsidR="00D973A5" w:rsidRPr="00CC2344" w:rsidRDefault="00D973A5" w:rsidP="006B1E90">
      <w:pPr>
        <w:pStyle w:val="ListNumberLevel3"/>
        <w:rPr>
          <w:noProof/>
        </w:rPr>
      </w:pPr>
      <w:r w:rsidRPr="00CC2344">
        <w:rPr>
          <w:noProof/>
        </w:rPr>
        <w:sym w:font="Wingdings" w:char="F0A8"/>
      </w:r>
      <w:r w:rsidRPr="00CC2344">
        <w:rPr>
          <w:noProof/>
        </w:rPr>
        <w:tab/>
        <w:t xml:space="preserve">on own resources </w:t>
      </w:r>
    </w:p>
    <w:p w:rsidR="00D973A5" w:rsidRPr="00CC2344" w:rsidRDefault="00D973A5" w:rsidP="006B1E90">
      <w:pPr>
        <w:pStyle w:val="ListNumberLevel3"/>
        <w:rPr>
          <w:noProof/>
        </w:rPr>
      </w:pPr>
      <w:r w:rsidRPr="00CC2344">
        <w:rPr>
          <w:noProof/>
        </w:rPr>
        <w:sym w:font="Wingdings" w:char="F0A8"/>
      </w:r>
      <w:r w:rsidRPr="00CC2344">
        <w:rPr>
          <w:noProof/>
        </w:rPr>
        <w:tab/>
        <w:t>on other revenue</w:t>
      </w:r>
    </w:p>
    <w:p w:rsidR="00D973A5" w:rsidRPr="00CC2344" w:rsidRDefault="00D973A5" w:rsidP="006B1E90">
      <w:pPr>
        <w:pStyle w:val="ListNumberLevel3"/>
        <w:rPr>
          <w:noProof/>
        </w:rPr>
      </w:pPr>
      <w:r w:rsidRPr="00CC2344">
        <w:rPr>
          <w:noProof/>
        </w:rPr>
        <w:t xml:space="preserve">please indicate, if the revenue is assigned to expenditure lines </w:t>
      </w:r>
      <w:r w:rsidRPr="00CC2344">
        <w:rPr>
          <w:noProof/>
        </w:rPr>
        <w:sym w:font="Wingdings" w:char="F0A8"/>
      </w:r>
      <w:r w:rsidRPr="00CC2344">
        <w:rPr>
          <w:noProof/>
        </w:rPr>
        <w:tab/>
      </w:r>
    </w:p>
    <w:p w:rsidR="00D973A5" w:rsidRPr="00CC2344" w:rsidRDefault="00D973A5" w:rsidP="006B1E90">
      <w:pPr>
        <w:ind w:left="4320"/>
        <w:rPr>
          <w:i/>
          <w:noProof/>
          <w:sz w:val="20"/>
        </w:rPr>
      </w:pPr>
      <w:r w:rsidRPr="00CC2344">
        <w:rPr>
          <w:noProof/>
        </w:rPr>
        <w:t xml:space="preserve">     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D973A5" w:rsidRPr="00CC2344" w:rsidTr="00A8313B">
        <w:trPr>
          <w:trHeight w:val="388"/>
        </w:trPr>
        <w:tc>
          <w:tcPr>
            <w:tcW w:w="2144" w:type="dxa"/>
            <w:vMerge w:val="restart"/>
            <w:vAlign w:val="center"/>
          </w:tcPr>
          <w:p w:rsidR="00D973A5" w:rsidRPr="00CC2344" w:rsidRDefault="00D973A5" w:rsidP="006B1E90">
            <w:pPr>
              <w:spacing w:before="40" w:after="40"/>
              <w:rPr>
                <w:noProof/>
                <w:sz w:val="18"/>
              </w:rPr>
            </w:pPr>
            <w:r w:rsidRPr="00CC2344">
              <w:rPr>
                <w:noProof/>
                <w:sz w:val="18"/>
              </w:rPr>
              <w:t>Budget revenue line:</w:t>
            </w:r>
          </w:p>
        </w:tc>
        <w:tc>
          <w:tcPr>
            <w:tcW w:w="1325" w:type="dxa"/>
            <w:vMerge w:val="restart"/>
            <w:vAlign w:val="center"/>
          </w:tcPr>
          <w:p w:rsidR="00D973A5" w:rsidRPr="00CC2344" w:rsidRDefault="00D973A5" w:rsidP="006B1E90">
            <w:pPr>
              <w:rPr>
                <w:noProof/>
                <w:sz w:val="18"/>
              </w:rPr>
            </w:pPr>
            <w:r w:rsidRPr="00CC2344">
              <w:rPr>
                <w:noProof/>
                <w:sz w:val="18"/>
              </w:rPr>
              <w:t>Appropriations available for the current financial year</w:t>
            </w:r>
          </w:p>
        </w:tc>
        <w:tc>
          <w:tcPr>
            <w:tcW w:w="7151" w:type="dxa"/>
            <w:gridSpan w:val="7"/>
            <w:vAlign w:val="center"/>
          </w:tcPr>
          <w:p w:rsidR="00D973A5" w:rsidRPr="00CC2344" w:rsidRDefault="00D973A5" w:rsidP="006B1E90">
            <w:pPr>
              <w:rPr>
                <w:noProof/>
                <w:sz w:val="18"/>
                <w:szCs w:val="18"/>
              </w:rPr>
            </w:pPr>
            <w:r w:rsidRPr="00CC2344">
              <w:rPr>
                <w:noProof/>
                <w:sz w:val="18"/>
                <w:szCs w:val="18"/>
              </w:rPr>
              <w:t>Impact of the proposal/initiative</w:t>
            </w:r>
            <w:r w:rsidRPr="00CC2344">
              <w:rPr>
                <w:rStyle w:val="FootnoteReference0"/>
                <w:noProof/>
              </w:rPr>
              <w:footnoteReference w:id="68"/>
            </w:r>
          </w:p>
        </w:tc>
      </w:tr>
      <w:tr w:rsidR="00D973A5" w:rsidRPr="00CC2344" w:rsidTr="00A8313B">
        <w:trPr>
          <w:trHeight w:val="388"/>
        </w:trPr>
        <w:tc>
          <w:tcPr>
            <w:tcW w:w="2144" w:type="dxa"/>
            <w:vMerge/>
          </w:tcPr>
          <w:p w:rsidR="00D973A5" w:rsidRPr="00CC2344" w:rsidRDefault="00D973A5" w:rsidP="006B1E90">
            <w:pPr>
              <w:spacing w:before="40" w:after="40"/>
              <w:rPr>
                <w:noProof/>
                <w:sz w:val="18"/>
              </w:rPr>
            </w:pPr>
          </w:p>
        </w:tc>
        <w:tc>
          <w:tcPr>
            <w:tcW w:w="1325" w:type="dxa"/>
            <w:vMerge/>
          </w:tcPr>
          <w:p w:rsidR="00D973A5" w:rsidRPr="00CC2344" w:rsidRDefault="00D973A5" w:rsidP="006B1E90">
            <w:pPr>
              <w:spacing w:beforeLines="40" w:before="96" w:afterLines="40" w:after="96"/>
              <w:rPr>
                <w:i/>
                <w:noProof/>
                <w:sz w:val="18"/>
              </w:rPr>
            </w:pPr>
          </w:p>
        </w:tc>
        <w:tc>
          <w:tcPr>
            <w:tcW w:w="1031" w:type="dxa"/>
            <w:vAlign w:val="center"/>
          </w:tcPr>
          <w:p w:rsidR="00D973A5" w:rsidRPr="00CC2344" w:rsidRDefault="00D973A5" w:rsidP="006B1E90">
            <w:pPr>
              <w:rPr>
                <w:noProof/>
                <w:sz w:val="18"/>
              </w:rPr>
            </w:pPr>
            <w:r w:rsidRPr="00CC2344">
              <w:rPr>
                <w:noProof/>
                <w:sz w:val="18"/>
              </w:rPr>
              <w:t>Year</w:t>
            </w:r>
            <w:r w:rsidRPr="00CC2344">
              <w:rPr>
                <w:noProof/>
                <w:sz w:val="22"/>
              </w:rPr>
              <w:br/>
            </w:r>
            <w:r w:rsidRPr="00CC2344">
              <w:rPr>
                <w:b/>
                <w:noProof/>
                <w:sz w:val="18"/>
              </w:rPr>
              <w:t>N</w:t>
            </w:r>
          </w:p>
        </w:tc>
        <w:tc>
          <w:tcPr>
            <w:tcW w:w="900" w:type="dxa"/>
            <w:vAlign w:val="center"/>
          </w:tcPr>
          <w:p w:rsidR="00D973A5" w:rsidRPr="00CC2344" w:rsidRDefault="00D973A5" w:rsidP="006B1E90">
            <w:pPr>
              <w:rPr>
                <w:noProof/>
                <w:sz w:val="18"/>
              </w:rPr>
            </w:pPr>
            <w:r w:rsidRPr="00CC2344">
              <w:rPr>
                <w:noProof/>
                <w:sz w:val="18"/>
              </w:rPr>
              <w:t>Year</w:t>
            </w:r>
            <w:r w:rsidRPr="00CC2344">
              <w:rPr>
                <w:noProof/>
                <w:sz w:val="22"/>
              </w:rPr>
              <w:br/>
            </w:r>
            <w:r w:rsidRPr="00CC2344">
              <w:rPr>
                <w:b/>
                <w:noProof/>
                <w:sz w:val="18"/>
              </w:rPr>
              <w:t>N+1</w:t>
            </w:r>
          </w:p>
        </w:tc>
        <w:tc>
          <w:tcPr>
            <w:tcW w:w="900" w:type="dxa"/>
            <w:vAlign w:val="center"/>
          </w:tcPr>
          <w:p w:rsidR="00D973A5" w:rsidRPr="00CC2344" w:rsidRDefault="00D973A5" w:rsidP="006B1E90">
            <w:pPr>
              <w:rPr>
                <w:noProof/>
                <w:sz w:val="18"/>
              </w:rPr>
            </w:pPr>
            <w:r w:rsidRPr="00CC2344">
              <w:rPr>
                <w:noProof/>
                <w:sz w:val="18"/>
              </w:rPr>
              <w:t>Year</w:t>
            </w:r>
            <w:r w:rsidRPr="00CC2344">
              <w:rPr>
                <w:noProof/>
                <w:sz w:val="22"/>
              </w:rPr>
              <w:br/>
            </w:r>
            <w:r w:rsidRPr="00CC2344">
              <w:rPr>
                <w:b/>
                <w:noProof/>
                <w:sz w:val="18"/>
              </w:rPr>
              <w:t>N+2</w:t>
            </w:r>
          </w:p>
        </w:tc>
        <w:tc>
          <w:tcPr>
            <w:tcW w:w="1080" w:type="dxa"/>
            <w:vAlign w:val="center"/>
          </w:tcPr>
          <w:p w:rsidR="00D973A5" w:rsidRPr="00CC2344" w:rsidRDefault="00D973A5" w:rsidP="006B1E90">
            <w:pPr>
              <w:rPr>
                <w:noProof/>
                <w:sz w:val="18"/>
              </w:rPr>
            </w:pPr>
            <w:r w:rsidRPr="00CC2344">
              <w:rPr>
                <w:noProof/>
                <w:sz w:val="18"/>
              </w:rPr>
              <w:t>Year</w:t>
            </w:r>
            <w:r w:rsidRPr="00CC2344">
              <w:rPr>
                <w:noProof/>
                <w:sz w:val="22"/>
              </w:rPr>
              <w:br/>
            </w:r>
            <w:r w:rsidRPr="00CC2344">
              <w:rPr>
                <w:b/>
                <w:noProof/>
                <w:sz w:val="18"/>
              </w:rPr>
              <w:t>N+3</w:t>
            </w:r>
          </w:p>
        </w:tc>
        <w:tc>
          <w:tcPr>
            <w:tcW w:w="3240" w:type="dxa"/>
            <w:gridSpan w:val="3"/>
            <w:vAlign w:val="center"/>
          </w:tcPr>
          <w:p w:rsidR="00D973A5" w:rsidRPr="00CC2344" w:rsidRDefault="00D973A5" w:rsidP="006B1E90">
            <w:pPr>
              <w:rPr>
                <w:b/>
                <w:noProof/>
                <w:sz w:val="18"/>
              </w:rPr>
            </w:pPr>
            <w:r w:rsidRPr="00CC2344">
              <w:rPr>
                <w:noProof/>
                <w:sz w:val="18"/>
              </w:rPr>
              <w:t>Enter as many years as necessary to show the duration of the impact (see point 1.6)</w:t>
            </w:r>
          </w:p>
        </w:tc>
      </w:tr>
      <w:tr w:rsidR="00D973A5" w:rsidRPr="00CC2344" w:rsidTr="0081249A">
        <w:trPr>
          <w:trHeight w:val="388"/>
        </w:trPr>
        <w:tc>
          <w:tcPr>
            <w:tcW w:w="2144" w:type="dxa"/>
            <w:vAlign w:val="center"/>
          </w:tcPr>
          <w:p w:rsidR="00D973A5" w:rsidRPr="00CC2344" w:rsidRDefault="00D973A5" w:rsidP="006B1E90">
            <w:pPr>
              <w:spacing w:before="40" w:after="40"/>
              <w:rPr>
                <w:noProof/>
                <w:sz w:val="18"/>
              </w:rPr>
            </w:pPr>
            <w:r w:rsidRPr="00CC2344">
              <w:rPr>
                <w:noProof/>
                <w:sz w:val="18"/>
              </w:rPr>
              <w:t>Article ………….</w:t>
            </w:r>
          </w:p>
        </w:tc>
        <w:tc>
          <w:tcPr>
            <w:tcW w:w="1325" w:type="dxa"/>
          </w:tcPr>
          <w:p w:rsidR="00D973A5" w:rsidRPr="00CC2344" w:rsidRDefault="00D973A5" w:rsidP="006B1E90">
            <w:pPr>
              <w:spacing w:beforeLines="40" w:before="96" w:afterLines="40" w:after="96"/>
              <w:rPr>
                <w:i/>
                <w:noProof/>
                <w:sz w:val="18"/>
              </w:rPr>
            </w:pPr>
          </w:p>
        </w:tc>
        <w:tc>
          <w:tcPr>
            <w:tcW w:w="1031" w:type="dxa"/>
          </w:tcPr>
          <w:p w:rsidR="00D973A5" w:rsidRPr="00CC2344" w:rsidRDefault="00D973A5" w:rsidP="006B1E90">
            <w:pPr>
              <w:spacing w:beforeLines="40" w:before="96" w:afterLines="40" w:after="96"/>
              <w:rPr>
                <w:noProof/>
                <w:sz w:val="18"/>
              </w:rPr>
            </w:pPr>
          </w:p>
        </w:tc>
        <w:tc>
          <w:tcPr>
            <w:tcW w:w="900" w:type="dxa"/>
          </w:tcPr>
          <w:p w:rsidR="00D973A5" w:rsidRPr="00CC2344" w:rsidRDefault="00D973A5" w:rsidP="006B1E90">
            <w:pPr>
              <w:spacing w:beforeLines="40" w:before="96" w:afterLines="40" w:after="96"/>
              <w:rPr>
                <w:noProof/>
                <w:sz w:val="18"/>
              </w:rPr>
            </w:pPr>
          </w:p>
        </w:tc>
        <w:tc>
          <w:tcPr>
            <w:tcW w:w="900" w:type="dxa"/>
          </w:tcPr>
          <w:p w:rsidR="00D973A5" w:rsidRPr="00CC2344" w:rsidRDefault="00D973A5" w:rsidP="006B1E90">
            <w:pPr>
              <w:spacing w:beforeLines="40" w:before="96" w:afterLines="40" w:after="96"/>
              <w:rPr>
                <w:noProof/>
                <w:sz w:val="18"/>
              </w:rPr>
            </w:pPr>
          </w:p>
        </w:tc>
        <w:tc>
          <w:tcPr>
            <w:tcW w:w="1080" w:type="dxa"/>
          </w:tcPr>
          <w:p w:rsidR="00D973A5" w:rsidRPr="00CC2344" w:rsidRDefault="00D973A5" w:rsidP="006B1E90">
            <w:pPr>
              <w:spacing w:beforeLines="40" w:before="96" w:afterLines="40" w:after="96"/>
              <w:rPr>
                <w:noProof/>
                <w:sz w:val="18"/>
              </w:rPr>
            </w:pPr>
          </w:p>
        </w:tc>
        <w:tc>
          <w:tcPr>
            <w:tcW w:w="1080" w:type="dxa"/>
          </w:tcPr>
          <w:p w:rsidR="00D973A5" w:rsidRPr="00CC2344" w:rsidRDefault="00D973A5" w:rsidP="006B1E90">
            <w:pPr>
              <w:spacing w:beforeLines="40" w:before="96" w:afterLines="40" w:after="96"/>
              <w:rPr>
                <w:noProof/>
                <w:sz w:val="18"/>
              </w:rPr>
            </w:pPr>
          </w:p>
        </w:tc>
        <w:tc>
          <w:tcPr>
            <w:tcW w:w="1080" w:type="dxa"/>
          </w:tcPr>
          <w:p w:rsidR="00D973A5" w:rsidRPr="00CC2344" w:rsidRDefault="00D973A5" w:rsidP="006B1E90">
            <w:pPr>
              <w:spacing w:beforeLines="40" w:before="96" w:afterLines="40" w:after="96"/>
              <w:rPr>
                <w:noProof/>
                <w:sz w:val="18"/>
              </w:rPr>
            </w:pPr>
          </w:p>
        </w:tc>
        <w:tc>
          <w:tcPr>
            <w:tcW w:w="1080" w:type="dxa"/>
          </w:tcPr>
          <w:p w:rsidR="00D973A5" w:rsidRPr="00CC2344" w:rsidRDefault="00D973A5" w:rsidP="006B1E90">
            <w:pPr>
              <w:spacing w:beforeLines="40" w:before="96" w:afterLines="40" w:after="96"/>
              <w:rPr>
                <w:noProof/>
                <w:sz w:val="18"/>
              </w:rPr>
            </w:pPr>
          </w:p>
        </w:tc>
      </w:tr>
    </w:tbl>
    <w:p w:rsidR="00D973A5" w:rsidRPr="00CC2344" w:rsidRDefault="00D973A5" w:rsidP="006B1E90">
      <w:pPr>
        <w:pStyle w:val="Text1"/>
        <w:rPr>
          <w:noProof/>
          <w:sz w:val="20"/>
        </w:rPr>
      </w:pPr>
      <w:r w:rsidRPr="00CC2344">
        <w:rPr>
          <w:noProof/>
          <w:sz w:val="20"/>
        </w:rPr>
        <w:t>For assigned revenue, specify the budget expenditure line(s) affected.</w:t>
      </w:r>
    </w:p>
    <w:p w:rsidR="00D973A5" w:rsidRPr="00CC2344" w:rsidRDefault="00D973A5" w:rsidP="006B1E90">
      <w:pPr>
        <w:pStyle w:val="Text1"/>
        <w:pBdr>
          <w:top w:val="single" w:sz="4" w:space="1" w:color="auto"/>
          <w:left w:val="single" w:sz="4" w:space="4" w:color="auto"/>
          <w:bottom w:val="single" w:sz="4" w:space="1" w:color="auto"/>
          <w:right w:val="single" w:sz="4" w:space="4" w:color="auto"/>
        </w:pBdr>
        <w:rPr>
          <w:noProof/>
        </w:rPr>
      </w:pPr>
    </w:p>
    <w:p w:rsidR="00C56BFC" w:rsidRPr="0074156F" w:rsidRDefault="00D973A5" w:rsidP="002133FF">
      <w:pPr>
        <w:pStyle w:val="Text1"/>
        <w:rPr>
          <w:noProof/>
          <w:szCs w:val="24"/>
          <w:u w:val="single"/>
        </w:rPr>
      </w:pPr>
      <w:r w:rsidRPr="00CC2344">
        <w:rPr>
          <w:noProof/>
          <w:sz w:val="20"/>
        </w:rPr>
        <w:t>Other remarks (e.g. method/formula used for calculating the impact on re</w:t>
      </w:r>
      <w:r w:rsidR="00787022" w:rsidRPr="00CC2344">
        <w:rPr>
          <w:noProof/>
          <w:sz w:val="20"/>
        </w:rPr>
        <w:t>venue or any other informatio</w:t>
      </w:r>
      <w:r w:rsidR="00D96476">
        <w:rPr>
          <w:noProof/>
          <w:sz w:val="20"/>
        </w:rPr>
        <w:t>n</w:t>
      </w:r>
    </w:p>
    <w:sectPr w:rsidR="00C56BFC" w:rsidRPr="0074156F" w:rsidSect="00953743">
      <w:pgSz w:w="11907" w:h="16840" w:code="9"/>
      <w:pgMar w:top="1134" w:right="1418"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4986A" w16cex:dateUtc="2022-09-08T14:35:00Z"/>
  <w16cex:commentExtensible w16cex:durableId="26C4C090" w16cex:dateUtc="2022-09-08T17:27:00Z"/>
  <w16cex:commentExtensible w16cex:durableId="26C45F3A" w16cex:dateUtc="2022-09-08T10:31:00Z"/>
  <w16cex:commentExtensible w16cex:durableId="26C46EF7" w16cex:dateUtc="2022-09-08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BD1069" w16cid:durableId="26C45BA1"/>
  <w16cid:commentId w16cid:paraId="062B4B63" w16cid:durableId="26C45BA2"/>
  <w16cid:commentId w16cid:paraId="77D7B5D4" w16cid:durableId="26C4986A"/>
  <w16cid:commentId w16cid:paraId="46E1E246" w16cid:durableId="26C4C090"/>
  <w16cid:commentId w16cid:paraId="7667054D" w16cid:durableId="26C45F3A"/>
  <w16cid:commentId w16cid:paraId="45F7D421" w16cid:durableId="26C45BA3"/>
  <w16cid:commentId w16cid:paraId="4F91D48C" w16cid:durableId="26C45BA4"/>
  <w16cid:commentId w16cid:paraId="2893E18B" w16cid:durableId="26C45BA5"/>
  <w16cid:commentId w16cid:paraId="4C404D70" w16cid:durableId="26C45BA6"/>
  <w16cid:commentId w16cid:paraId="59E7A784" w16cid:durableId="26C45BA7"/>
  <w16cid:commentId w16cid:paraId="27124706" w16cid:durableId="26C45BA8"/>
  <w16cid:commentId w16cid:paraId="033B8361" w16cid:durableId="26C45BA9"/>
  <w16cid:commentId w16cid:paraId="1D2BDDAF" w16cid:durableId="26C45BAA"/>
  <w16cid:commentId w16cid:paraId="36E433F5" w16cid:durableId="26C45BAB"/>
  <w16cid:commentId w16cid:paraId="6BA9FD04" w16cid:durableId="26C45BAC"/>
  <w16cid:commentId w16cid:paraId="735C7970" w16cid:durableId="26C45BAD"/>
  <w16cid:commentId w16cid:paraId="1CEDF028" w16cid:durableId="26C46EF7"/>
  <w16cid:commentId w16cid:paraId="3DABA89C" w16cid:durableId="26C45BAE"/>
  <w16cid:commentId w16cid:paraId="7D704A4D" w16cid:durableId="26C45BAF"/>
  <w16cid:commentId w16cid:paraId="57DF5FD0" w16cid:durableId="26C45B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735" w:rsidRDefault="001C6735" w:rsidP="00D973A5">
      <w:pPr>
        <w:spacing w:before="0" w:after="0"/>
      </w:pPr>
      <w:r>
        <w:separator/>
      </w:r>
    </w:p>
  </w:endnote>
  <w:endnote w:type="continuationSeparator" w:id="0">
    <w:p w:rsidR="001C6735" w:rsidRDefault="001C6735" w:rsidP="00D973A5">
      <w:pPr>
        <w:spacing w:before="0" w:after="0"/>
      </w:pPr>
      <w:r>
        <w:continuationSeparator/>
      </w:r>
    </w:p>
  </w:endnote>
  <w:endnote w:type="continuationNotice" w:id="1">
    <w:p w:rsidR="001C6735" w:rsidRDefault="001C673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
    <w:altName w:val="EU Albertina"/>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743" w:rsidRPr="00953743" w:rsidRDefault="00953743" w:rsidP="00953743">
    <w:pPr>
      <w:pStyle w:val="Footer"/>
      <w:rPr>
        <w:rFonts w:ascii="Arial" w:hAnsi="Arial" w:cs="Arial"/>
        <w:b/>
        <w:sz w:val="48"/>
      </w:rPr>
    </w:pPr>
    <w:r w:rsidRPr="00953743">
      <w:rPr>
        <w:rFonts w:ascii="Arial" w:hAnsi="Arial" w:cs="Arial"/>
        <w:b/>
        <w:sz w:val="48"/>
      </w:rPr>
      <w:t>EN</w:t>
    </w:r>
    <w:r w:rsidRPr="00953743">
      <w:rPr>
        <w:rFonts w:ascii="Arial" w:hAnsi="Arial" w:cs="Arial"/>
        <w:b/>
        <w:sz w:val="48"/>
      </w:rPr>
      <w:tab/>
    </w:r>
    <w:r w:rsidRPr="00953743">
      <w:rPr>
        <w:rFonts w:ascii="Arial" w:hAnsi="Arial" w:cs="Arial"/>
        <w:b/>
        <w:sz w:val="48"/>
      </w:rPr>
      <w:tab/>
    </w:r>
    <w:r w:rsidRPr="00953743">
      <w:tab/>
    </w:r>
    <w:r w:rsidRPr="00953743">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743" w:rsidRPr="00953743" w:rsidRDefault="00953743" w:rsidP="00953743">
    <w:pPr>
      <w:pStyle w:val="Footer"/>
      <w:rPr>
        <w:rFonts w:ascii="Arial" w:hAnsi="Arial" w:cs="Arial"/>
        <w:b/>
        <w:sz w:val="48"/>
      </w:rPr>
    </w:pPr>
    <w:r w:rsidRPr="00953743">
      <w:rPr>
        <w:rFonts w:ascii="Arial" w:hAnsi="Arial" w:cs="Arial"/>
        <w:b/>
        <w:sz w:val="48"/>
      </w:rPr>
      <w:t>EN</w:t>
    </w:r>
    <w:r w:rsidRPr="00953743">
      <w:rPr>
        <w:rFonts w:ascii="Arial" w:hAnsi="Arial" w:cs="Arial"/>
        <w:b/>
        <w:sz w:val="48"/>
      </w:rPr>
      <w:tab/>
    </w:r>
    <w:r>
      <w:fldChar w:fldCharType="begin"/>
    </w:r>
    <w:r>
      <w:instrText xml:space="preserve"> PAGE  \* MERGEFORMAT </w:instrText>
    </w:r>
    <w:r>
      <w:fldChar w:fldCharType="separate"/>
    </w:r>
    <w:r w:rsidR="00F65ED1">
      <w:rPr>
        <w:noProof/>
      </w:rPr>
      <w:t>46</w:t>
    </w:r>
    <w:r>
      <w:fldChar w:fldCharType="end"/>
    </w:r>
    <w:r>
      <w:tab/>
    </w:r>
    <w:r w:rsidRPr="00953743">
      <w:tab/>
    </w:r>
    <w:r w:rsidRPr="00953743">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743" w:rsidRPr="00953743" w:rsidRDefault="00953743" w:rsidP="009537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743" w:rsidRPr="00953743" w:rsidRDefault="00953743" w:rsidP="00953743">
    <w:pPr>
      <w:pStyle w:val="FooterLandscape"/>
      <w:rPr>
        <w:rFonts w:ascii="Arial" w:hAnsi="Arial" w:cs="Arial"/>
        <w:b/>
        <w:sz w:val="48"/>
      </w:rPr>
    </w:pPr>
    <w:r w:rsidRPr="00953743">
      <w:rPr>
        <w:rFonts w:ascii="Arial" w:hAnsi="Arial" w:cs="Arial"/>
        <w:b/>
        <w:sz w:val="48"/>
      </w:rPr>
      <w:t>EN</w:t>
    </w:r>
    <w:r w:rsidRPr="00953743">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53743">
      <w:tab/>
    </w:r>
    <w:r w:rsidRPr="00953743">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743" w:rsidRPr="00953743" w:rsidRDefault="00953743" w:rsidP="00953743">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735" w:rsidRPr="00953743" w:rsidRDefault="00953743" w:rsidP="00953743">
    <w:pPr>
      <w:pStyle w:val="Footer"/>
      <w:rPr>
        <w:rFonts w:ascii="Arial" w:hAnsi="Arial" w:cs="Arial"/>
        <w:b/>
        <w:sz w:val="48"/>
      </w:rPr>
    </w:pPr>
    <w:r w:rsidRPr="00953743">
      <w:rPr>
        <w:rFonts w:ascii="Arial" w:hAnsi="Arial" w:cs="Arial"/>
        <w:b/>
        <w:sz w:val="48"/>
      </w:rPr>
      <w:t>EN</w:t>
    </w:r>
    <w:r w:rsidRPr="00953743">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53743">
      <w:tab/>
    </w:r>
    <w:r w:rsidRPr="00953743">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743" w:rsidRPr="00953743" w:rsidRDefault="00953743" w:rsidP="00953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735" w:rsidRDefault="001C6735" w:rsidP="00D973A5">
      <w:pPr>
        <w:spacing w:before="0" w:after="0"/>
      </w:pPr>
      <w:r>
        <w:separator/>
      </w:r>
    </w:p>
  </w:footnote>
  <w:footnote w:type="continuationSeparator" w:id="0">
    <w:p w:rsidR="001C6735" w:rsidRDefault="001C6735" w:rsidP="00D973A5">
      <w:pPr>
        <w:spacing w:before="0" w:after="0"/>
      </w:pPr>
      <w:r>
        <w:continuationSeparator/>
      </w:r>
    </w:p>
  </w:footnote>
  <w:footnote w:type="continuationNotice" w:id="1">
    <w:p w:rsidR="001C6735" w:rsidRDefault="001C6735">
      <w:pPr>
        <w:spacing w:before="0" w:after="0"/>
      </w:pPr>
    </w:p>
  </w:footnote>
  <w:footnote w:id="2">
    <w:p w:rsidR="001C6735" w:rsidRPr="0055491B" w:rsidRDefault="001C6735" w:rsidP="00F57653">
      <w:pPr>
        <w:pStyle w:val="FootnoteText"/>
        <w:ind w:left="0" w:firstLine="0"/>
        <w:rPr>
          <w:sz w:val="16"/>
          <w:szCs w:val="16"/>
        </w:rPr>
      </w:pPr>
      <w:r w:rsidRPr="00D2797D">
        <w:rPr>
          <w:rStyle w:val="FootnoteReference0"/>
        </w:rPr>
        <w:footnoteRef/>
      </w:r>
      <w:r w:rsidRPr="0055491B">
        <w:rPr>
          <w:sz w:val="16"/>
          <w:szCs w:val="16"/>
        </w:rPr>
        <w:tab/>
        <w:t>2021 State of the Union Address by President von der Leyen, Strasbourg, 15 September 2021.</w:t>
      </w:r>
    </w:p>
  </w:footnote>
  <w:footnote w:id="3">
    <w:p w:rsidR="001C6735" w:rsidRPr="0055491B" w:rsidRDefault="001C6735" w:rsidP="00F57653">
      <w:pPr>
        <w:pStyle w:val="FootnoteText"/>
        <w:ind w:left="0" w:firstLine="0"/>
        <w:rPr>
          <w:sz w:val="16"/>
          <w:szCs w:val="16"/>
          <w:lang w:val="en-IE"/>
        </w:rPr>
      </w:pPr>
      <w:r w:rsidRPr="00D2797D">
        <w:rPr>
          <w:rStyle w:val="FootnoteReference0"/>
        </w:rPr>
        <w:footnoteRef/>
      </w:r>
      <w:r w:rsidRPr="0055491B">
        <w:rPr>
          <w:sz w:val="16"/>
          <w:szCs w:val="16"/>
        </w:rPr>
        <w:tab/>
        <w:t>COM(2021) 645 final.</w:t>
      </w:r>
    </w:p>
  </w:footnote>
  <w:footnote w:id="4">
    <w:p w:rsidR="001C6735" w:rsidRPr="0055491B" w:rsidRDefault="001C6735" w:rsidP="00EE11FB">
      <w:pPr>
        <w:pStyle w:val="FootnoteText"/>
        <w:rPr>
          <w:sz w:val="16"/>
          <w:szCs w:val="16"/>
        </w:rPr>
      </w:pPr>
      <w:r w:rsidRPr="00D2797D">
        <w:rPr>
          <w:rStyle w:val="FootnoteReference0"/>
        </w:rPr>
        <w:footnoteRef/>
      </w:r>
      <w:r w:rsidRPr="0055491B">
        <w:rPr>
          <w:sz w:val="16"/>
          <w:szCs w:val="16"/>
        </w:rPr>
        <w:tab/>
        <w:t>COM/2021/350 final and SWD/2021/351 final.</w:t>
      </w:r>
    </w:p>
  </w:footnote>
  <w:footnote w:id="5">
    <w:p w:rsidR="001C6735" w:rsidRPr="0055491B" w:rsidRDefault="001C6735" w:rsidP="006D4370">
      <w:pPr>
        <w:pStyle w:val="FootnoteText"/>
        <w:rPr>
          <w:sz w:val="16"/>
          <w:szCs w:val="16"/>
          <w:lang w:val="en-IE"/>
        </w:rPr>
      </w:pPr>
      <w:r w:rsidRPr="00D2797D">
        <w:rPr>
          <w:rStyle w:val="FootnoteReference0"/>
        </w:rPr>
        <w:footnoteRef/>
      </w:r>
      <w:r w:rsidRPr="0055491B">
        <w:rPr>
          <w:sz w:val="16"/>
          <w:szCs w:val="16"/>
          <w:lang w:val="en-IE"/>
        </w:rPr>
        <w:tab/>
        <w:t xml:space="preserve">Additionally </w:t>
      </w:r>
      <w:r w:rsidRPr="0055491B">
        <w:rPr>
          <w:sz w:val="16"/>
          <w:szCs w:val="16"/>
        </w:rPr>
        <w:t xml:space="preserve">media services should be provided in compliance with the accessibility requirements of Directive </w:t>
      </w:r>
      <w:r>
        <w:rPr>
          <w:sz w:val="16"/>
          <w:szCs w:val="16"/>
        </w:rPr>
        <w:t xml:space="preserve">(EU) </w:t>
      </w:r>
      <w:r w:rsidRPr="0055491B">
        <w:rPr>
          <w:sz w:val="16"/>
          <w:szCs w:val="16"/>
        </w:rPr>
        <w:t>2019/882 (the European Accessibility Act)</w:t>
      </w:r>
      <w:r w:rsidR="00750191">
        <w:rPr>
          <w:sz w:val="16"/>
          <w:szCs w:val="16"/>
        </w:rPr>
        <w:t>, OJ L 151, 7.6.2019, p. 70-115</w:t>
      </w:r>
      <w:r w:rsidRPr="0055491B">
        <w:rPr>
          <w:sz w:val="16"/>
          <w:szCs w:val="16"/>
        </w:rPr>
        <w:t>.</w:t>
      </w:r>
    </w:p>
  </w:footnote>
  <w:footnote w:id="6">
    <w:p w:rsidR="001C6735" w:rsidRPr="0055491B" w:rsidRDefault="001C6735">
      <w:pPr>
        <w:pStyle w:val="FootnoteText"/>
        <w:rPr>
          <w:sz w:val="16"/>
          <w:szCs w:val="16"/>
        </w:rPr>
      </w:pPr>
      <w:r w:rsidRPr="00D2797D">
        <w:rPr>
          <w:rStyle w:val="FootnoteReference0"/>
        </w:rPr>
        <w:footnoteRef/>
      </w:r>
      <w:r w:rsidRPr="0055491B">
        <w:rPr>
          <w:sz w:val="16"/>
          <w:szCs w:val="16"/>
          <w:lang w:val="en-IE"/>
        </w:rPr>
        <w:tab/>
      </w:r>
      <w:r w:rsidRPr="0055491B">
        <w:rPr>
          <w:sz w:val="16"/>
          <w:szCs w:val="16"/>
        </w:rPr>
        <w:t>In order to respond to the need for increased cooperation in the field of audiovisual media services, ERGA members have agreed a voluntary Memorandum of Understanding, which sets out non-binding mechanisms for cross-border cooperation. In the Communication on Europe’s Media in the Digital Decade - an Action Plan to Support Recovery and Transformation, the Commission announced that it would follow the application of the Memorandum of Understanding closely to assess whether the cooperation within ERGA would need to be further reinforced. In light of such assessment the Commission considers that there is a need for a legal framework for structured cooperation between media regulatory authorities or bodies.</w:t>
      </w:r>
    </w:p>
  </w:footnote>
  <w:footnote w:id="7">
    <w:p w:rsidR="001C6735" w:rsidRPr="0055491B" w:rsidRDefault="001C6735" w:rsidP="00E1064E">
      <w:pPr>
        <w:pStyle w:val="FootnoteText"/>
        <w:ind w:left="709" w:hanging="709"/>
        <w:rPr>
          <w:sz w:val="16"/>
          <w:szCs w:val="16"/>
        </w:rPr>
      </w:pPr>
      <w:r w:rsidRPr="00D2797D">
        <w:rPr>
          <w:rStyle w:val="FootnoteReference0"/>
        </w:rPr>
        <w:footnoteRef/>
      </w:r>
      <w:r w:rsidRPr="0055491B">
        <w:rPr>
          <w:sz w:val="16"/>
          <w:szCs w:val="16"/>
        </w:rPr>
        <w:tab/>
        <w:t>2020 Rule of Law Report, Communication and Country Chapters (COM(2020) 580 final and SWD(2020) 300-326 final); 2021  Rule of Law Report, Communication and Country Chapters (COM(2021) 700 final and SWD(2021) 701-727 final); 2022 Rule of Law Report, Communication and Country Chapters (COM(2022) 500 final and SWD(2022) 501-527 final).</w:t>
      </w:r>
    </w:p>
  </w:footnote>
  <w:footnote w:id="8">
    <w:p w:rsidR="001C6735" w:rsidRPr="0055491B" w:rsidRDefault="001C6735" w:rsidP="004328A7">
      <w:pPr>
        <w:pStyle w:val="FootnoteText"/>
        <w:ind w:left="0" w:firstLine="0"/>
        <w:rPr>
          <w:sz w:val="16"/>
          <w:szCs w:val="16"/>
        </w:rPr>
      </w:pPr>
      <w:r w:rsidRPr="00D2797D">
        <w:rPr>
          <w:rStyle w:val="FootnoteReference0"/>
        </w:rPr>
        <w:footnoteRef/>
      </w:r>
      <w:r w:rsidRPr="0055491B">
        <w:rPr>
          <w:sz w:val="16"/>
          <w:szCs w:val="16"/>
        </w:rPr>
        <w:tab/>
      </w:r>
      <w:hyperlink r:id="rId1" w:history="1">
        <w:r w:rsidRPr="0055491B">
          <w:rPr>
            <w:rStyle w:val="Hyperlink"/>
            <w:color w:val="auto"/>
            <w:sz w:val="16"/>
            <w:szCs w:val="16"/>
            <w:u w:val="none"/>
          </w:rPr>
          <w:t>Centre for Media Pluralism and Media Freedom, Media Pluralism Monitor</w:t>
        </w:r>
      </w:hyperlink>
      <w:r w:rsidRPr="0055491B">
        <w:rPr>
          <w:sz w:val="16"/>
          <w:szCs w:val="16"/>
        </w:rPr>
        <w:t>.</w:t>
      </w:r>
    </w:p>
  </w:footnote>
  <w:footnote w:id="9">
    <w:p w:rsidR="001C6735" w:rsidRPr="0055491B" w:rsidRDefault="001C6735">
      <w:pPr>
        <w:pStyle w:val="FootnoteText"/>
        <w:rPr>
          <w:sz w:val="16"/>
          <w:szCs w:val="16"/>
        </w:rPr>
      </w:pPr>
      <w:r w:rsidRPr="00D2797D">
        <w:rPr>
          <w:rStyle w:val="FootnoteReference0"/>
        </w:rPr>
        <w:footnoteRef/>
      </w:r>
      <w:r w:rsidRPr="0055491B">
        <w:rPr>
          <w:sz w:val="16"/>
          <w:szCs w:val="16"/>
        </w:rPr>
        <w:tab/>
        <w:t xml:space="preserve">Public service media occupy a crucial place in the media market, given their public service mission. They constitute an important, if not the essential, source of media for a substantial number of citizens and companies. </w:t>
      </w:r>
    </w:p>
  </w:footnote>
  <w:footnote w:id="10">
    <w:p w:rsidR="001C6735" w:rsidRPr="0055491B" w:rsidRDefault="001C6735">
      <w:pPr>
        <w:pStyle w:val="FootnoteText"/>
        <w:rPr>
          <w:sz w:val="16"/>
          <w:szCs w:val="16"/>
        </w:rPr>
      </w:pPr>
      <w:r w:rsidRPr="00D2797D">
        <w:rPr>
          <w:rStyle w:val="FootnoteReference0"/>
        </w:rPr>
        <w:footnoteRef/>
      </w:r>
      <w:r w:rsidRPr="0055491B">
        <w:rPr>
          <w:sz w:val="16"/>
          <w:szCs w:val="16"/>
        </w:rPr>
        <w:tab/>
        <w:t>Audience measurement has a direct impact on the allocation and the prices of advertising, which represents a key revenue source for the media sector. It is a crucial tool to evaluate the performance of media content and understand the preferences of audiences in order to plan the future production of content. Relevant market players have traditionally agreed upon a set of methodological standards to develop impartial benchmarks to assess the return on their investments. Self-regulation mechanisms bringing together key stakeholders of the media and advertising industry, such as self-regulatory Joint Industry Committees, have been established in several Member States in order to organise and carry out audience measurement in a transparent, inclusive and reliable manner.</w:t>
      </w:r>
    </w:p>
  </w:footnote>
  <w:footnote w:id="11">
    <w:p w:rsidR="001C6735" w:rsidRPr="0055491B" w:rsidRDefault="001C6735">
      <w:pPr>
        <w:pStyle w:val="FootnoteText"/>
        <w:rPr>
          <w:sz w:val="16"/>
          <w:szCs w:val="16"/>
        </w:rPr>
      </w:pPr>
      <w:r w:rsidRPr="00D2797D">
        <w:rPr>
          <w:rStyle w:val="FootnoteReference0"/>
        </w:rPr>
        <w:footnoteRef/>
      </w:r>
      <w:r w:rsidRPr="0055491B">
        <w:rPr>
          <w:sz w:val="16"/>
          <w:szCs w:val="16"/>
        </w:rPr>
        <w:tab/>
        <w:t>The distribution and transparency of state advertising are in some regards regulated through a fragmented framework of media-specific measures and general public procurement laws, which, however, do not cover all state advertising expenditure nor offer sufficient protection against preferential or biased distribution. In particular, Directive 2014/24/EU of the European Parliament and of the Council does not apply to public service contracts for the acquisition, development, production or co-production of programme material intended for audiovisual media services or radio media services.</w:t>
      </w:r>
    </w:p>
  </w:footnote>
  <w:footnote w:id="12">
    <w:p w:rsidR="001C6735" w:rsidRPr="0055491B" w:rsidRDefault="001C6735" w:rsidP="00EC5634">
      <w:pPr>
        <w:pStyle w:val="FootnoteText"/>
        <w:ind w:left="0" w:firstLine="0"/>
        <w:rPr>
          <w:sz w:val="16"/>
          <w:szCs w:val="16"/>
        </w:rPr>
      </w:pPr>
      <w:r w:rsidRPr="00D2797D">
        <w:rPr>
          <w:rStyle w:val="FootnoteReference0"/>
        </w:rPr>
        <w:footnoteRef/>
      </w:r>
      <w:r w:rsidRPr="0055491B">
        <w:rPr>
          <w:sz w:val="16"/>
          <w:szCs w:val="16"/>
        </w:rPr>
        <w:tab/>
        <w:t>See also analyses of national state advertising rules in the annual Rule of Law Report.</w:t>
      </w:r>
    </w:p>
  </w:footnote>
  <w:footnote w:id="13">
    <w:p w:rsidR="001C6735" w:rsidRPr="0055491B" w:rsidRDefault="001C6735" w:rsidP="00E1064E">
      <w:pPr>
        <w:pStyle w:val="FootnoteText"/>
        <w:ind w:left="709" w:hanging="709"/>
        <w:rPr>
          <w:sz w:val="16"/>
          <w:szCs w:val="16"/>
          <w:lang w:val="en-IE"/>
        </w:rPr>
      </w:pPr>
      <w:r w:rsidRPr="00D2797D">
        <w:rPr>
          <w:rStyle w:val="FootnoteReference0"/>
        </w:rPr>
        <w:footnoteRef/>
      </w:r>
      <w:r w:rsidRPr="0055491B">
        <w:rPr>
          <w:sz w:val="16"/>
          <w:szCs w:val="16"/>
        </w:rPr>
        <w:tab/>
        <w:t>Resolution of 21 May 2013 on the EU Charter, 2011/2246(INI); Resolution of 3 May 2018 on Media pluralism and media freedom in the EU, 2017/2209(INI); Resolution of 25 November 2020 on strengthening media freedom: protecting journalists in Europe, hate speech, disinformation and the role of platforms (2020/2009(INI)); Resolution of 20 October 2021 on Europe’s Media in the Digital Decade: an Action Plan to Support Recovery and Transformation (2021/2017(INI)); Resolution of 11 November 2021 on strengthening democracy and media freedom and pluralism in the EU, 2021/2036(INI); Resolution of 9 March 2022 on foreign interference in all democratic processes in the European Union, including disinformation (2020/2268(INI)).</w:t>
      </w:r>
    </w:p>
  </w:footnote>
  <w:footnote w:id="14">
    <w:p w:rsidR="001C6735" w:rsidRPr="0055491B" w:rsidRDefault="001C6735" w:rsidP="00E1064E">
      <w:pPr>
        <w:pStyle w:val="FootnoteText"/>
        <w:ind w:left="709" w:hanging="709"/>
        <w:rPr>
          <w:sz w:val="16"/>
          <w:szCs w:val="16"/>
          <w:lang w:val="en-IE"/>
        </w:rPr>
      </w:pPr>
      <w:r w:rsidRPr="00D2797D">
        <w:rPr>
          <w:rStyle w:val="FootnoteReference0"/>
        </w:rPr>
        <w:footnoteRef/>
      </w:r>
      <w:r w:rsidRPr="0055491B">
        <w:rPr>
          <w:sz w:val="16"/>
          <w:szCs w:val="16"/>
        </w:rPr>
        <w:tab/>
        <w:t>Council conclusions on media freedom and pluralism in the digital environment, OJ C 32, 4.2.2014; Council conclusions on safeguarding a free and pluralistic media system, OJ C 422, 7.12.2020; Council conclusions on ‘Europe’s Media in the Digital Decade: An Action Plan to Support Recovery and Transformation’</w:t>
      </w:r>
      <w:r w:rsidR="0004023C">
        <w:rPr>
          <w:sz w:val="16"/>
          <w:szCs w:val="16"/>
        </w:rPr>
        <w:t>,</w:t>
      </w:r>
      <w:r w:rsidRPr="0055491B">
        <w:rPr>
          <w:sz w:val="16"/>
          <w:szCs w:val="16"/>
        </w:rPr>
        <w:t xml:space="preserve"> 8727/21</w:t>
      </w:r>
      <w:r>
        <w:rPr>
          <w:sz w:val="16"/>
          <w:szCs w:val="16"/>
        </w:rPr>
        <w:t>, 18.5.2021</w:t>
      </w:r>
      <w:r w:rsidRPr="0055491B">
        <w:rPr>
          <w:sz w:val="16"/>
          <w:szCs w:val="16"/>
        </w:rPr>
        <w:t xml:space="preserve">; Council conclusions on building a European Strategy for the Cultural and Creative Industries Ecosystem, OJ C 160, 13.4.2022; </w:t>
      </w:r>
      <w:hyperlink r:id="rId2" w:history="1">
        <w:r w:rsidRPr="0055491B">
          <w:rPr>
            <w:rStyle w:val="Hyperlink"/>
            <w:color w:val="auto"/>
            <w:sz w:val="16"/>
            <w:szCs w:val="16"/>
            <w:u w:val="none"/>
          </w:rPr>
          <w:t>Declaration</w:t>
        </w:r>
      </w:hyperlink>
      <w:r w:rsidRPr="0055491B">
        <w:rPr>
          <w:sz w:val="16"/>
          <w:szCs w:val="16"/>
        </w:rPr>
        <w:t xml:space="preserve"> of the European Ministers responsible for Culture, Audiovisual and Media meeting in Angers on 7 and 8 March 2022.</w:t>
      </w:r>
    </w:p>
  </w:footnote>
  <w:footnote w:id="15">
    <w:p w:rsidR="001C6735" w:rsidRPr="00CF2F95" w:rsidRDefault="001C6735" w:rsidP="008F761A">
      <w:pPr>
        <w:pStyle w:val="FootnoteText"/>
        <w:rPr>
          <w:lang w:val="en-IE"/>
        </w:rPr>
      </w:pPr>
      <w:r w:rsidRPr="008F761A">
        <w:rPr>
          <w:rStyle w:val="FootnoteReference0"/>
        </w:rPr>
        <w:footnoteRef/>
      </w:r>
      <w:r w:rsidRPr="008F761A">
        <w:rPr>
          <w:lang w:val="en-IE"/>
        </w:rPr>
        <w:tab/>
      </w:r>
      <w:r w:rsidRPr="00F47FDE">
        <w:rPr>
          <w:iCs/>
          <w:sz w:val="16"/>
          <w:szCs w:val="16"/>
        </w:rPr>
        <w:t>Conference on the Future of Europe – Report on the Final Outcome</w:t>
      </w:r>
      <w:r w:rsidRPr="00023B28">
        <w:rPr>
          <w:sz w:val="16"/>
          <w:szCs w:val="16"/>
        </w:rPr>
        <w:t xml:space="preserve">, May 2022, </w:t>
      </w:r>
      <w:r w:rsidRPr="00CF2F95">
        <w:rPr>
          <w:sz w:val="16"/>
          <w:szCs w:val="16"/>
        </w:rPr>
        <w:t>in particular Proposal 27 (1) and 37 (4)</w:t>
      </w:r>
      <w:r w:rsidRPr="00CF2F95">
        <w:rPr>
          <w:shd w:val="clear" w:color="auto" w:fill="FFFFFF"/>
        </w:rPr>
        <w:t>.</w:t>
      </w:r>
    </w:p>
  </w:footnote>
  <w:footnote w:id="16">
    <w:p w:rsidR="001C6735" w:rsidRPr="0055491B" w:rsidRDefault="001C6735" w:rsidP="006216D1">
      <w:pPr>
        <w:pStyle w:val="FootnoteText"/>
        <w:rPr>
          <w:sz w:val="16"/>
          <w:szCs w:val="16"/>
          <w:lang w:val="en-IE"/>
        </w:rPr>
      </w:pPr>
      <w:r w:rsidRPr="00D2797D">
        <w:rPr>
          <w:rStyle w:val="FootnoteReference0"/>
        </w:rPr>
        <w:footnoteRef/>
      </w:r>
      <w:r w:rsidRPr="0055491B">
        <w:rPr>
          <w:sz w:val="16"/>
          <w:szCs w:val="16"/>
        </w:rPr>
        <w:tab/>
        <w:t>See also analyses of transparency of media ownership in the annual Rule of Law Report.</w:t>
      </w:r>
    </w:p>
  </w:footnote>
  <w:footnote w:id="17">
    <w:p w:rsidR="001C6735" w:rsidRPr="0055491B" w:rsidRDefault="001C6735" w:rsidP="00E1064E">
      <w:pPr>
        <w:pStyle w:val="FootnoteText"/>
        <w:ind w:left="709" w:hanging="709"/>
        <w:rPr>
          <w:sz w:val="16"/>
          <w:szCs w:val="16"/>
        </w:rPr>
      </w:pPr>
      <w:r w:rsidRPr="00D2797D">
        <w:rPr>
          <w:rStyle w:val="FootnoteReference0"/>
        </w:rPr>
        <w:footnoteRef/>
      </w:r>
      <w:r w:rsidRPr="0055491B">
        <w:rPr>
          <w:sz w:val="16"/>
          <w:szCs w:val="16"/>
        </w:rPr>
        <w:tab/>
        <w:t xml:space="preserve">Directive 2010/13/EU of the European Parliament and of the Council of 10 March 2010 on the coordination of certain provisions laid down by law, regulation or administrative action in Member States concerning the provision of audiovisual media service, </w:t>
      </w:r>
      <w:r w:rsidR="00750191">
        <w:rPr>
          <w:sz w:val="16"/>
          <w:szCs w:val="16"/>
        </w:rPr>
        <w:t xml:space="preserve">OJ L 95, 15.4.2010, p. 1-24, </w:t>
      </w:r>
      <w:r w:rsidRPr="0055491B">
        <w:rPr>
          <w:sz w:val="16"/>
          <w:szCs w:val="16"/>
        </w:rPr>
        <w:t>as revised by Directive (EU) 2018/1808</w:t>
      </w:r>
      <w:r w:rsidR="00750191">
        <w:rPr>
          <w:sz w:val="16"/>
          <w:szCs w:val="16"/>
        </w:rPr>
        <w:t>, OJ L 303, 28.11.2018, p. 69-92</w:t>
      </w:r>
      <w:r w:rsidRPr="0055491B">
        <w:rPr>
          <w:sz w:val="16"/>
          <w:szCs w:val="16"/>
        </w:rPr>
        <w:t>.</w:t>
      </w:r>
    </w:p>
  </w:footnote>
  <w:footnote w:id="18">
    <w:p w:rsidR="001C6735" w:rsidRPr="0055491B" w:rsidRDefault="001C6735" w:rsidP="00E1064E">
      <w:pPr>
        <w:pStyle w:val="FootnoteText"/>
        <w:ind w:left="709" w:hanging="709"/>
        <w:rPr>
          <w:sz w:val="16"/>
          <w:szCs w:val="16"/>
          <w:lang w:val="en-IE"/>
        </w:rPr>
      </w:pPr>
      <w:r w:rsidRPr="00D2797D">
        <w:rPr>
          <w:rStyle w:val="FootnoteReference0"/>
        </w:rPr>
        <w:footnoteRef/>
      </w:r>
      <w:r>
        <w:rPr>
          <w:sz w:val="16"/>
          <w:szCs w:val="16"/>
        </w:rPr>
        <w:tab/>
      </w:r>
      <w:r w:rsidRPr="0055491B">
        <w:rPr>
          <w:sz w:val="16"/>
          <w:szCs w:val="16"/>
        </w:rPr>
        <w:tab/>
      </w:r>
      <w:r w:rsidRPr="0055491B">
        <w:rPr>
          <w:rFonts w:eastAsia="Calibri"/>
          <w:sz w:val="16"/>
          <w:szCs w:val="16"/>
          <w:lang w:val="en-US"/>
        </w:rPr>
        <w:t xml:space="preserve">For this reason the proposal contains a targeted amendment of Directive 2010/13/EU, limited to repealing its Article 30b, which establishes ERGA, and a replacement of references to ERGA and its tasks as a consequence. In accordance with the notion of the ‘parallélisme des formes’, a legal instrument should in principle be amended by a legal instrument of the same form. The amendment of Directive 2010/13/EU by this Regulation is targeted and limited to a provision which does not need to be transposed by Member States. It is therefore justified. </w:t>
      </w:r>
    </w:p>
  </w:footnote>
  <w:footnote w:id="19">
    <w:p w:rsidR="001C6735" w:rsidRPr="0055491B" w:rsidRDefault="001C6735" w:rsidP="00E1064E">
      <w:pPr>
        <w:pStyle w:val="FootnoteText"/>
        <w:ind w:left="709" w:hanging="709"/>
        <w:rPr>
          <w:sz w:val="16"/>
          <w:szCs w:val="16"/>
        </w:rPr>
      </w:pPr>
      <w:r w:rsidRPr="00D2797D">
        <w:rPr>
          <w:rStyle w:val="FootnoteReference0"/>
        </w:rPr>
        <w:footnoteRef/>
      </w:r>
      <w:r w:rsidRPr="0055491B">
        <w:rPr>
          <w:sz w:val="16"/>
          <w:szCs w:val="16"/>
        </w:rPr>
        <w:tab/>
        <w:t>Directive (EU) 2019/790 of the European Parliament and of the Council of 17 April 2019 on copyright and related rights in the Digital Single Market and amending Directives 96/9/EC and 2001/29/EC, OJ L 130, 17.5.2019</w:t>
      </w:r>
      <w:r w:rsidR="005F483D">
        <w:rPr>
          <w:sz w:val="16"/>
          <w:szCs w:val="16"/>
        </w:rPr>
        <w:t>, p. 92-125</w:t>
      </w:r>
      <w:r w:rsidRPr="0055491B">
        <w:rPr>
          <w:sz w:val="16"/>
          <w:szCs w:val="16"/>
        </w:rPr>
        <w:t>.</w:t>
      </w:r>
    </w:p>
  </w:footnote>
  <w:footnote w:id="20">
    <w:p w:rsidR="001C6735" w:rsidRPr="0055491B" w:rsidRDefault="001C6735">
      <w:pPr>
        <w:pStyle w:val="FootnoteText"/>
        <w:rPr>
          <w:sz w:val="16"/>
          <w:szCs w:val="16"/>
        </w:rPr>
      </w:pPr>
      <w:r w:rsidRPr="00D2797D">
        <w:rPr>
          <w:rStyle w:val="FootnoteReference0"/>
        </w:rPr>
        <w:footnoteRef/>
      </w:r>
      <w:r w:rsidRPr="0055491B">
        <w:rPr>
          <w:sz w:val="16"/>
          <w:szCs w:val="16"/>
        </w:rPr>
        <w:tab/>
        <w:t>Directive 2000/31/EC of the European Parliament and of the Council of 8 June 2000 on certain legal aspects of information society services, in particular electronic commerce, in the Internal Market ('Directive on electronic commerce'), OJ L 178, 17.7.2000</w:t>
      </w:r>
      <w:r w:rsidR="005F483D">
        <w:rPr>
          <w:sz w:val="16"/>
          <w:szCs w:val="16"/>
        </w:rPr>
        <w:t>, p. 1-16</w:t>
      </w:r>
      <w:r>
        <w:rPr>
          <w:sz w:val="16"/>
          <w:szCs w:val="16"/>
        </w:rPr>
        <w:t>.</w:t>
      </w:r>
    </w:p>
  </w:footnote>
  <w:footnote w:id="21">
    <w:p w:rsidR="001C6735" w:rsidRPr="0055491B" w:rsidRDefault="001C6735">
      <w:pPr>
        <w:pStyle w:val="FootnoteText"/>
        <w:rPr>
          <w:sz w:val="16"/>
          <w:szCs w:val="16"/>
        </w:rPr>
      </w:pPr>
      <w:r w:rsidRPr="00D2797D">
        <w:rPr>
          <w:rStyle w:val="FootnoteReference0"/>
        </w:rPr>
        <w:footnoteRef/>
      </w:r>
      <w:r w:rsidRPr="0055491B">
        <w:rPr>
          <w:sz w:val="16"/>
          <w:szCs w:val="16"/>
        </w:rPr>
        <w:tab/>
        <w:t>Regulation (EU) 2019/1150 of the European Parliament and of the Council of 20 June 2019 on promoting fairness and transparency for business users of online intermediation services, OJ L 186, 11.7.2019</w:t>
      </w:r>
      <w:r w:rsidR="005F483D">
        <w:rPr>
          <w:sz w:val="16"/>
          <w:szCs w:val="16"/>
        </w:rPr>
        <w:t>, p. 57-79</w:t>
      </w:r>
      <w:r>
        <w:rPr>
          <w:sz w:val="16"/>
          <w:szCs w:val="16"/>
        </w:rPr>
        <w:t>.</w:t>
      </w:r>
    </w:p>
  </w:footnote>
  <w:footnote w:id="22">
    <w:p w:rsidR="001C6735" w:rsidRPr="0055491B" w:rsidRDefault="001C6735" w:rsidP="00985264">
      <w:pPr>
        <w:pStyle w:val="FootnoteText"/>
        <w:ind w:left="0" w:firstLine="0"/>
        <w:rPr>
          <w:sz w:val="16"/>
          <w:szCs w:val="16"/>
        </w:rPr>
      </w:pPr>
      <w:r w:rsidRPr="00D2797D">
        <w:rPr>
          <w:rStyle w:val="FootnoteReference0"/>
        </w:rPr>
        <w:footnoteRef/>
      </w:r>
      <w:r w:rsidRPr="0055491B">
        <w:rPr>
          <w:sz w:val="16"/>
          <w:szCs w:val="16"/>
        </w:rPr>
        <w:tab/>
        <w:t>COM(2020) 825 final.</w:t>
      </w:r>
    </w:p>
  </w:footnote>
  <w:footnote w:id="23">
    <w:p w:rsidR="001C6735" w:rsidRPr="0055491B" w:rsidRDefault="001C6735" w:rsidP="00985264">
      <w:pPr>
        <w:pStyle w:val="FootnoteText"/>
        <w:ind w:left="0" w:firstLine="0"/>
        <w:rPr>
          <w:sz w:val="16"/>
          <w:szCs w:val="16"/>
        </w:rPr>
      </w:pPr>
      <w:r w:rsidRPr="00D2797D">
        <w:rPr>
          <w:rStyle w:val="FootnoteReference0"/>
        </w:rPr>
        <w:footnoteRef/>
      </w:r>
      <w:r w:rsidRPr="0055491B">
        <w:rPr>
          <w:sz w:val="16"/>
          <w:szCs w:val="16"/>
        </w:rPr>
        <w:tab/>
        <w:t>COM(2020) 842 final.</w:t>
      </w:r>
    </w:p>
  </w:footnote>
  <w:footnote w:id="24">
    <w:p w:rsidR="001C6735" w:rsidRPr="000B6887" w:rsidRDefault="001C6735" w:rsidP="000B6887">
      <w:pPr>
        <w:pStyle w:val="FootnoteText"/>
        <w:rPr>
          <w:b/>
          <w:bCs/>
          <w:sz w:val="16"/>
          <w:szCs w:val="16"/>
          <w:lang w:val="en-US"/>
        </w:rPr>
      </w:pPr>
      <w:r w:rsidRPr="00D2797D">
        <w:rPr>
          <w:rStyle w:val="FootnoteReference0"/>
        </w:rPr>
        <w:footnoteRef/>
      </w:r>
      <w:r w:rsidRPr="0055491B">
        <w:rPr>
          <w:sz w:val="16"/>
          <w:szCs w:val="16"/>
          <w:lang w:val="en-US"/>
        </w:rPr>
        <w:tab/>
      </w:r>
      <w:r w:rsidRPr="0055491B">
        <w:rPr>
          <w:bCs/>
          <w:sz w:val="16"/>
          <w:szCs w:val="16"/>
          <w:lang w:val="en-US"/>
        </w:rPr>
        <w:t>Proposal for a Regulation of the European Parliament and of the Council on the transparency and targeting of political advertising, COM/2021/731 final.</w:t>
      </w:r>
    </w:p>
  </w:footnote>
  <w:footnote w:id="25">
    <w:p w:rsidR="001C6735" w:rsidRPr="0055491B" w:rsidRDefault="001C6735" w:rsidP="00E1064E">
      <w:pPr>
        <w:pStyle w:val="FootnoteText"/>
        <w:ind w:left="709" w:hanging="709"/>
        <w:rPr>
          <w:sz w:val="16"/>
          <w:szCs w:val="16"/>
          <w:lang w:val="en-IE"/>
        </w:rPr>
      </w:pPr>
      <w:r w:rsidRPr="00D2797D">
        <w:rPr>
          <w:rStyle w:val="FootnoteReference0"/>
        </w:rPr>
        <w:footnoteRef/>
      </w:r>
      <w:r w:rsidRPr="0055491B">
        <w:rPr>
          <w:sz w:val="16"/>
          <w:szCs w:val="16"/>
        </w:rPr>
        <w:tab/>
      </w:r>
      <w:r w:rsidRPr="0055491B">
        <w:rPr>
          <w:sz w:val="16"/>
          <w:szCs w:val="16"/>
          <w:lang w:val="en-IE"/>
        </w:rPr>
        <w:t>Directive (EU) 2015/849 of 20 May 2015 on the prevention of the use of the financial system for the purposes of money laundering or terrorist financing, amending Regulation (EU) No 648/2012, and repealing Directive 2005/60/EC of the European Parliament and of the Council and Commission Directive 2006/70/EC, OJ L 141, 5.6.2015, p. 73–117.</w:t>
      </w:r>
    </w:p>
  </w:footnote>
  <w:footnote w:id="26">
    <w:p w:rsidR="001C6735" w:rsidRPr="0055491B" w:rsidRDefault="001C6735" w:rsidP="00D10D46">
      <w:pPr>
        <w:pStyle w:val="FootnoteText"/>
        <w:ind w:left="0" w:firstLine="0"/>
        <w:rPr>
          <w:sz w:val="16"/>
          <w:szCs w:val="16"/>
        </w:rPr>
      </w:pPr>
      <w:r w:rsidRPr="00D2797D">
        <w:rPr>
          <w:rStyle w:val="FootnoteReference0"/>
        </w:rPr>
        <w:footnoteRef/>
      </w:r>
      <w:r w:rsidRPr="0055491B">
        <w:rPr>
          <w:sz w:val="16"/>
          <w:szCs w:val="16"/>
        </w:rPr>
        <w:tab/>
      </w:r>
      <w:r w:rsidRPr="0055491B">
        <w:rPr>
          <w:rFonts w:eastAsia="Times New Roman"/>
          <w:sz w:val="16"/>
          <w:szCs w:val="16"/>
        </w:rPr>
        <w:t>Directive (EU) 2017/1132 of 14 June 2017 relating to certain aspects of company law, OJ L 169, 30.6.2017, p. 46–127.</w:t>
      </w:r>
    </w:p>
  </w:footnote>
  <w:footnote w:id="27">
    <w:p w:rsidR="001C6735" w:rsidRPr="00624603" w:rsidRDefault="001C6735" w:rsidP="00E1064E">
      <w:pPr>
        <w:pStyle w:val="FootnoteText"/>
        <w:ind w:left="709" w:hanging="709"/>
        <w:rPr>
          <w:sz w:val="16"/>
          <w:szCs w:val="16"/>
          <w:lang w:val="en-IE"/>
        </w:rPr>
      </w:pPr>
      <w:r w:rsidRPr="00D2797D">
        <w:rPr>
          <w:rStyle w:val="FootnoteReference0"/>
        </w:rPr>
        <w:footnoteRef/>
      </w:r>
      <w:r w:rsidRPr="0055491B">
        <w:rPr>
          <w:sz w:val="16"/>
          <w:szCs w:val="16"/>
        </w:rPr>
        <w:tab/>
        <w:t xml:space="preserve">Treaty of Amsterdam amending the Treaty on European Union, the Treaties establishing the European Communities and certain related acts - Protocol annexed to the Treaty of the European Community - Protocol on the system of public broadcasting in the Member </w:t>
      </w:r>
      <w:r w:rsidRPr="00624603">
        <w:rPr>
          <w:sz w:val="16"/>
          <w:szCs w:val="16"/>
        </w:rPr>
        <w:t>States, OJ C 340 , 10.11.1997, p. 109.</w:t>
      </w:r>
    </w:p>
  </w:footnote>
  <w:footnote w:id="28">
    <w:p w:rsidR="001C6735" w:rsidRPr="003376D1" w:rsidRDefault="001C6735" w:rsidP="00624603">
      <w:pPr>
        <w:pStyle w:val="FootnoteText"/>
        <w:rPr>
          <w:sz w:val="16"/>
          <w:szCs w:val="16"/>
        </w:rPr>
      </w:pPr>
      <w:r w:rsidRPr="007A4596">
        <w:rPr>
          <w:rStyle w:val="FootnoteReference0"/>
        </w:rPr>
        <w:footnoteRef/>
      </w:r>
      <w:r>
        <w:rPr>
          <w:sz w:val="16"/>
          <w:szCs w:val="16"/>
        </w:rPr>
        <w:tab/>
      </w:r>
      <w:r w:rsidRPr="003376D1">
        <w:rPr>
          <w:sz w:val="16"/>
          <w:szCs w:val="16"/>
        </w:rPr>
        <w:t>Strategic C</w:t>
      </w:r>
      <w:r w:rsidRPr="00624603">
        <w:rPr>
          <w:sz w:val="16"/>
          <w:szCs w:val="16"/>
        </w:rPr>
        <w:t>ompass for Security and Defence.</w:t>
      </w:r>
    </w:p>
  </w:footnote>
  <w:footnote w:id="29">
    <w:p w:rsidR="001C6735" w:rsidRPr="003376D1" w:rsidRDefault="001C6735" w:rsidP="003376D1">
      <w:pPr>
        <w:pStyle w:val="FootnoteText"/>
        <w:rPr>
          <w:rFonts w:asciiTheme="minorHAnsi" w:hAnsiTheme="minorHAnsi" w:cstheme="minorHAnsi"/>
          <w:sz w:val="16"/>
          <w:szCs w:val="16"/>
        </w:rPr>
      </w:pPr>
      <w:r w:rsidRPr="007A4596">
        <w:rPr>
          <w:rStyle w:val="FootnoteReference0"/>
        </w:rPr>
        <w:footnoteRef/>
      </w:r>
      <w:r>
        <w:rPr>
          <w:sz w:val="16"/>
          <w:szCs w:val="16"/>
        </w:rPr>
        <w:tab/>
      </w:r>
      <w:r w:rsidRPr="003376D1">
        <w:rPr>
          <w:sz w:val="16"/>
          <w:szCs w:val="16"/>
        </w:rPr>
        <w:t xml:space="preserve">Council Conclusions. Complementary efforts to enhance resilience and counter hybrid threats, </w:t>
      </w:r>
      <w:r>
        <w:rPr>
          <w:sz w:val="16"/>
          <w:szCs w:val="16"/>
        </w:rPr>
        <w:t>14972/19, 10.12.</w:t>
      </w:r>
      <w:r w:rsidRPr="003376D1">
        <w:rPr>
          <w:sz w:val="16"/>
          <w:szCs w:val="16"/>
        </w:rPr>
        <w:t>2019; Council conclusions on strengthening resilience and countering hybrid threats, including disinformation in the context of the COVID-19 pandemic</w:t>
      </w:r>
      <w:r w:rsidR="0004023C">
        <w:rPr>
          <w:sz w:val="16"/>
          <w:szCs w:val="16"/>
        </w:rPr>
        <w:t>, 14064/20</w:t>
      </w:r>
      <w:r w:rsidRPr="003376D1">
        <w:rPr>
          <w:sz w:val="16"/>
          <w:szCs w:val="16"/>
        </w:rPr>
        <w:t xml:space="preserve">, </w:t>
      </w:r>
      <w:r w:rsidR="0004023C">
        <w:rPr>
          <w:sz w:val="16"/>
          <w:szCs w:val="16"/>
        </w:rPr>
        <w:t>15.12.</w:t>
      </w:r>
      <w:r w:rsidRPr="003376D1">
        <w:rPr>
          <w:sz w:val="16"/>
          <w:szCs w:val="16"/>
        </w:rPr>
        <w:t xml:space="preserve">2020, and Council conclusions on Foreign Information Manipulation and Interference (FIMI), </w:t>
      </w:r>
      <w:r w:rsidR="0004023C">
        <w:rPr>
          <w:sz w:val="16"/>
          <w:szCs w:val="16"/>
        </w:rPr>
        <w:t>11429/22, 18.7.</w:t>
      </w:r>
      <w:r w:rsidRPr="003376D1">
        <w:rPr>
          <w:sz w:val="16"/>
          <w:szCs w:val="16"/>
        </w:rPr>
        <w:t>2022.</w:t>
      </w:r>
    </w:p>
  </w:footnote>
  <w:footnote w:id="30">
    <w:p w:rsidR="001C6735" w:rsidRPr="0055491B" w:rsidRDefault="001C6735" w:rsidP="00E1064E">
      <w:pPr>
        <w:pStyle w:val="FootnoteText"/>
        <w:ind w:left="709" w:hanging="709"/>
        <w:rPr>
          <w:sz w:val="16"/>
          <w:szCs w:val="16"/>
          <w:lang w:val="en-IE"/>
        </w:rPr>
      </w:pPr>
      <w:r w:rsidRPr="00D2797D">
        <w:rPr>
          <w:rStyle w:val="FootnoteReference0"/>
        </w:rPr>
        <w:footnoteRef/>
      </w:r>
      <w:r w:rsidRPr="0055491B">
        <w:rPr>
          <w:sz w:val="16"/>
          <w:szCs w:val="16"/>
        </w:rPr>
        <w:tab/>
      </w:r>
      <w:r w:rsidRPr="0055491B">
        <w:rPr>
          <w:sz w:val="16"/>
          <w:szCs w:val="16"/>
          <w:lang w:val="en-IE"/>
        </w:rPr>
        <w:t>Recommendation CM/Rec(2012)1 of the Committee of Ministers to member States on public service media governance (Adopted by the Committee of Ministers on 15 February 2012 at the 1134</w:t>
      </w:r>
      <w:r w:rsidRPr="0055491B">
        <w:rPr>
          <w:sz w:val="16"/>
          <w:szCs w:val="16"/>
          <w:vertAlign w:val="superscript"/>
          <w:lang w:val="en-IE"/>
        </w:rPr>
        <w:t>th</w:t>
      </w:r>
      <w:r w:rsidRPr="0055491B">
        <w:rPr>
          <w:sz w:val="16"/>
          <w:szCs w:val="16"/>
          <w:lang w:val="en-IE"/>
        </w:rPr>
        <w:t xml:space="preserve"> meeting of the Ministers’ Deputies).</w:t>
      </w:r>
    </w:p>
  </w:footnote>
  <w:footnote w:id="31">
    <w:p w:rsidR="001C6735" w:rsidRPr="0055491B" w:rsidRDefault="001C6735" w:rsidP="00985264">
      <w:pPr>
        <w:pStyle w:val="FootnoteText"/>
        <w:ind w:left="0" w:firstLine="0"/>
        <w:rPr>
          <w:sz w:val="16"/>
          <w:szCs w:val="16"/>
          <w:lang w:val="en-IE"/>
        </w:rPr>
      </w:pPr>
      <w:r w:rsidRPr="00D2797D">
        <w:rPr>
          <w:rStyle w:val="FootnoteReference0"/>
        </w:rPr>
        <w:footnoteRef/>
      </w:r>
      <w:r w:rsidRPr="0055491B">
        <w:rPr>
          <w:sz w:val="16"/>
          <w:szCs w:val="16"/>
          <w:lang w:val="en-IE"/>
        </w:rPr>
        <w:tab/>
        <w:t>COM(2020) 790 final.</w:t>
      </w:r>
    </w:p>
  </w:footnote>
  <w:footnote w:id="32">
    <w:p w:rsidR="001C6735" w:rsidRPr="0055491B" w:rsidRDefault="001C6735" w:rsidP="00985264">
      <w:pPr>
        <w:pStyle w:val="FootnoteText"/>
        <w:ind w:left="0" w:firstLine="0"/>
        <w:rPr>
          <w:sz w:val="16"/>
          <w:szCs w:val="16"/>
          <w:lang w:val="en-IE"/>
        </w:rPr>
      </w:pPr>
      <w:r w:rsidRPr="00D2797D">
        <w:rPr>
          <w:rStyle w:val="FootnoteReference0"/>
        </w:rPr>
        <w:footnoteRef/>
      </w:r>
      <w:r w:rsidRPr="0055491B">
        <w:rPr>
          <w:sz w:val="16"/>
          <w:szCs w:val="16"/>
        </w:rPr>
        <w:tab/>
      </w:r>
      <w:r w:rsidRPr="0055491B">
        <w:rPr>
          <w:sz w:val="16"/>
          <w:szCs w:val="16"/>
          <w:lang w:val="en-IE"/>
        </w:rPr>
        <w:t>C(2021) 6650 final.</w:t>
      </w:r>
    </w:p>
  </w:footnote>
  <w:footnote w:id="33">
    <w:p w:rsidR="001C6735" w:rsidRPr="0055491B" w:rsidRDefault="001C6735" w:rsidP="00B84134">
      <w:pPr>
        <w:pStyle w:val="FootnoteText"/>
        <w:rPr>
          <w:sz w:val="16"/>
          <w:szCs w:val="16"/>
          <w:lang w:val="en-IE"/>
        </w:rPr>
      </w:pPr>
      <w:r w:rsidRPr="00D2797D">
        <w:rPr>
          <w:rStyle w:val="FootnoteReference0"/>
        </w:rPr>
        <w:footnoteRef/>
      </w:r>
      <w:r w:rsidRPr="0055491B">
        <w:rPr>
          <w:sz w:val="16"/>
          <w:szCs w:val="16"/>
        </w:rPr>
        <w:tab/>
        <w:t>COM(2022) 177 final.</w:t>
      </w:r>
    </w:p>
  </w:footnote>
  <w:footnote w:id="34">
    <w:p w:rsidR="001C6735" w:rsidRPr="0055491B" w:rsidRDefault="001C6735">
      <w:pPr>
        <w:pStyle w:val="FootnoteText"/>
        <w:rPr>
          <w:sz w:val="16"/>
          <w:szCs w:val="16"/>
          <w:lang w:val="en-IE"/>
        </w:rPr>
      </w:pPr>
      <w:r w:rsidRPr="00D2797D">
        <w:rPr>
          <w:rStyle w:val="FootnoteReference0"/>
        </w:rPr>
        <w:footnoteRef/>
      </w:r>
      <w:r w:rsidRPr="0055491B">
        <w:rPr>
          <w:sz w:val="16"/>
          <w:szCs w:val="16"/>
          <w:lang w:val="en-IE"/>
        </w:rPr>
        <w:tab/>
        <w:t>Commission Recommendation (EU) 2022/758 of 27 April 2022 on protecting journalists and human rights defenders who engage in public participation from manifestly unfounded or abusive court proceedings (‘Strategic lawsuits against public participation’) OJ L 138, 17.5.2022, p. 30–44.</w:t>
      </w:r>
    </w:p>
  </w:footnote>
  <w:footnote w:id="35">
    <w:p w:rsidR="001C6735" w:rsidRPr="0055491B" w:rsidRDefault="001C6735" w:rsidP="00F57653">
      <w:pPr>
        <w:pStyle w:val="FootnoteText"/>
        <w:rPr>
          <w:sz w:val="16"/>
          <w:szCs w:val="16"/>
          <w:lang w:val="en-IE"/>
        </w:rPr>
      </w:pPr>
      <w:r w:rsidRPr="00D2797D">
        <w:rPr>
          <w:rStyle w:val="FootnoteReference0"/>
        </w:rPr>
        <w:footnoteRef/>
      </w:r>
      <w:r w:rsidRPr="0055491B">
        <w:rPr>
          <w:sz w:val="16"/>
          <w:szCs w:val="16"/>
        </w:rPr>
        <w:tab/>
      </w:r>
      <w:r w:rsidRPr="0055491B">
        <w:rPr>
          <w:sz w:val="16"/>
          <w:szCs w:val="16"/>
          <w:lang w:val="en-IE"/>
        </w:rPr>
        <w:t>COM(2022) 28 final.</w:t>
      </w:r>
    </w:p>
  </w:footnote>
  <w:footnote w:id="36">
    <w:p w:rsidR="001C6735" w:rsidRPr="0055491B" w:rsidRDefault="001C6735" w:rsidP="00F57653">
      <w:pPr>
        <w:pStyle w:val="FootnoteText"/>
        <w:rPr>
          <w:sz w:val="16"/>
          <w:szCs w:val="16"/>
          <w:lang w:val="en-IE"/>
        </w:rPr>
      </w:pPr>
      <w:r w:rsidRPr="00D2797D">
        <w:rPr>
          <w:rStyle w:val="FootnoteReference0"/>
        </w:rPr>
        <w:footnoteRef/>
      </w:r>
      <w:r w:rsidRPr="0055491B">
        <w:rPr>
          <w:sz w:val="16"/>
          <w:szCs w:val="16"/>
        </w:rPr>
        <w:tab/>
        <w:t>COM(2020) 784 final.</w:t>
      </w:r>
    </w:p>
  </w:footnote>
  <w:footnote w:id="37">
    <w:p w:rsidR="001C6735" w:rsidRPr="0055491B" w:rsidRDefault="001C6735">
      <w:pPr>
        <w:pStyle w:val="FootnoteText"/>
        <w:rPr>
          <w:sz w:val="16"/>
          <w:szCs w:val="16"/>
        </w:rPr>
      </w:pPr>
      <w:r w:rsidRPr="00D2797D">
        <w:rPr>
          <w:rStyle w:val="FootnoteReference0"/>
        </w:rPr>
        <w:footnoteRef/>
      </w:r>
      <w:r w:rsidRPr="0055491B">
        <w:rPr>
          <w:sz w:val="16"/>
          <w:szCs w:val="16"/>
        </w:rPr>
        <w:tab/>
        <w:t>The other two mission areas are the ‘societal transformations related to the green transition’ and ‘equality and inclusion’.</w:t>
      </w:r>
    </w:p>
  </w:footnote>
  <w:footnote w:id="38">
    <w:p w:rsidR="001C6735" w:rsidRPr="0055491B" w:rsidRDefault="001C6735">
      <w:pPr>
        <w:pStyle w:val="FootnoteText"/>
        <w:rPr>
          <w:sz w:val="16"/>
          <w:szCs w:val="16"/>
        </w:rPr>
      </w:pPr>
      <w:r w:rsidRPr="00D2797D">
        <w:rPr>
          <w:rStyle w:val="FootnoteReference0"/>
        </w:rPr>
        <w:footnoteRef/>
      </w:r>
      <w:r w:rsidRPr="0055491B">
        <w:rPr>
          <w:sz w:val="16"/>
          <w:szCs w:val="16"/>
        </w:rPr>
        <w:tab/>
        <w:t xml:space="preserve">European Parliament, Committee on Culture and Education, Report on Europe’s Media in the Digital Decade: an Action Plan to Support Recovery and Transformation (2021/2017(INI)). </w:t>
      </w:r>
    </w:p>
  </w:footnote>
  <w:footnote w:id="39">
    <w:p w:rsidR="001C6735" w:rsidRPr="0055491B" w:rsidRDefault="001C6735">
      <w:pPr>
        <w:pStyle w:val="FootnoteText"/>
        <w:rPr>
          <w:sz w:val="16"/>
          <w:szCs w:val="16"/>
          <w:lang w:val="en-IE"/>
        </w:rPr>
      </w:pPr>
      <w:r w:rsidRPr="00D2797D">
        <w:rPr>
          <w:rStyle w:val="FootnoteReference0"/>
        </w:rPr>
        <w:footnoteRef/>
      </w:r>
      <w:r w:rsidRPr="0055491B">
        <w:rPr>
          <w:sz w:val="16"/>
          <w:szCs w:val="16"/>
        </w:rPr>
        <w:tab/>
        <w:t>Council conclusions on the protection and safety of journalists and other media professionals, OJ C 245, 28.6.2022.</w:t>
      </w:r>
    </w:p>
  </w:footnote>
  <w:footnote w:id="40">
    <w:p w:rsidR="001C6735" w:rsidRPr="0055491B" w:rsidRDefault="001C6735" w:rsidP="00E1064E">
      <w:pPr>
        <w:pStyle w:val="FootnoteText"/>
        <w:ind w:left="709" w:hanging="709"/>
        <w:rPr>
          <w:sz w:val="16"/>
          <w:szCs w:val="16"/>
          <w:lang w:val="en-IE"/>
        </w:rPr>
      </w:pPr>
      <w:r w:rsidRPr="00D2797D">
        <w:rPr>
          <w:rStyle w:val="FootnoteReference0"/>
        </w:rPr>
        <w:footnoteRef/>
      </w:r>
      <w:r>
        <w:rPr>
          <w:sz w:val="16"/>
          <w:szCs w:val="16"/>
          <w:lang w:val="en-IE"/>
        </w:rPr>
        <w:tab/>
      </w:r>
      <w:r w:rsidRPr="0055491B">
        <w:rPr>
          <w:sz w:val="16"/>
          <w:szCs w:val="16"/>
          <w:lang w:val="en-IE"/>
        </w:rPr>
        <w:t xml:space="preserve">Judgments of 13 December 1979, </w:t>
      </w:r>
      <w:r w:rsidRPr="0055491B">
        <w:rPr>
          <w:i/>
          <w:sz w:val="16"/>
          <w:szCs w:val="16"/>
          <w:lang w:val="en-IE"/>
        </w:rPr>
        <w:t>Hauer</w:t>
      </w:r>
      <w:r w:rsidRPr="0055491B">
        <w:rPr>
          <w:sz w:val="16"/>
          <w:szCs w:val="16"/>
          <w:lang w:val="en-IE"/>
        </w:rPr>
        <w:t xml:space="preserve">, 44/79, EU:C:1979:290, paragraphs 14-16; 20 May 2003, </w:t>
      </w:r>
      <w:r w:rsidRPr="0055491B">
        <w:rPr>
          <w:i/>
          <w:sz w:val="16"/>
          <w:szCs w:val="16"/>
          <w:lang w:val="en-IE"/>
        </w:rPr>
        <w:t>Österreichischer Rundfunk</w:t>
      </w:r>
      <w:r w:rsidRPr="0055491B">
        <w:rPr>
          <w:sz w:val="16"/>
          <w:szCs w:val="16"/>
          <w:lang w:val="en-IE"/>
        </w:rPr>
        <w:t xml:space="preserve">, joined Cases C-465/00, C-138/01 and C-139/01, EU:C:2003:294, paragraphs 68 et seq.; of 9 November 2010, </w:t>
      </w:r>
      <w:r w:rsidRPr="0055491B">
        <w:rPr>
          <w:i/>
          <w:sz w:val="16"/>
          <w:szCs w:val="16"/>
          <w:lang w:val="en-IE"/>
        </w:rPr>
        <w:t xml:space="preserve">Schecke, </w:t>
      </w:r>
      <w:r w:rsidRPr="0055491B">
        <w:rPr>
          <w:sz w:val="16"/>
          <w:szCs w:val="16"/>
          <w:lang w:val="en-IE"/>
        </w:rPr>
        <w:t>joined cases C-92/09 and C-93/09, EU:C:2010:662, paragraph 46.</w:t>
      </w:r>
    </w:p>
  </w:footnote>
  <w:footnote w:id="41">
    <w:p w:rsidR="001C6735" w:rsidRPr="0055491B" w:rsidRDefault="001C6735" w:rsidP="00E1064E">
      <w:pPr>
        <w:pStyle w:val="FootnoteText"/>
        <w:ind w:left="709" w:hanging="709"/>
        <w:rPr>
          <w:sz w:val="16"/>
          <w:szCs w:val="16"/>
          <w:lang w:val="en-IE"/>
        </w:rPr>
      </w:pPr>
      <w:r w:rsidRPr="00D2797D">
        <w:rPr>
          <w:rStyle w:val="FootnoteReference0"/>
        </w:rPr>
        <w:footnoteRef/>
      </w:r>
      <w:r>
        <w:rPr>
          <w:sz w:val="16"/>
          <w:szCs w:val="16"/>
          <w:lang w:val="en-IE"/>
        </w:rPr>
        <w:tab/>
      </w:r>
      <w:r w:rsidRPr="0055491B">
        <w:rPr>
          <w:sz w:val="16"/>
          <w:szCs w:val="16"/>
          <w:lang w:val="en-IE"/>
        </w:rPr>
        <w:t xml:space="preserve">Judgments of 15 September 2016, </w:t>
      </w:r>
      <w:r w:rsidRPr="0055491B">
        <w:rPr>
          <w:i/>
          <w:sz w:val="16"/>
          <w:szCs w:val="16"/>
          <w:lang w:val="en-IE"/>
        </w:rPr>
        <w:t>Mc Fadden</w:t>
      </w:r>
      <w:r w:rsidRPr="0055491B">
        <w:rPr>
          <w:sz w:val="16"/>
          <w:szCs w:val="16"/>
          <w:lang w:val="en-IE"/>
        </w:rPr>
        <w:t xml:space="preserve">, C-484/14, EU:C:2016:170, paragraphs 68 et seq.; of 26 April 2022, </w:t>
      </w:r>
      <w:r w:rsidRPr="0055491B">
        <w:rPr>
          <w:i/>
          <w:sz w:val="16"/>
          <w:szCs w:val="16"/>
          <w:lang w:val="en-IE"/>
        </w:rPr>
        <w:t>Poland v Parliament and Council (“copyright Directive”)</w:t>
      </w:r>
      <w:r w:rsidRPr="0055491B">
        <w:rPr>
          <w:sz w:val="16"/>
          <w:szCs w:val="16"/>
          <w:lang w:val="en-IE"/>
        </w:rPr>
        <w:t>, C‑401/19, EU:C:2022:29, paragraph 66.</w:t>
      </w:r>
    </w:p>
  </w:footnote>
  <w:footnote w:id="42">
    <w:p w:rsidR="001C6735" w:rsidRPr="0055491B" w:rsidRDefault="001C6735" w:rsidP="00E1064E">
      <w:pPr>
        <w:pStyle w:val="FootnoteText"/>
        <w:ind w:left="709" w:hanging="709"/>
        <w:rPr>
          <w:sz w:val="16"/>
          <w:szCs w:val="16"/>
          <w:lang w:val="en-IE"/>
        </w:rPr>
      </w:pPr>
      <w:r w:rsidRPr="00D2797D">
        <w:rPr>
          <w:rStyle w:val="FootnoteReference0"/>
        </w:rPr>
        <w:footnoteRef/>
      </w:r>
      <w:r w:rsidRPr="0055491B">
        <w:rPr>
          <w:sz w:val="16"/>
          <w:szCs w:val="16"/>
        </w:rPr>
        <w:tab/>
        <w:t xml:space="preserve">European Commission (2022). </w:t>
      </w:r>
      <w:hyperlink r:id="rId3" w:history="1">
        <w:r w:rsidRPr="0055491B">
          <w:rPr>
            <w:rStyle w:val="Hyperlink"/>
            <w:color w:val="auto"/>
            <w:sz w:val="16"/>
            <w:szCs w:val="16"/>
            <w:u w:val="none"/>
          </w:rPr>
          <w:t>Outcome of the Call for Evidence</w:t>
        </w:r>
      </w:hyperlink>
      <w:r w:rsidRPr="0055491B">
        <w:rPr>
          <w:sz w:val="16"/>
          <w:szCs w:val="16"/>
        </w:rPr>
        <w:t>. A total of 1 470 submissions were received via the Have your say portal, while three additional ones were received outside the site but within the timeline of the consultation and were therefore included in the responses.</w:t>
      </w:r>
    </w:p>
  </w:footnote>
  <w:footnote w:id="43">
    <w:p w:rsidR="001C6735" w:rsidRPr="0055491B" w:rsidRDefault="001C6735" w:rsidP="00985264">
      <w:pPr>
        <w:pStyle w:val="FootnoteText"/>
        <w:ind w:left="0" w:firstLine="0"/>
        <w:rPr>
          <w:sz w:val="16"/>
          <w:szCs w:val="16"/>
          <w:lang w:val="en-IE"/>
        </w:rPr>
      </w:pPr>
      <w:r w:rsidRPr="00D2797D">
        <w:rPr>
          <w:rStyle w:val="FootnoteReference0"/>
        </w:rPr>
        <w:footnoteRef/>
      </w:r>
      <w:r w:rsidRPr="0055491B">
        <w:rPr>
          <w:sz w:val="16"/>
          <w:szCs w:val="16"/>
        </w:rPr>
        <w:tab/>
      </w:r>
      <w:r w:rsidRPr="0055491B">
        <w:rPr>
          <w:sz w:val="16"/>
          <w:szCs w:val="16"/>
          <w:lang w:val="en-IE"/>
        </w:rPr>
        <w:t xml:space="preserve">European Commission (2022). </w:t>
      </w:r>
      <w:hyperlink r:id="rId4" w:history="1">
        <w:r w:rsidRPr="0055491B">
          <w:rPr>
            <w:rStyle w:val="Hyperlink"/>
            <w:color w:val="auto"/>
            <w:sz w:val="16"/>
            <w:szCs w:val="16"/>
            <w:u w:val="none"/>
            <w:lang w:val="en-IE"/>
          </w:rPr>
          <w:t>Outcome of the public consultation</w:t>
        </w:r>
      </w:hyperlink>
      <w:r w:rsidRPr="0055491B">
        <w:rPr>
          <w:sz w:val="16"/>
          <w:szCs w:val="16"/>
          <w:lang w:val="en-IE"/>
        </w:rPr>
        <w:t>.</w:t>
      </w:r>
    </w:p>
  </w:footnote>
  <w:footnote w:id="44">
    <w:p w:rsidR="001C6735" w:rsidRPr="0055491B" w:rsidRDefault="001C6735" w:rsidP="00E1064E">
      <w:pPr>
        <w:pStyle w:val="FootnoteText"/>
        <w:ind w:left="709" w:hanging="709"/>
        <w:rPr>
          <w:sz w:val="16"/>
          <w:szCs w:val="16"/>
        </w:rPr>
      </w:pPr>
      <w:r w:rsidRPr="00D2797D">
        <w:rPr>
          <w:rStyle w:val="FootnoteReference0"/>
        </w:rPr>
        <w:footnoteRef/>
      </w:r>
      <w:r w:rsidRPr="0055491B">
        <w:rPr>
          <w:sz w:val="16"/>
          <w:szCs w:val="16"/>
        </w:rPr>
        <w:tab/>
        <w:t>PwC, Intellera and Open evidence, “Support for the preparation of an impact assessment to accompany an EU initiative on the European Media Freedom Act”, VIGIE 2021</w:t>
      </w:r>
      <w:r>
        <w:rPr>
          <w:sz w:val="16"/>
          <w:szCs w:val="16"/>
        </w:rPr>
        <w:t>-</w:t>
      </w:r>
      <w:r w:rsidRPr="0055491B">
        <w:rPr>
          <w:sz w:val="16"/>
          <w:szCs w:val="16"/>
        </w:rPr>
        <w:t>644; European University Institute, Katholieke Universiteit Leuven, Universiteit van Amsterdam and Vrije Universiteit Brussel, “Study on media plurality and diversity online”, VIGIE 2020-825.</w:t>
      </w:r>
    </w:p>
  </w:footnote>
  <w:footnote w:id="45">
    <w:p w:rsidR="001C6735" w:rsidRPr="0055491B" w:rsidRDefault="001C6735" w:rsidP="00E1064E">
      <w:pPr>
        <w:pStyle w:val="FootnoteText"/>
        <w:ind w:left="709" w:hanging="709"/>
        <w:rPr>
          <w:sz w:val="16"/>
          <w:szCs w:val="16"/>
          <w:lang w:val="en-IE"/>
        </w:rPr>
      </w:pPr>
      <w:r w:rsidRPr="00D2797D">
        <w:rPr>
          <w:rStyle w:val="FootnoteReference0"/>
        </w:rPr>
        <w:footnoteRef/>
      </w:r>
      <w:r w:rsidRPr="0055491B">
        <w:rPr>
          <w:sz w:val="16"/>
          <w:szCs w:val="16"/>
        </w:rPr>
        <w:tab/>
        <w:t>F.J. Cabrera Blázquez, M. Cappello, J. Talavera Milla, S. Valais, Governance and independence of public service media, IRIS Plus, European Audiovisual Observatory, Strasbourg, 2022; and ERGA, Internal Media Plurality in Audiovisual Media Services in the EU: Rules &amp; Practices, 2018.</w:t>
      </w:r>
    </w:p>
  </w:footnote>
  <w:footnote w:id="46">
    <w:p w:rsidR="001C6735" w:rsidRPr="0055491B" w:rsidRDefault="001C6735" w:rsidP="00E1064E">
      <w:pPr>
        <w:pStyle w:val="FootnoteText"/>
        <w:ind w:left="709" w:hanging="709"/>
        <w:rPr>
          <w:sz w:val="16"/>
          <w:szCs w:val="16"/>
          <w:lang w:val="en-IE"/>
        </w:rPr>
      </w:pPr>
      <w:r w:rsidRPr="00D2797D">
        <w:rPr>
          <w:rStyle w:val="FootnoteReference0"/>
        </w:rPr>
        <w:footnoteRef/>
      </w:r>
      <w:r w:rsidRPr="0055491B">
        <w:rPr>
          <w:sz w:val="16"/>
          <w:szCs w:val="16"/>
        </w:rPr>
        <w:tab/>
        <w:t>See Recommendation CM/Rec(2012)1 of the Committee of Ministers to member States on public service media governance (Adopted by the Committee of Ministers on 15 February 2012 at the 1134th meeting of the Ministers’ Deputies) and Recommendation CM/Rec(2018)1[1] of the Committee of Ministers to member States on media pluralism and transparency of media ownership.</w:t>
      </w:r>
    </w:p>
  </w:footnote>
  <w:footnote w:id="47">
    <w:p w:rsidR="00766293" w:rsidRPr="002C587D" w:rsidRDefault="00766293">
      <w:pPr>
        <w:pStyle w:val="FootnoteText"/>
        <w:rPr>
          <w:lang w:val="en-IE"/>
        </w:rPr>
      </w:pPr>
      <w:r>
        <w:rPr>
          <w:rStyle w:val="FootnoteReference0"/>
        </w:rPr>
        <w:footnoteRef/>
      </w:r>
      <w:r>
        <w:t xml:space="preserve"> </w:t>
      </w:r>
      <w:r>
        <w:tab/>
      </w:r>
      <w:r w:rsidRPr="002C587D">
        <w:rPr>
          <w:sz w:val="16"/>
          <w:szCs w:val="16"/>
          <w:lang w:val="en-IE"/>
        </w:rPr>
        <w:t>Conference on the Future of Europe – Report on the Final Outcome, May 2022, in particular proposal 27 (1) and 37 (4).</w:t>
      </w:r>
    </w:p>
  </w:footnote>
  <w:footnote w:id="48">
    <w:p w:rsidR="001C6735" w:rsidRPr="00BD53FB" w:rsidRDefault="001C6735">
      <w:pPr>
        <w:pStyle w:val="FootnoteText"/>
        <w:rPr>
          <w:lang w:val="it-IT"/>
        </w:rPr>
      </w:pPr>
      <w:r>
        <w:rPr>
          <w:rStyle w:val="FootnoteReference0"/>
        </w:rPr>
        <w:footnoteRef/>
      </w:r>
      <w:r w:rsidRPr="00BD53FB">
        <w:rPr>
          <w:lang w:val="it-IT"/>
        </w:rPr>
        <w:tab/>
      </w:r>
      <w:r w:rsidRPr="00E1064E">
        <w:rPr>
          <w:sz w:val="16"/>
          <w:szCs w:val="16"/>
          <w:lang w:val="it-IT"/>
        </w:rPr>
        <w:t>Centro Europa 7 S.R.L. and Di Stefano v. Italy [GC], no 38433/09, § 134, ECHR 2012.</w:t>
      </w:r>
    </w:p>
  </w:footnote>
  <w:footnote w:id="49">
    <w:p w:rsidR="001C6735" w:rsidRPr="0055491B" w:rsidRDefault="001C6735" w:rsidP="005F5885">
      <w:pPr>
        <w:pStyle w:val="FootnoteText"/>
        <w:rPr>
          <w:sz w:val="16"/>
          <w:szCs w:val="16"/>
          <w:lang w:val="en-IE"/>
        </w:rPr>
      </w:pPr>
      <w:r w:rsidRPr="00D2797D">
        <w:rPr>
          <w:rStyle w:val="FootnoteReference0"/>
        </w:rPr>
        <w:footnoteRef/>
      </w:r>
      <w:r w:rsidRPr="0055491B">
        <w:rPr>
          <w:sz w:val="16"/>
          <w:szCs w:val="16"/>
        </w:rPr>
        <w:tab/>
      </w:r>
      <w:r w:rsidRPr="0055491B">
        <w:rPr>
          <w:sz w:val="16"/>
          <w:szCs w:val="16"/>
          <w:lang w:val="en-IE"/>
        </w:rPr>
        <w:t>Directive 2010/13/EU of the European Parliament and of the Council of 10 March 2010 on the coordination of certain provisions laid down by law, regulation or administrative action in Member States concerning the provision of audiovisual media services (Audiovisual Media Services Directive) (OJ L 95, 15.4.2010, p. 1</w:t>
      </w:r>
      <w:r w:rsidR="005F483D">
        <w:rPr>
          <w:sz w:val="16"/>
          <w:szCs w:val="16"/>
          <w:lang w:val="en-IE"/>
        </w:rPr>
        <w:t>-24</w:t>
      </w:r>
      <w:r w:rsidRPr="0055491B">
        <w:rPr>
          <w:sz w:val="16"/>
          <w:szCs w:val="16"/>
          <w:lang w:val="en-IE"/>
        </w:rPr>
        <w:t>).</w:t>
      </w:r>
    </w:p>
  </w:footnote>
  <w:footnote w:id="50">
    <w:p w:rsidR="001C6735" w:rsidRPr="0055491B" w:rsidRDefault="001C6735">
      <w:pPr>
        <w:pStyle w:val="FootnoteText"/>
        <w:rPr>
          <w:sz w:val="16"/>
          <w:szCs w:val="16"/>
        </w:rPr>
      </w:pPr>
      <w:r w:rsidRPr="00D2797D">
        <w:rPr>
          <w:rStyle w:val="FootnoteReference0"/>
        </w:rPr>
        <w:footnoteRef/>
      </w:r>
      <w:r w:rsidRPr="0055491B">
        <w:rPr>
          <w:sz w:val="16"/>
          <w:szCs w:val="16"/>
        </w:rPr>
        <w:tab/>
        <w:t>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 (OJ L 141, 5.6.2015, p. 73</w:t>
      </w:r>
      <w:r w:rsidR="005F483D">
        <w:rPr>
          <w:sz w:val="16"/>
          <w:szCs w:val="16"/>
        </w:rPr>
        <w:t>-117</w:t>
      </w:r>
      <w:r w:rsidRPr="0055491B">
        <w:rPr>
          <w:sz w:val="16"/>
          <w:szCs w:val="16"/>
        </w:rPr>
        <w:t>).</w:t>
      </w:r>
    </w:p>
  </w:footnote>
  <w:footnote w:id="51">
    <w:p w:rsidR="001C6735" w:rsidRPr="0055491B" w:rsidRDefault="001C6735">
      <w:pPr>
        <w:pStyle w:val="FootnoteText"/>
        <w:rPr>
          <w:sz w:val="16"/>
          <w:szCs w:val="16"/>
        </w:rPr>
      </w:pPr>
      <w:r w:rsidRPr="00D2797D">
        <w:rPr>
          <w:rStyle w:val="FootnoteReference0"/>
        </w:rPr>
        <w:footnoteRef/>
      </w:r>
      <w:r w:rsidRPr="0055491B">
        <w:rPr>
          <w:sz w:val="16"/>
          <w:szCs w:val="16"/>
        </w:rPr>
        <w:tab/>
        <w:t>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 (OJ L 182, 29.6.2013, p. 19</w:t>
      </w:r>
      <w:r w:rsidR="005F483D">
        <w:rPr>
          <w:sz w:val="16"/>
          <w:szCs w:val="16"/>
        </w:rPr>
        <w:t>-76</w:t>
      </w:r>
      <w:r w:rsidRPr="0055491B">
        <w:rPr>
          <w:sz w:val="16"/>
          <w:szCs w:val="16"/>
        </w:rPr>
        <w:t>).</w:t>
      </w:r>
    </w:p>
  </w:footnote>
  <w:footnote w:id="52">
    <w:p w:rsidR="001C6735" w:rsidRPr="0055491B" w:rsidRDefault="001C6735">
      <w:pPr>
        <w:pStyle w:val="FootnoteText"/>
        <w:rPr>
          <w:sz w:val="16"/>
          <w:szCs w:val="16"/>
        </w:rPr>
      </w:pPr>
      <w:r w:rsidRPr="00D2797D">
        <w:rPr>
          <w:rStyle w:val="FootnoteReference0"/>
        </w:rPr>
        <w:footnoteRef/>
      </w:r>
      <w:r w:rsidRPr="0055491B">
        <w:rPr>
          <w:sz w:val="16"/>
          <w:szCs w:val="16"/>
        </w:rPr>
        <w:tab/>
      </w:r>
      <w:r w:rsidRPr="003376D1">
        <w:rPr>
          <w:sz w:val="16"/>
          <w:szCs w:val="16"/>
        </w:rPr>
        <w:t>OJ C , , p. .</w:t>
      </w:r>
      <w:r w:rsidRPr="0055491B" w:rsidDel="001F4AE7">
        <w:rPr>
          <w:sz w:val="16"/>
          <w:szCs w:val="16"/>
        </w:rPr>
        <w:t xml:space="preserve"> </w:t>
      </w:r>
    </w:p>
  </w:footnote>
  <w:footnote w:id="53">
    <w:p w:rsidR="001C6735" w:rsidRPr="0055491B" w:rsidRDefault="001C6735" w:rsidP="008B44A2">
      <w:pPr>
        <w:pStyle w:val="FootnoteText"/>
        <w:rPr>
          <w:sz w:val="16"/>
          <w:szCs w:val="16"/>
        </w:rPr>
      </w:pPr>
      <w:r w:rsidRPr="00D2797D">
        <w:rPr>
          <w:rStyle w:val="FootnoteReference0"/>
        </w:rPr>
        <w:footnoteRef/>
      </w:r>
      <w:r w:rsidRPr="0055491B">
        <w:rPr>
          <w:sz w:val="16"/>
          <w:szCs w:val="16"/>
        </w:rPr>
        <w:tab/>
        <w:t>Directive (EU) 2018/1808 of the European Parliament and of the Council of 14 November 2018 amending Directive 2010/13/EU on the coordination of certain provisions laid down by law, regulation or administrative action in Member States concerning the provision of audiovisual media services (Audiovisual Media Services Directive) in view of changing market realities (OJ L 303, 28.11.2018, p. 69</w:t>
      </w:r>
      <w:r w:rsidR="005F483D">
        <w:rPr>
          <w:sz w:val="16"/>
          <w:szCs w:val="16"/>
        </w:rPr>
        <w:t>-92</w:t>
      </w:r>
      <w:r w:rsidRPr="0055491B">
        <w:rPr>
          <w:sz w:val="16"/>
          <w:szCs w:val="16"/>
        </w:rPr>
        <w:t>).</w:t>
      </w:r>
    </w:p>
  </w:footnote>
  <w:footnote w:id="54">
    <w:p w:rsidR="001C6735" w:rsidRPr="0055491B" w:rsidRDefault="001C6735" w:rsidP="00172081">
      <w:pPr>
        <w:pStyle w:val="FootnoteText"/>
        <w:rPr>
          <w:sz w:val="16"/>
          <w:szCs w:val="16"/>
        </w:rPr>
      </w:pPr>
      <w:r w:rsidRPr="00D2797D">
        <w:rPr>
          <w:rStyle w:val="FootnoteReference0"/>
        </w:rPr>
        <w:footnoteRef/>
      </w:r>
      <w:r w:rsidRPr="0055491B">
        <w:rPr>
          <w:sz w:val="16"/>
          <w:szCs w:val="16"/>
        </w:rPr>
        <w:tab/>
        <w:t>Directive 2000/31/EC of the European Parliament and of the Council of 8 June 2000 on certain legal aspects of information society services, in particular electronic commerce, in the Internal Market ('Directive on electronic commerce') (OJ L 178, 17.7.2000</w:t>
      </w:r>
      <w:r w:rsidR="00A2259D">
        <w:rPr>
          <w:sz w:val="16"/>
          <w:szCs w:val="16"/>
        </w:rPr>
        <w:t>, p. 1-16</w:t>
      </w:r>
      <w:r w:rsidRPr="0055491B">
        <w:rPr>
          <w:sz w:val="16"/>
          <w:szCs w:val="16"/>
        </w:rPr>
        <w:t xml:space="preserve">). </w:t>
      </w:r>
    </w:p>
    <w:p w:rsidR="001C6735" w:rsidRPr="0055491B" w:rsidRDefault="001C6735" w:rsidP="00523837">
      <w:pPr>
        <w:pStyle w:val="FootnoteText"/>
        <w:ind w:left="0" w:firstLine="0"/>
        <w:rPr>
          <w:sz w:val="16"/>
          <w:szCs w:val="16"/>
        </w:rPr>
      </w:pPr>
    </w:p>
  </w:footnote>
  <w:footnote w:id="55">
    <w:p w:rsidR="001C6735" w:rsidRPr="0055491B" w:rsidRDefault="001C6735" w:rsidP="00172081">
      <w:pPr>
        <w:pStyle w:val="FootnoteText"/>
        <w:rPr>
          <w:sz w:val="16"/>
          <w:szCs w:val="16"/>
        </w:rPr>
      </w:pPr>
      <w:r w:rsidRPr="00D2797D">
        <w:rPr>
          <w:rStyle w:val="FootnoteReference0"/>
        </w:rPr>
        <w:footnoteRef/>
      </w:r>
      <w:r w:rsidRPr="0055491B">
        <w:rPr>
          <w:sz w:val="16"/>
          <w:szCs w:val="16"/>
        </w:rPr>
        <w:tab/>
        <w:t>Regulation (EU) 2019/1150 of the European Parliament and of the Council of 20 June 2019 on promoting fairness and transparency for business users of online intermediation services (OJ L 186, 11.7.2019, p. 57</w:t>
      </w:r>
      <w:r w:rsidR="00A2259D">
        <w:rPr>
          <w:sz w:val="16"/>
          <w:szCs w:val="16"/>
        </w:rPr>
        <w:t>-79</w:t>
      </w:r>
      <w:r w:rsidRPr="0055491B">
        <w:rPr>
          <w:sz w:val="16"/>
          <w:szCs w:val="16"/>
        </w:rPr>
        <w:t>).</w:t>
      </w:r>
    </w:p>
  </w:footnote>
  <w:footnote w:id="56">
    <w:p w:rsidR="001C6735" w:rsidRPr="00B16742" w:rsidRDefault="001C6735" w:rsidP="00B16742">
      <w:pPr>
        <w:pStyle w:val="FootnoteText"/>
        <w:rPr>
          <w:sz w:val="16"/>
          <w:szCs w:val="16"/>
          <w:lang w:val="en-IE"/>
        </w:rPr>
      </w:pPr>
      <w:r w:rsidRPr="00B52835">
        <w:rPr>
          <w:rStyle w:val="FootnoteReference0"/>
        </w:rPr>
        <w:footnoteRef/>
      </w:r>
      <w:r w:rsidRPr="003376D1">
        <w:rPr>
          <w:sz w:val="16"/>
          <w:szCs w:val="16"/>
          <w:lang w:val="en-IE"/>
        </w:rPr>
        <w:tab/>
        <w:t>Council Regulation (EC) No 139/2004 of 20 January 2004 on the control of concentrations between undertakings (the EC Merger Regulation) (</w:t>
      </w:r>
      <w:r w:rsidRPr="00B52835">
        <w:rPr>
          <w:rStyle w:val="Emphasis"/>
          <w:i w:val="0"/>
          <w:sz w:val="16"/>
          <w:szCs w:val="16"/>
          <w:lang w:val="en-IE"/>
        </w:rPr>
        <w:t>OJ L 24, 29.1.2004, p. 1</w:t>
      </w:r>
      <w:r w:rsidR="00A2259D">
        <w:rPr>
          <w:rStyle w:val="Emphasis"/>
          <w:i w:val="0"/>
          <w:sz w:val="16"/>
          <w:szCs w:val="16"/>
          <w:lang w:val="en-IE"/>
        </w:rPr>
        <w:t>-22</w:t>
      </w:r>
      <w:r w:rsidRPr="00B52835">
        <w:rPr>
          <w:rStyle w:val="Emphasis"/>
          <w:i w:val="0"/>
          <w:sz w:val="16"/>
          <w:szCs w:val="16"/>
          <w:lang w:val="en-IE"/>
        </w:rPr>
        <w:t>).</w:t>
      </w:r>
    </w:p>
  </w:footnote>
  <w:footnote w:id="57">
    <w:p w:rsidR="001C6735" w:rsidRPr="0055491B" w:rsidRDefault="001C6735" w:rsidP="009D4684">
      <w:pPr>
        <w:pStyle w:val="FootnoteText"/>
        <w:rPr>
          <w:sz w:val="16"/>
          <w:szCs w:val="16"/>
        </w:rPr>
      </w:pPr>
      <w:r w:rsidRPr="00D2797D">
        <w:rPr>
          <w:rStyle w:val="FootnoteReference0"/>
        </w:rPr>
        <w:footnoteRef/>
      </w:r>
      <w:r>
        <w:rPr>
          <w:sz w:val="16"/>
          <w:szCs w:val="16"/>
        </w:rPr>
        <w:tab/>
      </w:r>
      <w:r w:rsidRPr="0055491B">
        <w:rPr>
          <w:sz w:val="16"/>
          <w:szCs w:val="16"/>
        </w:rPr>
        <w:t>Directive 2014/24/EU of the European Parliament and of the Council of 26 February 2014 on public procurement and repealing Directive 2004/18/EC (OJ L 94, 28.3.2014, p. 65</w:t>
      </w:r>
      <w:r w:rsidR="00A2259D">
        <w:rPr>
          <w:sz w:val="16"/>
          <w:szCs w:val="16"/>
        </w:rPr>
        <w:t>-242</w:t>
      </w:r>
      <w:r w:rsidRPr="0055491B">
        <w:rPr>
          <w:sz w:val="16"/>
          <w:szCs w:val="16"/>
        </w:rPr>
        <w:t>).</w:t>
      </w:r>
    </w:p>
  </w:footnote>
  <w:footnote w:id="58">
    <w:p w:rsidR="001C6735" w:rsidRPr="0055491B" w:rsidRDefault="001C6735" w:rsidP="00D03643">
      <w:pPr>
        <w:pStyle w:val="FootnoteText"/>
        <w:rPr>
          <w:sz w:val="16"/>
          <w:szCs w:val="16"/>
          <w:lang w:val="en-IE"/>
        </w:rPr>
      </w:pPr>
      <w:r w:rsidRPr="00D2797D">
        <w:rPr>
          <w:rStyle w:val="FootnoteReference0"/>
        </w:rPr>
        <w:footnoteRef/>
      </w:r>
      <w:r>
        <w:rPr>
          <w:sz w:val="16"/>
          <w:szCs w:val="16"/>
        </w:rPr>
        <w:tab/>
      </w:r>
      <w:r w:rsidRPr="0055491B">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r w:rsidR="00A2259D">
        <w:rPr>
          <w:sz w:val="16"/>
          <w:szCs w:val="16"/>
          <w:lang w:val="en-IE"/>
        </w:rPr>
        <w:t>-98</w:t>
      </w:r>
      <w:r w:rsidRPr="0055491B">
        <w:rPr>
          <w:sz w:val="16"/>
          <w:szCs w:val="16"/>
          <w:lang w:val="en-IE"/>
        </w:rPr>
        <w:t>).</w:t>
      </w:r>
    </w:p>
  </w:footnote>
  <w:footnote w:id="59">
    <w:p w:rsidR="001C6735" w:rsidRPr="007E10A9" w:rsidRDefault="001C6735">
      <w:pPr>
        <w:pStyle w:val="FootnoteText"/>
      </w:pPr>
      <w:r>
        <w:rPr>
          <w:rStyle w:val="FootnoteReference0"/>
        </w:rPr>
        <w:footnoteRef/>
      </w:r>
      <w:r w:rsidRPr="007E10A9">
        <w:tab/>
      </w:r>
      <w:r w:rsidRPr="0055491B">
        <w:rPr>
          <w:sz w:val="16"/>
          <w:szCs w:val="16"/>
        </w:rPr>
        <w:t>Council Framework Decision 2002/584/JHA of 13 June 2002 on the European arrest warrant and the surrender procedures between Member States (OJ L 190, 18.7.2002, p. 1</w:t>
      </w:r>
      <w:r w:rsidR="00A2259D">
        <w:rPr>
          <w:sz w:val="16"/>
          <w:szCs w:val="16"/>
        </w:rPr>
        <w:t>-20</w:t>
      </w:r>
      <w:r w:rsidRPr="0055491B">
        <w:rPr>
          <w:sz w:val="16"/>
          <w:szCs w:val="16"/>
        </w:rPr>
        <w:t>).</w:t>
      </w:r>
    </w:p>
  </w:footnote>
  <w:footnote w:id="60">
    <w:p w:rsidR="001C6735" w:rsidRPr="0055491B" w:rsidRDefault="001C6735" w:rsidP="00AF398D">
      <w:pPr>
        <w:pStyle w:val="FootnoteText"/>
        <w:ind w:left="0" w:firstLine="0"/>
        <w:rPr>
          <w:sz w:val="16"/>
          <w:szCs w:val="16"/>
        </w:rPr>
      </w:pPr>
      <w:r w:rsidRPr="00D2797D">
        <w:rPr>
          <w:rStyle w:val="FootnoteReference0"/>
        </w:rPr>
        <w:footnoteRef/>
      </w:r>
      <w:r w:rsidRPr="0055491B">
        <w:rPr>
          <w:sz w:val="16"/>
          <w:szCs w:val="16"/>
        </w:rPr>
        <w:tab/>
        <w:t>As referred to in Article 58(2)(a) or (b) of the Financial Regulation.</w:t>
      </w:r>
    </w:p>
  </w:footnote>
  <w:footnote w:id="61">
    <w:p w:rsidR="001C6735" w:rsidRPr="0055491B" w:rsidRDefault="001C6735" w:rsidP="00FE1285">
      <w:pPr>
        <w:pStyle w:val="FootnoteText"/>
        <w:rPr>
          <w:sz w:val="16"/>
          <w:szCs w:val="16"/>
        </w:rPr>
      </w:pPr>
      <w:r w:rsidRPr="00D2797D">
        <w:rPr>
          <w:rStyle w:val="FootnoteReference0"/>
        </w:rPr>
        <w:footnoteRef/>
      </w:r>
      <w:r w:rsidRPr="0055491B">
        <w:rPr>
          <w:sz w:val="16"/>
          <w:szCs w:val="16"/>
        </w:rPr>
        <w:tab/>
        <w:t>Diff. = Differentiated appropriations / Non-diff. = Non-differentiated appropriations.</w:t>
      </w:r>
    </w:p>
  </w:footnote>
  <w:footnote w:id="62">
    <w:p w:rsidR="001C6735" w:rsidRPr="0055491B" w:rsidRDefault="001C6735" w:rsidP="00FE1285">
      <w:pPr>
        <w:pStyle w:val="FootnoteText"/>
        <w:rPr>
          <w:sz w:val="16"/>
          <w:szCs w:val="16"/>
        </w:rPr>
      </w:pPr>
      <w:r w:rsidRPr="00D2797D">
        <w:rPr>
          <w:rStyle w:val="FootnoteReference0"/>
        </w:rPr>
        <w:footnoteRef/>
      </w:r>
      <w:r w:rsidRPr="0055491B">
        <w:rPr>
          <w:sz w:val="16"/>
          <w:szCs w:val="16"/>
        </w:rPr>
        <w:tab/>
        <w:t xml:space="preserve">EFTA: European Free Trade Association. </w:t>
      </w:r>
    </w:p>
  </w:footnote>
  <w:footnote w:id="63">
    <w:p w:rsidR="001C6735" w:rsidRPr="0055491B" w:rsidRDefault="001C6735" w:rsidP="00FE1285">
      <w:pPr>
        <w:pStyle w:val="FootnoteText"/>
        <w:rPr>
          <w:sz w:val="16"/>
          <w:szCs w:val="16"/>
        </w:rPr>
      </w:pPr>
      <w:r w:rsidRPr="00D2797D">
        <w:rPr>
          <w:rStyle w:val="FootnoteReference0"/>
        </w:rPr>
        <w:footnoteRef/>
      </w:r>
      <w:r w:rsidRPr="0055491B">
        <w:rPr>
          <w:sz w:val="16"/>
          <w:szCs w:val="16"/>
        </w:rPr>
        <w:tab/>
        <w:t>Candidate countries and, where applicable, potential candidates from the Western Balkans.</w:t>
      </w:r>
    </w:p>
  </w:footnote>
  <w:footnote w:id="64">
    <w:p w:rsidR="001C6735" w:rsidRPr="0055491B" w:rsidRDefault="001C6735" w:rsidP="001A6C5E">
      <w:pPr>
        <w:pStyle w:val="FootnoteText"/>
        <w:ind w:left="0" w:firstLine="0"/>
        <w:rPr>
          <w:sz w:val="16"/>
          <w:szCs w:val="16"/>
        </w:rPr>
      </w:pPr>
      <w:r w:rsidRPr="00D2797D">
        <w:rPr>
          <w:rStyle w:val="FootnoteReference0"/>
        </w:rPr>
        <w:footnoteRef/>
      </w:r>
      <w:r w:rsidRPr="0055491B">
        <w:rPr>
          <w:sz w:val="16"/>
          <w:szCs w:val="16"/>
        </w:rPr>
        <w:tab/>
        <w:t>Technical and/or administrative assistance and expenditure in support of the implementation of EU programmes and/or actions (former ‘BA’ lines), indirect research, direct research.</w:t>
      </w:r>
    </w:p>
  </w:footnote>
  <w:footnote w:id="65">
    <w:p w:rsidR="001C6735" w:rsidRPr="0055491B" w:rsidRDefault="001C6735" w:rsidP="00E1064E">
      <w:pPr>
        <w:pStyle w:val="FootnoteText"/>
        <w:ind w:left="709" w:hanging="709"/>
        <w:rPr>
          <w:sz w:val="16"/>
          <w:szCs w:val="16"/>
        </w:rPr>
      </w:pPr>
      <w:r w:rsidRPr="00D2797D">
        <w:rPr>
          <w:rStyle w:val="FootnoteReference0"/>
        </w:rPr>
        <w:footnoteRef/>
      </w:r>
      <w:r w:rsidRPr="0055491B">
        <w:rPr>
          <w:sz w:val="16"/>
          <w:szCs w:val="16"/>
        </w:rPr>
        <w:tab/>
        <w:t>Technical and/or administrative assistance and expenditure in support of the implementation of EU programmes and/or actions (former ‘BA’ lines), indirect research, direct research.</w:t>
      </w:r>
    </w:p>
  </w:footnote>
  <w:footnote w:id="66">
    <w:p w:rsidR="001C6735" w:rsidRPr="0055491B" w:rsidRDefault="001C6735" w:rsidP="00E1064E">
      <w:pPr>
        <w:pStyle w:val="FootnoteText"/>
        <w:ind w:left="709" w:hanging="709"/>
        <w:rPr>
          <w:sz w:val="16"/>
          <w:szCs w:val="16"/>
        </w:rPr>
      </w:pPr>
      <w:r w:rsidRPr="00D2797D">
        <w:rPr>
          <w:rStyle w:val="FootnoteReference0"/>
        </w:rPr>
        <w:footnoteRef/>
      </w:r>
      <w:r w:rsidRPr="0055491B">
        <w:rPr>
          <w:sz w:val="16"/>
          <w:szCs w:val="16"/>
        </w:rPr>
        <w:tab/>
        <w:t>AC</w:t>
      </w:r>
      <w:r>
        <w:rPr>
          <w:sz w:val="16"/>
          <w:szCs w:val="16"/>
        </w:rPr>
        <w:t xml:space="preserve"> </w:t>
      </w:r>
      <w:r w:rsidRPr="0055491B">
        <w:rPr>
          <w:sz w:val="16"/>
          <w:szCs w:val="16"/>
        </w:rPr>
        <w:t>= Contract Staff; AL = Local Staff; END</w:t>
      </w:r>
      <w:r>
        <w:rPr>
          <w:sz w:val="16"/>
          <w:szCs w:val="16"/>
        </w:rPr>
        <w:t xml:space="preserve"> </w:t>
      </w:r>
      <w:r w:rsidRPr="0055491B">
        <w:rPr>
          <w:sz w:val="16"/>
          <w:szCs w:val="16"/>
        </w:rPr>
        <w:t>= Seconded National Expert; INT = agency staff; JPD</w:t>
      </w:r>
      <w:r>
        <w:rPr>
          <w:sz w:val="16"/>
          <w:szCs w:val="16"/>
        </w:rPr>
        <w:t xml:space="preserve"> </w:t>
      </w:r>
      <w:r w:rsidRPr="0055491B">
        <w:rPr>
          <w:sz w:val="16"/>
          <w:szCs w:val="16"/>
        </w:rPr>
        <w:t xml:space="preserve">= Junior Professionals in Delegations. </w:t>
      </w:r>
    </w:p>
  </w:footnote>
  <w:footnote w:id="67">
    <w:p w:rsidR="001C6735" w:rsidRPr="0055491B" w:rsidRDefault="001C6735" w:rsidP="00AF398D">
      <w:pPr>
        <w:pStyle w:val="FootnoteText"/>
        <w:ind w:left="0" w:firstLine="0"/>
        <w:rPr>
          <w:sz w:val="16"/>
          <w:szCs w:val="16"/>
        </w:rPr>
      </w:pPr>
      <w:r w:rsidRPr="00D2797D">
        <w:rPr>
          <w:rStyle w:val="FootnoteReference0"/>
        </w:rPr>
        <w:footnoteRef/>
      </w:r>
      <w:r w:rsidRPr="0055491B">
        <w:rPr>
          <w:sz w:val="16"/>
          <w:szCs w:val="16"/>
        </w:rPr>
        <w:tab/>
        <w:t>Sub-ceiling for external staff covered by operational appropriations (former ‘BA’ lines).</w:t>
      </w:r>
    </w:p>
  </w:footnote>
  <w:footnote w:id="68">
    <w:p w:rsidR="001C6735" w:rsidRPr="0055491B" w:rsidRDefault="001C6735" w:rsidP="00E1064E">
      <w:pPr>
        <w:pStyle w:val="FootnoteText"/>
        <w:ind w:left="709" w:hanging="709"/>
        <w:rPr>
          <w:sz w:val="16"/>
          <w:szCs w:val="16"/>
        </w:rPr>
      </w:pPr>
      <w:r w:rsidRPr="00D2797D">
        <w:rPr>
          <w:rStyle w:val="FootnoteReference0"/>
        </w:rPr>
        <w:footnoteRef/>
      </w:r>
      <w:r w:rsidRPr="0055491B">
        <w:rPr>
          <w:sz w:val="16"/>
          <w:szCs w:val="16"/>
        </w:rPr>
        <w:tab/>
        <w:t>As regards traditional own resources (customs duties, sugar levies), the amounts indicated must be net amounts, i.e. gross amounts after deduction of 20 % for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743" w:rsidRPr="00953743" w:rsidRDefault="00953743" w:rsidP="00953743">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743" w:rsidRPr="00953743" w:rsidRDefault="00953743" w:rsidP="00953743">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735" w:rsidRPr="00092612" w:rsidRDefault="001C6735" w:rsidP="009537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743" w:rsidRPr="00953743" w:rsidRDefault="00953743" w:rsidP="00953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BCDF0A"/>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AA14595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00B3019E"/>
    <w:multiLevelType w:val="hybridMultilevel"/>
    <w:tmpl w:val="80E8E24C"/>
    <w:lvl w:ilvl="0" w:tplc="0388C008">
      <w:start w:val="1"/>
      <w:numFmt w:val="decimal"/>
      <w:pStyle w:val="Poi"/>
      <w:lvlText w:val="(%1)"/>
      <w:lvlJc w:val="right"/>
      <w:pPr>
        <w:ind w:left="720" w:hanging="360"/>
      </w:pPr>
      <w:rPr>
        <w:rFonts w:hint="default"/>
        <w:b w:val="0"/>
        <w:i w:val="0"/>
        <w:color w:val="000000" w:themeColor="tex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4"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5"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15:restartNumberingAfterBreak="0">
    <w:nsid w:val="2D293CE3"/>
    <w:multiLevelType w:val="multilevel"/>
    <w:tmpl w:val="8648088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2"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4"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8"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15:restartNumberingAfterBreak="0">
    <w:nsid w:val="45F1786F"/>
    <w:multiLevelType w:val="hybridMultilevel"/>
    <w:tmpl w:val="F2622E30"/>
    <w:lvl w:ilvl="0" w:tplc="975AE4D2">
      <w:start w:val="1"/>
      <w:numFmt w:val="bullet"/>
      <w:lvlText w:val="-"/>
      <w:lvlJc w:val="left"/>
      <w:pPr>
        <w:ind w:left="360" w:hanging="360"/>
      </w:pPr>
      <w:rPr>
        <w:rFonts w:ascii="Times New Roman" w:eastAsiaTheme="minorHAnsi"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1"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1"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11"/>
  </w:num>
  <w:num w:numId="3">
    <w:abstractNumId w:val="21"/>
  </w:num>
  <w:num w:numId="4">
    <w:abstractNumId w:val="20"/>
  </w:num>
  <w:num w:numId="5">
    <w:abstractNumId w:val="29"/>
  </w:num>
  <w:num w:numId="6">
    <w:abstractNumId w:val="26"/>
  </w:num>
  <w:num w:numId="7">
    <w:abstractNumId w:val="30"/>
  </w:num>
  <w:num w:numId="8">
    <w:abstractNumId w:val="31"/>
  </w:num>
  <w:num w:numId="9">
    <w:abstractNumId w:val="4"/>
  </w:num>
  <w:num w:numId="10">
    <w:abstractNumId w:val="13"/>
  </w:num>
  <w:num w:numId="11">
    <w:abstractNumId w:val="5"/>
  </w:num>
  <w:num w:numId="12">
    <w:abstractNumId w:val="14"/>
  </w:num>
  <w:num w:numId="13">
    <w:abstractNumId w:val="12"/>
  </w:num>
  <w:num w:numId="14">
    <w:abstractNumId w:val="19"/>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num>
  <w:num w:numId="27">
    <w:abstractNumId w:val="10"/>
  </w:num>
  <w:num w:numId="28">
    <w:abstractNumId w:val="18"/>
    <w:lvlOverride w:ilvl="0">
      <w:startOverride w:val="1"/>
    </w:lvlOverride>
  </w:num>
  <w:num w:numId="29">
    <w:abstractNumId w:val="2"/>
  </w:num>
  <w:num w:numId="30">
    <w:abstractNumId w:val="6"/>
    <w:lvlOverride w:ilvl="0">
      <w:startOverride w:val="1"/>
    </w:lvlOverride>
    <w:lvlOverride w:ilvl="1">
      <w:startOverride w:val="9"/>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15"/>
  </w:num>
  <w:num w:numId="39">
    <w:abstractNumId w:val="28"/>
  </w:num>
  <w:num w:numId="40">
    <w:abstractNumId w:val="9"/>
  </w:num>
  <w:num w:numId="41">
    <w:abstractNumId w:val="16"/>
  </w:num>
  <w:num w:numId="42">
    <w:abstractNumId w:val="17"/>
  </w:num>
  <w:num w:numId="43">
    <w:abstractNumId w:val="7"/>
  </w:num>
  <w:num w:numId="44">
    <w:abstractNumId w:val="27"/>
  </w:num>
  <w:num w:numId="45">
    <w:abstractNumId w:val="6"/>
  </w:num>
  <w:num w:numId="46">
    <w:abstractNumId w:val="18"/>
  </w:num>
  <w:num w:numId="47">
    <w:abstractNumId w:val="23"/>
  </w:num>
  <w:num w:numId="48">
    <w:abstractNumId w:val="24"/>
  </w:num>
  <w:num w:numId="49">
    <w:abstractNumId w:val="8"/>
  </w:num>
  <w:num w:numId="50">
    <w:abstractNumId w:val="22"/>
  </w:num>
  <w:num w:numId="51">
    <w:abstractNumId w:val="32"/>
  </w:num>
  <w:num w:numId="52">
    <w:abstractNumId w:val="1"/>
  </w:num>
  <w:num w:numId="53">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FR"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FR" w:vendorID="64" w:dllVersion="0" w:nlCheck="1" w:checkStyle="0"/>
  <w:activeWritingStyle w:appName="MSWord" w:lang="it-IT" w:vendorID="64" w:dllVersion="6" w:nlCheck="1" w:checkStyle="0"/>
  <w:activeWritingStyle w:appName="MSWord" w:lang="it-IT" w:vendorID="64" w:dllVersion="0" w:nlCheck="1" w:checkStyle="0"/>
  <w:activeWritingStyle w:appName="MSWord" w:lang="fr-BE" w:vendorID="64" w:dllVersion="6" w:nlCheck="1" w:checkStyle="0"/>
  <w:activeWritingStyle w:appName="MSWord" w:lang="pl-PL"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it-IT" w:vendorID="64" w:dllVersion="131078" w:nlCheck="1" w:checkStyle="0"/>
  <w:activeWritingStyle w:appName="MSWord" w:lang="en-US" w:vendorID="64" w:dllVersion="131078" w:nlCheck="1" w:checkStyle="1"/>
  <w:attachedTemplate r:id="rId1"/>
  <w:revisionView w:markup="0"/>
  <w:defaultTabStop w:val="720"/>
  <w:hyphenationZone w:val="425"/>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09-09 11:30:30"/>
    <w:docVar w:name="DQCNUMB_1" w:val="184"/>
    <w:docVar w:name="DQCNUMB_10" w:val="253"/>
    <w:docVar w:name="DQCNUMB_11" w:val="295"/>
    <w:docVar w:name="DQCNUMB_12" w:val="296"/>
    <w:docVar w:name="DQCNUMB_13" w:val="297"/>
    <w:docVar w:name="DQCNUMB_14" w:val="298"/>
    <w:docVar w:name="DQCNUMB_15" w:val="299"/>
    <w:docVar w:name="DQCNUMB_16" w:val="307"/>
    <w:docVar w:name="DQCNUMB_17" w:val="311"/>
    <w:docVar w:name="DQCNUMB_18" w:val="312"/>
    <w:docVar w:name="DQCNUMB_19" w:val="313"/>
    <w:docVar w:name="DQCNUMB_2" w:val="185"/>
    <w:docVar w:name="DQCNUMB_20" w:val="314"/>
    <w:docVar w:name="DQCNUMB_21" w:val="315"/>
    <w:docVar w:name="DQCNUMB_22" w:val="325"/>
    <w:docVar w:name="DQCNUMB_23" w:val="326"/>
    <w:docVar w:name="DQCNUMB_24" w:val="327"/>
    <w:docVar w:name="DQCNUMB_25" w:val="391"/>
    <w:docVar w:name="DQCNUMB_3" w:val="186"/>
    <w:docVar w:name="DQCNUMB_4" w:val="187"/>
    <w:docVar w:name="DQCNUMB_5" w:val="188"/>
    <w:docVar w:name="DQCNUMB_6" w:val="231"/>
    <w:docVar w:name="DQCNUMB_7" w:val="247"/>
    <w:docVar w:name="DQCNUMB_8" w:val="248"/>
    <w:docVar w:name="DQCNUMB_9" w:val="249"/>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Yellow"/>
    <w:docVar w:name="DQCVersion" w:val="3"/>
    <w:docVar w:name="DQCWithWarnings" w:val="0"/>
    <w:docVar w:name="LW_CORRIGENDUM" w:val="&lt;UNUSED&gt;"/>
    <w:docVar w:name="LW_COVERPAGE_EXISTS" w:val="True"/>
    <w:docVar w:name="LW_COVERPAGE_GUID" w:val="D826A5A8-16FF-4E59-BA4B-A008E82DD8E6"/>
    <w:docVar w:name="LW_COVERPAGE_TYPE" w:val="1"/>
    <w:docVar w:name="LW_CROSSREFERENCE" w:val="{SEC(2022) 322 final} - {SWD(2022) 286 final} - {SWD(2022) 287 final}"/>
    <w:docVar w:name="LW_DocType" w:val="COM"/>
    <w:docVar w:name="LW_EMISSION" w:val="16.9.2022"/>
    <w:docVar w:name="LW_EMISSION_ISODATE" w:val="2022-09-16"/>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277"/>
    <w:docVar w:name="LW_REF.II.NEW.CP_YEAR" w:val="2022"/>
    <w:docVar w:name="LW_REF.INST.NEW" w:val="COM"/>
    <w:docVar w:name="LW_REF.INST.NEW_ADOPTED" w:val="final"/>
    <w:docVar w:name="LW_REF.INST.NEW_TEXT" w:val="(2022) 45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establishing a common framework for media services in the internal market (European Media Freedom Act) and amending Directive 2010/13/EU"/>
    <w:docVar w:name="LW_TYPE.DOC.CP" w:val="REGULATION OF THE EUROPEAN PARLIAMENT AND OF THE COUNCIL"/>
    <w:docVar w:name="LwApiVersions" w:val="LW4CoDe 1.23.2.0; LW 8.0, Build 20211117"/>
  </w:docVars>
  <w:rsids>
    <w:rsidRoot w:val="00D973A5"/>
    <w:rsid w:val="00000449"/>
    <w:rsid w:val="000004E8"/>
    <w:rsid w:val="00000DF7"/>
    <w:rsid w:val="000012AE"/>
    <w:rsid w:val="0000150B"/>
    <w:rsid w:val="00001C16"/>
    <w:rsid w:val="00001E57"/>
    <w:rsid w:val="00002364"/>
    <w:rsid w:val="0000313B"/>
    <w:rsid w:val="0000476D"/>
    <w:rsid w:val="0000596A"/>
    <w:rsid w:val="000063C6"/>
    <w:rsid w:val="00006915"/>
    <w:rsid w:val="00010832"/>
    <w:rsid w:val="000108A2"/>
    <w:rsid w:val="000108D0"/>
    <w:rsid w:val="00010DC0"/>
    <w:rsid w:val="00011483"/>
    <w:rsid w:val="00012471"/>
    <w:rsid w:val="0001255C"/>
    <w:rsid w:val="00012630"/>
    <w:rsid w:val="000127BD"/>
    <w:rsid w:val="00014307"/>
    <w:rsid w:val="00014539"/>
    <w:rsid w:val="000155B6"/>
    <w:rsid w:val="00015C76"/>
    <w:rsid w:val="00015E1C"/>
    <w:rsid w:val="0001611D"/>
    <w:rsid w:val="0001681B"/>
    <w:rsid w:val="000168B5"/>
    <w:rsid w:val="000173C6"/>
    <w:rsid w:val="000177C4"/>
    <w:rsid w:val="0002023B"/>
    <w:rsid w:val="00020B73"/>
    <w:rsid w:val="000210F4"/>
    <w:rsid w:val="0002138D"/>
    <w:rsid w:val="00021BB3"/>
    <w:rsid w:val="00021D85"/>
    <w:rsid w:val="000222F3"/>
    <w:rsid w:val="00022C2C"/>
    <w:rsid w:val="0002324E"/>
    <w:rsid w:val="00023B28"/>
    <w:rsid w:val="00023B7F"/>
    <w:rsid w:val="00023CBE"/>
    <w:rsid w:val="00023DE1"/>
    <w:rsid w:val="00023E0F"/>
    <w:rsid w:val="0002483D"/>
    <w:rsid w:val="00025270"/>
    <w:rsid w:val="0002537A"/>
    <w:rsid w:val="00025841"/>
    <w:rsid w:val="000258D9"/>
    <w:rsid w:val="0002662A"/>
    <w:rsid w:val="0002694B"/>
    <w:rsid w:val="00027068"/>
    <w:rsid w:val="00027327"/>
    <w:rsid w:val="000276B1"/>
    <w:rsid w:val="00027B5D"/>
    <w:rsid w:val="00027E77"/>
    <w:rsid w:val="00030009"/>
    <w:rsid w:val="000301A5"/>
    <w:rsid w:val="00030238"/>
    <w:rsid w:val="00030263"/>
    <w:rsid w:val="000315A8"/>
    <w:rsid w:val="0003217F"/>
    <w:rsid w:val="0003258F"/>
    <w:rsid w:val="00032C91"/>
    <w:rsid w:val="00032F88"/>
    <w:rsid w:val="0003311F"/>
    <w:rsid w:val="00033B92"/>
    <w:rsid w:val="00033C1F"/>
    <w:rsid w:val="00033ECB"/>
    <w:rsid w:val="00033F2C"/>
    <w:rsid w:val="000348A8"/>
    <w:rsid w:val="00034D3F"/>
    <w:rsid w:val="000353E6"/>
    <w:rsid w:val="0003579F"/>
    <w:rsid w:val="00035944"/>
    <w:rsid w:val="00035FAC"/>
    <w:rsid w:val="000361C0"/>
    <w:rsid w:val="000364C6"/>
    <w:rsid w:val="0003755E"/>
    <w:rsid w:val="00037E7B"/>
    <w:rsid w:val="00037F9E"/>
    <w:rsid w:val="0004023C"/>
    <w:rsid w:val="000403DB"/>
    <w:rsid w:val="00040A37"/>
    <w:rsid w:val="00040C3E"/>
    <w:rsid w:val="00040DC5"/>
    <w:rsid w:val="00041687"/>
    <w:rsid w:val="00041A8A"/>
    <w:rsid w:val="00042028"/>
    <w:rsid w:val="000420B5"/>
    <w:rsid w:val="0004314B"/>
    <w:rsid w:val="0004329C"/>
    <w:rsid w:val="00044957"/>
    <w:rsid w:val="0004499B"/>
    <w:rsid w:val="00044A59"/>
    <w:rsid w:val="00044E53"/>
    <w:rsid w:val="00045539"/>
    <w:rsid w:val="00045579"/>
    <w:rsid w:val="00045588"/>
    <w:rsid w:val="000457E5"/>
    <w:rsid w:val="00045DEF"/>
    <w:rsid w:val="00046754"/>
    <w:rsid w:val="00047F26"/>
    <w:rsid w:val="00050390"/>
    <w:rsid w:val="000503B8"/>
    <w:rsid w:val="00050461"/>
    <w:rsid w:val="0005095C"/>
    <w:rsid w:val="00050A04"/>
    <w:rsid w:val="000512EA"/>
    <w:rsid w:val="00051DCA"/>
    <w:rsid w:val="00052469"/>
    <w:rsid w:val="000526A0"/>
    <w:rsid w:val="00052D80"/>
    <w:rsid w:val="0005369C"/>
    <w:rsid w:val="00053977"/>
    <w:rsid w:val="000539C3"/>
    <w:rsid w:val="0005438B"/>
    <w:rsid w:val="000544FB"/>
    <w:rsid w:val="000545A2"/>
    <w:rsid w:val="000546C4"/>
    <w:rsid w:val="00055D70"/>
    <w:rsid w:val="00055F41"/>
    <w:rsid w:val="000567C7"/>
    <w:rsid w:val="000567D4"/>
    <w:rsid w:val="00056A04"/>
    <w:rsid w:val="00057496"/>
    <w:rsid w:val="000579CA"/>
    <w:rsid w:val="000601E9"/>
    <w:rsid w:val="00060330"/>
    <w:rsid w:val="00061690"/>
    <w:rsid w:val="00062155"/>
    <w:rsid w:val="00062428"/>
    <w:rsid w:val="00062C4A"/>
    <w:rsid w:val="00063BB8"/>
    <w:rsid w:val="000648A4"/>
    <w:rsid w:val="00064D22"/>
    <w:rsid w:val="000650D1"/>
    <w:rsid w:val="00065A79"/>
    <w:rsid w:val="00065B22"/>
    <w:rsid w:val="00066043"/>
    <w:rsid w:val="0006605A"/>
    <w:rsid w:val="00066D63"/>
    <w:rsid w:val="000671EC"/>
    <w:rsid w:val="0006775A"/>
    <w:rsid w:val="0006785F"/>
    <w:rsid w:val="00067888"/>
    <w:rsid w:val="00067979"/>
    <w:rsid w:val="00067C84"/>
    <w:rsid w:val="00067EFE"/>
    <w:rsid w:val="00070183"/>
    <w:rsid w:val="00070987"/>
    <w:rsid w:val="00071799"/>
    <w:rsid w:val="000717B4"/>
    <w:rsid w:val="00073E22"/>
    <w:rsid w:val="00073FEA"/>
    <w:rsid w:val="0007472D"/>
    <w:rsid w:val="0007499C"/>
    <w:rsid w:val="00074A90"/>
    <w:rsid w:val="00075363"/>
    <w:rsid w:val="00075546"/>
    <w:rsid w:val="00075948"/>
    <w:rsid w:val="00075F4D"/>
    <w:rsid w:val="00075F77"/>
    <w:rsid w:val="00075FCE"/>
    <w:rsid w:val="000768D2"/>
    <w:rsid w:val="00076E11"/>
    <w:rsid w:val="00076EC2"/>
    <w:rsid w:val="00077AC7"/>
    <w:rsid w:val="00077B42"/>
    <w:rsid w:val="000803AF"/>
    <w:rsid w:val="000804CB"/>
    <w:rsid w:val="0008060A"/>
    <w:rsid w:val="00080D84"/>
    <w:rsid w:val="000813DF"/>
    <w:rsid w:val="00081509"/>
    <w:rsid w:val="00081739"/>
    <w:rsid w:val="00081F18"/>
    <w:rsid w:val="000832FC"/>
    <w:rsid w:val="000833A0"/>
    <w:rsid w:val="000834AB"/>
    <w:rsid w:val="000834B7"/>
    <w:rsid w:val="00083518"/>
    <w:rsid w:val="00083823"/>
    <w:rsid w:val="00083889"/>
    <w:rsid w:val="00083891"/>
    <w:rsid w:val="000843C8"/>
    <w:rsid w:val="0008448C"/>
    <w:rsid w:val="00084589"/>
    <w:rsid w:val="00084BA1"/>
    <w:rsid w:val="00084FEA"/>
    <w:rsid w:val="00085277"/>
    <w:rsid w:val="00086AE0"/>
    <w:rsid w:val="00086EEC"/>
    <w:rsid w:val="00087BF3"/>
    <w:rsid w:val="00087D53"/>
    <w:rsid w:val="00087FE3"/>
    <w:rsid w:val="000909AD"/>
    <w:rsid w:val="00090D82"/>
    <w:rsid w:val="00091030"/>
    <w:rsid w:val="0009120C"/>
    <w:rsid w:val="00091AF6"/>
    <w:rsid w:val="00091ED0"/>
    <w:rsid w:val="0009202E"/>
    <w:rsid w:val="00092344"/>
    <w:rsid w:val="00092612"/>
    <w:rsid w:val="00092760"/>
    <w:rsid w:val="0009285D"/>
    <w:rsid w:val="00093087"/>
    <w:rsid w:val="00094E2B"/>
    <w:rsid w:val="0009570B"/>
    <w:rsid w:val="00096086"/>
    <w:rsid w:val="000969F5"/>
    <w:rsid w:val="00096B2F"/>
    <w:rsid w:val="0009702D"/>
    <w:rsid w:val="000971C2"/>
    <w:rsid w:val="000972A0"/>
    <w:rsid w:val="00097CA5"/>
    <w:rsid w:val="000A0AC6"/>
    <w:rsid w:val="000A0C99"/>
    <w:rsid w:val="000A0CAE"/>
    <w:rsid w:val="000A15A7"/>
    <w:rsid w:val="000A1FC8"/>
    <w:rsid w:val="000A2942"/>
    <w:rsid w:val="000A29CD"/>
    <w:rsid w:val="000A309F"/>
    <w:rsid w:val="000A48C7"/>
    <w:rsid w:val="000A49F6"/>
    <w:rsid w:val="000A5539"/>
    <w:rsid w:val="000A5D16"/>
    <w:rsid w:val="000A7613"/>
    <w:rsid w:val="000A7A0E"/>
    <w:rsid w:val="000B06D8"/>
    <w:rsid w:val="000B0AF5"/>
    <w:rsid w:val="000B13F6"/>
    <w:rsid w:val="000B1A61"/>
    <w:rsid w:val="000B2564"/>
    <w:rsid w:val="000B2704"/>
    <w:rsid w:val="000B2BEF"/>
    <w:rsid w:val="000B2E0A"/>
    <w:rsid w:val="000B3F83"/>
    <w:rsid w:val="000B4C20"/>
    <w:rsid w:val="000B50DE"/>
    <w:rsid w:val="000B5950"/>
    <w:rsid w:val="000B5E07"/>
    <w:rsid w:val="000B64B0"/>
    <w:rsid w:val="000B6887"/>
    <w:rsid w:val="000B6AAD"/>
    <w:rsid w:val="000B6E5A"/>
    <w:rsid w:val="000B70DF"/>
    <w:rsid w:val="000B7160"/>
    <w:rsid w:val="000B7370"/>
    <w:rsid w:val="000B7555"/>
    <w:rsid w:val="000B7881"/>
    <w:rsid w:val="000B7945"/>
    <w:rsid w:val="000B7A7D"/>
    <w:rsid w:val="000C044D"/>
    <w:rsid w:val="000C0489"/>
    <w:rsid w:val="000C0E71"/>
    <w:rsid w:val="000C0FD1"/>
    <w:rsid w:val="000C178C"/>
    <w:rsid w:val="000C1F61"/>
    <w:rsid w:val="000C264D"/>
    <w:rsid w:val="000C2777"/>
    <w:rsid w:val="000C3379"/>
    <w:rsid w:val="000C35B0"/>
    <w:rsid w:val="000C364C"/>
    <w:rsid w:val="000C38CB"/>
    <w:rsid w:val="000C467E"/>
    <w:rsid w:val="000C474C"/>
    <w:rsid w:val="000C4773"/>
    <w:rsid w:val="000C4EFE"/>
    <w:rsid w:val="000C4F29"/>
    <w:rsid w:val="000C5735"/>
    <w:rsid w:val="000C5FF8"/>
    <w:rsid w:val="000C6373"/>
    <w:rsid w:val="000C6A29"/>
    <w:rsid w:val="000C7318"/>
    <w:rsid w:val="000C750C"/>
    <w:rsid w:val="000C75E7"/>
    <w:rsid w:val="000C7878"/>
    <w:rsid w:val="000C7B45"/>
    <w:rsid w:val="000C7BCE"/>
    <w:rsid w:val="000D022D"/>
    <w:rsid w:val="000D08FC"/>
    <w:rsid w:val="000D0B65"/>
    <w:rsid w:val="000D0CBF"/>
    <w:rsid w:val="000D18A7"/>
    <w:rsid w:val="000D1ADF"/>
    <w:rsid w:val="000D1DA9"/>
    <w:rsid w:val="000D226A"/>
    <w:rsid w:val="000D2411"/>
    <w:rsid w:val="000D2880"/>
    <w:rsid w:val="000D2CB1"/>
    <w:rsid w:val="000D2EBB"/>
    <w:rsid w:val="000D3422"/>
    <w:rsid w:val="000D3D7E"/>
    <w:rsid w:val="000D4403"/>
    <w:rsid w:val="000D4EF2"/>
    <w:rsid w:val="000D51E0"/>
    <w:rsid w:val="000D52EE"/>
    <w:rsid w:val="000D55A6"/>
    <w:rsid w:val="000D5673"/>
    <w:rsid w:val="000D5831"/>
    <w:rsid w:val="000D5BC8"/>
    <w:rsid w:val="000D5F24"/>
    <w:rsid w:val="000D61E7"/>
    <w:rsid w:val="000D69B9"/>
    <w:rsid w:val="000D7DB5"/>
    <w:rsid w:val="000E025F"/>
    <w:rsid w:val="000E0334"/>
    <w:rsid w:val="000E1416"/>
    <w:rsid w:val="000E14A2"/>
    <w:rsid w:val="000E15C2"/>
    <w:rsid w:val="000E19A6"/>
    <w:rsid w:val="000E201A"/>
    <w:rsid w:val="000E203A"/>
    <w:rsid w:val="000E2104"/>
    <w:rsid w:val="000E246A"/>
    <w:rsid w:val="000E26D4"/>
    <w:rsid w:val="000E2A2A"/>
    <w:rsid w:val="000E2DF8"/>
    <w:rsid w:val="000E377D"/>
    <w:rsid w:val="000E3D3E"/>
    <w:rsid w:val="000E4345"/>
    <w:rsid w:val="000E5356"/>
    <w:rsid w:val="000E56AA"/>
    <w:rsid w:val="000E62EE"/>
    <w:rsid w:val="000F0627"/>
    <w:rsid w:val="000F1054"/>
    <w:rsid w:val="000F1205"/>
    <w:rsid w:val="000F126B"/>
    <w:rsid w:val="000F1A09"/>
    <w:rsid w:val="000F1A30"/>
    <w:rsid w:val="000F1AD6"/>
    <w:rsid w:val="000F1D02"/>
    <w:rsid w:val="000F29ED"/>
    <w:rsid w:val="000F302C"/>
    <w:rsid w:val="000F30BE"/>
    <w:rsid w:val="000F378B"/>
    <w:rsid w:val="000F3892"/>
    <w:rsid w:val="000F3B0F"/>
    <w:rsid w:val="000F4258"/>
    <w:rsid w:val="000F4708"/>
    <w:rsid w:val="000F52AC"/>
    <w:rsid w:val="000F658C"/>
    <w:rsid w:val="000F6749"/>
    <w:rsid w:val="000F6A77"/>
    <w:rsid w:val="000F7340"/>
    <w:rsid w:val="000F74D1"/>
    <w:rsid w:val="000F7BB3"/>
    <w:rsid w:val="00100E1C"/>
    <w:rsid w:val="00100EB1"/>
    <w:rsid w:val="001010AC"/>
    <w:rsid w:val="001011A2"/>
    <w:rsid w:val="00101389"/>
    <w:rsid w:val="0010198E"/>
    <w:rsid w:val="00101A17"/>
    <w:rsid w:val="00101BAB"/>
    <w:rsid w:val="00101D36"/>
    <w:rsid w:val="00103FBF"/>
    <w:rsid w:val="0010441A"/>
    <w:rsid w:val="00104EC6"/>
    <w:rsid w:val="0010602A"/>
    <w:rsid w:val="001066CE"/>
    <w:rsid w:val="00106B63"/>
    <w:rsid w:val="00106BEC"/>
    <w:rsid w:val="00106EB2"/>
    <w:rsid w:val="00107391"/>
    <w:rsid w:val="0010751D"/>
    <w:rsid w:val="00107A4A"/>
    <w:rsid w:val="00110ECB"/>
    <w:rsid w:val="0011135F"/>
    <w:rsid w:val="0011141F"/>
    <w:rsid w:val="00111762"/>
    <w:rsid w:val="00112114"/>
    <w:rsid w:val="001131E0"/>
    <w:rsid w:val="00113629"/>
    <w:rsid w:val="0011366C"/>
    <w:rsid w:val="00113CAA"/>
    <w:rsid w:val="00113E42"/>
    <w:rsid w:val="00113FF0"/>
    <w:rsid w:val="001145ED"/>
    <w:rsid w:val="001148A4"/>
    <w:rsid w:val="00114B42"/>
    <w:rsid w:val="00114FB2"/>
    <w:rsid w:val="0011517C"/>
    <w:rsid w:val="00115A2B"/>
    <w:rsid w:val="00115F3D"/>
    <w:rsid w:val="001161F8"/>
    <w:rsid w:val="00116BB1"/>
    <w:rsid w:val="00116FA3"/>
    <w:rsid w:val="0011741C"/>
    <w:rsid w:val="00117950"/>
    <w:rsid w:val="00117B2E"/>
    <w:rsid w:val="00117D3F"/>
    <w:rsid w:val="00117E73"/>
    <w:rsid w:val="0012037B"/>
    <w:rsid w:val="001204FE"/>
    <w:rsid w:val="00120A08"/>
    <w:rsid w:val="00121926"/>
    <w:rsid w:val="00122985"/>
    <w:rsid w:val="00123B44"/>
    <w:rsid w:val="00123F03"/>
    <w:rsid w:val="001242A4"/>
    <w:rsid w:val="001242A6"/>
    <w:rsid w:val="00124AB4"/>
    <w:rsid w:val="00124BD3"/>
    <w:rsid w:val="00124CC0"/>
    <w:rsid w:val="001258D3"/>
    <w:rsid w:val="00125F8F"/>
    <w:rsid w:val="0012606C"/>
    <w:rsid w:val="00126243"/>
    <w:rsid w:val="001262C1"/>
    <w:rsid w:val="0012671E"/>
    <w:rsid w:val="00126D6F"/>
    <w:rsid w:val="00127DFA"/>
    <w:rsid w:val="00130069"/>
    <w:rsid w:val="0013019D"/>
    <w:rsid w:val="00130C69"/>
    <w:rsid w:val="00130F57"/>
    <w:rsid w:val="001312D9"/>
    <w:rsid w:val="00131B6F"/>
    <w:rsid w:val="0013212F"/>
    <w:rsid w:val="00132190"/>
    <w:rsid w:val="001321C7"/>
    <w:rsid w:val="001328E2"/>
    <w:rsid w:val="0013291B"/>
    <w:rsid w:val="00132937"/>
    <w:rsid w:val="0013293B"/>
    <w:rsid w:val="00132BA3"/>
    <w:rsid w:val="00132DEA"/>
    <w:rsid w:val="001332EC"/>
    <w:rsid w:val="0013357E"/>
    <w:rsid w:val="001337A8"/>
    <w:rsid w:val="00133B55"/>
    <w:rsid w:val="00133C2B"/>
    <w:rsid w:val="001342DD"/>
    <w:rsid w:val="00135830"/>
    <w:rsid w:val="0013620E"/>
    <w:rsid w:val="001368D7"/>
    <w:rsid w:val="0013774E"/>
    <w:rsid w:val="0014027C"/>
    <w:rsid w:val="0014062A"/>
    <w:rsid w:val="0014347D"/>
    <w:rsid w:val="001434CB"/>
    <w:rsid w:val="00143FB7"/>
    <w:rsid w:val="0014430B"/>
    <w:rsid w:val="0014477F"/>
    <w:rsid w:val="00145124"/>
    <w:rsid w:val="00145376"/>
    <w:rsid w:val="00145C8D"/>
    <w:rsid w:val="001464F1"/>
    <w:rsid w:val="0014669F"/>
    <w:rsid w:val="00146F89"/>
    <w:rsid w:val="001471B1"/>
    <w:rsid w:val="001472ED"/>
    <w:rsid w:val="001477AF"/>
    <w:rsid w:val="00150706"/>
    <w:rsid w:val="00150A89"/>
    <w:rsid w:val="00151F1A"/>
    <w:rsid w:val="00152226"/>
    <w:rsid w:val="001525EC"/>
    <w:rsid w:val="00152894"/>
    <w:rsid w:val="00152BA1"/>
    <w:rsid w:val="00152C18"/>
    <w:rsid w:val="0015329F"/>
    <w:rsid w:val="00154871"/>
    <w:rsid w:val="00154E2A"/>
    <w:rsid w:val="00155652"/>
    <w:rsid w:val="00155A36"/>
    <w:rsid w:val="00156328"/>
    <w:rsid w:val="001567A8"/>
    <w:rsid w:val="00156DB1"/>
    <w:rsid w:val="0015707C"/>
    <w:rsid w:val="001570B5"/>
    <w:rsid w:val="0015763B"/>
    <w:rsid w:val="00160356"/>
    <w:rsid w:val="00161258"/>
    <w:rsid w:val="0016135D"/>
    <w:rsid w:val="00161B32"/>
    <w:rsid w:val="0016246E"/>
    <w:rsid w:val="0016309F"/>
    <w:rsid w:val="001631BF"/>
    <w:rsid w:val="001635D9"/>
    <w:rsid w:val="001638C2"/>
    <w:rsid w:val="001638CC"/>
    <w:rsid w:val="00163D87"/>
    <w:rsid w:val="00163FE6"/>
    <w:rsid w:val="00164C87"/>
    <w:rsid w:val="001657B3"/>
    <w:rsid w:val="001659DD"/>
    <w:rsid w:val="00165C12"/>
    <w:rsid w:val="00166223"/>
    <w:rsid w:val="00166802"/>
    <w:rsid w:val="00166FCD"/>
    <w:rsid w:val="00167158"/>
    <w:rsid w:val="00167349"/>
    <w:rsid w:val="00167AB1"/>
    <w:rsid w:val="001707D9"/>
    <w:rsid w:val="001708DC"/>
    <w:rsid w:val="00170B1B"/>
    <w:rsid w:val="00170BB8"/>
    <w:rsid w:val="001715C9"/>
    <w:rsid w:val="00171851"/>
    <w:rsid w:val="0017198D"/>
    <w:rsid w:val="001719D4"/>
    <w:rsid w:val="00171C8D"/>
    <w:rsid w:val="00172081"/>
    <w:rsid w:val="00172DE0"/>
    <w:rsid w:val="00173D3E"/>
    <w:rsid w:val="0017411A"/>
    <w:rsid w:val="00174356"/>
    <w:rsid w:val="0017457E"/>
    <w:rsid w:val="0017480F"/>
    <w:rsid w:val="001752CE"/>
    <w:rsid w:val="0017536E"/>
    <w:rsid w:val="001756DF"/>
    <w:rsid w:val="00176687"/>
    <w:rsid w:val="00176750"/>
    <w:rsid w:val="00176B1E"/>
    <w:rsid w:val="001770C5"/>
    <w:rsid w:val="00177681"/>
    <w:rsid w:val="0018041E"/>
    <w:rsid w:val="001807D8"/>
    <w:rsid w:val="00182022"/>
    <w:rsid w:val="0018230F"/>
    <w:rsid w:val="001828F5"/>
    <w:rsid w:val="00182AA9"/>
    <w:rsid w:val="00183302"/>
    <w:rsid w:val="00184EB4"/>
    <w:rsid w:val="0018631D"/>
    <w:rsid w:val="00186C9B"/>
    <w:rsid w:val="001873DB"/>
    <w:rsid w:val="00187534"/>
    <w:rsid w:val="00187584"/>
    <w:rsid w:val="001875D7"/>
    <w:rsid w:val="001906B3"/>
    <w:rsid w:val="0019112D"/>
    <w:rsid w:val="001920A4"/>
    <w:rsid w:val="001929E9"/>
    <w:rsid w:val="00192D47"/>
    <w:rsid w:val="001935DC"/>
    <w:rsid w:val="0019372F"/>
    <w:rsid w:val="00193A9B"/>
    <w:rsid w:val="00193BD8"/>
    <w:rsid w:val="00193D5D"/>
    <w:rsid w:val="00194A7A"/>
    <w:rsid w:val="00194B82"/>
    <w:rsid w:val="00195411"/>
    <w:rsid w:val="001955E0"/>
    <w:rsid w:val="00195767"/>
    <w:rsid w:val="001957C2"/>
    <w:rsid w:val="00195A06"/>
    <w:rsid w:val="00196163"/>
    <w:rsid w:val="001961C0"/>
    <w:rsid w:val="001973B4"/>
    <w:rsid w:val="001975EF"/>
    <w:rsid w:val="001979EE"/>
    <w:rsid w:val="001A1B48"/>
    <w:rsid w:val="001A20DC"/>
    <w:rsid w:val="001A22E5"/>
    <w:rsid w:val="001A2552"/>
    <w:rsid w:val="001A3776"/>
    <w:rsid w:val="001A4637"/>
    <w:rsid w:val="001A4B9A"/>
    <w:rsid w:val="001A54ED"/>
    <w:rsid w:val="001A5604"/>
    <w:rsid w:val="001A566F"/>
    <w:rsid w:val="001A6974"/>
    <w:rsid w:val="001A6A7F"/>
    <w:rsid w:val="001A6B1B"/>
    <w:rsid w:val="001A6C5E"/>
    <w:rsid w:val="001A6CCC"/>
    <w:rsid w:val="001A7AB3"/>
    <w:rsid w:val="001A7DC0"/>
    <w:rsid w:val="001B03EA"/>
    <w:rsid w:val="001B0582"/>
    <w:rsid w:val="001B0FE2"/>
    <w:rsid w:val="001B1476"/>
    <w:rsid w:val="001B1535"/>
    <w:rsid w:val="001B16A9"/>
    <w:rsid w:val="001B1FAD"/>
    <w:rsid w:val="001B2152"/>
    <w:rsid w:val="001B2CB1"/>
    <w:rsid w:val="001B3664"/>
    <w:rsid w:val="001B37C0"/>
    <w:rsid w:val="001B441A"/>
    <w:rsid w:val="001B44A4"/>
    <w:rsid w:val="001B4B11"/>
    <w:rsid w:val="001B52BF"/>
    <w:rsid w:val="001B548B"/>
    <w:rsid w:val="001B550B"/>
    <w:rsid w:val="001B5990"/>
    <w:rsid w:val="001B659D"/>
    <w:rsid w:val="001B6F70"/>
    <w:rsid w:val="001B7117"/>
    <w:rsid w:val="001B7BF2"/>
    <w:rsid w:val="001C00D1"/>
    <w:rsid w:val="001C01AA"/>
    <w:rsid w:val="001C0354"/>
    <w:rsid w:val="001C0AD4"/>
    <w:rsid w:val="001C0D4E"/>
    <w:rsid w:val="001C10B7"/>
    <w:rsid w:val="001C1237"/>
    <w:rsid w:val="001C1CFE"/>
    <w:rsid w:val="001C29A5"/>
    <w:rsid w:val="001C29E9"/>
    <w:rsid w:val="001C2AAC"/>
    <w:rsid w:val="001C2CEE"/>
    <w:rsid w:val="001C2DFD"/>
    <w:rsid w:val="001C2F46"/>
    <w:rsid w:val="001C3615"/>
    <w:rsid w:val="001C3847"/>
    <w:rsid w:val="001C3AA3"/>
    <w:rsid w:val="001C3AD2"/>
    <w:rsid w:val="001C3DA8"/>
    <w:rsid w:val="001C40D6"/>
    <w:rsid w:val="001C4129"/>
    <w:rsid w:val="001C4C70"/>
    <w:rsid w:val="001C4FF2"/>
    <w:rsid w:val="001C526A"/>
    <w:rsid w:val="001C551D"/>
    <w:rsid w:val="001C57CA"/>
    <w:rsid w:val="001C5A15"/>
    <w:rsid w:val="001C5BD8"/>
    <w:rsid w:val="001C6365"/>
    <w:rsid w:val="001C6735"/>
    <w:rsid w:val="001C6EA2"/>
    <w:rsid w:val="001C74DD"/>
    <w:rsid w:val="001C7A73"/>
    <w:rsid w:val="001C7F19"/>
    <w:rsid w:val="001D02D0"/>
    <w:rsid w:val="001D091E"/>
    <w:rsid w:val="001D0BC5"/>
    <w:rsid w:val="001D0C35"/>
    <w:rsid w:val="001D113D"/>
    <w:rsid w:val="001D2062"/>
    <w:rsid w:val="001D2251"/>
    <w:rsid w:val="001D2374"/>
    <w:rsid w:val="001D2C75"/>
    <w:rsid w:val="001D2F20"/>
    <w:rsid w:val="001D33B8"/>
    <w:rsid w:val="001D37E5"/>
    <w:rsid w:val="001D4194"/>
    <w:rsid w:val="001D4460"/>
    <w:rsid w:val="001D4676"/>
    <w:rsid w:val="001D4AB6"/>
    <w:rsid w:val="001D4E68"/>
    <w:rsid w:val="001D4EA5"/>
    <w:rsid w:val="001D56D8"/>
    <w:rsid w:val="001D65FF"/>
    <w:rsid w:val="001D7324"/>
    <w:rsid w:val="001D7731"/>
    <w:rsid w:val="001D7832"/>
    <w:rsid w:val="001D7E5A"/>
    <w:rsid w:val="001E0175"/>
    <w:rsid w:val="001E0AB7"/>
    <w:rsid w:val="001E0E13"/>
    <w:rsid w:val="001E12EA"/>
    <w:rsid w:val="001E17F2"/>
    <w:rsid w:val="001E1CD6"/>
    <w:rsid w:val="001E2137"/>
    <w:rsid w:val="001E2421"/>
    <w:rsid w:val="001E2711"/>
    <w:rsid w:val="001E27DF"/>
    <w:rsid w:val="001E2819"/>
    <w:rsid w:val="001E2EE9"/>
    <w:rsid w:val="001E2FA6"/>
    <w:rsid w:val="001E36F5"/>
    <w:rsid w:val="001E4696"/>
    <w:rsid w:val="001E4743"/>
    <w:rsid w:val="001E585B"/>
    <w:rsid w:val="001E77E8"/>
    <w:rsid w:val="001F0066"/>
    <w:rsid w:val="001F082F"/>
    <w:rsid w:val="001F08D7"/>
    <w:rsid w:val="001F148C"/>
    <w:rsid w:val="001F2200"/>
    <w:rsid w:val="001F2F77"/>
    <w:rsid w:val="001F3290"/>
    <w:rsid w:val="001F4538"/>
    <w:rsid w:val="001F4625"/>
    <w:rsid w:val="001F4AE7"/>
    <w:rsid w:val="001F4C99"/>
    <w:rsid w:val="001F52CB"/>
    <w:rsid w:val="001F533D"/>
    <w:rsid w:val="001F5376"/>
    <w:rsid w:val="001F6308"/>
    <w:rsid w:val="001F694D"/>
    <w:rsid w:val="001F6AF2"/>
    <w:rsid w:val="001F6E59"/>
    <w:rsid w:val="001F7116"/>
    <w:rsid w:val="001F7212"/>
    <w:rsid w:val="001F7603"/>
    <w:rsid w:val="001F7C9B"/>
    <w:rsid w:val="002012B7"/>
    <w:rsid w:val="00201478"/>
    <w:rsid w:val="002015DE"/>
    <w:rsid w:val="00201665"/>
    <w:rsid w:val="0020215F"/>
    <w:rsid w:val="0020235C"/>
    <w:rsid w:val="0020266F"/>
    <w:rsid w:val="00202D84"/>
    <w:rsid w:val="00202FD3"/>
    <w:rsid w:val="002031ED"/>
    <w:rsid w:val="0020359F"/>
    <w:rsid w:val="00203B7C"/>
    <w:rsid w:val="00203FB4"/>
    <w:rsid w:val="00204D15"/>
    <w:rsid w:val="00204E1E"/>
    <w:rsid w:val="00204F2D"/>
    <w:rsid w:val="00205323"/>
    <w:rsid w:val="0020570C"/>
    <w:rsid w:val="002066E7"/>
    <w:rsid w:val="0020687B"/>
    <w:rsid w:val="00206E55"/>
    <w:rsid w:val="0020792D"/>
    <w:rsid w:val="00207E5B"/>
    <w:rsid w:val="00210858"/>
    <w:rsid w:val="00210B43"/>
    <w:rsid w:val="00210C17"/>
    <w:rsid w:val="00212330"/>
    <w:rsid w:val="00212787"/>
    <w:rsid w:val="00212A71"/>
    <w:rsid w:val="00212EA7"/>
    <w:rsid w:val="0021318E"/>
    <w:rsid w:val="002131A7"/>
    <w:rsid w:val="002133FF"/>
    <w:rsid w:val="0021369D"/>
    <w:rsid w:val="00213FF7"/>
    <w:rsid w:val="002141F9"/>
    <w:rsid w:val="00214A09"/>
    <w:rsid w:val="00215101"/>
    <w:rsid w:val="002154FC"/>
    <w:rsid w:val="00215F89"/>
    <w:rsid w:val="00216691"/>
    <w:rsid w:val="00216C0A"/>
    <w:rsid w:val="00217B62"/>
    <w:rsid w:val="00217B6C"/>
    <w:rsid w:val="00220CA6"/>
    <w:rsid w:val="00221389"/>
    <w:rsid w:val="00221576"/>
    <w:rsid w:val="00221F2F"/>
    <w:rsid w:val="0022267D"/>
    <w:rsid w:val="002230FE"/>
    <w:rsid w:val="00223B6C"/>
    <w:rsid w:val="00223DBA"/>
    <w:rsid w:val="00223EE7"/>
    <w:rsid w:val="00224473"/>
    <w:rsid w:val="00225140"/>
    <w:rsid w:val="0022579E"/>
    <w:rsid w:val="00225993"/>
    <w:rsid w:val="00225C87"/>
    <w:rsid w:val="00226075"/>
    <w:rsid w:val="00226138"/>
    <w:rsid w:val="002262E7"/>
    <w:rsid w:val="00226604"/>
    <w:rsid w:val="00226683"/>
    <w:rsid w:val="0022670D"/>
    <w:rsid w:val="00226E77"/>
    <w:rsid w:val="00227C3F"/>
    <w:rsid w:val="00227FCF"/>
    <w:rsid w:val="00230267"/>
    <w:rsid w:val="00230325"/>
    <w:rsid w:val="002305BA"/>
    <w:rsid w:val="0023061C"/>
    <w:rsid w:val="00230E12"/>
    <w:rsid w:val="002319B4"/>
    <w:rsid w:val="002319CA"/>
    <w:rsid w:val="002319E0"/>
    <w:rsid w:val="002330DA"/>
    <w:rsid w:val="002338FF"/>
    <w:rsid w:val="00233999"/>
    <w:rsid w:val="002339BB"/>
    <w:rsid w:val="00233FE1"/>
    <w:rsid w:val="002342D1"/>
    <w:rsid w:val="00234623"/>
    <w:rsid w:val="00235B4C"/>
    <w:rsid w:val="00236033"/>
    <w:rsid w:val="00236366"/>
    <w:rsid w:val="002366AF"/>
    <w:rsid w:val="002377A3"/>
    <w:rsid w:val="002406BD"/>
    <w:rsid w:val="00240709"/>
    <w:rsid w:val="00240983"/>
    <w:rsid w:val="002415D1"/>
    <w:rsid w:val="00241ED2"/>
    <w:rsid w:val="00241F52"/>
    <w:rsid w:val="002420C1"/>
    <w:rsid w:val="002429E9"/>
    <w:rsid w:val="00243499"/>
    <w:rsid w:val="002435FF"/>
    <w:rsid w:val="002441E1"/>
    <w:rsid w:val="002445A9"/>
    <w:rsid w:val="00244822"/>
    <w:rsid w:val="002448D2"/>
    <w:rsid w:val="0024524D"/>
    <w:rsid w:val="00246156"/>
    <w:rsid w:val="00246728"/>
    <w:rsid w:val="0024675C"/>
    <w:rsid w:val="00246EBE"/>
    <w:rsid w:val="002470C5"/>
    <w:rsid w:val="002471C2"/>
    <w:rsid w:val="002473C4"/>
    <w:rsid w:val="0024783A"/>
    <w:rsid w:val="00247F7D"/>
    <w:rsid w:val="002504C7"/>
    <w:rsid w:val="00250ABE"/>
    <w:rsid w:val="0025189C"/>
    <w:rsid w:val="00251C68"/>
    <w:rsid w:val="0025274A"/>
    <w:rsid w:val="00252839"/>
    <w:rsid w:val="002529FD"/>
    <w:rsid w:val="00252AAE"/>
    <w:rsid w:val="00253992"/>
    <w:rsid w:val="0025435B"/>
    <w:rsid w:val="00254713"/>
    <w:rsid w:val="00254F8F"/>
    <w:rsid w:val="002552A2"/>
    <w:rsid w:val="0025560E"/>
    <w:rsid w:val="002556CB"/>
    <w:rsid w:val="0025584A"/>
    <w:rsid w:val="00255900"/>
    <w:rsid w:val="00255EB5"/>
    <w:rsid w:val="002560C8"/>
    <w:rsid w:val="00256890"/>
    <w:rsid w:val="00256A88"/>
    <w:rsid w:val="00256B3F"/>
    <w:rsid w:val="00256C91"/>
    <w:rsid w:val="002570E6"/>
    <w:rsid w:val="002576B9"/>
    <w:rsid w:val="00257C2B"/>
    <w:rsid w:val="00260887"/>
    <w:rsid w:val="00260E6F"/>
    <w:rsid w:val="002616A4"/>
    <w:rsid w:val="00261DF2"/>
    <w:rsid w:val="00262654"/>
    <w:rsid w:val="002629E0"/>
    <w:rsid w:val="0026309C"/>
    <w:rsid w:val="00263521"/>
    <w:rsid w:val="00263FA9"/>
    <w:rsid w:val="0026455D"/>
    <w:rsid w:val="00264AD4"/>
    <w:rsid w:val="00264EBF"/>
    <w:rsid w:val="0026562D"/>
    <w:rsid w:val="00265A53"/>
    <w:rsid w:val="00265D5E"/>
    <w:rsid w:val="0026634C"/>
    <w:rsid w:val="00266ABF"/>
    <w:rsid w:val="00266CA5"/>
    <w:rsid w:val="0026746D"/>
    <w:rsid w:val="0026754D"/>
    <w:rsid w:val="002675C6"/>
    <w:rsid w:val="00267D92"/>
    <w:rsid w:val="00270134"/>
    <w:rsid w:val="002703EC"/>
    <w:rsid w:val="00270738"/>
    <w:rsid w:val="00271562"/>
    <w:rsid w:val="00271B76"/>
    <w:rsid w:val="00273425"/>
    <w:rsid w:val="00273BC4"/>
    <w:rsid w:val="00273CA1"/>
    <w:rsid w:val="0027402B"/>
    <w:rsid w:val="00274070"/>
    <w:rsid w:val="002742BE"/>
    <w:rsid w:val="002748C9"/>
    <w:rsid w:val="00274C8C"/>
    <w:rsid w:val="00275682"/>
    <w:rsid w:val="00275D6D"/>
    <w:rsid w:val="00276033"/>
    <w:rsid w:val="002767F8"/>
    <w:rsid w:val="00276855"/>
    <w:rsid w:val="002769E4"/>
    <w:rsid w:val="00276ABE"/>
    <w:rsid w:val="00277178"/>
    <w:rsid w:val="00277373"/>
    <w:rsid w:val="00277B8B"/>
    <w:rsid w:val="00277D53"/>
    <w:rsid w:val="00277E28"/>
    <w:rsid w:val="00280FBF"/>
    <w:rsid w:val="00281C24"/>
    <w:rsid w:val="00281DFE"/>
    <w:rsid w:val="00282002"/>
    <w:rsid w:val="00282386"/>
    <w:rsid w:val="00283E74"/>
    <w:rsid w:val="002842C7"/>
    <w:rsid w:val="002842CE"/>
    <w:rsid w:val="00284F66"/>
    <w:rsid w:val="00284FAA"/>
    <w:rsid w:val="0028581E"/>
    <w:rsid w:val="002858DD"/>
    <w:rsid w:val="002862DE"/>
    <w:rsid w:val="002864E8"/>
    <w:rsid w:val="002867C0"/>
    <w:rsid w:val="00286A95"/>
    <w:rsid w:val="00286BC5"/>
    <w:rsid w:val="00287F8C"/>
    <w:rsid w:val="00290401"/>
    <w:rsid w:val="002913B9"/>
    <w:rsid w:val="002913F0"/>
    <w:rsid w:val="00291689"/>
    <w:rsid w:val="00292034"/>
    <w:rsid w:val="002928CF"/>
    <w:rsid w:val="00292AAC"/>
    <w:rsid w:val="00292FEF"/>
    <w:rsid w:val="00293151"/>
    <w:rsid w:val="002933A3"/>
    <w:rsid w:val="00293860"/>
    <w:rsid w:val="00293C56"/>
    <w:rsid w:val="00293CC4"/>
    <w:rsid w:val="002943CA"/>
    <w:rsid w:val="00295D0D"/>
    <w:rsid w:val="00297016"/>
    <w:rsid w:val="00297339"/>
    <w:rsid w:val="002974F3"/>
    <w:rsid w:val="002978D5"/>
    <w:rsid w:val="002A0C37"/>
    <w:rsid w:val="002A0F6F"/>
    <w:rsid w:val="002A0F7A"/>
    <w:rsid w:val="002A111F"/>
    <w:rsid w:val="002A185A"/>
    <w:rsid w:val="002A1A0F"/>
    <w:rsid w:val="002A1C62"/>
    <w:rsid w:val="002A1D50"/>
    <w:rsid w:val="002A21AE"/>
    <w:rsid w:val="002A2212"/>
    <w:rsid w:val="002A224D"/>
    <w:rsid w:val="002A2267"/>
    <w:rsid w:val="002A2741"/>
    <w:rsid w:val="002A27C8"/>
    <w:rsid w:val="002A27D4"/>
    <w:rsid w:val="002A28A6"/>
    <w:rsid w:val="002A2BC1"/>
    <w:rsid w:val="002A301F"/>
    <w:rsid w:val="002A4246"/>
    <w:rsid w:val="002A46FB"/>
    <w:rsid w:val="002A508F"/>
    <w:rsid w:val="002A5EC4"/>
    <w:rsid w:val="002A6134"/>
    <w:rsid w:val="002A62B3"/>
    <w:rsid w:val="002A64FA"/>
    <w:rsid w:val="002A6C20"/>
    <w:rsid w:val="002A6E5A"/>
    <w:rsid w:val="002A72B5"/>
    <w:rsid w:val="002A7407"/>
    <w:rsid w:val="002A7B6B"/>
    <w:rsid w:val="002A7CE6"/>
    <w:rsid w:val="002B0F8C"/>
    <w:rsid w:val="002B100F"/>
    <w:rsid w:val="002B2907"/>
    <w:rsid w:val="002B2CB1"/>
    <w:rsid w:val="002B32C5"/>
    <w:rsid w:val="002B3310"/>
    <w:rsid w:val="002B45D0"/>
    <w:rsid w:val="002B4956"/>
    <w:rsid w:val="002B4D75"/>
    <w:rsid w:val="002B4F71"/>
    <w:rsid w:val="002B5743"/>
    <w:rsid w:val="002B6713"/>
    <w:rsid w:val="002B69D9"/>
    <w:rsid w:val="002B6A2F"/>
    <w:rsid w:val="002B6F85"/>
    <w:rsid w:val="002B7FA1"/>
    <w:rsid w:val="002C0943"/>
    <w:rsid w:val="002C09E9"/>
    <w:rsid w:val="002C0A39"/>
    <w:rsid w:val="002C0C9C"/>
    <w:rsid w:val="002C0E59"/>
    <w:rsid w:val="002C1492"/>
    <w:rsid w:val="002C2361"/>
    <w:rsid w:val="002C276E"/>
    <w:rsid w:val="002C2854"/>
    <w:rsid w:val="002C2CD8"/>
    <w:rsid w:val="002C2D89"/>
    <w:rsid w:val="002C2E4B"/>
    <w:rsid w:val="002C49FD"/>
    <w:rsid w:val="002C4A5F"/>
    <w:rsid w:val="002C587D"/>
    <w:rsid w:val="002C5C16"/>
    <w:rsid w:val="002C5CCA"/>
    <w:rsid w:val="002C6746"/>
    <w:rsid w:val="002C7400"/>
    <w:rsid w:val="002C75E8"/>
    <w:rsid w:val="002C7C2C"/>
    <w:rsid w:val="002D02C4"/>
    <w:rsid w:val="002D0CCC"/>
    <w:rsid w:val="002D14F2"/>
    <w:rsid w:val="002D18DF"/>
    <w:rsid w:val="002D267B"/>
    <w:rsid w:val="002D2B65"/>
    <w:rsid w:val="002D346F"/>
    <w:rsid w:val="002D3B6C"/>
    <w:rsid w:val="002D3E3A"/>
    <w:rsid w:val="002D493F"/>
    <w:rsid w:val="002D796F"/>
    <w:rsid w:val="002E00D8"/>
    <w:rsid w:val="002E0F55"/>
    <w:rsid w:val="002E12EF"/>
    <w:rsid w:val="002E1558"/>
    <w:rsid w:val="002E1796"/>
    <w:rsid w:val="002E1943"/>
    <w:rsid w:val="002E1D35"/>
    <w:rsid w:val="002E1F2F"/>
    <w:rsid w:val="002E2033"/>
    <w:rsid w:val="002E3012"/>
    <w:rsid w:val="002E3804"/>
    <w:rsid w:val="002E3D3D"/>
    <w:rsid w:val="002E3EE8"/>
    <w:rsid w:val="002E4473"/>
    <w:rsid w:val="002E459E"/>
    <w:rsid w:val="002E5440"/>
    <w:rsid w:val="002E64CE"/>
    <w:rsid w:val="002E6627"/>
    <w:rsid w:val="002E6CFB"/>
    <w:rsid w:val="002E72A2"/>
    <w:rsid w:val="002E7C38"/>
    <w:rsid w:val="002F0164"/>
    <w:rsid w:val="002F05E1"/>
    <w:rsid w:val="002F08D6"/>
    <w:rsid w:val="002F0FD0"/>
    <w:rsid w:val="002F12F0"/>
    <w:rsid w:val="002F1A7F"/>
    <w:rsid w:val="002F2227"/>
    <w:rsid w:val="002F2C2F"/>
    <w:rsid w:val="002F3599"/>
    <w:rsid w:val="002F3860"/>
    <w:rsid w:val="002F4062"/>
    <w:rsid w:val="002F455B"/>
    <w:rsid w:val="002F4DCD"/>
    <w:rsid w:val="002F5167"/>
    <w:rsid w:val="002F54D0"/>
    <w:rsid w:val="002F5A66"/>
    <w:rsid w:val="002F5CD0"/>
    <w:rsid w:val="002F5F35"/>
    <w:rsid w:val="002F5FB2"/>
    <w:rsid w:val="002F6844"/>
    <w:rsid w:val="002F6B70"/>
    <w:rsid w:val="002F7202"/>
    <w:rsid w:val="002F762F"/>
    <w:rsid w:val="002F789C"/>
    <w:rsid w:val="0030168B"/>
    <w:rsid w:val="00302346"/>
    <w:rsid w:val="003023E7"/>
    <w:rsid w:val="00303E19"/>
    <w:rsid w:val="00304267"/>
    <w:rsid w:val="00304D9E"/>
    <w:rsid w:val="00304F3D"/>
    <w:rsid w:val="00305326"/>
    <w:rsid w:val="00305586"/>
    <w:rsid w:val="00305B44"/>
    <w:rsid w:val="00305CB1"/>
    <w:rsid w:val="00305F2A"/>
    <w:rsid w:val="00307853"/>
    <w:rsid w:val="00307DF4"/>
    <w:rsid w:val="003107EA"/>
    <w:rsid w:val="00310898"/>
    <w:rsid w:val="003108FD"/>
    <w:rsid w:val="00311457"/>
    <w:rsid w:val="00312ADA"/>
    <w:rsid w:val="00312DD1"/>
    <w:rsid w:val="00313122"/>
    <w:rsid w:val="00313335"/>
    <w:rsid w:val="003153F9"/>
    <w:rsid w:val="00315498"/>
    <w:rsid w:val="003158A3"/>
    <w:rsid w:val="00315F96"/>
    <w:rsid w:val="003164DB"/>
    <w:rsid w:val="003169CD"/>
    <w:rsid w:val="003170CC"/>
    <w:rsid w:val="003171C9"/>
    <w:rsid w:val="00317D76"/>
    <w:rsid w:val="00317DCE"/>
    <w:rsid w:val="00320BB0"/>
    <w:rsid w:val="00320BB6"/>
    <w:rsid w:val="00320BE0"/>
    <w:rsid w:val="00321252"/>
    <w:rsid w:val="0032160F"/>
    <w:rsid w:val="003217FA"/>
    <w:rsid w:val="00321ABA"/>
    <w:rsid w:val="00321F6A"/>
    <w:rsid w:val="00322593"/>
    <w:rsid w:val="0032299C"/>
    <w:rsid w:val="00322D67"/>
    <w:rsid w:val="003230C3"/>
    <w:rsid w:val="003230EE"/>
    <w:rsid w:val="00324244"/>
    <w:rsid w:val="0032506E"/>
    <w:rsid w:val="00325566"/>
    <w:rsid w:val="00326D48"/>
    <w:rsid w:val="00326D5C"/>
    <w:rsid w:val="00327399"/>
    <w:rsid w:val="003276F6"/>
    <w:rsid w:val="00327A22"/>
    <w:rsid w:val="00330869"/>
    <w:rsid w:val="00330B8C"/>
    <w:rsid w:val="00330C6C"/>
    <w:rsid w:val="00331110"/>
    <w:rsid w:val="0033111D"/>
    <w:rsid w:val="0033160E"/>
    <w:rsid w:val="00331B3B"/>
    <w:rsid w:val="00331FB3"/>
    <w:rsid w:val="003322B0"/>
    <w:rsid w:val="0033237F"/>
    <w:rsid w:val="00332633"/>
    <w:rsid w:val="00332E6D"/>
    <w:rsid w:val="00333328"/>
    <w:rsid w:val="00333510"/>
    <w:rsid w:val="00333A8A"/>
    <w:rsid w:val="00333CA4"/>
    <w:rsid w:val="00333DC5"/>
    <w:rsid w:val="00334170"/>
    <w:rsid w:val="003347CE"/>
    <w:rsid w:val="00334B07"/>
    <w:rsid w:val="00334C5E"/>
    <w:rsid w:val="00334D36"/>
    <w:rsid w:val="00334D3A"/>
    <w:rsid w:val="00335089"/>
    <w:rsid w:val="0033512E"/>
    <w:rsid w:val="00335A32"/>
    <w:rsid w:val="00335CA1"/>
    <w:rsid w:val="00335E9E"/>
    <w:rsid w:val="0033617D"/>
    <w:rsid w:val="00336319"/>
    <w:rsid w:val="003365CE"/>
    <w:rsid w:val="00336EEC"/>
    <w:rsid w:val="003370C7"/>
    <w:rsid w:val="0033756E"/>
    <w:rsid w:val="003376D1"/>
    <w:rsid w:val="0034000C"/>
    <w:rsid w:val="003406A6"/>
    <w:rsid w:val="00340919"/>
    <w:rsid w:val="00340F4D"/>
    <w:rsid w:val="00340F72"/>
    <w:rsid w:val="003423A9"/>
    <w:rsid w:val="00342F9A"/>
    <w:rsid w:val="00342FBF"/>
    <w:rsid w:val="0034335E"/>
    <w:rsid w:val="00343511"/>
    <w:rsid w:val="00343658"/>
    <w:rsid w:val="00343B03"/>
    <w:rsid w:val="00343C80"/>
    <w:rsid w:val="00343FA6"/>
    <w:rsid w:val="0034421E"/>
    <w:rsid w:val="0034443E"/>
    <w:rsid w:val="0034482C"/>
    <w:rsid w:val="00344A02"/>
    <w:rsid w:val="00344D3C"/>
    <w:rsid w:val="003457E5"/>
    <w:rsid w:val="00345974"/>
    <w:rsid w:val="00345A3A"/>
    <w:rsid w:val="00346138"/>
    <w:rsid w:val="00346CE6"/>
    <w:rsid w:val="003473CE"/>
    <w:rsid w:val="00350965"/>
    <w:rsid w:val="00350AE4"/>
    <w:rsid w:val="00351D2E"/>
    <w:rsid w:val="00351FB9"/>
    <w:rsid w:val="003521AC"/>
    <w:rsid w:val="003524F7"/>
    <w:rsid w:val="003525C6"/>
    <w:rsid w:val="003528FC"/>
    <w:rsid w:val="00352EE6"/>
    <w:rsid w:val="00353373"/>
    <w:rsid w:val="00353446"/>
    <w:rsid w:val="003539C0"/>
    <w:rsid w:val="00353B84"/>
    <w:rsid w:val="00353FC3"/>
    <w:rsid w:val="00354BBE"/>
    <w:rsid w:val="00354CA9"/>
    <w:rsid w:val="0035597C"/>
    <w:rsid w:val="00355BFA"/>
    <w:rsid w:val="00356091"/>
    <w:rsid w:val="003563DB"/>
    <w:rsid w:val="00356472"/>
    <w:rsid w:val="00356DCC"/>
    <w:rsid w:val="00356EB9"/>
    <w:rsid w:val="00357296"/>
    <w:rsid w:val="0035769A"/>
    <w:rsid w:val="00357DA4"/>
    <w:rsid w:val="003607D1"/>
    <w:rsid w:val="003607DF"/>
    <w:rsid w:val="003614A0"/>
    <w:rsid w:val="00361520"/>
    <w:rsid w:val="00361B2A"/>
    <w:rsid w:val="00361FF7"/>
    <w:rsid w:val="0036208E"/>
    <w:rsid w:val="00362325"/>
    <w:rsid w:val="00363491"/>
    <w:rsid w:val="00363798"/>
    <w:rsid w:val="00365120"/>
    <w:rsid w:val="00365216"/>
    <w:rsid w:val="003655C5"/>
    <w:rsid w:val="003656C8"/>
    <w:rsid w:val="0036572E"/>
    <w:rsid w:val="0036628E"/>
    <w:rsid w:val="00366622"/>
    <w:rsid w:val="00366CF8"/>
    <w:rsid w:val="00366F20"/>
    <w:rsid w:val="003676FB"/>
    <w:rsid w:val="003678FA"/>
    <w:rsid w:val="0037031C"/>
    <w:rsid w:val="003706F8"/>
    <w:rsid w:val="0037085B"/>
    <w:rsid w:val="00370E3F"/>
    <w:rsid w:val="0037145C"/>
    <w:rsid w:val="003715FC"/>
    <w:rsid w:val="003718FD"/>
    <w:rsid w:val="003719F3"/>
    <w:rsid w:val="0037291A"/>
    <w:rsid w:val="00372D5A"/>
    <w:rsid w:val="00373792"/>
    <w:rsid w:val="00373B8F"/>
    <w:rsid w:val="00373BC9"/>
    <w:rsid w:val="00373D20"/>
    <w:rsid w:val="00374194"/>
    <w:rsid w:val="00374E48"/>
    <w:rsid w:val="00375278"/>
    <w:rsid w:val="00375B3B"/>
    <w:rsid w:val="003762CD"/>
    <w:rsid w:val="0037645A"/>
    <w:rsid w:val="00376DEF"/>
    <w:rsid w:val="00376EC7"/>
    <w:rsid w:val="003770E3"/>
    <w:rsid w:val="00377296"/>
    <w:rsid w:val="003775E7"/>
    <w:rsid w:val="00377CF2"/>
    <w:rsid w:val="003806A5"/>
    <w:rsid w:val="00380C95"/>
    <w:rsid w:val="00380F96"/>
    <w:rsid w:val="0038109D"/>
    <w:rsid w:val="00381ABC"/>
    <w:rsid w:val="003821EE"/>
    <w:rsid w:val="00382711"/>
    <w:rsid w:val="00382CF5"/>
    <w:rsid w:val="00382EDC"/>
    <w:rsid w:val="00383142"/>
    <w:rsid w:val="00383D27"/>
    <w:rsid w:val="00383DE3"/>
    <w:rsid w:val="003842DA"/>
    <w:rsid w:val="00384828"/>
    <w:rsid w:val="00385187"/>
    <w:rsid w:val="00385362"/>
    <w:rsid w:val="00385807"/>
    <w:rsid w:val="0038674A"/>
    <w:rsid w:val="00386B58"/>
    <w:rsid w:val="003878F5"/>
    <w:rsid w:val="00390284"/>
    <w:rsid w:val="003902BA"/>
    <w:rsid w:val="003905EF"/>
    <w:rsid w:val="003908F6"/>
    <w:rsid w:val="00390D7E"/>
    <w:rsid w:val="00391B39"/>
    <w:rsid w:val="00392E34"/>
    <w:rsid w:val="0039384D"/>
    <w:rsid w:val="00393AF6"/>
    <w:rsid w:val="0039453C"/>
    <w:rsid w:val="003949DB"/>
    <w:rsid w:val="00394A2C"/>
    <w:rsid w:val="00395541"/>
    <w:rsid w:val="00395CCF"/>
    <w:rsid w:val="003962EB"/>
    <w:rsid w:val="00396ACD"/>
    <w:rsid w:val="00396C1A"/>
    <w:rsid w:val="00396D7E"/>
    <w:rsid w:val="003972A5"/>
    <w:rsid w:val="00397600"/>
    <w:rsid w:val="00397735"/>
    <w:rsid w:val="003A018B"/>
    <w:rsid w:val="003A01A3"/>
    <w:rsid w:val="003A08A7"/>
    <w:rsid w:val="003A0C42"/>
    <w:rsid w:val="003A0DFC"/>
    <w:rsid w:val="003A1502"/>
    <w:rsid w:val="003A28EB"/>
    <w:rsid w:val="003A30E7"/>
    <w:rsid w:val="003A35CA"/>
    <w:rsid w:val="003A3719"/>
    <w:rsid w:val="003A3821"/>
    <w:rsid w:val="003A4417"/>
    <w:rsid w:val="003A4ABE"/>
    <w:rsid w:val="003A4ADE"/>
    <w:rsid w:val="003A4D69"/>
    <w:rsid w:val="003A531B"/>
    <w:rsid w:val="003A537A"/>
    <w:rsid w:val="003A57A6"/>
    <w:rsid w:val="003A6152"/>
    <w:rsid w:val="003A6688"/>
    <w:rsid w:val="003A7127"/>
    <w:rsid w:val="003A7992"/>
    <w:rsid w:val="003B015B"/>
    <w:rsid w:val="003B0657"/>
    <w:rsid w:val="003B06CD"/>
    <w:rsid w:val="003B1AE3"/>
    <w:rsid w:val="003B1DF0"/>
    <w:rsid w:val="003B1EAD"/>
    <w:rsid w:val="003B3057"/>
    <w:rsid w:val="003B369A"/>
    <w:rsid w:val="003B38F9"/>
    <w:rsid w:val="003B4435"/>
    <w:rsid w:val="003B48C5"/>
    <w:rsid w:val="003B51C9"/>
    <w:rsid w:val="003B55C4"/>
    <w:rsid w:val="003B61D8"/>
    <w:rsid w:val="003B6F22"/>
    <w:rsid w:val="003B7F90"/>
    <w:rsid w:val="003C0030"/>
    <w:rsid w:val="003C0B2D"/>
    <w:rsid w:val="003C1A10"/>
    <w:rsid w:val="003C3922"/>
    <w:rsid w:val="003C3AC9"/>
    <w:rsid w:val="003C446F"/>
    <w:rsid w:val="003C4CD7"/>
    <w:rsid w:val="003C5B44"/>
    <w:rsid w:val="003C69E4"/>
    <w:rsid w:val="003C7183"/>
    <w:rsid w:val="003C7D93"/>
    <w:rsid w:val="003C7E53"/>
    <w:rsid w:val="003D0152"/>
    <w:rsid w:val="003D0505"/>
    <w:rsid w:val="003D093F"/>
    <w:rsid w:val="003D0BAC"/>
    <w:rsid w:val="003D1790"/>
    <w:rsid w:val="003D18C3"/>
    <w:rsid w:val="003D28C3"/>
    <w:rsid w:val="003D2C12"/>
    <w:rsid w:val="003D31F1"/>
    <w:rsid w:val="003D31FE"/>
    <w:rsid w:val="003D3E06"/>
    <w:rsid w:val="003D3FAC"/>
    <w:rsid w:val="003D41CB"/>
    <w:rsid w:val="003D549C"/>
    <w:rsid w:val="003D5E58"/>
    <w:rsid w:val="003D6BA0"/>
    <w:rsid w:val="003D7637"/>
    <w:rsid w:val="003D7CEA"/>
    <w:rsid w:val="003E0083"/>
    <w:rsid w:val="003E0AAF"/>
    <w:rsid w:val="003E0BCE"/>
    <w:rsid w:val="003E0EE0"/>
    <w:rsid w:val="003E1295"/>
    <w:rsid w:val="003E16DD"/>
    <w:rsid w:val="003E21CD"/>
    <w:rsid w:val="003E27C4"/>
    <w:rsid w:val="003E2A30"/>
    <w:rsid w:val="003E2DBF"/>
    <w:rsid w:val="003E3281"/>
    <w:rsid w:val="003E337E"/>
    <w:rsid w:val="003E368D"/>
    <w:rsid w:val="003E36E6"/>
    <w:rsid w:val="003E4553"/>
    <w:rsid w:val="003E45DB"/>
    <w:rsid w:val="003E4F02"/>
    <w:rsid w:val="003E4F56"/>
    <w:rsid w:val="003E534F"/>
    <w:rsid w:val="003E56EC"/>
    <w:rsid w:val="003E60A6"/>
    <w:rsid w:val="003E622B"/>
    <w:rsid w:val="003E68D9"/>
    <w:rsid w:val="003E68E4"/>
    <w:rsid w:val="003E7356"/>
    <w:rsid w:val="003E7594"/>
    <w:rsid w:val="003E76CA"/>
    <w:rsid w:val="003E7898"/>
    <w:rsid w:val="003F0541"/>
    <w:rsid w:val="003F0C40"/>
    <w:rsid w:val="003F2B7F"/>
    <w:rsid w:val="003F2BBA"/>
    <w:rsid w:val="003F4089"/>
    <w:rsid w:val="003F450E"/>
    <w:rsid w:val="003F4A89"/>
    <w:rsid w:val="003F52D7"/>
    <w:rsid w:val="003F5F40"/>
    <w:rsid w:val="003F6207"/>
    <w:rsid w:val="003F635B"/>
    <w:rsid w:val="003F6C4D"/>
    <w:rsid w:val="003F70F4"/>
    <w:rsid w:val="003F7367"/>
    <w:rsid w:val="00400A99"/>
    <w:rsid w:val="00400DBC"/>
    <w:rsid w:val="00400EA2"/>
    <w:rsid w:val="00400F6E"/>
    <w:rsid w:val="0040127E"/>
    <w:rsid w:val="004014DA"/>
    <w:rsid w:val="0040168A"/>
    <w:rsid w:val="00401820"/>
    <w:rsid w:val="00402341"/>
    <w:rsid w:val="00402424"/>
    <w:rsid w:val="004024D6"/>
    <w:rsid w:val="00402F5C"/>
    <w:rsid w:val="00403318"/>
    <w:rsid w:val="004036F9"/>
    <w:rsid w:val="0040490A"/>
    <w:rsid w:val="00404930"/>
    <w:rsid w:val="00404CAF"/>
    <w:rsid w:val="00404E26"/>
    <w:rsid w:val="004052D6"/>
    <w:rsid w:val="00405D31"/>
    <w:rsid w:val="00405D7F"/>
    <w:rsid w:val="00405F40"/>
    <w:rsid w:val="0040615E"/>
    <w:rsid w:val="00406817"/>
    <w:rsid w:val="00406925"/>
    <w:rsid w:val="0040757C"/>
    <w:rsid w:val="00407715"/>
    <w:rsid w:val="004078FA"/>
    <w:rsid w:val="0041013E"/>
    <w:rsid w:val="004103D9"/>
    <w:rsid w:val="00410A02"/>
    <w:rsid w:val="00410F62"/>
    <w:rsid w:val="00410FA9"/>
    <w:rsid w:val="0041126C"/>
    <w:rsid w:val="00412CBB"/>
    <w:rsid w:val="004131D0"/>
    <w:rsid w:val="004132FC"/>
    <w:rsid w:val="00413510"/>
    <w:rsid w:val="004140FE"/>
    <w:rsid w:val="00414597"/>
    <w:rsid w:val="00414EEB"/>
    <w:rsid w:val="00415023"/>
    <w:rsid w:val="00416428"/>
    <w:rsid w:val="00416626"/>
    <w:rsid w:val="004168F0"/>
    <w:rsid w:val="00416F2B"/>
    <w:rsid w:val="00417409"/>
    <w:rsid w:val="00417805"/>
    <w:rsid w:val="00417DB6"/>
    <w:rsid w:val="004208BC"/>
    <w:rsid w:val="00421741"/>
    <w:rsid w:val="004218FD"/>
    <w:rsid w:val="00421ADA"/>
    <w:rsid w:val="00423EE3"/>
    <w:rsid w:val="004250ED"/>
    <w:rsid w:val="004251E3"/>
    <w:rsid w:val="00425343"/>
    <w:rsid w:val="00425387"/>
    <w:rsid w:val="004254B9"/>
    <w:rsid w:val="00425992"/>
    <w:rsid w:val="00426080"/>
    <w:rsid w:val="004267EA"/>
    <w:rsid w:val="00426927"/>
    <w:rsid w:val="00427BD1"/>
    <w:rsid w:val="00427DF2"/>
    <w:rsid w:val="00430AFA"/>
    <w:rsid w:val="00430AFB"/>
    <w:rsid w:val="00430E90"/>
    <w:rsid w:val="004310E1"/>
    <w:rsid w:val="00431193"/>
    <w:rsid w:val="00432004"/>
    <w:rsid w:val="004322A8"/>
    <w:rsid w:val="00432781"/>
    <w:rsid w:val="004328A7"/>
    <w:rsid w:val="00432E1F"/>
    <w:rsid w:val="00433128"/>
    <w:rsid w:val="00433344"/>
    <w:rsid w:val="00433F06"/>
    <w:rsid w:val="004341CA"/>
    <w:rsid w:val="00434440"/>
    <w:rsid w:val="0043463E"/>
    <w:rsid w:val="00435550"/>
    <w:rsid w:val="00436320"/>
    <w:rsid w:val="004363DC"/>
    <w:rsid w:val="00436CB2"/>
    <w:rsid w:val="00436EAA"/>
    <w:rsid w:val="00437AA5"/>
    <w:rsid w:val="0044118F"/>
    <w:rsid w:val="00441530"/>
    <w:rsid w:val="0044268F"/>
    <w:rsid w:val="0044296F"/>
    <w:rsid w:val="00442C7A"/>
    <w:rsid w:val="004435AA"/>
    <w:rsid w:val="00443609"/>
    <w:rsid w:val="00443A72"/>
    <w:rsid w:val="00444599"/>
    <w:rsid w:val="00444602"/>
    <w:rsid w:val="0044477F"/>
    <w:rsid w:val="0044489E"/>
    <w:rsid w:val="00445785"/>
    <w:rsid w:val="00445AE0"/>
    <w:rsid w:val="00446111"/>
    <w:rsid w:val="0044648F"/>
    <w:rsid w:val="0044654A"/>
    <w:rsid w:val="0044680F"/>
    <w:rsid w:val="004471EB"/>
    <w:rsid w:val="0044761F"/>
    <w:rsid w:val="00447887"/>
    <w:rsid w:val="004500E6"/>
    <w:rsid w:val="004510C0"/>
    <w:rsid w:val="00451489"/>
    <w:rsid w:val="00451590"/>
    <w:rsid w:val="00451A4A"/>
    <w:rsid w:val="00451AE7"/>
    <w:rsid w:val="00451DE5"/>
    <w:rsid w:val="004524AC"/>
    <w:rsid w:val="004528E5"/>
    <w:rsid w:val="00452904"/>
    <w:rsid w:val="00452B18"/>
    <w:rsid w:val="00452BB7"/>
    <w:rsid w:val="00452DB6"/>
    <w:rsid w:val="00453260"/>
    <w:rsid w:val="004532CA"/>
    <w:rsid w:val="004532E4"/>
    <w:rsid w:val="00453BCB"/>
    <w:rsid w:val="00453E6B"/>
    <w:rsid w:val="004542B4"/>
    <w:rsid w:val="00454469"/>
    <w:rsid w:val="00454E10"/>
    <w:rsid w:val="00455148"/>
    <w:rsid w:val="00455B13"/>
    <w:rsid w:val="00455EA3"/>
    <w:rsid w:val="00456B72"/>
    <w:rsid w:val="004573C9"/>
    <w:rsid w:val="004575D7"/>
    <w:rsid w:val="00457950"/>
    <w:rsid w:val="00457A1C"/>
    <w:rsid w:val="004604C8"/>
    <w:rsid w:val="0046058C"/>
    <w:rsid w:val="00460A78"/>
    <w:rsid w:val="00461185"/>
    <w:rsid w:val="004619C2"/>
    <w:rsid w:val="00462156"/>
    <w:rsid w:val="00462F35"/>
    <w:rsid w:val="00463695"/>
    <w:rsid w:val="00463AFF"/>
    <w:rsid w:val="0046430E"/>
    <w:rsid w:val="00464A58"/>
    <w:rsid w:val="00464E24"/>
    <w:rsid w:val="004650C3"/>
    <w:rsid w:val="004650EA"/>
    <w:rsid w:val="0046587D"/>
    <w:rsid w:val="00466997"/>
    <w:rsid w:val="004669E0"/>
    <w:rsid w:val="00466D71"/>
    <w:rsid w:val="004670BE"/>
    <w:rsid w:val="00467698"/>
    <w:rsid w:val="004678E4"/>
    <w:rsid w:val="00467CF3"/>
    <w:rsid w:val="0047099B"/>
    <w:rsid w:val="00470A7C"/>
    <w:rsid w:val="00470E56"/>
    <w:rsid w:val="00471065"/>
    <w:rsid w:val="00471199"/>
    <w:rsid w:val="004713BA"/>
    <w:rsid w:val="00472C96"/>
    <w:rsid w:val="004733EA"/>
    <w:rsid w:val="00473653"/>
    <w:rsid w:val="00473722"/>
    <w:rsid w:val="004738CE"/>
    <w:rsid w:val="00473C2B"/>
    <w:rsid w:val="00473D03"/>
    <w:rsid w:val="004751C3"/>
    <w:rsid w:val="00475292"/>
    <w:rsid w:val="00476493"/>
    <w:rsid w:val="004769B4"/>
    <w:rsid w:val="00476AB2"/>
    <w:rsid w:val="00476ECD"/>
    <w:rsid w:val="00477584"/>
    <w:rsid w:val="00480E30"/>
    <w:rsid w:val="00480E36"/>
    <w:rsid w:val="004819DD"/>
    <w:rsid w:val="00481EF0"/>
    <w:rsid w:val="004822E4"/>
    <w:rsid w:val="00483FEE"/>
    <w:rsid w:val="00484B65"/>
    <w:rsid w:val="00484DAF"/>
    <w:rsid w:val="004853C6"/>
    <w:rsid w:val="00485BEF"/>
    <w:rsid w:val="00485C1D"/>
    <w:rsid w:val="00485F8D"/>
    <w:rsid w:val="004866B7"/>
    <w:rsid w:val="004869B1"/>
    <w:rsid w:val="004873C2"/>
    <w:rsid w:val="0048789D"/>
    <w:rsid w:val="004879A1"/>
    <w:rsid w:val="00487B95"/>
    <w:rsid w:val="00490456"/>
    <w:rsid w:val="0049079B"/>
    <w:rsid w:val="004908A3"/>
    <w:rsid w:val="004909FE"/>
    <w:rsid w:val="00491597"/>
    <w:rsid w:val="00491B24"/>
    <w:rsid w:val="00492396"/>
    <w:rsid w:val="004923BF"/>
    <w:rsid w:val="004930BB"/>
    <w:rsid w:val="004931B4"/>
    <w:rsid w:val="004936E6"/>
    <w:rsid w:val="0049409B"/>
    <w:rsid w:val="004948E9"/>
    <w:rsid w:val="00494956"/>
    <w:rsid w:val="00495844"/>
    <w:rsid w:val="00495B83"/>
    <w:rsid w:val="00496443"/>
    <w:rsid w:val="00497323"/>
    <w:rsid w:val="00497455"/>
    <w:rsid w:val="00497CA2"/>
    <w:rsid w:val="00497D49"/>
    <w:rsid w:val="00497FDD"/>
    <w:rsid w:val="004A01E7"/>
    <w:rsid w:val="004A03F0"/>
    <w:rsid w:val="004A04E2"/>
    <w:rsid w:val="004A05B3"/>
    <w:rsid w:val="004A087E"/>
    <w:rsid w:val="004A0AE7"/>
    <w:rsid w:val="004A0BE8"/>
    <w:rsid w:val="004A1CEF"/>
    <w:rsid w:val="004A2116"/>
    <w:rsid w:val="004A2DEA"/>
    <w:rsid w:val="004A3B84"/>
    <w:rsid w:val="004A3D2D"/>
    <w:rsid w:val="004A4B61"/>
    <w:rsid w:val="004A58EB"/>
    <w:rsid w:val="004A6966"/>
    <w:rsid w:val="004A6E6F"/>
    <w:rsid w:val="004A6ECF"/>
    <w:rsid w:val="004A7352"/>
    <w:rsid w:val="004A7622"/>
    <w:rsid w:val="004A7DD2"/>
    <w:rsid w:val="004B01C1"/>
    <w:rsid w:val="004B1508"/>
    <w:rsid w:val="004B2A36"/>
    <w:rsid w:val="004B309B"/>
    <w:rsid w:val="004B32DA"/>
    <w:rsid w:val="004B4289"/>
    <w:rsid w:val="004B570F"/>
    <w:rsid w:val="004B58A6"/>
    <w:rsid w:val="004B59B2"/>
    <w:rsid w:val="004B5E15"/>
    <w:rsid w:val="004B62F3"/>
    <w:rsid w:val="004B68D5"/>
    <w:rsid w:val="004B6E6D"/>
    <w:rsid w:val="004B6E8E"/>
    <w:rsid w:val="004B7826"/>
    <w:rsid w:val="004C0BC3"/>
    <w:rsid w:val="004C1C47"/>
    <w:rsid w:val="004C1DF1"/>
    <w:rsid w:val="004C1E9B"/>
    <w:rsid w:val="004C239E"/>
    <w:rsid w:val="004C420E"/>
    <w:rsid w:val="004C5B33"/>
    <w:rsid w:val="004C5C50"/>
    <w:rsid w:val="004C7F16"/>
    <w:rsid w:val="004D0304"/>
    <w:rsid w:val="004D067B"/>
    <w:rsid w:val="004D0721"/>
    <w:rsid w:val="004D0761"/>
    <w:rsid w:val="004D0DF5"/>
    <w:rsid w:val="004D1055"/>
    <w:rsid w:val="004D1280"/>
    <w:rsid w:val="004D1530"/>
    <w:rsid w:val="004D16D7"/>
    <w:rsid w:val="004D17F0"/>
    <w:rsid w:val="004D235D"/>
    <w:rsid w:val="004D252D"/>
    <w:rsid w:val="004D2D12"/>
    <w:rsid w:val="004D30D8"/>
    <w:rsid w:val="004D4317"/>
    <w:rsid w:val="004D44FB"/>
    <w:rsid w:val="004D47A1"/>
    <w:rsid w:val="004D4887"/>
    <w:rsid w:val="004D48D7"/>
    <w:rsid w:val="004D4930"/>
    <w:rsid w:val="004D4A23"/>
    <w:rsid w:val="004D5059"/>
    <w:rsid w:val="004D53D4"/>
    <w:rsid w:val="004D5D74"/>
    <w:rsid w:val="004D64D5"/>
    <w:rsid w:val="004D69BE"/>
    <w:rsid w:val="004D6AC1"/>
    <w:rsid w:val="004D6ECE"/>
    <w:rsid w:val="004D76EE"/>
    <w:rsid w:val="004D7A79"/>
    <w:rsid w:val="004D7C89"/>
    <w:rsid w:val="004D7CA9"/>
    <w:rsid w:val="004D7DAA"/>
    <w:rsid w:val="004E005F"/>
    <w:rsid w:val="004E1653"/>
    <w:rsid w:val="004E19F9"/>
    <w:rsid w:val="004E2B9B"/>
    <w:rsid w:val="004E3535"/>
    <w:rsid w:val="004E3A5A"/>
    <w:rsid w:val="004E45FC"/>
    <w:rsid w:val="004E5904"/>
    <w:rsid w:val="004E5908"/>
    <w:rsid w:val="004E5E55"/>
    <w:rsid w:val="004E63E3"/>
    <w:rsid w:val="004E72F6"/>
    <w:rsid w:val="004E7B2D"/>
    <w:rsid w:val="004F01CC"/>
    <w:rsid w:val="004F0371"/>
    <w:rsid w:val="004F0A5B"/>
    <w:rsid w:val="004F0B48"/>
    <w:rsid w:val="004F0CA4"/>
    <w:rsid w:val="004F1A79"/>
    <w:rsid w:val="004F1F09"/>
    <w:rsid w:val="004F21E5"/>
    <w:rsid w:val="004F26F6"/>
    <w:rsid w:val="004F290F"/>
    <w:rsid w:val="004F2997"/>
    <w:rsid w:val="004F33BD"/>
    <w:rsid w:val="004F4F63"/>
    <w:rsid w:val="004F533B"/>
    <w:rsid w:val="004F694C"/>
    <w:rsid w:val="004F6F34"/>
    <w:rsid w:val="004F74F8"/>
    <w:rsid w:val="004F769F"/>
    <w:rsid w:val="004F7DC0"/>
    <w:rsid w:val="00500455"/>
    <w:rsid w:val="00500747"/>
    <w:rsid w:val="005009D3"/>
    <w:rsid w:val="00500CA9"/>
    <w:rsid w:val="00501284"/>
    <w:rsid w:val="005016F3"/>
    <w:rsid w:val="0050177E"/>
    <w:rsid w:val="00502362"/>
    <w:rsid w:val="00502869"/>
    <w:rsid w:val="0050313D"/>
    <w:rsid w:val="005033CE"/>
    <w:rsid w:val="00503865"/>
    <w:rsid w:val="0050398C"/>
    <w:rsid w:val="00503AC3"/>
    <w:rsid w:val="005051F3"/>
    <w:rsid w:val="005057FD"/>
    <w:rsid w:val="00506055"/>
    <w:rsid w:val="0050621D"/>
    <w:rsid w:val="00506938"/>
    <w:rsid w:val="00506AEE"/>
    <w:rsid w:val="00506C3F"/>
    <w:rsid w:val="005077D2"/>
    <w:rsid w:val="00507BA4"/>
    <w:rsid w:val="00507BDF"/>
    <w:rsid w:val="00507FDC"/>
    <w:rsid w:val="00510007"/>
    <w:rsid w:val="005100B8"/>
    <w:rsid w:val="005104FB"/>
    <w:rsid w:val="005105FD"/>
    <w:rsid w:val="0051091C"/>
    <w:rsid w:val="00511485"/>
    <w:rsid w:val="00511551"/>
    <w:rsid w:val="00512234"/>
    <w:rsid w:val="005124A2"/>
    <w:rsid w:val="005125BD"/>
    <w:rsid w:val="0051277F"/>
    <w:rsid w:val="0051441E"/>
    <w:rsid w:val="0051471F"/>
    <w:rsid w:val="00514E7B"/>
    <w:rsid w:val="005150FC"/>
    <w:rsid w:val="0051522F"/>
    <w:rsid w:val="005155CB"/>
    <w:rsid w:val="005171E2"/>
    <w:rsid w:val="005171FB"/>
    <w:rsid w:val="00517205"/>
    <w:rsid w:val="005202CD"/>
    <w:rsid w:val="00520CF5"/>
    <w:rsid w:val="0052111B"/>
    <w:rsid w:val="0052183B"/>
    <w:rsid w:val="00521A08"/>
    <w:rsid w:val="00521CF7"/>
    <w:rsid w:val="00521D05"/>
    <w:rsid w:val="00522299"/>
    <w:rsid w:val="0052287D"/>
    <w:rsid w:val="0052291B"/>
    <w:rsid w:val="00522B2A"/>
    <w:rsid w:val="0052305B"/>
    <w:rsid w:val="00523837"/>
    <w:rsid w:val="005239D7"/>
    <w:rsid w:val="00523C80"/>
    <w:rsid w:val="00523D3E"/>
    <w:rsid w:val="00523E0D"/>
    <w:rsid w:val="00523FFB"/>
    <w:rsid w:val="005243FC"/>
    <w:rsid w:val="00524CD7"/>
    <w:rsid w:val="00524FE1"/>
    <w:rsid w:val="00526447"/>
    <w:rsid w:val="00526662"/>
    <w:rsid w:val="00526DCE"/>
    <w:rsid w:val="00530168"/>
    <w:rsid w:val="0053064B"/>
    <w:rsid w:val="00530702"/>
    <w:rsid w:val="005308E2"/>
    <w:rsid w:val="00530BC8"/>
    <w:rsid w:val="00530C8C"/>
    <w:rsid w:val="00530E07"/>
    <w:rsid w:val="005318AF"/>
    <w:rsid w:val="00531CE1"/>
    <w:rsid w:val="005327BC"/>
    <w:rsid w:val="0053295C"/>
    <w:rsid w:val="00532CA9"/>
    <w:rsid w:val="00532F8A"/>
    <w:rsid w:val="005331F0"/>
    <w:rsid w:val="00533481"/>
    <w:rsid w:val="00533794"/>
    <w:rsid w:val="0053425A"/>
    <w:rsid w:val="005343DA"/>
    <w:rsid w:val="00534417"/>
    <w:rsid w:val="0053494A"/>
    <w:rsid w:val="00534A00"/>
    <w:rsid w:val="00535052"/>
    <w:rsid w:val="005354D5"/>
    <w:rsid w:val="0053555B"/>
    <w:rsid w:val="00535872"/>
    <w:rsid w:val="005361DC"/>
    <w:rsid w:val="00536300"/>
    <w:rsid w:val="00536AA5"/>
    <w:rsid w:val="00536C96"/>
    <w:rsid w:val="00540128"/>
    <w:rsid w:val="0054072A"/>
    <w:rsid w:val="005407C5"/>
    <w:rsid w:val="00540C7E"/>
    <w:rsid w:val="005410C7"/>
    <w:rsid w:val="00541296"/>
    <w:rsid w:val="00541420"/>
    <w:rsid w:val="00541EF7"/>
    <w:rsid w:val="00542487"/>
    <w:rsid w:val="00542C85"/>
    <w:rsid w:val="00542FBA"/>
    <w:rsid w:val="0054310F"/>
    <w:rsid w:val="00543B63"/>
    <w:rsid w:val="00543D9A"/>
    <w:rsid w:val="00544103"/>
    <w:rsid w:val="00544122"/>
    <w:rsid w:val="005443AD"/>
    <w:rsid w:val="005443BB"/>
    <w:rsid w:val="005445DE"/>
    <w:rsid w:val="0054510D"/>
    <w:rsid w:val="005453A1"/>
    <w:rsid w:val="00545558"/>
    <w:rsid w:val="005457DA"/>
    <w:rsid w:val="00545915"/>
    <w:rsid w:val="0054597B"/>
    <w:rsid w:val="00545F0B"/>
    <w:rsid w:val="005472C0"/>
    <w:rsid w:val="0054774F"/>
    <w:rsid w:val="00547D2E"/>
    <w:rsid w:val="00547D6E"/>
    <w:rsid w:val="00550297"/>
    <w:rsid w:val="0055130F"/>
    <w:rsid w:val="005513CF"/>
    <w:rsid w:val="005517C5"/>
    <w:rsid w:val="00551A15"/>
    <w:rsid w:val="00551D4A"/>
    <w:rsid w:val="00552156"/>
    <w:rsid w:val="00552357"/>
    <w:rsid w:val="00552423"/>
    <w:rsid w:val="005524ED"/>
    <w:rsid w:val="00552F0D"/>
    <w:rsid w:val="00553208"/>
    <w:rsid w:val="00553257"/>
    <w:rsid w:val="005535AE"/>
    <w:rsid w:val="00553B3E"/>
    <w:rsid w:val="0055491B"/>
    <w:rsid w:val="0055498D"/>
    <w:rsid w:val="00554DD7"/>
    <w:rsid w:val="00555226"/>
    <w:rsid w:val="0055598E"/>
    <w:rsid w:val="00555993"/>
    <w:rsid w:val="00555CF9"/>
    <w:rsid w:val="00555F38"/>
    <w:rsid w:val="00556C1B"/>
    <w:rsid w:val="00556DD4"/>
    <w:rsid w:val="00556F3A"/>
    <w:rsid w:val="0055713E"/>
    <w:rsid w:val="00557494"/>
    <w:rsid w:val="005574EA"/>
    <w:rsid w:val="005576A5"/>
    <w:rsid w:val="005577D8"/>
    <w:rsid w:val="00557CCD"/>
    <w:rsid w:val="00560131"/>
    <w:rsid w:val="00560E61"/>
    <w:rsid w:val="005614F6"/>
    <w:rsid w:val="0056167B"/>
    <w:rsid w:val="00561B06"/>
    <w:rsid w:val="00562777"/>
    <w:rsid w:val="00563F53"/>
    <w:rsid w:val="00563FBA"/>
    <w:rsid w:val="00564481"/>
    <w:rsid w:val="00564635"/>
    <w:rsid w:val="00564D0E"/>
    <w:rsid w:val="00565199"/>
    <w:rsid w:val="005652AD"/>
    <w:rsid w:val="00565A94"/>
    <w:rsid w:val="005663D3"/>
    <w:rsid w:val="00567331"/>
    <w:rsid w:val="0056749B"/>
    <w:rsid w:val="00567B27"/>
    <w:rsid w:val="0057065A"/>
    <w:rsid w:val="0057102F"/>
    <w:rsid w:val="00571162"/>
    <w:rsid w:val="00571514"/>
    <w:rsid w:val="00571B35"/>
    <w:rsid w:val="00571DA7"/>
    <w:rsid w:val="005725BD"/>
    <w:rsid w:val="005727A6"/>
    <w:rsid w:val="00572A44"/>
    <w:rsid w:val="00572E5C"/>
    <w:rsid w:val="00572F41"/>
    <w:rsid w:val="005733BF"/>
    <w:rsid w:val="00573806"/>
    <w:rsid w:val="00573ADA"/>
    <w:rsid w:val="00573AF9"/>
    <w:rsid w:val="005748F6"/>
    <w:rsid w:val="00574A0A"/>
    <w:rsid w:val="00574B03"/>
    <w:rsid w:val="0057516F"/>
    <w:rsid w:val="005751D9"/>
    <w:rsid w:val="005752E8"/>
    <w:rsid w:val="00575549"/>
    <w:rsid w:val="00575984"/>
    <w:rsid w:val="005760F5"/>
    <w:rsid w:val="00580EEE"/>
    <w:rsid w:val="00580F77"/>
    <w:rsid w:val="005815D1"/>
    <w:rsid w:val="00582005"/>
    <w:rsid w:val="0058273B"/>
    <w:rsid w:val="00582810"/>
    <w:rsid w:val="00582E4F"/>
    <w:rsid w:val="00583DC1"/>
    <w:rsid w:val="0058400A"/>
    <w:rsid w:val="005843E3"/>
    <w:rsid w:val="005844D2"/>
    <w:rsid w:val="0058483C"/>
    <w:rsid w:val="00584B7C"/>
    <w:rsid w:val="00585055"/>
    <w:rsid w:val="005851BD"/>
    <w:rsid w:val="0058546F"/>
    <w:rsid w:val="005854E8"/>
    <w:rsid w:val="0058571F"/>
    <w:rsid w:val="00585803"/>
    <w:rsid w:val="00585992"/>
    <w:rsid w:val="005859A6"/>
    <w:rsid w:val="00585D91"/>
    <w:rsid w:val="005864B4"/>
    <w:rsid w:val="00586995"/>
    <w:rsid w:val="00586A5A"/>
    <w:rsid w:val="00586D7F"/>
    <w:rsid w:val="00586DB7"/>
    <w:rsid w:val="0058798F"/>
    <w:rsid w:val="00587BA2"/>
    <w:rsid w:val="00590225"/>
    <w:rsid w:val="00590F00"/>
    <w:rsid w:val="00591A6F"/>
    <w:rsid w:val="00591AF1"/>
    <w:rsid w:val="00591BF2"/>
    <w:rsid w:val="00591E7A"/>
    <w:rsid w:val="005926AF"/>
    <w:rsid w:val="00592EB2"/>
    <w:rsid w:val="00593E2E"/>
    <w:rsid w:val="005941E0"/>
    <w:rsid w:val="00594895"/>
    <w:rsid w:val="00595540"/>
    <w:rsid w:val="00595589"/>
    <w:rsid w:val="005957F3"/>
    <w:rsid w:val="00596095"/>
    <w:rsid w:val="00596149"/>
    <w:rsid w:val="0059646A"/>
    <w:rsid w:val="0059646E"/>
    <w:rsid w:val="00596853"/>
    <w:rsid w:val="00596F77"/>
    <w:rsid w:val="0059706C"/>
    <w:rsid w:val="005A00A5"/>
    <w:rsid w:val="005A020C"/>
    <w:rsid w:val="005A0399"/>
    <w:rsid w:val="005A056D"/>
    <w:rsid w:val="005A075E"/>
    <w:rsid w:val="005A1ADE"/>
    <w:rsid w:val="005A240A"/>
    <w:rsid w:val="005A2B8E"/>
    <w:rsid w:val="005A32BA"/>
    <w:rsid w:val="005A39D7"/>
    <w:rsid w:val="005A4A54"/>
    <w:rsid w:val="005A4BEC"/>
    <w:rsid w:val="005A4C68"/>
    <w:rsid w:val="005A579B"/>
    <w:rsid w:val="005A6015"/>
    <w:rsid w:val="005A62A4"/>
    <w:rsid w:val="005A6395"/>
    <w:rsid w:val="005A64A3"/>
    <w:rsid w:val="005A660E"/>
    <w:rsid w:val="005A697A"/>
    <w:rsid w:val="005A780B"/>
    <w:rsid w:val="005A7C36"/>
    <w:rsid w:val="005A7C5F"/>
    <w:rsid w:val="005A7DB5"/>
    <w:rsid w:val="005B03CA"/>
    <w:rsid w:val="005B04F9"/>
    <w:rsid w:val="005B063F"/>
    <w:rsid w:val="005B091B"/>
    <w:rsid w:val="005B0B37"/>
    <w:rsid w:val="005B0C82"/>
    <w:rsid w:val="005B0DC1"/>
    <w:rsid w:val="005B1070"/>
    <w:rsid w:val="005B155F"/>
    <w:rsid w:val="005B1FE6"/>
    <w:rsid w:val="005B35F5"/>
    <w:rsid w:val="005B38A8"/>
    <w:rsid w:val="005B4A08"/>
    <w:rsid w:val="005B5A64"/>
    <w:rsid w:val="005B5FA6"/>
    <w:rsid w:val="005B6007"/>
    <w:rsid w:val="005B660F"/>
    <w:rsid w:val="005B6E42"/>
    <w:rsid w:val="005B733F"/>
    <w:rsid w:val="005B746A"/>
    <w:rsid w:val="005B7CFB"/>
    <w:rsid w:val="005B7DFD"/>
    <w:rsid w:val="005C0795"/>
    <w:rsid w:val="005C1D3B"/>
    <w:rsid w:val="005C20A3"/>
    <w:rsid w:val="005C229F"/>
    <w:rsid w:val="005C26A8"/>
    <w:rsid w:val="005C2838"/>
    <w:rsid w:val="005C33DE"/>
    <w:rsid w:val="005C4063"/>
    <w:rsid w:val="005C4959"/>
    <w:rsid w:val="005C4B89"/>
    <w:rsid w:val="005C4BC4"/>
    <w:rsid w:val="005C5C7B"/>
    <w:rsid w:val="005C667D"/>
    <w:rsid w:val="005C70FA"/>
    <w:rsid w:val="005C73EF"/>
    <w:rsid w:val="005C78C0"/>
    <w:rsid w:val="005C7E19"/>
    <w:rsid w:val="005D078C"/>
    <w:rsid w:val="005D1BFF"/>
    <w:rsid w:val="005D28BA"/>
    <w:rsid w:val="005D298B"/>
    <w:rsid w:val="005D429E"/>
    <w:rsid w:val="005D43F3"/>
    <w:rsid w:val="005D50D7"/>
    <w:rsid w:val="005D512B"/>
    <w:rsid w:val="005D517A"/>
    <w:rsid w:val="005D640E"/>
    <w:rsid w:val="005D67A3"/>
    <w:rsid w:val="005D6ACD"/>
    <w:rsid w:val="005D715C"/>
    <w:rsid w:val="005D7255"/>
    <w:rsid w:val="005D7256"/>
    <w:rsid w:val="005D7834"/>
    <w:rsid w:val="005D7CAD"/>
    <w:rsid w:val="005E0232"/>
    <w:rsid w:val="005E094C"/>
    <w:rsid w:val="005E0AD8"/>
    <w:rsid w:val="005E1F7B"/>
    <w:rsid w:val="005E1FD4"/>
    <w:rsid w:val="005E292E"/>
    <w:rsid w:val="005E2BD8"/>
    <w:rsid w:val="005E3049"/>
    <w:rsid w:val="005E3E1C"/>
    <w:rsid w:val="005E3E43"/>
    <w:rsid w:val="005E55EA"/>
    <w:rsid w:val="005E57C3"/>
    <w:rsid w:val="005E5ABC"/>
    <w:rsid w:val="005E5B6C"/>
    <w:rsid w:val="005E5C21"/>
    <w:rsid w:val="005E5DB2"/>
    <w:rsid w:val="005E64A8"/>
    <w:rsid w:val="005E67F9"/>
    <w:rsid w:val="005E78B7"/>
    <w:rsid w:val="005E7A59"/>
    <w:rsid w:val="005E7EF6"/>
    <w:rsid w:val="005F025D"/>
    <w:rsid w:val="005F02B7"/>
    <w:rsid w:val="005F0442"/>
    <w:rsid w:val="005F13CB"/>
    <w:rsid w:val="005F2259"/>
    <w:rsid w:val="005F2715"/>
    <w:rsid w:val="005F2D3F"/>
    <w:rsid w:val="005F2DBE"/>
    <w:rsid w:val="005F39DC"/>
    <w:rsid w:val="005F44F6"/>
    <w:rsid w:val="005F452E"/>
    <w:rsid w:val="005F4761"/>
    <w:rsid w:val="005F483D"/>
    <w:rsid w:val="005F4955"/>
    <w:rsid w:val="005F52F5"/>
    <w:rsid w:val="005F5885"/>
    <w:rsid w:val="005F5ABF"/>
    <w:rsid w:val="005F64E5"/>
    <w:rsid w:val="005F659E"/>
    <w:rsid w:val="005F7430"/>
    <w:rsid w:val="005F79B3"/>
    <w:rsid w:val="006000F7"/>
    <w:rsid w:val="00600A10"/>
    <w:rsid w:val="00600BA9"/>
    <w:rsid w:val="00600FDB"/>
    <w:rsid w:val="0060226F"/>
    <w:rsid w:val="00602FE5"/>
    <w:rsid w:val="00604393"/>
    <w:rsid w:val="00605C1C"/>
    <w:rsid w:val="00605F1D"/>
    <w:rsid w:val="0060619A"/>
    <w:rsid w:val="00606E64"/>
    <w:rsid w:val="00607114"/>
    <w:rsid w:val="0060721A"/>
    <w:rsid w:val="006072E1"/>
    <w:rsid w:val="00607313"/>
    <w:rsid w:val="006077B8"/>
    <w:rsid w:val="00607A4B"/>
    <w:rsid w:val="00607B04"/>
    <w:rsid w:val="00610645"/>
    <w:rsid w:val="0061071B"/>
    <w:rsid w:val="00611042"/>
    <w:rsid w:val="00611085"/>
    <w:rsid w:val="006110D2"/>
    <w:rsid w:val="006121C1"/>
    <w:rsid w:val="00612937"/>
    <w:rsid w:val="00612D0F"/>
    <w:rsid w:val="006139DC"/>
    <w:rsid w:val="00613B4C"/>
    <w:rsid w:val="00613F81"/>
    <w:rsid w:val="0061426E"/>
    <w:rsid w:val="00614927"/>
    <w:rsid w:val="006154FA"/>
    <w:rsid w:val="00616521"/>
    <w:rsid w:val="0061709A"/>
    <w:rsid w:val="006174EC"/>
    <w:rsid w:val="00617AD2"/>
    <w:rsid w:val="00617C49"/>
    <w:rsid w:val="00617D59"/>
    <w:rsid w:val="006216D1"/>
    <w:rsid w:val="00621FCC"/>
    <w:rsid w:val="00622E0A"/>
    <w:rsid w:val="00623144"/>
    <w:rsid w:val="006236E7"/>
    <w:rsid w:val="00624603"/>
    <w:rsid w:val="00624716"/>
    <w:rsid w:val="00624D3D"/>
    <w:rsid w:val="006258AF"/>
    <w:rsid w:val="0062606F"/>
    <w:rsid w:val="006266E8"/>
    <w:rsid w:val="00626B46"/>
    <w:rsid w:val="00626FC3"/>
    <w:rsid w:val="00627C19"/>
    <w:rsid w:val="00627C4F"/>
    <w:rsid w:val="006302FE"/>
    <w:rsid w:val="006304B8"/>
    <w:rsid w:val="00630E5D"/>
    <w:rsid w:val="00630F91"/>
    <w:rsid w:val="0063137B"/>
    <w:rsid w:val="006333DD"/>
    <w:rsid w:val="006335E1"/>
    <w:rsid w:val="0063367D"/>
    <w:rsid w:val="0063450C"/>
    <w:rsid w:val="00634CF7"/>
    <w:rsid w:val="00634F1E"/>
    <w:rsid w:val="00635342"/>
    <w:rsid w:val="00635775"/>
    <w:rsid w:val="0063581E"/>
    <w:rsid w:val="0063685A"/>
    <w:rsid w:val="00636961"/>
    <w:rsid w:val="00636A8C"/>
    <w:rsid w:val="00636DB3"/>
    <w:rsid w:val="00636EBF"/>
    <w:rsid w:val="00636FAC"/>
    <w:rsid w:val="00637117"/>
    <w:rsid w:val="0063740D"/>
    <w:rsid w:val="006379C6"/>
    <w:rsid w:val="00640334"/>
    <w:rsid w:val="006407E6"/>
    <w:rsid w:val="00640BB0"/>
    <w:rsid w:val="00640D2F"/>
    <w:rsid w:val="006417E1"/>
    <w:rsid w:val="00641B92"/>
    <w:rsid w:val="00641D0D"/>
    <w:rsid w:val="006424A8"/>
    <w:rsid w:val="00642737"/>
    <w:rsid w:val="00643589"/>
    <w:rsid w:val="00643E82"/>
    <w:rsid w:val="006445F2"/>
    <w:rsid w:val="00644675"/>
    <w:rsid w:val="00644FEA"/>
    <w:rsid w:val="00645833"/>
    <w:rsid w:val="00645943"/>
    <w:rsid w:val="00646248"/>
    <w:rsid w:val="006462F4"/>
    <w:rsid w:val="006465A9"/>
    <w:rsid w:val="00646C2A"/>
    <w:rsid w:val="0064712B"/>
    <w:rsid w:val="006471A9"/>
    <w:rsid w:val="006475F8"/>
    <w:rsid w:val="00647761"/>
    <w:rsid w:val="00647E5E"/>
    <w:rsid w:val="00650601"/>
    <w:rsid w:val="006506AE"/>
    <w:rsid w:val="006507E6"/>
    <w:rsid w:val="00651CAD"/>
    <w:rsid w:val="00652064"/>
    <w:rsid w:val="006526BC"/>
    <w:rsid w:val="00652A74"/>
    <w:rsid w:val="00653A92"/>
    <w:rsid w:val="00654736"/>
    <w:rsid w:val="006547F0"/>
    <w:rsid w:val="00655237"/>
    <w:rsid w:val="006553C2"/>
    <w:rsid w:val="006564E7"/>
    <w:rsid w:val="00656909"/>
    <w:rsid w:val="00656C9A"/>
    <w:rsid w:val="00657042"/>
    <w:rsid w:val="006578A8"/>
    <w:rsid w:val="00657A22"/>
    <w:rsid w:val="006601AC"/>
    <w:rsid w:val="006605BF"/>
    <w:rsid w:val="006607EC"/>
    <w:rsid w:val="00661001"/>
    <w:rsid w:val="00661C7D"/>
    <w:rsid w:val="00661D51"/>
    <w:rsid w:val="00661FCF"/>
    <w:rsid w:val="006620DC"/>
    <w:rsid w:val="006641B6"/>
    <w:rsid w:val="00664806"/>
    <w:rsid w:val="00664931"/>
    <w:rsid w:val="00664C00"/>
    <w:rsid w:val="00664C27"/>
    <w:rsid w:val="00664D5A"/>
    <w:rsid w:val="006654AB"/>
    <w:rsid w:val="00665A08"/>
    <w:rsid w:val="00665BB2"/>
    <w:rsid w:val="00665D31"/>
    <w:rsid w:val="006667DD"/>
    <w:rsid w:val="00666D11"/>
    <w:rsid w:val="006676B4"/>
    <w:rsid w:val="00670429"/>
    <w:rsid w:val="00670468"/>
    <w:rsid w:val="00670AB1"/>
    <w:rsid w:val="00670B27"/>
    <w:rsid w:val="00670E45"/>
    <w:rsid w:val="0067106D"/>
    <w:rsid w:val="006718AE"/>
    <w:rsid w:val="006729EE"/>
    <w:rsid w:val="00672EA9"/>
    <w:rsid w:val="00672F39"/>
    <w:rsid w:val="006733CD"/>
    <w:rsid w:val="00673F80"/>
    <w:rsid w:val="00674A6B"/>
    <w:rsid w:val="00674C49"/>
    <w:rsid w:val="0067528F"/>
    <w:rsid w:val="00675DB5"/>
    <w:rsid w:val="00676A2C"/>
    <w:rsid w:val="00677749"/>
    <w:rsid w:val="006779BA"/>
    <w:rsid w:val="006800DF"/>
    <w:rsid w:val="0068053D"/>
    <w:rsid w:val="006805BE"/>
    <w:rsid w:val="00681172"/>
    <w:rsid w:val="006815AD"/>
    <w:rsid w:val="0068187E"/>
    <w:rsid w:val="00681C95"/>
    <w:rsid w:val="0068253B"/>
    <w:rsid w:val="00682A3E"/>
    <w:rsid w:val="00683173"/>
    <w:rsid w:val="00683258"/>
    <w:rsid w:val="0068332B"/>
    <w:rsid w:val="00683A2A"/>
    <w:rsid w:val="00686CDA"/>
    <w:rsid w:val="00690194"/>
    <w:rsid w:val="0069133E"/>
    <w:rsid w:val="006918B2"/>
    <w:rsid w:val="00691E7E"/>
    <w:rsid w:val="0069294C"/>
    <w:rsid w:val="00692A00"/>
    <w:rsid w:val="006934FE"/>
    <w:rsid w:val="006938D7"/>
    <w:rsid w:val="00694163"/>
    <w:rsid w:val="00694D12"/>
    <w:rsid w:val="00695382"/>
    <w:rsid w:val="00695A71"/>
    <w:rsid w:val="006967E5"/>
    <w:rsid w:val="00696C41"/>
    <w:rsid w:val="00696E0A"/>
    <w:rsid w:val="006970CB"/>
    <w:rsid w:val="0069717E"/>
    <w:rsid w:val="00697BE1"/>
    <w:rsid w:val="00697F6F"/>
    <w:rsid w:val="006A0073"/>
    <w:rsid w:val="006A068B"/>
    <w:rsid w:val="006A1C93"/>
    <w:rsid w:val="006A2383"/>
    <w:rsid w:val="006A2423"/>
    <w:rsid w:val="006A28D2"/>
    <w:rsid w:val="006A28D4"/>
    <w:rsid w:val="006A2AEE"/>
    <w:rsid w:val="006A2EC0"/>
    <w:rsid w:val="006A2F31"/>
    <w:rsid w:val="006A30E4"/>
    <w:rsid w:val="006A3509"/>
    <w:rsid w:val="006A3996"/>
    <w:rsid w:val="006A3D5C"/>
    <w:rsid w:val="006A4103"/>
    <w:rsid w:val="006A486C"/>
    <w:rsid w:val="006A5659"/>
    <w:rsid w:val="006A5F3D"/>
    <w:rsid w:val="006A6D33"/>
    <w:rsid w:val="006A6D96"/>
    <w:rsid w:val="006A6F69"/>
    <w:rsid w:val="006A78F6"/>
    <w:rsid w:val="006A7A6C"/>
    <w:rsid w:val="006B020F"/>
    <w:rsid w:val="006B11E2"/>
    <w:rsid w:val="006B1BE4"/>
    <w:rsid w:val="006B1E90"/>
    <w:rsid w:val="006B1FC0"/>
    <w:rsid w:val="006B3D02"/>
    <w:rsid w:val="006B4125"/>
    <w:rsid w:val="006B44E5"/>
    <w:rsid w:val="006B4D55"/>
    <w:rsid w:val="006B52E7"/>
    <w:rsid w:val="006B5907"/>
    <w:rsid w:val="006B59E9"/>
    <w:rsid w:val="006B5E0B"/>
    <w:rsid w:val="006B603A"/>
    <w:rsid w:val="006B6285"/>
    <w:rsid w:val="006B7250"/>
    <w:rsid w:val="006C13EC"/>
    <w:rsid w:val="006C1D05"/>
    <w:rsid w:val="006C1F5C"/>
    <w:rsid w:val="006C209B"/>
    <w:rsid w:val="006C22A2"/>
    <w:rsid w:val="006C2707"/>
    <w:rsid w:val="006C2779"/>
    <w:rsid w:val="006C2B88"/>
    <w:rsid w:val="006C2D78"/>
    <w:rsid w:val="006C2E32"/>
    <w:rsid w:val="006C2FAB"/>
    <w:rsid w:val="006C3038"/>
    <w:rsid w:val="006C33FC"/>
    <w:rsid w:val="006C4D9B"/>
    <w:rsid w:val="006C5B9F"/>
    <w:rsid w:val="006C5EB2"/>
    <w:rsid w:val="006C63E5"/>
    <w:rsid w:val="006C6498"/>
    <w:rsid w:val="006C7397"/>
    <w:rsid w:val="006C7C2F"/>
    <w:rsid w:val="006D040A"/>
    <w:rsid w:val="006D0680"/>
    <w:rsid w:val="006D0ACF"/>
    <w:rsid w:val="006D0E36"/>
    <w:rsid w:val="006D0F7E"/>
    <w:rsid w:val="006D1056"/>
    <w:rsid w:val="006D14D0"/>
    <w:rsid w:val="006D16CC"/>
    <w:rsid w:val="006D1802"/>
    <w:rsid w:val="006D19A9"/>
    <w:rsid w:val="006D2317"/>
    <w:rsid w:val="006D2802"/>
    <w:rsid w:val="006D2E89"/>
    <w:rsid w:val="006D4185"/>
    <w:rsid w:val="006D42B1"/>
    <w:rsid w:val="006D4370"/>
    <w:rsid w:val="006D4457"/>
    <w:rsid w:val="006D4507"/>
    <w:rsid w:val="006D4DE8"/>
    <w:rsid w:val="006D50D9"/>
    <w:rsid w:val="006D5361"/>
    <w:rsid w:val="006D5409"/>
    <w:rsid w:val="006D606D"/>
    <w:rsid w:val="006D6125"/>
    <w:rsid w:val="006D6E10"/>
    <w:rsid w:val="006D7593"/>
    <w:rsid w:val="006D7956"/>
    <w:rsid w:val="006D7EB3"/>
    <w:rsid w:val="006E0074"/>
    <w:rsid w:val="006E078F"/>
    <w:rsid w:val="006E0C46"/>
    <w:rsid w:val="006E13BE"/>
    <w:rsid w:val="006E1C8B"/>
    <w:rsid w:val="006E217B"/>
    <w:rsid w:val="006E35FC"/>
    <w:rsid w:val="006E3D62"/>
    <w:rsid w:val="006E4C04"/>
    <w:rsid w:val="006E6228"/>
    <w:rsid w:val="006E6B25"/>
    <w:rsid w:val="006E6C55"/>
    <w:rsid w:val="006E6F7E"/>
    <w:rsid w:val="006E6FB0"/>
    <w:rsid w:val="006E765E"/>
    <w:rsid w:val="006E772F"/>
    <w:rsid w:val="006E7B7F"/>
    <w:rsid w:val="006E7F26"/>
    <w:rsid w:val="006F151D"/>
    <w:rsid w:val="006F201C"/>
    <w:rsid w:val="006F2B50"/>
    <w:rsid w:val="006F2EF2"/>
    <w:rsid w:val="006F38C8"/>
    <w:rsid w:val="006F3BDE"/>
    <w:rsid w:val="006F3C97"/>
    <w:rsid w:val="006F3D13"/>
    <w:rsid w:val="006F4630"/>
    <w:rsid w:val="006F4758"/>
    <w:rsid w:val="006F4FFE"/>
    <w:rsid w:val="006F5394"/>
    <w:rsid w:val="006F58FD"/>
    <w:rsid w:val="006F5CB5"/>
    <w:rsid w:val="006F6595"/>
    <w:rsid w:val="006F6D1A"/>
    <w:rsid w:val="006F6FBF"/>
    <w:rsid w:val="006F7257"/>
    <w:rsid w:val="006F72CF"/>
    <w:rsid w:val="006F760C"/>
    <w:rsid w:val="006F76E3"/>
    <w:rsid w:val="006F792E"/>
    <w:rsid w:val="006F7EFE"/>
    <w:rsid w:val="007003FD"/>
    <w:rsid w:val="00700C70"/>
    <w:rsid w:val="00701626"/>
    <w:rsid w:val="00702620"/>
    <w:rsid w:val="00702902"/>
    <w:rsid w:val="00702BA2"/>
    <w:rsid w:val="00703717"/>
    <w:rsid w:val="007037BE"/>
    <w:rsid w:val="007038F0"/>
    <w:rsid w:val="0070391A"/>
    <w:rsid w:val="007050B1"/>
    <w:rsid w:val="00705450"/>
    <w:rsid w:val="00705A82"/>
    <w:rsid w:val="00705E1B"/>
    <w:rsid w:val="00706354"/>
    <w:rsid w:val="0070635B"/>
    <w:rsid w:val="00706DDE"/>
    <w:rsid w:val="007071A0"/>
    <w:rsid w:val="007118C5"/>
    <w:rsid w:val="00711B93"/>
    <w:rsid w:val="00711DA9"/>
    <w:rsid w:val="00712094"/>
    <w:rsid w:val="00712FEB"/>
    <w:rsid w:val="00713AB5"/>
    <w:rsid w:val="00713C5B"/>
    <w:rsid w:val="00714C5B"/>
    <w:rsid w:val="00714F31"/>
    <w:rsid w:val="00715574"/>
    <w:rsid w:val="00715B25"/>
    <w:rsid w:val="00715B99"/>
    <w:rsid w:val="0071650E"/>
    <w:rsid w:val="0071680D"/>
    <w:rsid w:val="00717A9D"/>
    <w:rsid w:val="00717DC8"/>
    <w:rsid w:val="0072033C"/>
    <w:rsid w:val="007204D7"/>
    <w:rsid w:val="007214C6"/>
    <w:rsid w:val="00721BF8"/>
    <w:rsid w:val="00722362"/>
    <w:rsid w:val="007234B9"/>
    <w:rsid w:val="007243B1"/>
    <w:rsid w:val="00724504"/>
    <w:rsid w:val="007251B3"/>
    <w:rsid w:val="00725981"/>
    <w:rsid w:val="00725A5D"/>
    <w:rsid w:val="00725B97"/>
    <w:rsid w:val="00726795"/>
    <w:rsid w:val="00726E04"/>
    <w:rsid w:val="00727933"/>
    <w:rsid w:val="007279C3"/>
    <w:rsid w:val="007308FC"/>
    <w:rsid w:val="0073101F"/>
    <w:rsid w:val="007312EF"/>
    <w:rsid w:val="0073169A"/>
    <w:rsid w:val="00731AD0"/>
    <w:rsid w:val="00731BAB"/>
    <w:rsid w:val="0073211F"/>
    <w:rsid w:val="0073246B"/>
    <w:rsid w:val="00732A07"/>
    <w:rsid w:val="00732E50"/>
    <w:rsid w:val="00733F3C"/>
    <w:rsid w:val="0073460F"/>
    <w:rsid w:val="0073566B"/>
    <w:rsid w:val="007359F5"/>
    <w:rsid w:val="00735B79"/>
    <w:rsid w:val="00735E8B"/>
    <w:rsid w:val="00735F96"/>
    <w:rsid w:val="00736239"/>
    <w:rsid w:val="0073664B"/>
    <w:rsid w:val="007369FF"/>
    <w:rsid w:val="00736A6D"/>
    <w:rsid w:val="0073745B"/>
    <w:rsid w:val="007377B9"/>
    <w:rsid w:val="00737B48"/>
    <w:rsid w:val="0074013A"/>
    <w:rsid w:val="00740389"/>
    <w:rsid w:val="007404B5"/>
    <w:rsid w:val="00740DE9"/>
    <w:rsid w:val="0074156F"/>
    <w:rsid w:val="00742D9A"/>
    <w:rsid w:val="00743835"/>
    <w:rsid w:val="00743C78"/>
    <w:rsid w:val="00743E45"/>
    <w:rsid w:val="00744D28"/>
    <w:rsid w:val="0074653C"/>
    <w:rsid w:val="00746744"/>
    <w:rsid w:val="00746B9E"/>
    <w:rsid w:val="00746CDC"/>
    <w:rsid w:val="00747660"/>
    <w:rsid w:val="007477A6"/>
    <w:rsid w:val="00747D11"/>
    <w:rsid w:val="00750191"/>
    <w:rsid w:val="007503B9"/>
    <w:rsid w:val="007506DE"/>
    <w:rsid w:val="00750B96"/>
    <w:rsid w:val="00750D35"/>
    <w:rsid w:val="0075117A"/>
    <w:rsid w:val="0075139C"/>
    <w:rsid w:val="00751AB1"/>
    <w:rsid w:val="00751FA0"/>
    <w:rsid w:val="00752944"/>
    <w:rsid w:val="00752D14"/>
    <w:rsid w:val="00752F8A"/>
    <w:rsid w:val="00753662"/>
    <w:rsid w:val="007536B4"/>
    <w:rsid w:val="0075378D"/>
    <w:rsid w:val="00753E92"/>
    <w:rsid w:val="007542AA"/>
    <w:rsid w:val="007545F4"/>
    <w:rsid w:val="007548F7"/>
    <w:rsid w:val="00754957"/>
    <w:rsid w:val="00754CE2"/>
    <w:rsid w:val="00754FC7"/>
    <w:rsid w:val="007551E2"/>
    <w:rsid w:val="0075520D"/>
    <w:rsid w:val="0075563D"/>
    <w:rsid w:val="0075575D"/>
    <w:rsid w:val="0075587B"/>
    <w:rsid w:val="00755F2C"/>
    <w:rsid w:val="007568F9"/>
    <w:rsid w:val="00756E6F"/>
    <w:rsid w:val="00756EA7"/>
    <w:rsid w:val="00757606"/>
    <w:rsid w:val="00757F98"/>
    <w:rsid w:val="0076002D"/>
    <w:rsid w:val="00761517"/>
    <w:rsid w:val="007617C2"/>
    <w:rsid w:val="00761DE3"/>
    <w:rsid w:val="00761FFA"/>
    <w:rsid w:val="007620DC"/>
    <w:rsid w:val="0076282D"/>
    <w:rsid w:val="00762A6F"/>
    <w:rsid w:val="0076331C"/>
    <w:rsid w:val="00763778"/>
    <w:rsid w:val="0076390B"/>
    <w:rsid w:val="00763F0F"/>
    <w:rsid w:val="007644FF"/>
    <w:rsid w:val="00764D94"/>
    <w:rsid w:val="007650F1"/>
    <w:rsid w:val="00766293"/>
    <w:rsid w:val="007664DE"/>
    <w:rsid w:val="0076750F"/>
    <w:rsid w:val="0077004E"/>
    <w:rsid w:val="007700B8"/>
    <w:rsid w:val="00770B3C"/>
    <w:rsid w:val="00770BA2"/>
    <w:rsid w:val="00770F1F"/>
    <w:rsid w:val="00771038"/>
    <w:rsid w:val="007718F5"/>
    <w:rsid w:val="0077272A"/>
    <w:rsid w:val="00772FC5"/>
    <w:rsid w:val="00773469"/>
    <w:rsid w:val="00773ED7"/>
    <w:rsid w:val="00773FFC"/>
    <w:rsid w:val="00774E40"/>
    <w:rsid w:val="00774EEF"/>
    <w:rsid w:val="007757C3"/>
    <w:rsid w:val="00775BFC"/>
    <w:rsid w:val="0077655C"/>
    <w:rsid w:val="007769D0"/>
    <w:rsid w:val="00777283"/>
    <w:rsid w:val="00777355"/>
    <w:rsid w:val="007773E8"/>
    <w:rsid w:val="007776DF"/>
    <w:rsid w:val="007803C7"/>
    <w:rsid w:val="00780B17"/>
    <w:rsid w:val="00780F77"/>
    <w:rsid w:val="00781113"/>
    <w:rsid w:val="00781CBD"/>
    <w:rsid w:val="007822C2"/>
    <w:rsid w:val="00782440"/>
    <w:rsid w:val="00782478"/>
    <w:rsid w:val="007825CD"/>
    <w:rsid w:val="00782A40"/>
    <w:rsid w:val="00782D98"/>
    <w:rsid w:val="0078354E"/>
    <w:rsid w:val="0078374C"/>
    <w:rsid w:val="007838D0"/>
    <w:rsid w:val="007840E9"/>
    <w:rsid w:val="00784113"/>
    <w:rsid w:val="007841DE"/>
    <w:rsid w:val="007843F5"/>
    <w:rsid w:val="0078469A"/>
    <w:rsid w:val="00784B7C"/>
    <w:rsid w:val="00785092"/>
    <w:rsid w:val="00785E88"/>
    <w:rsid w:val="0078605A"/>
    <w:rsid w:val="007867A0"/>
    <w:rsid w:val="00786AAC"/>
    <w:rsid w:val="00787022"/>
    <w:rsid w:val="00787330"/>
    <w:rsid w:val="00787B4D"/>
    <w:rsid w:val="007909BE"/>
    <w:rsid w:val="00790CAF"/>
    <w:rsid w:val="007912DD"/>
    <w:rsid w:val="00792A2E"/>
    <w:rsid w:val="00792FFE"/>
    <w:rsid w:val="00793019"/>
    <w:rsid w:val="00793095"/>
    <w:rsid w:val="007936D8"/>
    <w:rsid w:val="0079397F"/>
    <w:rsid w:val="00793A2F"/>
    <w:rsid w:val="007947C3"/>
    <w:rsid w:val="007947D0"/>
    <w:rsid w:val="00794A58"/>
    <w:rsid w:val="00794A91"/>
    <w:rsid w:val="00795A6C"/>
    <w:rsid w:val="00796097"/>
    <w:rsid w:val="007963EA"/>
    <w:rsid w:val="00796463"/>
    <w:rsid w:val="00796AD2"/>
    <w:rsid w:val="00796C6C"/>
    <w:rsid w:val="00796DCF"/>
    <w:rsid w:val="00797151"/>
    <w:rsid w:val="00797265"/>
    <w:rsid w:val="00797666"/>
    <w:rsid w:val="0079786B"/>
    <w:rsid w:val="007A02E9"/>
    <w:rsid w:val="007A042C"/>
    <w:rsid w:val="007A0595"/>
    <w:rsid w:val="007A0845"/>
    <w:rsid w:val="007A0BE1"/>
    <w:rsid w:val="007A0FF3"/>
    <w:rsid w:val="007A1793"/>
    <w:rsid w:val="007A1ECB"/>
    <w:rsid w:val="007A2115"/>
    <w:rsid w:val="007A2340"/>
    <w:rsid w:val="007A244C"/>
    <w:rsid w:val="007A24A7"/>
    <w:rsid w:val="007A34A6"/>
    <w:rsid w:val="007A3C22"/>
    <w:rsid w:val="007A3EC0"/>
    <w:rsid w:val="007A4596"/>
    <w:rsid w:val="007A4B9B"/>
    <w:rsid w:val="007A545C"/>
    <w:rsid w:val="007A566B"/>
    <w:rsid w:val="007A5F12"/>
    <w:rsid w:val="007A6031"/>
    <w:rsid w:val="007A6217"/>
    <w:rsid w:val="007A6EEF"/>
    <w:rsid w:val="007A72B8"/>
    <w:rsid w:val="007A7EB0"/>
    <w:rsid w:val="007B037E"/>
    <w:rsid w:val="007B1D16"/>
    <w:rsid w:val="007B1F27"/>
    <w:rsid w:val="007B1F6B"/>
    <w:rsid w:val="007B1FB9"/>
    <w:rsid w:val="007B2208"/>
    <w:rsid w:val="007B22B6"/>
    <w:rsid w:val="007B2788"/>
    <w:rsid w:val="007B2A22"/>
    <w:rsid w:val="007B2E03"/>
    <w:rsid w:val="007B3A0B"/>
    <w:rsid w:val="007B3CE4"/>
    <w:rsid w:val="007B4666"/>
    <w:rsid w:val="007B49B2"/>
    <w:rsid w:val="007B4E66"/>
    <w:rsid w:val="007B51DA"/>
    <w:rsid w:val="007B5814"/>
    <w:rsid w:val="007B58AD"/>
    <w:rsid w:val="007B601C"/>
    <w:rsid w:val="007B662D"/>
    <w:rsid w:val="007B7599"/>
    <w:rsid w:val="007B7CE2"/>
    <w:rsid w:val="007C05C3"/>
    <w:rsid w:val="007C0D62"/>
    <w:rsid w:val="007C1121"/>
    <w:rsid w:val="007C2107"/>
    <w:rsid w:val="007C26ED"/>
    <w:rsid w:val="007C29E0"/>
    <w:rsid w:val="007C2B53"/>
    <w:rsid w:val="007C2F1A"/>
    <w:rsid w:val="007C3261"/>
    <w:rsid w:val="007C373D"/>
    <w:rsid w:val="007C467C"/>
    <w:rsid w:val="007C5894"/>
    <w:rsid w:val="007C5EBD"/>
    <w:rsid w:val="007C656C"/>
    <w:rsid w:val="007C6CE7"/>
    <w:rsid w:val="007C6CEE"/>
    <w:rsid w:val="007C6E95"/>
    <w:rsid w:val="007C798B"/>
    <w:rsid w:val="007C79AC"/>
    <w:rsid w:val="007C7A60"/>
    <w:rsid w:val="007D02A3"/>
    <w:rsid w:val="007D0861"/>
    <w:rsid w:val="007D0B86"/>
    <w:rsid w:val="007D0D17"/>
    <w:rsid w:val="007D14E8"/>
    <w:rsid w:val="007D17F5"/>
    <w:rsid w:val="007D251A"/>
    <w:rsid w:val="007D2600"/>
    <w:rsid w:val="007D2A04"/>
    <w:rsid w:val="007D2FD8"/>
    <w:rsid w:val="007D3421"/>
    <w:rsid w:val="007D3858"/>
    <w:rsid w:val="007D393E"/>
    <w:rsid w:val="007D3F8E"/>
    <w:rsid w:val="007D4ACF"/>
    <w:rsid w:val="007D5DE9"/>
    <w:rsid w:val="007D7247"/>
    <w:rsid w:val="007D7386"/>
    <w:rsid w:val="007E010B"/>
    <w:rsid w:val="007E0297"/>
    <w:rsid w:val="007E02B8"/>
    <w:rsid w:val="007E03EF"/>
    <w:rsid w:val="007E0F83"/>
    <w:rsid w:val="007E10A9"/>
    <w:rsid w:val="007E1AAB"/>
    <w:rsid w:val="007E2419"/>
    <w:rsid w:val="007E24F8"/>
    <w:rsid w:val="007E2659"/>
    <w:rsid w:val="007E2CAD"/>
    <w:rsid w:val="007E313C"/>
    <w:rsid w:val="007E3321"/>
    <w:rsid w:val="007E3B9E"/>
    <w:rsid w:val="007E3FBA"/>
    <w:rsid w:val="007E47CE"/>
    <w:rsid w:val="007E48F0"/>
    <w:rsid w:val="007E4951"/>
    <w:rsid w:val="007E4C16"/>
    <w:rsid w:val="007E4FB0"/>
    <w:rsid w:val="007E5A21"/>
    <w:rsid w:val="007E69FC"/>
    <w:rsid w:val="007E7978"/>
    <w:rsid w:val="007E7E06"/>
    <w:rsid w:val="007F0061"/>
    <w:rsid w:val="007F076D"/>
    <w:rsid w:val="007F0C35"/>
    <w:rsid w:val="007F1C83"/>
    <w:rsid w:val="007F1CE6"/>
    <w:rsid w:val="007F2C64"/>
    <w:rsid w:val="007F2EDE"/>
    <w:rsid w:val="007F3274"/>
    <w:rsid w:val="007F46C6"/>
    <w:rsid w:val="007F46DF"/>
    <w:rsid w:val="007F51A9"/>
    <w:rsid w:val="007F5A21"/>
    <w:rsid w:val="007F5F2F"/>
    <w:rsid w:val="007F6529"/>
    <w:rsid w:val="007F69CD"/>
    <w:rsid w:val="007F746C"/>
    <w:rsid w:val="007F7623"/>
    <w:rsid w:val="007F7CC5"/>
    <w:rsid w:val="0080026E"/>
    <w:rsid w:val="00800657"/>
    <w:rsid w:val="0080128A"/>
    <w:rsid w:val="00801984"/>
    <w:rsid w:val="00802FC2"/>
    <w:rsid w:val="008034CE"/>
    <w:rsid w:val="00803DBF"/>
    <w:rsid w:val="0080401D"/>
    <w:rsid w:val="00804590"/>
    <w:rsid w:val="008046E1"/>
    <w:rsid w:val="00804D98"/>
    <w:rsid w:val="008058C1"/>
    <w:rsid w:val="00805C11"/>
    <w:rsid w:val="00805F12"/>
    <w:rsid w:val="0080636F"/>
    <w:rsid w:val="008063F8"/>
    <w:rsid w:val="00806DA0"/>
    <w:rsid w:val="00806FD3"/>
    <w:rsid w:val="0080719B"/>
    <w:rsid w:val="008071D1"/>
    <w:rsid w:val="008071E2"/>
    <w:rsid w:val="00807773"/>
    <w:rsid w:val="0080787F"/>
    <w:rsid w:val="008079FE"/>
    <w:rsid w:val="0081020C"/>
    <w:rsid w:val="00810E18"/>
    <w:rsid w:val="00812221"/>
    <w:rsid w:val="008122F7"/>
    <w:rsid w:val="0081249A"/>
    <w:rsid w:val="00813985"/>
    <w:rsid w:val="0081405C"/>
    <w:rsid w:val="008142E5"/>
    <w:rsid w:val="00814AB7"/>
    <w:rsid w:val="008155C1"/>
    <w:rsid w:val="00816345"/>
    <w:rsid w:val="00816485"/>
    <w:rsid w:val="00816CC4"/>
    <w:rsid w:val="0081743A"/>
    <w:rsid w:val="00817440"/>
    <w:rsid w:val="008175AF"/>
    <w:rsid w:val="0081767C"/>
    <w:rsid w:val="00817B78"/>
    <w:rsid w:val="00820784"/>
    <w:rsid w:val="00821C7F"/>
    <w:rsid w:val="00822573"/>
    <w:rsid w:val="00822D3C"/>
    <w:rsid w:val="00823388"/>
    <w:rsid w:val="008235B9"/>
    <w:rsid w:val="008236A5"/>
    <w:rsid w:val="00824307"/>
    <w:rsid w:val="00824B02"/>
    <w:rsid w:val="00824D91"/>
    <w:rsid w:val="00825AB8"/>
    <w:rsid w:val="008261A1"/>
    <w:rsid w:val="008261C3"/>
    <w:rsid w:val="008266C6"/>
    <w:rsid w:val="00826BC9"/>
    <w:rsid w:val="00827641"/>
    <w:rsid w:val="00827B12"/>
    <w:rsid w:val="00827D38"/>
    <w:rsid w:val="00830555"/>
    <w:rsid w:val="00830AEA"/>
    <w:rsid w:val="00830B04"/>
    <w:rsid w:val="00831BAD"/>
    <w:rsid w:val="008323BD"/>
    <w:rsid w:val="008326B7"/>
    <w:rsid w:val="00833180"/>
    <w:rsid w:val="00833E0B"/>
    <w:rsid w:val="008343A8"/>
    <w:rsid w:val="00834808"/>
    <w:rsid w:val="00834FBC"/>
    <w:rsid w:val="0083524A"/>
    <w:rsid w:val="00836029"/>
    <w:rsid w:val="00836EA1"/>
    <w:rsid w:val="0083707B"/>
    <w:rsid w:val="0083783A"/>
    <w:rsid w:val="00837CA4"/>
    <w:rsid w:val="00837CC7"/>
    <w:rsid w:val="00837EB7"/>
    <w:rsid w:val="008415C0"/>
    <w:rsid w:val="0084188D"/>
    <w:rsid w:val="00841908"/>
    <w:rsid w:val="00841A77"/>
    <w:rsid w:val="008421FD"/>
    <w:rsid w:val="00842C71"/>
    <w:rsid w:val="00842C82"/>
    <w:rsid w:val="00842F7D"/>
    <w:rsid w:val="0084412B"/>
    <w:rsid w:val="00844439"/>
    <w:rsid w:val="00844586"/>
    <w:rsid w:val="008445EB"/>
    <w:rsid w:val="00844716"/>
    <w:rsid w:val="0084480A"/>
    <w:rsid w:val="00844874"/>
    <w:rsid w:val="00844B87"/>
    <w:rsid w:val="00844C5A"/>
    <w:rsid w:val="0084547A"/>
    <w:rsid w:val="0084551B"/>
    <w:rsid w:val="00845B7F"/>
    <w:rsid w:val="0084620F"/>
    <w:rsid w:val="0084794E"/>
    <w:rsid w:val="0085003C"/>
    <w:rsid w:val="00850F3A"/>
    <w:rsid w:val="00850FF6"/>
    <w:rsid w:val="008512EE"/>
    <w:rsid w:val="00851553"/>
    <w:rsid w:val="008515A8"/>
    <w:rsid w:val="00851C62"/>
    <w:rsid w:val="00852667"/>
    <w:rsid w:val="00852BDC"/>
    <w:rsid w:val="00852F9B"/>
    <w:rsid w:val="00854685"/>
    <w:rsid w:val="008554E5"/>
    <w:rsid w:val="00855B24"/>
    <w:rsid w:val="00855B2B"/>
    <w:rsid w:val="008565E3"/>
    <w:rsid w:val="00856857"/>
    <w:rsid w:val="008574B7"/>
    <w:rsid w:val="00857E85"/>
    <w:rsid w:val="008601EF"/>
    <w:rsid w:val="008628C5"/>
    <w:rsid w:val="00862AFB"/>
    <w:rsid w:val="00863486"/>
    <w:rsid w:val="00863AF7"/>
    <w:rsid w:val="00864877"/>
    <w:rsid w:val="0086489C"/>
    <w:rsid w:val="008655AA"/>
    <w:rsid w:val="0086635B"/>
    <w:rsid w:val="00866C49"/>
    <w:rsid w:val="00867F5A"/>
    <w:rsid w:val="00870994"/>
    <w:rsid w:val="00870FC4"/>
    <w:rsid w:val="00871322"/>
    <w:rsid w:val="0087133C"/>
    <w:rsid w:val="00871549"/>
    <w:rsid w:val="0087171C"/>
    <w:rsid w:val="00872222"/>
    <w:rsid w:val="00872500"/>
    <w:rsid w:val="00872593"/>
    <w:rsid w:val="008725D2"/>
    <w:rsid w:val="00872869"/>
    <w:rsid w:val="00872936"/>
    <w:rsid w:val="00872D14"/>
    <w:rsid w:val="008742D1"/>
    <w:rsid w:val="00874592"/>
    <w:rsid w:val="00875D5A"/>
    <w:rsid w:val="008768AD"/>
    <w:rsid w:val="0087724A"/>
    <w:rsid w:val="008772F2"/>
    <w:rsid w:val="00877702"/>
    <w:rsid w:val="00877AB2"/>
    <w:rsid w:val="00877AED"/>
    <w:rsid w:val="0088085F"/>
    <w:rsid w:val="0088094F"/>
    <w:rsid w:val="00880CE8"/>
    <w:rsid w:val="008817FA"/>
    <w:rsid w:val="0088241D"/>
    <w:rsid w:val="00882F73"/>
    <w:rsid w:val="0088372B"/>
    <w:rsid w:val="00883865"/>
    <w:rsid w:val="00883D20"/>
    <w:rsid w:val="00883DAA"/>
    <w:rsid w:val="00884776"/>
    <w:rsid w:val="00884834"/>
    <w:rsid w:val="00884C29"/>
    <w:rsid w:val="0088520D"/>
    <w:rsid w:val="00885648"/>
    <w:rsid w:val="00885A8F"/>
    <w:rsid w:val="00885C31"/>
    <w:rsid w:val="008868D5"/>
    <w:rsid w:val="00886A66"/>
    <w:rsid w:val="00886EB3"/>
    <w:rsid w:val="00890AFC"/>
    <w:rsid w:val="00891916"/>
    <w:rsid w:val="008919ED"/>
    <w:rsid w:val="00891BAB"/>
    <w:rsid w:val="008926D9"/>
    <w:rsid w:val="008926E9"/>
    <w:rsid w:val="008928AB"/>
    <w:rsid w:val="00892D46"/>
    <w:rsid w:val="00892D7F"/>
    <w:rsid w:val="008934D3"/>
    <w:rsid w:val="00893673"/>
    <w:rsid w:val="0089393C"/>
    <w:rsid w:val="0089474A"/>
    <w:rsid w:val="00894EFD"/>
    <w:rsid w:val="0089504E"/>
    <w:rsid w:val="008951CF"/>
    <w:rsid w:val="00895503"/>
    <w:rsid w:val="0089585F"/>
    <w:rsid w:val="008959D4"/>
    <w:rsid w:val="008966F3"/>
    <w:rsid w:val="00896843"/>
    <w:rsid w:val="00896A61"/>
    <w:rsid w:val="0089763D"/>
    <w:rsid w:val="00897A0C"/>
    <w:rsid w:val="00897F91"/>
    <w:rsid w:val="008A007C"/>
    <w:rsid w:val="008A0F8F"/>
    <w:rsid w:val="008A1092"/>
    <w:rsid w:val="008A12EA"/>
    <w:rsid w:val="008A1F53"/>
    <w:rsid w:val="008A2489"/>
    <w:rsid w:val="008A3032"/>
    <w:rsid w:val="008A327E"/>
    <w:rsid w:val="008A3387"/>
    <w:rsid w:val="008A3545"/>
    <w:rsid w:val="008A4756"/>
    <w:rsid w:val="008A4BA0"/>
    <w:rsid w:val="008A5610"/>
    <w:rsid w:val="008A58C5"/>
    <w:rsid w:val="008A5AA3"/>
    <w:rsid w:val="008A5C60"/>
    <w:rsid w:val="008A71D2"/>
    <w:rsid w:val="008A74D0"/>
    <w:rsid w:val="008A780B"/>
    <w:rsid w:val="008A7CE2"/>
    <w:rsid w:val="008B0497"/>
    <w:rsid w:val="008B0647"/>
    <w:rsid w:val="008B06C3"/>
    <w:rsid w:val="008B11F0"/>
    <w:rsid w:val="008B18DB"/>
    <w:rsid w:val="008B2228"/>
    <w:rsid w:val="008B22A3"/>
    <w:rsid w:val="008B2601"/>
    <w:rsid w:val="008B2822"/>
    <w:rsid w:val="008B283C"/>
    <w:rsid w:val="008B3336"/>
    <w:rsid w:val="008B3C56"/>
    <w:rsid w:val="008B41AC"/>
    <w:rsid w:val="008B4332"/>
    <w:rsid w:val="008B44A2"/>
    <w:rsid w:val="008B47A4"/>
    <w:rsid w:val="008B4DA7"/>
    <w:rsid w:val="008B5951"/>
    <w:rsid w:val="008B5DA2"/>
    <w:rsid w:val="008B5FF1"/>
    <w:rsid w:val="008B5FFE"/>
    <w:rsid w:val="008B6DC2"/>
    <w:rsid w:val="008B6FA6"/>
    <w:rsid w:val="008B7034"/>
    <w:rsid w:val="008B71D8"/>
    <w:rsid w:val="008B7913"/>
    <w:rsid w:val="008B7E81"/>
    <w:rsid w:val="008B7E89"/>
    <w:rsid w:val="008C042B"/>
    <w:rsid w:val="008C16C3"/>
    <w:rsid w:val="008C1803"/>
    <w:rsid w:val="008C1A46"/>
    <w:rsid w:val="008C21EC"/>
    <w:rsid w:val="008C2E11"/>
    <w:rsid w:val="008C2F9D"/>
    <w:rsid w:val="008C32BA"/>
    <w:rsid w:val="008C32F9"/>
    <w:rsid w:val="008C33A9"/>
    <w:rsid w:val="008C3569"/>
    <w:rsid w:val="008C3639"/>
    <w:rsid w:val="008C39BB"/>
    <w:rsid w:val="008C4555"/>
    <w:rsid w:val="008C49A0"/>
    <w:rsid w:val="008C5C84"/>
    <w:rsid w:val="008C650F"/>
    <w:rsid w:val="008C662A"/>
    <w:rsid w:val="008C6B6A"/>
    <w:rsid w:val="008C6C47"/>
    <w:rsid w:val="008C6E41"/>
    <w:rsid w:val="008C6F7F"/>
    <w:rsid w:val="008C6F8C"/>
    <w:rsid w:val="008C7238"/>
    <w:rsid w:val="008C73F1"/>
    <w:rsid w:val="008C747F"/>
    <w:rsid w:val="008C77B6"/>
    <w:rsid w:val="008C7B77"/>
    <w:rsid w:val="008D0078"/>
    <w:rsid w:val="008D0579"/>
    <w:rsid w:val="008D092F"/>
    <w:rsid w:val="008D0AC2"/>
    <w:rsid w:val="008D1A4E"/>
    <w:rsid w:val="008D1F13"/>
    <w:rsid w:val="008D3BDE"/>
    <w:rsid w:val="008D3D22"/>
    <w:rsid w:val="008D4E46"/>
    <w:rsid w:val="008D51F9"/>
    <w:rsid w:val="008D628D"/>
    <w:rsid w:val="008D6EA5"/>
    <w:rsid w:val="008D7730"/>
    <w:rsid w:val="008E05AE"/>
    <w:rsid w:val="008E0B82"/>
    <w:rsid w:val="008E171E"/>
    <w:rsid w:val="008E1B8A"/>
    <w:rsid w:val="008E1CC9"/>
    <w:rsid w:val="008E1E93"/>
    <w:rsid w:val="008E1EC3"/>
    <w:rsid w:val="008E2694"/>
    <w:rsid w:val="008E26B7"/>
    <w:rsid w:val="008E2D21"/>
    <w:rsid w:val="008E304A"/>
    <w:rsid w:val="008E3627"/>
    <w:rsid w:val="008E3949"/>
    <w:rsid w:val="008E39A0"/>
    <w:rsid w:val="008E3D52"/>
    <w:rsid w:val="008E4185"/>
    <w:rsid w:val="008E45C7"/>
    <w:rsid w:val="008E4625"/>
    <w:rsid w:val="008E48EF"/>
    <w:rsid w:val="008E49BF"/>
    <w:rsid w:val="008E4AE5"/>
    <w:rsid w:val="008E5848"/>
    <w:rsid w:val="008E638A"/>
    <w:rsid w:val="008E7089"/>
    <w:rsid w:val="008E7A21"/>
    <w:rsid w:val="008F00B4"/>
    <w:rsid w:val="008F0E15"/>
    <w:rsid w:val="008F0E70"/>
    <w:rsid w:val="008F0FE1"/>
    <w:rsid w:val="008F1172"/>
    <w:rsid w:val="008F1391"/>
    <w:rsid w:val="008F15B1"/>
    <w:rsid w:val="008F2AAF"/>
    <w:rsid w:val="008F2D77"/>
    <w:rsid w:val="008F30D7"/>
    <w:rsid w:val="008F387B"/>
    <w:rsid w:val="008F3D7E"/>
    <w:rsid w:val="008F3EA2"/>
    <w:rsid w:val="008F42C8"/>
    <w:rsid w:val="008F4E4B"/>
    <w:rsid w:val="008F5387"/>
    <w:rsid w:val="008F5741"/>
    <w:rsid w:val="008F5B6F"/>
    <w:rsid w:val="008F5ECD"/>
    <w:rsid w:val="008F646C"/>
    <w:rsid w:val="008F6DA5"/>
    <w:rsid w:val="008F6FF1"/>
    <w:rsid w:val="008F761A"/>
    <w:rsid w:val="008F7A3C"/>
    <w:rsid w:val="009011E2"/>
    <w:rsid w:val="009012EB"/>
    <w:rsid w:val="009014DF"/>
    <w:rsid w:val="00902267"/>
    <w:rsid w:val="00902B02"/>
    <w:rsid w:val="00902E54"/>
    <w:rsid w:val="009032A2"/>
    <w:rsid w:val="00903304"/>
    <w:rsid w:val="00903972"/>
    <w:rsid w:val="00903D16"/>
    <w:rsid w:val="00904071"/>
    <w:rsid w:val="00904298"/>
    <w:rsid w:val="00904784"/>
    <w:rsid w:val="00904F54"/>
    <w:rsid w:val="009054D7"/>
    <w:rsid w:val="00905A71"/>
    <w:rsid w:val="00906DF5"/>
    <w:rsid w:val="009078EF"/>
    <w:rsid w:val="0091007F"/>
    <w:rsid w:val="0091046F"/>
    <w:rsid w:val="009107E0"/>
    <w:rsid w:val="00911012"/>
    <w:rsid w:val="00911379"/>
    <w:rsid w:val="00911AB9"/>
    <w:rsid w:val="00911E94"/>
    <w:rsid w:val="009125C9"/>
    <w:rsid w:val="00912889"/>
    <w:rsid w:val="009128DB"/>
    <w:rsid w:val="00912904"/>
    <w:rsid w:val="00912BFA"/>
    <w:rsid w:val="00912CA4"/>
    <w:rsid w:val="00913595"/>
    <w:rsid w:val="00913699"/>
    <w:rsid w:val="009148C7"/>
    <w:rsid w:val="00914960"/>
    <w:rsid w:val="00914B03"/>
    <w:rsid w:val="00915B7F"/>
    <w:rsid w:val="009169C1"/>
    <w:rsid w:val="00916CA8"/>
    <w:rsid w:val="00916F65"/>
    <w:rsid w:val="009178BF"/>
    <w:rsid w:val="0091798B"/>
    <w:rsid w:val="00917D08"/>
    <w:rsid w:val="00920553"/>
    <w:rsid w:val="00920DE7"/>
    <w:rsid w:val="00920F9D"/>
    <w:rsid w:val="0092167D"/>
    <w:rsid w:val="009218AC"/>
    <w:rsid w:val="0092196B"/>
    <w:rsid w:val="0092223E"/>
    <w:rsid w:val="009232AC"/>
    <w:rsid w:val="009256A0"/>
    <w:rsid w:val="0092609A"/>
    <w:rsid w:val="00926294"/>
    <w:rsid w:val="009266AA"/>
    <w:rsid w:val="00926B07"/>
    <w:rsid w:val="00927358"/>
    <w:rsid w:val="009302DE"/>
    <w:rsid w:val="00931642"/>
    <w:rsid w:val="009327AF"/>
    <w:rsid w:val="00932CF4"/>
    <w:rsid w:val="00932D08"/>
    <w:rsid w:val="0093318E"/>
    <w:rsid w:val="009343E2"/>
    <w:rsid w:val="0093467D"/>
    <w:rsid w:val="0093475C"/>
    <w:rsid w:val="0093619C"/>
    <w:rsid w:val="00936809"/>
    <w:rsid w:val="0093704F"/>
    <w:rsid w:val="009378F6"/>
    <w:rsid w:val="00940731"/>
    <w:rsid w:val="009407F8"/>
    <w:rsid w:val="00941727"/>
    <w:rsid w:val="00942008"/>
    <w:rsid w:val="009423EE"/>
    <w:rsid w:val="009427AC"/>
    <w:rsid w:val="00942C55"/>
    <w:rsid w:val="00943256"/>
    <w:rsid w:val="009437BC"/>
    <w:rsid w:val="00944207"/>
    <w:rsid w:val="009442EF"/>
    <w:rsid w:val="00944A16"/>
    <w:rsid w:val="0094585B"/>
    <w:rsid w:val="00945AA1"/>
    <w:rsid w:val="00946DFB"/>
    <w:rsid w:val="009477BD"/>
    <w:rsid w:val="00947842"/>
    <w:rsid w:val="009500AA"/>
    <w:rsid w:val="00950904"/>
    <w:rsid w:val="00950EEB"/>
    <w:rsid w:val="009518AB"/>
    <w:rsid w:val="00951C59"/>
    <w:rsid w:val="00953295"/>
    <w:rsid w:val="00953743"/>
    <w:rsid w:val="00953C45"/>
    <w:rsid w:val="00953D09"/>
    <w:rsid w:val="009551B9"/>
    <w:rsid w:val="00955953"/>
    <w:rsid w:val="00955962"/>
    <w:rsid w:val="00955D86"/>
    <w:rsid w:val="0095624C"/>
    <w:rsid w:val="00956D34"/>
    <w:rsid w:val="00960005"/>
    <w:rsid w:val="009600A8"/>
    <w:rsid w:val="0096034E"/>
    <w:rsid w:val="00960A7C"/>
    <w:rsid w:val="009611CD"/>
    <w:rsid w:val="00961407"/>
    <w:rsid w:val="00961B01"/>
    <w:rsid w:val="00961C1C"/>
    <w:rsid w:val="00961EAD"/>
    <w:rsid w:val="00964114"/>
    <w:rsid w:val="00964400"/>
    <w:rsid w:val="009651E4"/>
    <w:rsid w:val="009657FC"/>
    <w:rsid w:val="00966BBD"/>
    <w:rsid w:val="009673AD"/>
    <w:rsid w:val="009673EB"/>
    <w:rsid w:val="00967487"/>
    <w:rsid w:val="00967E4C"/>
    <w:rsid w:val="00970EA9"/>
    <w:rsid w:val="00971324"/>
    <w:rsid w:val="0097168E"/>
    <w:rsid w:val="0097271E"/>
    <w:rsid w:val="00972F88"/>
    <w:rsid w:val="009735A8"/>
    <w:rsid w:val="00973937"/>
    <w:rsid w:val="009739BE"/>
    <w:rsid w:val="00974B47"/>
    <w:rsid w:val="00974C5B"/>
    <w:rsid w:val="00974DEA"/>
    <w:rsid w:val="0097569B"/>
    <w:rsid w:val="00975A16"/>
    <w:rsid w:val="00975E61"/>
    <w:rsid w:val="00976325"/>
    <w:rsid w:val="00976820"/>
    <w:rsid w:val="00977668"/>
    <w:rsid w:val="00977F4F"/>
    <w:rsid w:val="00980066"/>
    <w:rsid w:val="00980343"/>
    <w:rsid w:val="009807B9"/>
    <w:rsid w:val="00980CF4"/>
    <w:rsid w:val="00980E19"/>
    <w:rsid w:val="00980F6D"/>
    <w:rsid w:val="00981D9A"/>
    <w:rsid w:val="00981FFE"/>
    <w:rsid w:val="009824E0"/>
    <w:rsid w:val="009827C2"/>
    <w:rsid w:val="00982D27"/>
    <w:rsid w:val="00983278"/>
    <w:rsid w:val="0098395E"/>
    <w:rsid w:val="00983A06"/>
    <w:rsid w:val="00984620"/>
    <w:rsid w:val="00984892"/>
    <w:rsid w:val="00984916"/>
    <w:rsid w:val="00984A16"/>
    <w:rsid w:val="00985264"/>
    <w:rsid w:val="00985D85"/>
    <w:rsid w:val="00986405"/>
    <w:rsid w:val="009864BE"/>
    <w:rsid w:val="009867DD"/>
    <w:rsid w:val="00986E8A"/>
    <w:rsid w:val="009872FF"/>
    <w:rsid w:val="009901AB"/>
    <w:rsid w:val="009903E2"/>
    <w:rsid w:val="00990734"/>
    <w:rsid w:val="00990DAB"/>
    <w:rsid w:val="00990FC0"/>
    <w:rsid w:val="00991675"/>
    <w:rsid w:val="00991836"/>
    <w:rsid w:val="00991ED0"/>
    <w:rsid w:val="00992B6F"/>
    <w:rsid w:val="00992D0C"/>
    <w:rsid w:val="00993C6C"/>
    <w:rsid w:val="00993D1A"/>
    <w:rsid w:val="00994AF0"/>
    <w:rsid w:val="00994CEB"/>
    <w:rsid w:val="00994F2F"/>
    <w:rsid w:val="00995297"/>
    <w:rsid w:val="009953EB"/>
    <w:rsid w:val="009956F0"/>
    <w:rsid w:val="009957C5"/>
    <w:rsid w:val="00996136"/>
    <w:rsid w:val="0099657E"/>
    <w:rsid w:val="00996592"/>
    <w:rsid w:val="009968E5"/>
    <w:rsid w:val="009969A7"/>
    <w:rsid w:val="00997010"/>
    <w:rsid w:val="00997342"/>
    <w:rsid w:val="009A0354"/>
    <w:rsid w:val="009A1F1C"/>
    <w:rsid w:val="009A1F22"/>
    <w:rsid w:val="009A2970"/>
    <w:rsid w:val="009A299B"/>
    <w:rsid w:val="009A2C6D"/>
    <w:rsid w:val="009A2F05"/>
    <w:rsid w:val="009A3201"/>
    <w:rsid w:val="009A332D"/>
    <w:rsid w:val="009A3581"/>
    <w:rsid w:val="009A391D"/>
    <w:rsid w:val="009A398B"/>
    <w:rsid w:val="009A3C29"/>
    <w:rsid w:val="009A3FD9"/>
    <w:rsid w:val="009A419D"/>
    <w:rsid w:val="009A442E"/>
    <w:rsid w:val="009A479B"/>
    <w:rsid w:val="009A4947"/>
    <w:rsid w:val="009A49A5"/>
    <w:rsid w:val="009A4CA4"/>
    <w:rsid w:val="009A63FC"/>
    <w:rsid w:val="009A7271"/>
    <w:rsid w:val="009A7F6F"/>
    <w:rsid w:val="009B024A"/>
    <w:rsid w:val="009B094F"/>
    <w:rsid w:val="009B155E"/>
    <w:rsid w:val="009B1E95"/>
    <w:rsid w:val="009B1F11"/>
    <w:rsid w:val="009B2551"/>
    <w:rsid w:val="009B309F"/>
    <w:rsid w:val="009B32B4"/>
    <w:rsid w:val="009B3A78"/>
    <w:rsid w:val="009B3B80"/>
    <w:rsid w:val="009B3C8A"/>
    <w:rsid w:val="009B4F4F"/>
    <w:rsid w:val="009B5763"/>
    <w:rsid w:val="009B5894"/>
    <w:rsid w:val="009B5DE6"/>
    <w:rsid w:val="009B6DD8"/>
    <w:rsid w:val="009B6FF8"/>
    <w:rsid w:val="009B7643"/>
    <w:rsid w:val="009B773E"/>
    <w:rsid w:val="009C02E3"/>
    <w:rsid w:val="009C05FF"/>
    <w:rsid w:val="009C0B1A"/>
    <w:rsid w:val="009C0CA7"/>
    <w:rsid w:val="009C0CE2"/>
    <w:rsid w:val="009C0F0D"/>
    <w:rsid w:val="009C138A"/>
    <w:rsid w:val="009C1546"/>
    <w:rsid w:val="009C1791"/>
    <w:rsid w:val="009C2554"/>
    <w:rsid w:val="009C2AFD"/>
    <w:rsid w:val="009C33EB"/>
    <w:rsid w:val="009C38FF"/>
    <w:rsid w:val="009C4382"/>
    <w:rsid w:val="009C455D"/>
    <w:rsid w:val="009C46D5"/>
    <w:rsid w:val="009C4C05"/>
    <w:rsid w:val="009C5E59"/>
    <w:rsid w:val="009C5EF2"/>
    <w:rsid w:val="009C62AB"/>
    <w:rsid w:val="009C6376"/>
    <w:rsid w:val="009C6CF2"/>
    <w:rsid w:val="009C76B6"/>
    <w:rsid w:val="009C7B10"/>
    <w:rsid w:val="009C7C4F"/>
    <w:rsid w:val="009D00E9"/>
    <w:rsid w:val="009D087C"/>
    <w:rsid w:val="009D12A6"/>
    <w:rsid w:val="009D1440"/>
    <w:rsid w:val="009D19E3"/>
    <w:rsid w:val="009D2652"/>
    <w:rsid w:val="009D31D3"/>
    <w:rsid w:val="009D32D9"/>
    <w:rsid w:val="009D32EB"/>
    <w:rsid w:val="009D356D"/>
    <w:rsid w:val="009D3928"/>
    <w:rsid w:val="009D4120"/>
    <w:rsid w:val="009D41C4"/>
    <w:rsid w:val="009D4684"/>
    <w:rsid w:val="009D47CE"/>
    <w:rsid w:val="009D482C"/>
    <w:rsid w:val="009D52C4"/>
    <w:rsid w:val="009D57DF"/>
    <w:rsid w:val="009D58A1"/>
    <w:rsid w:val="009D5EA0"/>
    <w:rsid w:val="009D627E"/>
    <w:rsid w:val="009D68F0"/>
    <w:rsid w:val="009D6B7F"/>
    <w:rsid w:val="009D6E20"/>
    <w:rsid w:val="009D6F19"/>
    <w:rsid w:val="009D79BA"/>
    <w:rsid w:val="009D7D2A"/>
    <w:rsid w:val="009D7DA3"/>
    <w:rsid w:val="009E0314"/>
    <w:rsid w:val="009E09DE"/>
    <w:rsid w:val="009E0C62"/>
    <w:rsid w:val="009E0D5B"/>
    <w:rsid w:val="009E0E10"/>
    <w:rsid w:val="009E105F"/>
    <w:rsid w:val="009E1A36"/>
    <w:rsid w:val="009E1DDE"/>
    <w:rsid w:val="009E2899"/>
    <w:rsid w:val="009E29A1"/>
    <w:rsid w:val="009E2B0C"/>
    <w:rsid w:val="009E2D22"/>
    <w:rsid w:val="009E356F"/>
    <w:rsid w:val="009E41A6"/>
    <w:rsid w:val="009E57FC"/>
    <w:rsid w:val="009E591C"/>
    <w:rsid w:val="009E6106"/>
    <w:rsid w:val="009E6A24"/>
    <w:rsid w:val="009E6A5F"/>
    <w:rsid w:val="009E6FB5"/>
    <w:rsid w:val="009E70D1"/>
    <w:rsid w:val="009E76DE"/>
    <w:rsid w:val="009E79A3"/>
    <w:rsid w:val="009F056A"/>
    <w:rsid w:val="009F0E49"/>
    <w:rsid w:val="009F13B3"/>
    <w:rsid w:val="009F24C6"/>
    <w:rsid w:val="009F25AD"/>
    <w:rsid w:val="009F25F5"/>
    <w:rsid w:val="009F28A4"/>
    <w:rsid w:val="009F3812"/>
    <w:rsid w:val="009F3C43"/>
    <w:rsid w:val="009F4AA0"/>
    <w:rsid w:val="009F5DE2"/>
    <w:rsid w:val="009F63B5"/>
    <w:rsid w:val="009F6614"/>
    <w:rsid w:val="009F6843"/>
    <w:rsid w:val="009F6BF0"/>
    <w:rsid w:val="009F6FD7"/>
    <w:rsid w:val="009F712F"/>
    <w:rsid w:val="009F78A4"/>
    <w:rsid w:val="009F7E3F"/>
    <w:rsid w:val="00A0116C"/>
    <w:rsid w:val="00A0168C"/>
    <w:rsid w:val="00A01915"/>
    <w:rsid w:val="00A019FA"/>
    <w:rsid w:val="00A030E2"/>
    <w:rsid w:val="00A0338B"/>
    <w:rsid w:val="00A034BF"/>
    <w:rsid w:val="00A03A35"/>
    <w:rsid w:val="00A03AE7"/>
    <w:rsid w:val="00A03D57"/>
    <w:rsid w:val="00A03DD8"/>
    <w:rsid w:val="00A03DF9"/>
    <w:rsid w:val="00A03F62"/>
    <w:rsid w:val="00A04681"/>
    <w:rsid w:val="00A046A3"/>
    <w:rsid w:val="00A047B9"/>
    <w:rsid w:val="00A04C0A"/>
    <w:rsid w:val="00A0561B"/>
    <w:rsid w:val="00A0585C"/>
    <w:rsid w:val="00A05B90"/>
    <w:rsid w:val="00A05CD2"/>
    <w:rsid w:val="00A05DA6"/>
    <w:rsid w:val="00A05F4F"/>
    <w:rsid w:val="00A05FA6"/>
    <w:rsid w:val="00A06313"/>
    <w:rsid w:val="00A063F0"/>
    <w:rsid w:val="00A066E4"/>
    <w:rsid w:val="00A06B0A"/>
    <w:rsid w:val="00A07B34"/>
    <w:rsid w:val="00A100A6"/>
    <w:rsid w:val="00A12054"/>
    <w:rsid w:val="00A12138"/>
    <w:rsid w:val="00A1228A"/>
    <w:rsid w:val="00A13775"/>
    <w:rsid w:val="00A13983"/>
    <w:rsid w:val="00A13D2B"/>
    <w:rsid w:val="00A13DB0"/>
    <w:rsid w:val="00A13FB6"/>
    <w:rsid w:val="00A140EA"/>
    <w:rsid w:val="00A14A31"/>
    <w:rsid w:val="00A14F53"/>
    <w:rsid w:val="00A14FBB"/>
    <w:rsid w:val="00A15243"/>
    <w:rsid w:val="00A15661"/>
    <w:rsid w:val="00A156B9"/>
    <w:rsid w:val="00A160CE"/>
    <w:rsid w:val="00A162C4"/>
    <w:rsid w:val="00A16515"/>
    <w:rsid w:val="00A167A4"/>
    <w:rsid w:val="00A17007"/>
    <w:rsid w:val="00A177F9"/>
    <w:rsid w:val="00A20E11"/>
    <w:rsid w:val="00A2259D"/>
    <w:rsid w:val="00A2362E"/>
    <w:rsid w:val="00A23854"/>
    <w:rsid w:val="00A23D89"/>
    <w:rsid w:val="00A23E13"/>
    <w:rsid w:val="00A241A4"/>
    <w:rsid w:val="00A249DD"/>
    <w:rsid w:val="00A24A02"/>
    <w:rsid w:val="00A24F05"/>
    <w:rsid w:val="00A24FBC"/>
    <w:rsid w:val="00A2526C"/>
    <w:rsid w:val="00A257BE"/>
    <w:rsid w:val="00A25BAC"/>
    <w:rsid w:val="00A26D2F"/>
    <w:rsid w:val="00A26D3F"/>
    <w:rsid w:val="00A26D5E"/>
    <w:rsid w:val="00A278BF"/>
    <w:rsid w:val="00A27FB6"/>
    <w:rsid w:val="00A302AD"/>
    <w:rsid w:val="00A303FA"/>
    <w:rsid w:val="00A30C9C"/>
    <w:rsid w:val="00A30DAD"/>
    <w:rsid w:val="00A3167C"/>
    <w:rsid w:val="00A31B59"/>
    <w:rsid w:val="00A322F6"/>
    <w:rsid w:val="00A32F8D"/>
    <w:rsid w:val="00A3316A"/>
    <w:rsid w:val="00A35F39"/>
    <w:rsid w:val="00A35FB5"/>
    <w:rsid w:val="00A362D5"/>
    <w:rsid w:val="00A36608"/>
    <w:rsid w:val="00A368CB"/>
    <w:rsid w:val="00A36AF9"/>
    <w:rsid w:val="00A37B3F"/>
    <w:rsid w:val="00A403C5"/>
    <w:rsid w:val="00A40694"/>
    <w:rsid w:val="00A40915"/>
    <w:rsid w:val="00A41033"/>
    <w:rsid w:val="00A41C15"/>
    <w:rsid w:val="00A427B9"/>
    <w:rsid w:val="00A42B2A"/>
    <w:rsid w:val="00A43948"/>
    <w:rsid w:val="00A443D5"/>
    <w:rsid w:val="00A44466"/>
    <w:rsid w:val="00A44F78"/>
    <w:rsid w:val="00A455B7"/>
    <w:rsid w:val="00A45950"/>
    <w:rsid w:val="00A4618E"/>
    <w:rsid w:val="00A462EE"/>
    <w:rsid w:val="00A46696"/>
    <w:rsid w:val="00A47482"/>
    <w:rsid w:val="00A478EB"/>
    <w:rsid w:val="00A50327"/>
    <w:rsid w:val="00A505FD"/>
    <w:rsid w:val="00A50DE8"/>
    <w:rsid w:val="00A5162F"/>
    <w:rsid w:val="00A52040"/>
    <w:rsid w:val="00A522A9"/>
    <w:rsid w:val="00A52566"/>
    <w:rsid w:val="00A531BD"/>
    <w:rsid w:val="00A536B3"/>
    <w:rsid w:val="00A539BA"/>
    <w:rsid w:val="00A5441E"/>
    <w:rsid w:val="00A5444B"/>
    <w:rsid w:val="00A548C4"/>
    <w:rsid w:val="00A54C67"/>
    <w:rsid w:val="00A54F64"/>
    <w:rsid w:val="00A550E3"/>
    <w:rsid w:val="00A5520E"/>
    <w:rsid w:val="00A55229"/>
    <w:rsid w:val="00A552BE"/>
    <w:rsid w:val="00A55336"/>
    <w:rsid w:val="00A55662"/>
    <w:rsid w:val="00A5574C"/>
    <w:rsid w:val="00A560F0"/>
    <w:rsid w:val="00A561E3"/>
    <w:rsid w:val="00A565C7"/>
    <w:rsid w:val="00A56D92"/>
    <w:rsid w:val="00A572FB"/>
    <w:rsid w:val="00A609C0"/>
    <w:rsid w:val="00A61153"/>
    <w:rsid w:val="00A611BB"/>
    <w:rsid w:val="00A61239"/>
    <w:rsid w:val="00A61A2A"/>
    <w:rsid w:val="00A61CC1"/>
    <w:rsid w:val="00A61D9C"/>
    <w:rsid w:val="00A62D39"/>
    <w:rsid w:val="00A63DC2"/>
    <w:rsid w:val="00A63F2C"/>
    <w:rsid w:val="00A64811"/>
    <w:rsid w:val="00A648C1"/>
    <w:rsid w:val="00A64F17"/>
    <w:rsid w:val="00A650A8"/>
    <w:rsid w:val="00A65369"/>
    <w:rsid w:val="00A6550D"/>
    <w:rsid w:val="00A6553C"/>
    <w:rsid w:val="00A656FE"/>
    <w:rsid w:val="00A65D07"/>
    <w:rsid w:val="00A6630C"/>
    <w:rsid w:val="00A666E5"/>
    <w:rsid w:val="00A67047"/>
    <w:rsid w:val="00A67495"/>
    <w:rsid w:val="00A70062"/>
    <w:rsid w:val="00A709A6"/>
    <w:rsid w:val="00A71FDD"/>
    <w:rsid w:val="00A72678"/>
    <w:rsid w:val="00A73097"/>
    <w:rsid w:val="00A7372F"/>
    <w:rsid w:val="00A73AC0"/>
    <w:rsid w:val="00A7414D"/>
    <w:rsid w:val="00A748AF"/>
    <w:rsid w:val="00A74C03"/>
    <w:rsid w:val="00A75619"/>
    <w:rsid w:val="00A76807"/>
    <w:rsid w:val="00A76B21"/>
    <w:rsid w:val="00A76B7F"/>
    <w:rsid w:val="00A77C90"/>
    <w:rsid w:val="00A77D9F"/>
    <w:rsid w:val="00A77F1E"/>
    <w:rsid w:val="00A80749"/>
    <w:rsid w:val="00A81980"/>
    <w:rsid w:val="00A8238B"/>
    <w:rsid w:val="00A82548"/>
    <w:rsid w:val="00A8272C"/>
    <w:rsid w:val="00A8313B"/>
    <w:rsid w:val="00A8323A"/>
    <w:rsid w:val="00A83DB2"/>
    <w:rsid w:val="00A83F3E"/>
    <w:rsid w:val="00A844B2"/>
    <w:rsid w:val="00A84695"/>
    <w:rsid w:val="00A85AAB"/>
    <w:rsid w:val="00A868DE"/>
    <w:rsid w:val="00A87538"/>
    <w:rsid w:val="00A91148"/>
    <w:rsid w:val="00A916ED"/>
    <w:rsid w:val="00A916FA"/>
    <w:rsid w:val="00A91FEB"/>
    <w:rsid w:val="00A9278B"/>
    <w:rsid w:val="00A92BAC"/>
    <w:rsid w:val="00A93348"/>
    <w:rsid w:val="00A93543"/>
    <w:rsid w:val="00A940F6"/>
    <w:rsid w:val="00A944D9"/>
    <w:rsid w:val="00A94B6D"/>
    <w:rsid w:val="00A94E1B"/>
    <w:rsid w:val="00A95983"/>
    <w:rsid w:val="00A9604F"/>
    <w:rsid w:val="00A977CF"/>
    <w:rsid w:val="00A97E53"/>
    <w:rsid w:val="00AA06BE"/>
    <w:rsid w:val="00AA158E"/>
    <w:rsid w:val="00AA1D03"/>
    <w:rsid w:val="00AA1E5A"/>
    <w:rsid w:val="00AA230C"/>
    <w:rsid w:val="00AA361F"/>
    <w:rsid w:val="00AA40AB"/>
    <w:rsid w:val="00AA41E2"/>
    <w:rsid w:val="00AA53ED"/>
    <w:rsid w:val="00AA5BF2"/>
    <w:rsid w:val="00AA5C76"/>
    <w:rsid w:val="00AA6294"/>
    <w:rsid w:val="00AA6597"/>
    <w:rsid w:val="00AA7E33"/>
    <w:rsid w:val="00AB05C5"/>
    <w:rsid w:val="00AB06EF"/>
    <w:rsid w:val="00AB0DCA"/>
    <w:rsid w:val="00AB108C"/>
    <w:rsid w:val="00AB1746"/>
    <w:rsid w:val="00AB2927"/>
    <w:rsid w:val="00AB3365"/>
    <w:rsid w:val="00AB3553"/>
    <w:rsid w:val="00AB38DE"/>
    <w:rsid w:val="00AB624E"/>
    <w:rsid w:val="00AB627D"/>
    <w:rsid w:val="00AB6E7F"/>
    <w:rsid w:val="00AB7FA0"/>
    <w:rsid w:val="00AC00F6"/>
    <w:rsid w:val="00AC0320"/>
    <w:rsid w:val="00AC03F3"/>
    <w:rsid w:val="00AC051B"/>
    <w:rsid w:val="00AC125C"/>
    <w:rsid w:val="00AC186D"/>
    <w:rsid w:val="00AC2509"/>
    <w:rsid w:val="00AC260B"/>
    <w:rsid w:val="00AC2756"/>
    <w:rsid w:val="00AC2F36"/>
    <w:rsid w:val="00AC3996"/>
    <w:rsid w:val="00AC3E7A"/>
    <w:rsid w:val="00AC3F02"/>
    <w:rsid w:val="00AC46C4"/>
    <w:rsid w:val="00AC47C1"/>
    <w:rsid w:val="00AC5A66"/>
    <w:rsid w:val="00AC5EF5"/>
    <w:rsid w:val="00AC62EB"/>
    <w:rsid w:val="00AC6411"/>
    <w:rsid w:val="00AC6653"/>
    <w:rsid w:val="00AC6873"/>
    <w:rsid w:val="00AC76BA"/>
    <w:rsid w:val="00AD01FC"/>
    <w:rsid w:val="00AD0216"/>
    <w:rsid w:val="00AD0342"/>
    <w:rsid w:val="00AD07C6"/>
    <w:rsid w:val="00AD0B2E"/>
    <w:rsid w:val="00AD179A"/>
    <w:rsid w:val="00AD1CFD"/>
    <w:rsid w:val="00AD1CFF"/>
    <w:rsid w:val="00AD2733"/>
    <w:rsid w:val="00AD278E"/>
    <w:rsid w:val="00AD27C1"/>
    <w:rsid w:val="00AD3955"/>
    <w:rsid w:val="00AD3CDF"/>
    <w:rsid w:val="00AD4C37"/>
    <w:rsid w:val="00AD55BF"/>
    <w:rsid w:val="00AD62F8"/>
    <w:rsid w:val="00AD6DDC"/>
    <w:rsid w:val="00AD79BB"/>
    <w:rsid w:val="00AE019A"/>
    <w:rsid w:val="00AE0925"/>
    <w:rsid w:val="00AE0E86"/>
    <w:rsid w:val="00AE1091"/>
    <w:rsid w:val="00AE13A8"/>
    <w:rsid w:val="00AE303C"/>
    <w:rsid w:val="00AE45DE"/>
    <w:rsid w:val="00AE4762"/>
    <w:rsid w:val="00AE47B4"/>
    <w:rsid w:val="00AE4ACB"/>
    <w:rsid w:val="00AE50E0"/>
    <w:rsid w:val="00AE532A"/>
    <w:rsid w:val="00AE593A"/>
    <w:rsid w:val="00AE5FA4"/>
    <w:rsid w:val="00AE6741"/>
    <w:rsid w:val="00AE6A33"/>
    <w:rsid w:val="00AE6B3C"/>
    <w:rsid w:val="00AE71FA"/>
    <w:rsid w:val="00AE77D6"/>
    <w:rsid w:val="00AF006E"/>
    <w:rsid w:val="00AF0C95"/>
    <w:rsid w:val="00AF10CA"/>
    <w:rsid w:val="00AF11C2"/>
    <w:rsid w:val="00AF1276"/>
    <w:rsid w:val="00AF13BF"/>
    <w:rsid w:val="00AF1444"/>
    <w:rsid w:val="00AF198A"/>
    <w:rsid w:val="00AF28A5"/>
    <w:rsid w:val="00AF2C9E"/>
    <w:rsid w:val="00AF3698"/>
    <w:rsid w:val="00AF398D"/>
    <w:rsid w:val="00AF3D06"/>
    <w:rsid w:val="00AF40A2"/>
    <w:rsid w:val="00AF5267"/>
    <w:rsid w:val="00AF5335"/>
    <w:rsid w:val="00AF53AC"/>
    <w:rsid w:val="00AF5ED2"/>
    <w:rsid w:val="00AF6131"/>
    <w:rsid w:val="00AF6220"/>
    <w:rsid w:val="00AF685D"/>
    <w:rsid w:val="00AF6BF9"/>
    <w:rsid w:val="00AF757F"/>
    <w:rsid w:val="00AF76AA"/>
    <w:rsid w:val="00AF778D"/>
    <w:rsid w:val="00AF79CD"/>
    <w:rsid w:val="00B011F2"/>
    <w:rsid w:val="00B012BE"/>
    <w:rsid w:val="00B017A3"/>
    <w:rsid w:val="00B018E5"/>
    <w:rsid w:val="00B01A95"/>
    <w:rsid w:val="00B02475"/>
    <w:rsid w:val="00B02A84"/>
    <w:rsid w:val="00B02ED1"/>
    <w:rsid w:val="00B03171"/>
    <w:rsid w:val="00B031D4"/>
    <w:rsid w:val="00B03228"/>
    <w:rsid w:val="00B0327B"/>
    <w:rsid w:val="00B03288"/>
    <w:rsid w:val="00B034CB"/>
    <w:rsid w:val="00B03839"/>
    <w:rsid w:val="00B03AE4"/>
    <w:rsid w:val="00B03B9D"/>
    <w:rsid w:val="00B03C49"/>
    <w:rsid w:val="00B043AD"/>
    <w:rsid w:val="00B04FD8"/>
    <w:rsid w:val="00B05800"/>
    <w:rsid w:val="00B06433"/>
    <w:rsid w:val="00B074C9"/>
    <w:rsid w:val="00B07A01"/>
    <w:rsid w:val="00B10284"/>
    <w:rsid w:val="00B105BC"/>
    <w:rsid w:val="00B11CE3"/>
    <w:rsid w:val="00B12A64"/>
    <w:rsid w:val="00B12DB9"/>
    <w:rsid w:val="00B14309"/>
    <w:rsid w:val="00B15A67"/>
    <w:rsid w:val="00B16742"/>
    <w:rsid w:val="00B200C7"/>
    <w:rsid w:val="00B20299"/>
    <w:rsid w:val="00B217D1"/>
    <w:rsid w:val="00B21DAF"/>
    <w:rsid w:val="00B22E34"/>
    <w:rsid w:val="00B23320"/>
    <w:rsid w:val="00B2389E"/>
    <w:rsid w:val="00B23958"/>
    <w:rsid w:val="00B24935"/>
    <w:rsid w:val="00B24BF0"/>
    <w:rsid w:val="00B25139"/>
    <w:rsid w:val="00B252B6"/>
    <w:rsid w:val="00B25C3B"/>
    <w:rsid w:val="00B26022"/>
    <w:rsid w:val="00B264CB"/>
    <w:rsid w:val="00B26525"/>
    <w:rsid w:val="00B267FB"/>
    <w:rsid w:val="00B26EEF"/>
    <w:rsid w:val="00B27127"/>
    <w:rsid w:val="00B27519"/>
    <w:rsid w:val="00B2775F"/>
    <w:rsid w:val="00B300F7"/>
    <w:rsid w:val="00B303AB"/>
    <w:rsid w:val="00B307A2"/>
    <w:rsid w:val="00B3187E"/>
    <w:rsid w:val="00B324D6"/>
    <w:rsid w:val="00B330AB"/>
    <w:rsid w:val="00B33951"/>
    <w:rsid w:val="00B33EA5"/>
    <w:rsid w:val="00B33FB0"/>
    <w:rsid w:val="00B358BB"/>
    <w:rsid w:val="00B35CD5"/>
    <w:rsid w:val="00B364AE"/>
    <w:rsid w:val="00B367C6"/>
    <w:rsid w:val="00B36C0A"/>
    <w:rsid w:val="00B4039C"/>
    <w:rsid w:val="00B40447"/>
    <w:rsid w:val="00B40D82"/>
    <w:rsid w:val="00B4173B"/>
    <w:rsid w:val="00B417E7"/>
    <w:rsid w:val="00B41AB0"/>
    <w:rsid w:val="00B41B30"/>
    <w:rsid w:val="00B41E00"/>
    <w:rsid w:val="00B41F6A"/>
    <w:rsid w:val="00B4215F"/>
    <w:rsid w:val="00B428C5"/>
    <w:rsid w:val="00B42D72"/>
    <w:rsid w:val="00B43242"/>
    <w:rsid w:val="00B43578"/>
    <w:rsid w:val="00B43F5E"/>
    <w:rsid w:val="00B43F7B"/>
    <w:rsid w:val="00B44623"/>
    <w:rsid w:val="00B4507B"/>
    <w:rsid w:val="00B465DE"/>
    <w:rsid w:val="00B467F2"/>
    <w:rsid w:val="00B46E2E"/>
    <w:rsid w:val="00B46F3E"/>
    <w:rsid w:val="00B47039"/>
    <w:rsid w:val="00B4730D"/>
    <w:rsid w:val="00B4742F"/>
    <w:rsid w:val="00B47C30"/>
    <w:rsid w:val="00B50175"/>
    <w:rsid w:val="00B50212"/>
    <w:rsid w:val="00B5082A"/>
    <w:rsid w:val="00B50A10"/>
    <w:rsid w:val="00B50EAF"/>
    <w:rsid w:val="00B51144"/>
    <w:rsid w:val="00B51149"/>
    <w:rsid w:val="00B516BD"/>
    <w:rsid w:val="00B51A2B"/>
    <w:rsid w:val="00B525A6"/>
    <w:rsid w:val="00B52835"/>
    <w:rsid w:val="00B52B9F"/>
    <w:rsid w:val="00B52E4D"/>
    <w:rsid w:val="00B5365F"/>
    <w:rsid w:val="00B539DA"/>
    <w:rsid w:val="00B53CBF"/>
    <w:rsid w:val="00B53D8F"/>
    <w:rsid w:val="00B53E56"/>
    <w:rsid w:val="00B543A5"/>
    <w:rsid w:val="00B54564"/>
    <w:rsid w:val="00B54585"/>
    <w:rsid w:val="00B545EB"/>
    <w:rsid w:val="00B546D9"/>
    <w:rsid w:val="00B554A8"/>
    <w:rsid w:val="00B5556B"/>
    <w:rsid w:val="00B55649"/>
    <w:rsid w:val="00B559EF"/>
    <w:rsid w:val="00B56112"/>
    <w:rsid w:val="00B5640B"/>
    <w:rsid w:val="00B56581"/>
    <w:rsid w:val="00B567B8"/>
    <w:rsid w:val="00B56D9D"/>
    <w:rsid w:val="00B56DC3"/>
    <w:rsid w:val="00B57023"/>
    <w:rsid w:val="00B57B1B"/>
    <w:rsid w:val="00B60C6A"/>
    <w:rsid w:val="00B61684"/>
    <w:rsid w:val="00B6192B"/>
    <w:rsid w:val="00B620CC"/>
    <w:rsid w:val="00B626B9"/>
    <w:rsid w:val="00B638E7"/>
    <w:rsid w:val="00B64961"/>
    <w:rsid w:val="00B6529C"/>
    <w:rsid w:val="00B65AF5"/>
    <w:rsid w:val="00B661B4"/>
    <w:rsid w:val="00B66265"/>
    <w:rsid w:val="00B66CE9"/>
    <w:rsid w:val="00B66D60"/>
    <w:rsid w:val="00B67360"/>
    <w:rsid w:val="00B67487"/>
    <w:rsid w:val="00B67668"/>
    <w:rsid w:val="00B678BB"/>
    <w:rsid w:val="00B67B77"/>
    <w:rsid w:val="00B67BA6"/>
    <w:rsid w:val="00B67C29"/>
    <w:rsid w:val="00B67DF9"/>
    <w:rsid w:val="00B70043"/>
    <w:rsid w:val="00B7020F"/>
    <w:rsid w:val="00B70950"/>
    <w:rsid w:val="00B70EDB"/>
    <w:rsid w:val="00B70FD8"/>
    <w:rsid w:val="00B712D9"/>
    <w:rsid w:val="00B71D42"/>
    <w:rsid w:val="00B71D45"/>
    <w:rsid w:val="00B742E8"/>
    <w:rsid w:val="00B74367"/>
    <w:rsid w:val="00B7437C"/>
    <w:rsid w:val="00B7494F"/>
    <w:rsid w:val="00B74AFC"/>
    <w:rsid w:val="00B75837"/>
    <w:rsid w:val="00B759B4"/>
    <w:rsid w:val="00B75F54"/>
    <w:rsid w:val="00B7614C"/>
    <w:rsid w:val="00B76440"/>
    <w:rsid w:val="00B76484"/>
    <w:rsid w:val="00B76888"/>
    <w:rsid w:val="00B768AC"/>
    <w:rsid w:val="00B76B3F"/>
    <w:rsid w:val="00B76D02"/>
    <w:rsid w:val="00B76ED3"/>
    <w:rsid w:val="00B771DC"/>
    <w:rsid w:val="00B7727B"/>
    <w:rsid w:val="00B77383"/>
    <w:rsid w:val="00B77CFD"/>
    <w:rsid w:val="00B80244"/>
    <w:rsid w:val="00B803C8"/>
    <w:rsid w:val="00B80472"/>
    <w:rsid w:val="00B824F5"/>
    <w:rsid w:val="00B82531"/>
    <w:rsid w:val="00B8256F"/>
    <w:rsid w:val="00B825E9"/>
    <w:rsid w:val="00B833C6"/>
    <w:rsid w:val="00B8340E"/>
    <w:rsid w:val="00B84134"/>
    <w:rsid w:val="00B8416E"/>
    <w:rsid w:val="00B851C5"/>
    <w:rsid w:val="00B85791"/>
    <w:rsid w:val="00B85C77"/>
    <w:rsid w:val="00B864B4"/>
    <w:rsid w:val="00B865FF"/>
    <w:rsid w:val="00B86C5D"/>
    <w:rsid w:val="00B8728A"/>
    <w:rsid w:val="00B874A0"/>
    <w:rsid w:val="00B87BAD"/>
    <w:rsid w:val="00B90503"/>
    <w:rsid w:val="00B91594"/>
    <w:rsid w:val="00B9185C"/>
    <w:rsid w:val="00B91904"/>
    <w:rsid w:val="00B9261F"/>
    <w:rsid w:val="00B926CA"/>
    <w:rsid w:val="00B931C0"/>
    <w:rsid w:val="00B93497"/>
    <w:rsid w:val="00B944CF"/>
    <w:rsid w:val="00B9466E"/>
    <w:rsid w:val="00B94740"/>
    <w:rsid w:val="00B95895"/>
    <w:rsid w:val="00B95F7D"/>
    <w:rsid w:val="00B96552"/>
    <w:rsid w:val="00B9684C"/>
    <w:rsid w:val="00B96D6F"/>
    <w:rsid w:val="00B96FE7"/>
    <w:rsid w:val="00B972C9"/>
    <w:rsid w:val="00B9733B"/>
    <w:rsid w:val="00B97568"/>
    <w:rsid w:val="00B975D8"/>
    <w:rsid w:val="00B9767E"/>
    <w:rsid w:val="00B97B83"/>
    <w:rsid w:val="00B97EE3"/>
    <w:rsid w:val="00B97F72"/>
    <w:rsid w:val="00BA056B"/>
    <w:rsid w:val="00BA2442"/>
    <w:rsid w:val="00BA2D95"/>
    <w:rsid w:val="00BA40C1"/>
    <w:rsid w:val="00BA4253"/>
    <w:rsid w:val="00BA4FF0"/>
    <w:rsid w:val="00BA55B7"/>
    <w:rsid w:val="00BA5EA2"/>
    <w:rsid w:val="00BA62FC"/>
    <w:rsid w:val="00BA6B41"/>
    <w:rsid w:val="00BA7C5E"/>
    <w:rsid w:val="00BA7ED7"/>
    <w:rsid w:val="00BA7EED"/>
    <w:rsid w:val="00BB1030"/>
    <w:rsid w:val="00BB1191"/>
    <w:rsid w:val="00BB1437"/>
    <w:rsid w:val="00BB17D5"/>
    <w:rsid w:val="00BB1B9C"/>
    <w:rsid w:val="00BB201D"/>
    <w:rsid w:val="00BB384D"/>
    <w:rsid w:val="00BB3A51"/>
    <w:rsid w:val="00BB3DFA"/>
    <w:rsid w:val="00BB3E93"/>
    <w:rsid w:val="00BB4AD4"/>
    <w:rsid w:val="00BB4ECC"/>
    <w:rsid w:val="00BB53B1"/>
    <w:rsid w:val="00BB6081"/>
    <w:rsid w:val="00BB60CF"/>
    <w:rsid w:val="00BB73F9"/>
    <w:rsid w:val="00BB7874"/>
    <w:rsid w:val="00BB7B73"/>
    <w:rsid w:val="00BC005D"/>
    <w:rsid w:val="00BC0523"/>
    <w:rsid w:val="00BC0731"/>
    <w:rsid w:val="00BC139E"/>
    <w:rsid w:val="00BC1680"/>
    <w:rsid w:val="00BC1D84"/>
    <w:rsid w:val="00BC2575"/>
    <w:rsid w:val="00BC2701"/>
    <w:rsid w:val="00BC2B72"/>
    <w:rsid w:val="00BC2F0D"/>
    <w:rsid w:val="00BC3327"/>
    <w:rsid w:val="00BC39BC"/>
    <w:rsid w:val="00BC3D71"/>
    <w:rsid w:val="00BC554B"/>
    <w:rsid w:val="00BC5AA1"/>
    <w:rsid w:val="00BC5D04"/>
    <w:rsid w:val="00BC61FA"/>
    <w:rsid w:val="00BC6359"/>
    <w:rsid w:val="00BC63E6"/>
    <w:rsid w:val="00BC6615"/>
    <w:rsid w:val="00BC6B78"/>
    <w:rsid w:val="00BC72D5"/>
    <w:rsid w:val="00BD0270"/>
    <w:rsid w:val="00BD0451"/>
    <w:rsid w:val="00BD0571"/>
    <w:rsid w:val="00BD072A"/>
    <w:rsid w:val="00BD120C"/>
    <w:rsid w:val="00BD18D5"/>
    <w:rsid w:val="00BD1B24"/>
    <w:rsid w:val="00BD1EAD"/>
    <w:rsid w:val="00BD28CB"/>
    <w:rsid w:val="00BD290B"/>
    <w:rsid w:val="00BD2966"/>
    <w:rsid w:val="00BD373A"/>
    <w:rsid w:val="00BD3C59"/>
    <w:rsid w:val="00BD438E"/>
    <w:rsid w:val="00BD4DE4"/>
    <w:rsid w:val="00BD5124"/>
    <w:rsid w:val="00BD5320"/>
    <w:rsid w:val="00BD53FB"/>
    <w:rsid w:val="00BD61EA"/>
    <w:rsid w:val="00BD6329"/>
    <w:rsid w:val="00BD65A3"/>
    <w:rsid w:val="00BD7069"/>
    <w:rsid w:val="00BD728E"/>
    <w:rsid w:val="00BD78AD"/>
    <w:rsid w:val="00BD7B55"/>
    <w:rsid w:val="00BE02DB"/>
    <w:rsid w:val="00BE0D2D"/>
    <w:rsid w:val="00BE1370"/>
    <w:rsid w:val="00BE13B4"/>
    <w:rsid w:val="00BE196B"/>
    <w:rsid w:val="00BE213E"/>
    <w:rsid w:val="00BE2A94"/>
    <w:rsid w:val="00BE2C6D"/>
    <w:rsid w:val="00BE313C"/>
    <w:rsid w:val="00BE3F83"/>
    <w:rsid w:val="00BE3FBA"/>
    <w:rsid w:val="00BE400A"/>
    <w:rsid w:val="00BE4731"/>
    <w:rsid w:val="00BE502A"/>
    <w:rsid w:val="00BE51B5"/>
    <w:rsid w:val="00BE5360"/>
    <w:rsid w:val="00BE5864"/>
    <w:rsid w:val="00BE5D49"/>
    <w:rsid w:val="00BE6FC7"/>
    <w:rsid w:val="00BE728F"/>
    <w:rsid w:val="00BE75AC"/>
    <w:rsid w:val="00BE7762"/>
    <w:rsid w:val="00BE7AC6"/>
    <w:rsid w:val="00BE7D6B"/>
    <w:rsid w:val="00BF0214"/>
    <w:rsid w:val="00BF0225"/>
    <w:rsid w:val="00BF194B"/>
    <w:rsid w:val="00BF21D8"/>
    <w:rsid w:val="00BF2FC4"/>
    <w:rsid w:val="00BF3358"/>
    <w:rsid w:val="00BF422E"/>
    <w:rsid w:val="00BF4261"/>
    <w:rsid w:val="00BF4387"/>
    <w:rsid w:val="00BF4418"/>
    <w:rsid w:val="00BF4453"/>
    <w:rsid w:val="00BF4CD7"/>
    <w:rsid w:val="00BF4E9B"/>
    <w:rsid w:val="00BF4FC8"/>
    <w:rsid w:val="00BF4FFC"/>
    <w:rsid w:val="00BF6266"/>
    <w:rsid w:val="00BF6441"/>
    <w:rsid w:val="00BF681D"/>
    <w:rsid w:val="00BF696B"/>
    <w:rsid w:val="00BF6C53"/>
    <w:rsid w:val="00BF6E6A"/>
    <w:rsid w:val="00BF7089"/>
    <w:rsid w:val="00BF70E2"/>
    <w:rsid w:val="00C00404"/>
    <w:rsid w:val="00C012C6"/>
    <w:rsid w:val="00C01513"/>
    <w:rsid w:val="00C022CE"/>
    <w:rsid w:val="00C02937"/>
    <w:rsid w:val="00C030D4"/>
    <w:rsid w:val="00C044C0"/>
    <w:rsid w:val="00C05770"/>
    <w:rsid w:val="00C05E19"/>
    <w:rsid w:val="00C05E3D"/>
    <w:rsid w:val="00C06FF8"/>
    <w:rsid w:val="00C07936"/>
    <w:rsid w:val="00C1044E"/>
    <w:rsid w:val="00C1193E"/>
    <w:rsid w:val="00C11E28"/>
    <w:rsid w:val="00C120ED"/>
    <w:rsid w:val="00C12516"/>
    <w:rsid w:val="00C12923"/>
    <w:rsid w:val="00C12E58"/>
    <w:rsid w:val="00C144EB"/>
    <w:rsid w:val="00C1459A"/>
    <w:rsid w:val="00C14CAE"/>
    <w:rsid w:val="00C14D55"/>
    <w:rsid w:val="00C150FB"/>
    <w:rsid w:val="00C15271"/>
    <w:rsid w:val="00C15A7F"/>
    <w:rsid w:val="00C15E1E"/>
    <w:rsid w:val="00C164AC"/>
    <w:rsid w:val="00C16983"/>
    <w:rsid w:val="00C17074"/>
    <w:rsid w:val="00C17D8C"/>
    <w:rsid w:val="00C2014D"/>
    <w:rsid w:val="00C204B4"/>
    <w:rsid w:val="00C2051A"/>
    <w:rsid w:val="00C209FF"/>
    <w:rsid w:val="00C20B3E"/>
    <w:rsid w:val="00C2144A"/>
    <w:rsid w:val="00C21452"/>
    <w:rsid w:val="00C21795"/>
    <w:rsid w:val="00C218D6"/>
    <w:rsid w:val="00C21AFE"/>
    <w:rsid w:val="00C21D8E"/>
    <w:rsid w:val="00C22299"/>
    <w:rsid w:val="00C228C4"/>
    <w:rsid w:val="00C22A2E"/>
    <w:rsid w:val="00C22AEF"/>
    <w:rsid w:val="00C22C2D"/>
    <w:rsid w:val="00C23209"/>
    <w:rsid w:val="00C23A39"/>
    <w:rsid w:val="00C241B2"/>
    <w:rsid w:val="00C242ED"/>
    <w:rsid w:val="00C249C8"/>
    <w:rsid w:val="00C24BB9"/>
    <w:rsid w:val="00C24E64"/>
    <w:rsid w:val="00C25261"/>
    <w:rsid w:val="00C252FF"/>
    <w:rsid w:val="00C25867"/>
    <w:rsid w:val="00C264B6"/>
    <w:rsid w:val="00C2681A"/>
    <w:rsid w:val="00C26B4F"/>
    <w:rsid w:val="00C26F4E"/>
    <w:rsid w:val="00C26FD7"/>
    <w:rsid w:val="00C27029"/>
    <w:rsid w:val="00C278E1"/>
    <w:rsid w:val="00C30C22"/>
    <w:rsid w:val="00C30E8D"/>
    <w:rsid w:val="00C311B6"/>
    <w:rsid w:val="00C319F3"/>
    <w:rsid w:val="00C3204D"/>
    <w:rsid w:val="00C32DE6"/>
    <w:rsid w:val="00C33405"/>
    <w:rsid w:val="00C336DB"/>
    <w:rsid w:val="00C33735"/>
    <w:rsid w:val="00C33A09"/>
    <w:rsid w:val="00C34515"/>
    <w:rsid w:val="00C34DCB"/>
    <w:rsid w:val="00C35953"/>
    <w:rsid w:val="00C371EF"/>
    <w:rsid w:val="00C3731F"/>
    <w:rsid w:val="00C3737B"/>
    <w:rsid w:val="00C40008"/>
    <w:rsid w:val="00C40572"/>
    <w:rsid w:val="00C42354"/>
    <w:rsid w:val="00C42BAF"/>
    <w:rsid w:val="00C43011"/>
    <w:rsid w:val="00C43633"/>
    <w:rsid w:val="00C43A4C"/>
    <w:rsid w:val="00C43B78"/>
    <w:rsid w:val="00C44454"/>
    <w:rsid w:val="00C4522F"/>
    <w:rsid w:val="00C45567"/>
    <w:rsid w:val="00C45F8D"/>
    <w:rsid w:val="00C466E9"/>
    <w:rsid w:val="00C46A64"/>
    <w:rsid w:val="00C46B58"/>
    <w:rsid w:val="00C46C0B"/>
    <w:rsid w:val="00C4733C"/>
    <w:rsid w:val="00C475D9"/>
    <w:rsid w:val="00C477AB"/>
    <w:rsid w:val="00C47CAD"/>
    <w:rsid w:val="00C500C0"/>
    <w:rsid w:val="00C502E2"/>
    <w:rsid w:val="00C50F87"/>
    <w:rsid w:val="00C51135"/>
    <w:rsid w:val="00C51A00"/>
    <w:rsid w:val="00C51A4E"/>
    <w:rsid w:val="00C5251C"/>
    <w:rsid w:val="00C52606"/>
    <w:rsid w:val="00C52756"/>
    <w:rsid w:val="00C52F75"/>
    <w:rsid w:val="00C530D6"/>
    <w:rsid w:val="00C531D3"/>
    <w:rsid w:val="00C5350E"/>
    <w:rsid w:val="00C5357E"/>
    <w:rsid w:val="00C539A2"/>
    <w:rsid w:val="00C53D98"/>
    <w:rsid w:val="00C53FCB"/>
    <w:rsid w:val="00C53FEF"/>
    <w:rsid w:val="00C54947"/>
    <w:rsid w:val="00C5510D"/>
    <w:rsid w:val="00C56204"/>
    <w:rsid w:val="00C5664A"/>
    <w:rsid w:val="00C56BFC"/>
    <w:rsid w:val="00C56D7A"/>
    <w:rsid w:val="00C5796F"/>
    <w:rsid w:val="00C57A80"/>
    <w:rsid w:val="00C57D86"/>
    <w:rsid w:val="00C60124"/>
    <w:rsid w:val="00C607D4"/>
    <w:rsid w:val="00C6149B"/>
    <w:rsid w:val="00C6249D"/>
    <w:rsid w:val="00C6337B"/>
    <w:rsid w:val="00C637F4"/>
    <w:rsid w:val="00C63AD2"/>
    <w:rsid w:val="00C63D01"/>
    <w:rsid w:val="00C642B8"/>
    <w:rsid w:val="00C643C9"/>
    <w:rsid w:val="00C64780"/>
    <w:rsid w:val="00C64D76"/>
    <w:rsid w:val="00C64E38"/>
    <w:rsid w:val="00C6541D"/>
    <w:rsid w:val="00C65908"/>
    <w:rsid w:val="00C65C64"/>
    <w:rsid w:val="00C66120"/>
    <w:rsid w:val="00C6613D"/>
    <w:rsid w:val="00C667E1"/>
    <w:rsid w:val="00C66C3E"/>
    <w:rsid w:val="00C671B0"/>
    <w:rsid w:val="00C672BA"/>
    <w:rsid w:val="00C67712"/>
    <w:rsid w:val="00C67865"/>
    <w:rsid w:val="00C67909"/>
    <w:rsid w:val="00C67ABB"/>
    <w:rsid w:val="00C67C57"/>
    <w:rsid w:val="00C67C8B"/>
    <w:rsid w:val="00C67F5F"/>
    <w:rsid w:val="00C70215"/>
    <w:rsid w:val="00C705C4"/>
    <w:rsid w:val="00C70816"/>
    <w:rsid w:val="00C70ED6"/>
    <w:rsid w:val="00C710F6"/>
    <w:rsid w:val="00C7131A"/>
    <w:rsid w:val="00C7193E"/>
    <w:rsid w:val="00C71A55"/>
    <w:rsid w:val="00C71EF5"/>
    <w:rsid w:val="00C72633"/>
    <w:rsid w:val="00C73D65"/>
    <w:rsid w:val="00C73DDD"/>
    <w:rsid w:val="00C73FA3"/>
    <w:rsid w:val="00C741D1"/>
    <w:rsid w:val="00C74264"/>
    <w:rsid w:val="00C74473"/>
    <w:rsid w:val="00C74907"/>
    <w:rsid w:val="00C74B29"/>
    <w:rsid w:val="00C752D5"/>
    <w:rsid w:val="00C75DD8"/>
    <w:rsid w:val="00C7611F"/>
    <w:rsid w:val="00C765B5"/>
    <w:rsid w:val="00C766AB"/>
    <w:rsid w:val="00C76EA6"/>
    <w:rsid w:val="00C77472"/>
    <w:rsid w:val="00C77D8B"/>
    <w:rsid w:val="00C80E90"/>
    <w:rsid w:val="00C8160C"/>
    <w:rsid w:val="00C82011"/>
    <w:rsid w:val="00C8264B"/>
    <w:rsid w:val="00C830C7"/>
    <w:rsid w:val="00C833A0"/>
    <w:rsid w:val="00C839FC"/>
    <w:rsid w:val="00C83CEA"/>
    <w:rsid w:val="00C84191"/>
    <w:rsid w:val="00C84935"/>
    <w:rsid w:val="00C850A4"/>
    <w:rsid w:val="00C8583F"/>
    <w:rsid w:val="00C85BB0"/>
    <w:rsid w:val="00C85F0E"/>
    <w:rsid w:val="00C860DA"/>
    <w:rsid w:val="00C86E0D"/>
    <w:rsid w:val="00C87381"/>
    <w:rsid w:val="00C87EFB"/>
    <w:rsid w:val="00C901AA"/>
    <w:rsid w:val="00C90704"/>
    <w:rsid w:val="00C908D2"/>
    <w:rsid w:val="00C90F4F"/>
    <w:rsid w:val="00C91187"/>
    <w:rsid w:val="00C91957"/>
    <w:rsid w:val="00C92132"/>
    <w:rsid w:val="00C92E3F"/>
    <w:rsid w:val="00C93A3E"/>
    <w:rsid w:val="00C9407D"/>
    <w:rsid w:val="00C94685"/>
    <w:rsid w:val="00C94D4A"/>
    <w:rsid w:val="00C950B3"/>
    <w:rsid w:val="00C95506"/>
    <w:rsid w:val="00C9565F"/>
    <w:rsid w:val="00C956F0"/>
    <w:rsid w:val="00C95E30"/>
    <w:rsid w:val="00C95EE3"/>
    <w:rsid w:val="00C9602C"/>
    <w:rsid w:val="00C96515"/>
    <w:rsid w:val="00C96B2B"/>
    <w:rsid w:val="00C9715A"/>
    <w:rsid w:val="00C978B6"/>
    <w:rsid w:val="00CA0161"/>
    <w:rsid w:val="00CA01D7"/>
    <w:rsid w:val="00CA04B2"/>
    <w:rsid w:val="00CA0621"/>
    <w:rsid w:val="00CA06D4"/>
    <w:rsid w:val="00CA10BC"/>
    <w:rsid w:val="00CA1AC2"/>
    <w:rsid w:val="00CA1B4E"/>
    <w:rsid w:val="00CA22B2"/>
    <w:rsid w:val="00CA27F6"/>
    <w:rsid w:val="00CA2C24"/>
    <w:rsid w:val="00CA2F78"/>
    <w:rsid w:val="00CA327A"/>
    <w:rsid w:val="00CA36DF"/>
    <w:rsid w:val="00CA39B3"/>
    <w:rsid w:val="00CA41CC"/>
    <w:rsid w:val="00CA459B"/>
    <w:rsid w:val="00CA4B84"/>
    <w:rsid w:val="00CA567A"/>
    <w:rsid w:val="00CA57F0"/>
    <w:rsid w:val="00CA5A67"/>
    <w:rsid w:val="00CA5B89"/>
    <w:rsid w:val="00CA5CFA"/>
    <w:rsid w:val="00CA6313"/>
    <w:rsid w:val="00CA7947"/>
    <w:rsid w:val="00CA7B9B"/>
    <w:rsid w:val="00CA7DE5"/>
    <w:rsid w:val="00CB08F7"/>
    <w:rsid w:val="00CB0A11"/>
    <w:rsid w:val="00CB0BBC"/>
    <w:rsid w:val="00CB0F5C"/>
    <w:rsid w:val="00CB1743"/>
    <w:rsid w:val="00CB1B37"/>
    <w:rsid w:val="00CB1B95"/>
    <w:rsid w:val="00CB2156"/>
    <w:rsid w:val="00CB2C10"/>
    <w:rsid w:val="00CB2DB2"/>
    <w:rsid w:val="00CB38D7"/>
    <w:rsid w:val="00CB4169"/>
    <w:rsid w:val="00CB4493"/>
    <w:rsid w:val="00CB56CA"/>
    <w:rsid w:val="00CB594E"/>
    <w:rsid w:val="00CB5E80"/>
    <w:rsid w:val="00CB6E73"/>
    <w:rsid w:val="00CB701A"/>
    <w:rsid w:val="00CB7BB7"/>
    <w:rsid w:val="00CC0192"/>
    <w:rsid w:val="00CC0C40"/>
    <w:rsid w:val="00CC0F5C"/>
    <w:rsid w:val="00CC2344"/>
    <w:rsid w:val="00CC2C49"/>
    <w:rsid w:val="00CC37A1"/>
    <w:rsid w:val="00CC3FBD"/>
    <w:rsid w:val="00CC4E07"/>
    <w:rsid w:val="00CC4FB7"/>
    <w:rsid w:val="00CC5760"/>
    <w:rsid w:val="00CC5CEE"/>
    <w:rsid w:val="00CC66CB"/>
    <w:rsid w:val="00CC67A2"/>
    <w:rsid w:val="00CC684E"/>
    <w:rsid w:val="00CC6A99"/>
    <w:rsid w:val="00CC6C91"/>
    <w:rsid w:val="00CC6F37"/>
    <w:rsid w:val="00CC7653"/>
    <w:rsid w:val="00CD0FD0"/>
    <w:rsid w:val="00CD17F0"/>
    <w:rsid w:val="00CD1A36"/>
    <w:rsid w:val="00CD21E0"/>
    <w:rsid w:val="00CD2805"/>
    <w:rsid w:val="00CD2C9F"/>
    <w:rsid w:val="00CD2D33"/>
    <w:rsid w:val="00CD3102"/>
    <w:rsid w:val="00CD43B5"/>
    <w:rsid w:val="00CD5230"/>
    <w:rsid w:val="00CD5889"/>
    <w:rsid w:val="00CD5914"/>
    <w:rsid w:val="00CD5D3F"/>
    <w:rsid w:val="00CD5DF9"/>
    <w:rsid w:val="00CD5F4C"/>
    <w:rsid w:val="00CD603F"/>
    <w:rsid w:val="00CD6486"/>
    <w:rsid w:val="00CD688C"/>
    <w:rsid w:val="00CD6907"/>
    <w:rsid w:val="00CD698A"/>
    <w:rsid w:val="00CD7364"/>
    <w:rsid w:val="00CD7857"/>
    <w:rsid w:val="00CD7B88"/>
    <w:rsid w:val="00CD7DEB"/>
    <w:rsid w:val="00CE066C"/>
    <w:rsid w:val="00CE135E"/>
    <w:rsid w:val="00CE1D71"/>
    <w:rsid w:val="00CE1E6F"/>
    <w:rsid w:val="00CE34EE"/>
    <w:rsid w:val="00CE467F"/>
    <w:rsid w:val="00CE5028"/>
    <w:rsid w:val="00CE56F8"/>
    <w:rsid w:val="00CE5E5D"/>
    <w:rsid w:val="00CE5EA5"/>
    <w:rsid w:val="00CE6153"/>
    <w:rsid w:val="00CE634F"/>
    <w:rsid w:val="00CE636A"/>
    <w:rsid w:val="00CE7DF3"/>
    <w:rsid w:val="00CE7FAC"/>
    <w:rsid w:val="00CF04C4"/>
    <w:rsid w:val="00CF05F6"/>
    <w:rsid w:val="00CF0C6C"/>
    <w:rsid w:val="00CF0FF6"/>
    <w:rsid w:val="00CF1081"/>
    <w:rsid w:val="00CF1AA4"/>
    <w:rsid w:val="00CF2D8C"/>
    <w:rsid w:val="00CF2F95"/>
    <w:rsid w:val="00CF3227"/>
    <w:rsid w:val="00CF3C16"/>
    <w:rsid w:val="00CF4525"/>
    <w:rsid w:val="00CF4CA7"/>
    <w:rsid w:val="00CF4F4D"/>
    <w:rsid w:val="00CF4F8E"/>
    <w:rsid w:val="00CF526B"/>
    <w:rsid w:val="00CF5558"/>
    <w:rsid w:val="00CF5642"/>
    <w:rsid w:val="00CF5EAA"/>
    <w:rsid w:val="00CF5F74"/>
    <w:rsid w:val="00CF61C1"/>
    <w:rsid w:val="00CF62E5"/>
    <w:rsid w:val="00CF64F0"/>
    <w:rsid w:val="00CF6662"/>
    <w:rsid w:val="00CF6D1C"/>
    <w:rsid w:val="00CF7236"/>
    <w:rsid w:val="00CF7DC5"/>
    <w:rsid w:val="00CF7F47"/>
    <w:rsid w:val="00D00052"/>
    <w:rsid w:val="00D01B56"/>
    <w:rsid w:val="00D01C5E"/>
    <w:rsid w:val="00D0220E"/>
    <w:rsid w:val="00D02AD9"/>
    <w:rsid w:val="00D02F7D"/>
    <w:rsid w:val="00D030B7"/>
    <w:rsid w:val="00D0347C"/>
    <w:rsid w:val="00D0350A"/>
    <w:rsid w:val="00D03643"/>
    <w:rsid w:val="00D040A4"/>
    <w:rsid w:val="00D0520D"/>
    <w:rsid w:val="00D052B6"/>
    <w:rsid w:val="00D052C5"/>
    <w:rsid w:val="00D05843"/>
    <w:rsid w:val="00D058C8"/>
    <w:rsid w:val="00D05C2A"/>
    <w:rsid w:val="00D068C9"/>
    <w:rsid w:val="00D06E06"/>
    <w:rsid w:val="00D073B4"/>
    <w:rsid w:val="00D076A3"/>
    <w:rsid w:val="00D07945"/>
    <w:rsid w:val="00D07BCC"/>
    <w:rsid w:val="00D10599"/>
    <w:rsid w:val="00D10D46"/>
    <w:rsid w:val="00D10D60"/>
    <w:rsid w:val="00D1257E"/>
    <w:rsid w:val="00D12658"/>
    <w:rsid w:val="00D135CB"/>
    <w:rsid w:val="00D13DE8"/>
    <w:rsid w:val="00D14273"/>
    <w:rsid w:val="00D1437E"/>
    <w:rsid w:val="00D150A3"/>
    <w:rsid w:val="00D16340"/>
    <w:rsid w:val="00D16437"/>
    <w:rsid w:val="00D166D6"/>
    <w:rsid w:val="00D16CD3"/>
    <w:rsid w:val="00D16D54"/>
    <w:rsid w:val="00D20E92"/>
    <w:rsid w:val="00D212FA"/>
    <w:rsid w:val="00D21392"/>
    <w:rsid w:val="00D21801"/>
    <w:rsid w:val="00D21F1A"/>
    <w:rsid w:val="00D222D2"/>
    <w:rsid w:val="00D2255B"/>
    <w:rsid w:val="00D23D71"/>
    <w:rsid w:val="00D25120"/>
    <w:rsid w:val="00D25771"/>
    <w:rsid w:val="00D26AC9"/>
    <w:rsid w:val="00D2797D"/>
    <w:rsid w:val="00D3033D"/>
    <w:rsid w:val="00D3042F"/>
    <w:rsid w:val="00D30576"/>
    <w:rsid w:val="00D30FD9"/>
    <w:rsid w:val="00D31EE4"/>
    <w:rsid w:val="00D31FBE"/>
    <w:rsid w:val="00D32540"/>
    <w:rsid w:val="00D32C9D"/>
    <w:rsid w:val="00D331C0"/>
    <w:rsid w:val="00D3328B"/>
    <w:rsid w:val="00D3343B"/>
    <w:rsid w:val="00D34B2B"/>
    <w:rsid w:val="00D36162"/>
    <w:rsid w:val="00D361C7"/>
    <w:rsid w:val="00D364A6"/>
    <w:rsid w:val="00D37B6D"/>
    <w:rsid w:val="00D37E85"/>
    <w:rsid w:val="00D37E8D"/>
    <w:rsid w:val="00D4080F"/>
    <w:rsid w:val="00D412A7"/>
    <w:rsid w:val="00D4186B"/>
    <w:rsid w:val="00D41877"/>
    <w:rsid w:val="00D41CB5"/>
    <w:rsid w:val="00D41FB1"/>
    <w:rsid w:val="00D42788"/>
    <w:rsid w:val="00D42891"/>
    <w:rsid w:val="00D42C4D"/>
    <w:rsid w:val="00D430E7"/>
    <w:rsid w:val="00D435B5"/>
    <w:rsid w:val="00D43A1C"/>
    <w:rsid w:val="00D43AD3"/>
    <w:rsid w:val="00D4406D"/>
    <w:rsid w:val="00D44FFA"/>
    <w:rsid w:val="00D45078"/>
    <w:rsid w:val="00D4520C"/>
    <w:rsid w:val="00D452F1"/>
    <w:rsid w:val="00D4603A"/>
    <w:rsid w:val="00D46083"/>
    <w:rsid w:val="00D46129"/>
    <w:rsid w:val="00D464E2"/>
    <w:rsid w:val="00D466F7"/>
    <w:rsid w:val="00D46B0E"/>
    <w:rsid w:val="00D46B1C"/>
    <w:rsid w:val="00D47246"/>
    <w:rsid w:val="00D4782E"/>
    <w:rsid w:val="00D478FA"/>
    <w:rsid w:val="00D4791E"/>
    <w:rsid w:val="00D50021"/>
    <w:rsid w:val="00D501BC"/>
    <w:rsid w:val="00D50D97"/>
    <w:rsid w:val="00D515D8"/>
    <w:rsid w:val="00D5188E"/>
    <w:rsid w:val="00D51CA8"/>
    <w:rsid w:val="00D51D47"/>
    <w:rsid w:val="00D52353"/>
    <w:rsid w:val="00D5252F"/>
    <w:rsid w:val="00D52600"/>
    <w:rsid w:val="00D53131"/>
    <w:rsid w:val="00D53600"/>
    <w:rsid w:val="00D538D5"/>
    <w:rsid w:val="00D539B0"/>
    <w:rsid w:val="00D53FA8"/>
    <w:rsid w:val="00D54601"/>
    <w:rsid w:val="00D54DB6"/>
    <w:rsid w:val="00D55012"/>
    <w:rsid w:val="00D55134"/>
    <w:rsid w:val="00D5527B"/>
    <w:rsid w:val="00D5536A"/>
    <w:rsid w:val="00D56470"/>
    <w:rsid w:val="00D569C2"/>
    <w:rsid w:val="00D57180"/>
    <w:rsid w:val="00D5795F"/>
    <w:rsid w:val="00D57AB9"/>
    <w:rsid w:val="00D57E75"/>
    <w:rsid w:val="00D608D9"/>
    <w:rsid w:val="00D60D66"/>
    <w:rsid w:val="00D61300"/>
    <w:rsid w:val="00D6254A"/>
    <w:rsid w:val="00D62C15"/>
    <w:rsid w:val="00D63067"/>
    <w:rsid w:val="00D63BCC"/>
    <w:rsid w:val="00D63FA6"/>
    <w:rsid w:val="00D63FE0"/>
    <w:rsid w:val="00D6454C"/>
    <w:rsid w:val="00D64677"/>
    <w:rsid w:val="00D65033"/>
    <w:rsid w:val="00D652EC"/>
    <w:rsid w:val="00D65492"/>
    <w:rsid w:val="00D65A3E"/>
    <w:rsid w:val="00D66030"/>
    <w:rsid w:val="00D66532"/>
    <w:rsid w:val="00D669C5"/>
    <w:rsid w:val="00D66AEB"/>
    <w:rsid w:val="00D66E46"/>
    <w:rsid w:val="00D67058"/>
    <w:rsid w:val="00D67202"/>
    <w:rsid w:val="00D67419"/>
    <w:rsid w:val="00D67D23"/>
    <w:rsid w:val="00D67EDA"/>
    <w:rsid w:val="00D7059E"/>
    <w:rsid w:val="00D70B0E"/>
    <w:rsid w:val="00D70BE4"/>
    <w:rsid w:val="00D712B1"/>
    <w:rsid w:val="00D71895"/>
    <w:rsid w:val="00D72128"/>
    <w:rsid w:val="00D72873"/>
    <w:rsid w:val="00D72EF4"/>
    <w:rsid w:val="00D73BB0"/>
    <w:rsid w:val="00D73ED0"/>
    <w:rsid w:val="00D74191"/>
    <w:rsid w:val="00D74BE5"/>
    <w:rsid w:val="00D757EC"/>
    <w:rsid w:val="00D7615A"/>
    <w:rsid w:val="00D767EF"/>
    <w:rsid w:val="00D769FD"/>
    <w:rsid w:val="00D77772"/>
    <w:rsid w:val="00D80FDE"/>
    <w:rsid w:val="00D8143E"/>
    <w:rsid w:val="00D825F8"/>
    <w:rsid w:val="00D8287F"/>
    <w:rsid w:val="00D82A1E"/>
    <w:rsid w:val="00D82B24"/>
    <w:rsid w:val="00D82E0E"/>
    <w:rsid w:val="00D82F6E"/>
    <w:rsid w:val="00D83181"/>
    <w:rsid w:val="00D833E1"/>
    <w:rsid w:val="00D83EB4"/>
    <w:rsid w:val="00D8405D"/>
    <w:rsid w:val="00D848CC"/>
    <w:rsid w:val="00D84B73"/>
    <w:rsid w:val="00D8585A"/>
    <w:rsid w:val="00D859EB"/>
    <w:rsid w:val="00D85A23"/>
    <w:rsid w:val="00D85E61"/>
    <w:rsid w:val="00D860B8"/>
    <w:rsid w:val="00D866F9"/>
    <w:rsid w:val="00D8694D"/>
    <w:rsid w:val="00D86F36"/>
    <w:rsid w:val="00D871B0"/>
    <w:rsid w:val="00D87855"/>
    <w:rsid w:val="00D87E05"/>
    <w:rsid w:val="00D90480"/>
    <w:rsid w:val="00D90D48"/>
    <w:rsid w:val="00D90F02"/>
    <w:rsid w:val="00D91013"/>
    <w:rsid w:val="00D914AD"/>
    <w:rsid w:val="00D91C92"/>
    <w:rsid w:val="00D92343"/>
    <w:rsid w:val="00D92411"/>
    <w:rsid w:val="00D924A5"/>
    <w:rsid w:val="00D92A9C"/>
    <w:rsid w:val="00D930B3"/>
    <w:rsid w:val="00D93284"/>
    <w:rsid w:val="00D9343E"/>
    <w:rsid w:val="00D93A97"/>
    <w:rsid w:val="00D951A5"/>
    <w:rsid w:val="00D95ADB"/>
    <w:rsid w:val="00D95FB6"/>
    <w:rsid w:val="00D96476"/>
    <w:rsid w:val="00D96A00"/>
    <w:rsid w:val="00D96B6D"/>
    <w:rsid w:val="00D97320"/>
    <w:rsid w:val="00D973A5"/>
    <w:rsid w:val="00D97588"/>
    <w:rsid w:val="00D975F8"/>
    <w:rsid w:val="00DA13E8"/>
    <w:rsid w:val="00DA263B"/>
    <w:rsid w:val="00DA2D4A"/>
    <w:rsid w:val="00DA2F89"/>
    <w:rsid w:val="00DA34C9"/>
    <w:rsid w:val="00DA39D3"/>
    <w:rsid w:val="00DA4471"/>
    <w:rsid w:val="00DA495E"/>
    <w:rsid w:val="00DA49F8"/>
    <w:rsid w:val="00DA5BA0"/>
    <w:rsid w:val="00DA5EC8"/>
    <w:rsid w:val="00DA6288"/>
    <w:rsid w:val="00DA6B70"/>
    <w:rsid w:val="00DA6EBB"/>
    <w:rsid w:val="00DA7E3A"/>
    <w:rsid w:val="00DB05ED"/>
    <w:rsid w:val="00DB138A"/>
    <w:rsid w:val="00DB196E"/>
    <w:rsid w:val="00DB22CE"/>
    <w:rsid w:val="00DB2870"/>
    <w:rsid w:val="00DB2890"/>
    <w:rsid w:val="00DB3824"/>
    <w:rsid w:val="00DB4208"/>
    <w:rsid w:val="00DB426F"/>
    <w:rsid w:val="00DB44EA"/>
    <w:rsid w:val="00DB4B11"/>
    <w:rsid w:val="00DB4B20"/>
    <w:rsid w:val="00DB555D"/>
    <w:rsid w:val="00DB5AA3"/>
    <w:rsid w:val="00DB5AAC"/>
    <w:rsid w:val="00DB6764"/>
    <w:rsid w:val="00DB6C88"/>
    <w:rsid w:val="00DB6F41"/>
    <w:rsid w:val="00DB6F6D"/>
    <w:rsid w:val="00DB7472"/>
    <w:rsid w:val="00DC018F"/>
    <w:rsid w:val="00DC08AB"/>
    <w:rsid w:val="00DC0AC7"/>
    <w:rsid w:val="00DC0C9E"/>
    <w:rsid w:val="00DC1684"/>
    <w:rsid w:val="00DC19B7"/>
    <w:rsid w:val="00DC1F22"/>
    <w:rsid w:val="00DC2C0E"/>
    <w:rsid w:val="00DC2D29"/>
    <w:rsid w:val="00DC371A"/>
    <w:rsid w:val="00DC3E00"/>
    <w:rsid w:val="00DC47F8"/>
    <w:rsid w:val="00DC54E5"/>
    <w:rsid w:val="00DC5EBD"/>
    <w:rsid w:val="00DC641F"/>
    <w:rsid w:val="00DC665A"/>
    <w:rsid w:val="00DC66FC"/>
    <w:rsid w:val="00DC7309"/>
    <w:rsid w:val="00DC7311"/>
    <w:rsid w:val="00DC73D2"/>
    <w:rsid w:val="00DD06E2"/>
    <w:rsid w:val="00DD1290"/>
    <w:rsid w:val="00DD14E8"/>
    <w:rsid w:val="00DD1749"/>
    <w:rsid w:val="00DD1937"/>
    <w:rsid w:val="00DD2895"/>
    <w:rsid w:val="00DD2969"/>
    <w:rsid w:val="00DD5560"/>
    <w:rsid w:val="00DD5F1B"/>
    <w:rsid w:val="00DD64BE"/>
    <w:rsid w:val="00DD664B"/>
    <w:rsid w:val="00DD67A6"/>
    <w:rsid w:val="00DD6AF9"/>
    <w:rsid w:val="00DD6AFE"/>
    <w:rsid w:val="00DD6DAF"/>
    <w:rsid w:val="00DD6F4A"/>
    <w:rsid w:val="00DD79D7"/>
    <w:rsid w:val="00DE02A0"/>
    <w:rsid w:val="00DE058F"/>
    <w:rsid w:val="00DE05A1"/>
    <w:rsid w:val="00DE0E2F"/>
    <w:rsid w:val="00DE15EE"/>
    <w:rsid w:val="00DE19A1"/>
    <w:rsid w:val="00DE2EC5"/>
    <w:rsid w:val="00DE311E"/>
    <w:rsid w:val="00DE3663"/>
    <w:rsid w:val="00DE3969"/>
    <w:rsid w:val="00DE39CA"/>
    <w:rsid w:val="00DE3BC3"/>
    <w:rsid w:val="00DE4434"/>
    <w:rsid w:val="00DE463D"/>
    <w:rsid w:val="00DE4DCD"/>
    <w:rsid w:val="00DE4E0C"/>
    <w:rsid w:val="00DE5430"/>
    <w:rsid w:val="00DE54AD"/>
    <w:rsid w:val="00DE5847"/>
    <w:rsid w:val="00DE602D"/>
    <w:rsid w:val="00DE6AEF"/>
    <w:rsid w:val="00DE7384"/>
    <w:rsid w:val="00DF2D2C"/>
    <w:rsid w:val="00DF394C"/>
    <w:rsid w:val="00DF39E2"/>
    <w:rsid w:val="00DF3B46"/>
    <w:rsid w:val="00DF3E6D"/>
    <w:rsid w:val="00DF4C49"/>
    <w:rsid w:val="00DF52DF"/>
    <w:rsid w:val="00DF57CE"/>
    <w:rsid w:val="00DF5A9A"/>
    <w:rsid w:val="00DF5B40"/>
    <w:rsid w:val="00DF604A"/>
    <w:rsid w:val="00DF6D5F"/>
    <w:rsid w:val="00DF6FD6"/>
    <w:rsid w:val="00DF7BB8"/>
    <w:rsid w:val="00E00044"/>
    <w:rsid w:val="00E0074A"/>
    <w:rsid w:val="00E014B6"/>
    <w:rsid w:val="00E02252"/>
    <w:rsid w:val="00E024C0"/>
    <w:rsid w:val="00E02B22"/>
    <w:rsid w:val="00E02BDE"/>
    <w:rsid w:val="00E02E34"/>
    <w:rsid w:val="00E02E5F"/>
    <w:rsid w:val="00E042B4"/>
    <w:rsid w:val="00E046F5"/>
    <w:rsid w:val="00E04ED7"/>
    <w:rsid w:val="00E05024"/>
    <w:rsid w:val="00E050DE"/>
    <w:rsid w:val="00E05519"/>
    <w:rsid w:val="00E05990"/>
    <w:rsid w:val="00E05B9B"/>
    <w:rsid w:val="00E06145"/>
    <w:rsid w:val="00E06C94"/>
    <w:rsid w:val="00E07235"/>
    <w:rsid w:val="00E0733A"/>
    <w:rsid w:val="00E07497"/>
    <w:rsid w:val="00E077A8"/>
    <w:rsid w:val="00E10610"/>
    <w:rsid w:val="00E1064E"/>
    <w:rsid w:val="00E11A8F"/>
    <w:rsid w:val="00E11C63"/>
    <w:rsid w:val="00E12933"/>
    <w:rsid w:val="00E12A31"/>
    <w:rsid w:val="00E12E00"/>
    <w:rsid w:val="00E12F79"/>
    <w:rsid w:val="00E1366E"/>
    <w:rsid w:val="00E13942"/>
    <w:rsid w:val="00E13DF1"/>
    <w:rsid w:val="00E148FD"/>
    <w:rsid w:val="00E14B76"/>
    <w:rsid w:val="00E14D6B"/>
    <w:rsid w:val="00E15276"/>
    <w:rsid w:val="00E166EB"/>
    <w:rsid w:val="00E167B5"/>
    <w:rsid w:val="00E16EA9"/>
    <w:rsid w:val="00E17429"/>
    <w:rsid w:val="00E1742F"/>
    <w:rsid w:val="00E1793B"/>
    <w:rsid w:val="00E20628"/>
    <w:rsid w:val="00E20CB1"/>
    <w:rsid w:val="00E20CFD"/>
    <w:rsid w:val="00E20E34"/>
    <w:rsid w:val="00E20F1F"/>
    <w:rsid w:val="00E21282"/>
    <w:rsid w:val="00E21A2F"/>
    <w:rsid w:val="00E21CA4"/>
    <w:rsid w:val="00E22797"/>
    <w:rsid w:val="00E22AEE"/>
    <w:rsid w:val="00E23B1E"/>
    <w:rsid w:val="00E23F20"/>
    <w:rsid w:val="00E241CF"/>
    <w:rsid w:val="00E24BAC"/>
    <w:rsid w:val="00E24D37"/>
    <w:rsid w:val="00E24E97"/>
    <w:rsid w:val="00E252CA"/>
    <w:rsid w:val="00E2622B"/>
    <w:rsid w:val="00E26257"/>
    <w:rsid w:val="00E265A7"/>
    <w:rsid w:val="00E266A8"/>
    <w:rsid w:val="00E2715F"/>
    <w:rsid w:val="00E27388"/>
    <w:rsid w:val="00E2788F"/>
    <w:rsid w:val="00E27B6E"/>
    <w:rsid w:val="00E305C2"/>
    <w:rsid w:val="00E30A9D"/>
    <w:rsid w:val="00E30CD7"/>
    <w:rsid w:val="00E3108E"/>
    <w:rsid w:val="00E314CF"/>
    <w:rsid w:val="00E31EC3"/>
    <w:rsid w:val="00E321C4"/>
    <w:rsid w:val="00E32369"/>
    <w:rsid w:val="00E32FDB"/>
    <w:rsid w:val="00E335DE"/>
    <w:rsid w:val="00E3380D"/>
    <w:rsid w:val="00E3399C"/>
    <w:rsid w:val="00E33B18"/>
    <w:rsid w:val="00E33C9F"/>
    <w:rsid w:val="00E33CD6"/>
    <w:rsid w:val="00E33D85"/>
    <w:rsid w:val="00E34075"/>
    <w:rsid w:val="00E34BA0"/>
    <w:rsid w:val="00E3585B"/>
    <w:rsid w:val="00E35C70"/>
    <w:rsid w:val="00E36120"/>
    <w:rsid w:val="00E36631"/>
    <w:rsid w:val="00E36A3D"/>
    <w:rsid w:val="00E37705"/>
    <w:rsid w:val="00E379FF"/>
    <w:rsid w:val="00E37E24"/>
    <w:rsid w:val="00E4033A"/>
    <w:rsid w:val="00E409D6"/>
    <w:rsid w:val="00E40AD7"/>
    <w:rsid w:val="00E40BBC"/>
    <w:rsid w:val="00E415C1"/>
    <w:rsid w:val="00E424B9"/>
    <w:rsid w:val="00E42EF2"/>
    <w:rsid w:val="00E42F14"/>
    <w:rsid w:val="00E43362"/>
    <w:rsid w:val="00E439A9"/>
    <w:rsid w:val="00E44BF3"/>
    <w:rsid w:val="00E45209"/>
    <w:rsid w:val="00E45B26"/>
    <w:rsid w:val="00E46075"/>
    <w:rsid w:val="00E46298"/>
    <w:rsid w:val="00E4686D"/>
    <w:rsid w:val="00E47811"/>
    <w:rsid w:val="00E47906"/>
    <w:rsid w:val="00E47F25"/>
    <w:rsid w:val="00E50DE9"/>
    <w:rsid w:val="00E51D44"/>
    <w:rsid w:val="00E51D48"/>
    <w:rsid w:val="00E51F1C"/>
    <w:rsid w:val="00E538A6"/>
    <w:rsid w:val="00E538AC"/>
    <w:rsid w:val="00E5428B"/>
    <w:rsid w:val="00E5431A"/>
    <w:rsid w:val="00E54C55"/>
    <w:rsid w:val="00E5508B"/>
    <w:rsid w:val="00E55BA5"/>
    <w:rsid w:val="00E55C79"/>
    <w:rsid w:val="00E55CC0"/>
    <w:rsid w:val="00E56200"/>
    <w:rsid w:val="00E574EB"/>
    <w:rsid w:val="00E600C8"/>
    <w:rsid w:val="00E60102"/>
    <w:rsid w:val="00E60AD1"/>
    <w:rsid w:val="00E60B4A"/>
    <w:rsid w:val="00E60E25"/>
    <w:rsid w:val="00E617FD"/>
    <w:rsid w:val="00E61A8A"/>
    <w:rsid w:val="00E621F3"/>
    <w:rsid w:val="00E6262E"/>
    <w:rsid w:val="00E62747"/>
    <w:rsid w:val="00E632D0"/>
    <w:rsid w:val="00E63363"/>
    <w:rsid w:val="00E63AD1"/>
    <w:rsid w:val="00E63C88"/>
    <w:rsid w:val="00E63D44"/>
    <w:rsid w:val="00E64573"/>
    <w:rsid w:val="00E64BD5"/>
    <w:rsid w:val="00E65194"/>
    <w:rsid w:val="00E65327"/>
    <w:rsid w:val="00E65ED6"/>
    <w:rsid w:val="00E6625F"/>
    <w:rsid w:val="00E672FD"/>
    <w:rsid w:val="00E67D12"/>
    <w:rsid w:val="00E702E5"/>
    <w:rsid w:val="00E70A17"/>
    <w:rsid w:val="00E70BCF"/>
    <w:rsid w:val="00E71313"/>
    <w:rsid w:val="00E715B4"/>
    <w:rsid w:val="00E71EBF"/>
    <w:rsid w:val="00E72059"/>
    <w:rsid w:val="00E7283C"/>
    <w:rsid w:val="00E72D5B"/>
    <w:rsid w:val="00E73959"/>
    <w:rsid w:val="00E73E2F"/>
    <w:rsid w:val="00E7469E"/>
    <w:rsid w:val="00E74C74"/>
    <w:rsid w:val="00E752F7"/>
    <w:rsid w:val="00E75A1F"/>
    <w:rsid w:val="00E76107"/>
    <w:rsid w:val="00E770F1"/>
    <w:rsid w:val="00E77F91"/>
    <w:rsid w:val="00E80443"/>
    <w:rsid w:val="00E807B7"/>
    <w:rsid w:val="00E80B70"/>
    <w:rsid w:val="00E80C87"/>
    <w:rsid w:val="00E810BB"/>
    <w:rsid w:val="00E816B8"/>
    <w:rsid w:val="00E8178A"/>
    <w:rsid w:val="00E81A29"/>
    <w:rsid w:val="00E81A5C"/>
    <w:rsid w:val="00E82357"/>
    <w:rsid w:val="00E83976"/>
    <w:rsid w:val="00E83B98"/>
    <w:rsid w:val="00E84380"/>
    <w:rsid w:val="00E84717"/>
    <w:rsid w:val="00E84E26"/>
    <w:rsid w:val="00E85241"/>
    <w:rsid w:val="00E85458"/>
    <w:rsid w:val="00E859E5"/>
    <w:rsid w:val="00E85C0F"/>
    <w:rsid w:val="00E85C49"/>
    <w:rsid w:val="00E85D05"/>
    <w:rsid w:val="00E86711"/>
    <w:rsid w:val="00E87526"/>
    <w:rsid w:val="00E87548"/>
    <w:rsid w:val="00E87929"/>
    <w:rsid w:val="00E9014F"/>
    <w:rsid w:val="00E9040F"/>
    <w:rsid w:val="00E90D19"/>
    <w:rsid w:val="00E91045"/>
    <w:rsid w:val="00E915EF"/>
    <w:rsid w:val="00E91D98"/>
    <w:rsid w:val="00E92C4A"/>
    <w:rsid w:val="00E92FC7"/>
    <w:rsid w:val="00E92FC8"/>
    <w:rsid w:val="00E9320B"/>
    <w:rsid w:val="00E93748"/>
    <w:rsid w:val="00E939AE"/>
    <w:rsid w:val="00E93AE1"/>
    <w:rsid w:val="00E94A1B"/>
    <w:rsid w:val="00E95280"/>
    <w:rsid w:val="00E9546B"/>
    <w:rsid w:val="00E95961"/>
    <w:rsid w:val="00E95BC4"/>
    <w:rsid w:val="00E95DA0"/>
    <w:rsid w:val="00E963F2"/>
    <w:rsid w:val="00E97098"/>
    <w:rsid w:val="00E97203"/>
    <w:rsid w:val="00E97359"/>
    <w:rsid w:val="00E979AB"/>
    <w:rsid w:val="00E97D86"/>
    <w:rsid w:val="00EA1AFE"/>
    <w:rsid w:val="00EA2D49"/>
    <w:rsid w:val="00EA2E5D"/>
    <w:rsid w:val="00EA3113"/>
    <w:rsid w:val="00EA34C6"/>
    <w:rsid w:val="00EA3BF4"/>
    <w:rsid w:val="00EA4197"/>
    <w:rsid w:val="00EA458F"/>
    <w:rsid w:val="00EA4C2E"/>
    <w:rsid w:val="00EA5488"/>
    <w:rsid w:val="00EA6B91"/>
    <w:rsid w:val="00EA71A0"/>
    <w:rsid w:val="00EA744B"/>
    <w:rsid w:val="00EA77E9"/>
    <w:rsid w:val="00EA787F"/>
    <w:rsid w:val="00EA7E4C"/>
    <w:rsid w:val="00EB01FA"/>
    <w:rsid w:val="00EB0655"/>
    <w:rsid w:val="00EB08F2"/>
    <w:rsid w:val="00EB0BA5"/>
    <w:rsid w:val="00EB0F29"/>
    <w:rsid w:val="00EB101A"/>
    <w:rsid w:val="00EB20A1"/>
    <w:rsid w:val="00EB24B9"/>
    <w:rsid w:val="00EB28B6"/>
    <w:rsid w:val="00EB2953"/>
    <w:rsid w:val="00EB304E"/>
    <w:rsid w:val="00EB3660"/>
    <w:rsid w:val="00EB3A3F"/>
    <w:rsid w:val="00EB3B0D"/>
    <w:rsid w:val="00EB3F2B"/>
    <w:rsid w:val="00EB4729"/>
    <w:rsid w:val="00EB4C53"/>
    <w:rsid w:val="00EB4C58"/>
    <w:rsid w:val="00EB5C84"/>
    <w:rsid w:val="00EB5EC6"/>
    <w:rsid w:val="00EB5EFE"/>
    <w:rsid w:val="00EB6015"/>
    <w:rsid w:val="00EB630D"/>
    <w:rsid w:val="00EB642B"/>
    <w:rsid w:val="00EB6A72"/>
    <w:rsid w:val="00EB7046"/>
    <w:rsid w:val="00EB7073"/>
    <w:rsid w:val="00EB7EEB"/>
    <w:rsid w:val="00EC016A"/>
    <w:rsid w:val="00EC0251"/>
    <w:rsid w:val="00EC0E81"/>
    <w:rsid w:val="00EC14EF"/>
    <w:rsid w:val="00EC2377"/>
    <w:rsid w:val="00EC242A"/>
    <w:rsid w:val="00EC2552"/>
    <w:rsid w:val="00EC27FF"/>
    <w:rsid w:val="00EC2E58"/>
    <w:rsid w:val="00EC2F71"/>
    <w:rsid w:val="00EC34C0"/>
    <w:rsid w:val="00EC3932"/>
    <w:rsid w:val="00EC39B6"/>
    <w:rsid w:val="00EC39BC"/>
    <w:rsid w:val="00EC437B"/>
    <w:rsid w:val="00EC4389"/>
    <w:rsid w:val="00EC4538"/>
    <w:rsid w:val="00EC5501"/>
    <w:rsid w:val="00EC557D"/>
    <w:rsid w:val="00EC5634"/>
    <w:rsid w:val="00EC569D"/>
    <w:rsid w:val="00EC6CC3"/>
    <w:rsid w:val="00EC7109"/>
    <w:rsid w:val="00EC74FA"/>
    <w:rsid w:val="00EC77CB"/>
    <w:rsid w:val="00EC7E46"/>
    <w:rsid w:val="00EC7EF6"/>
    <w:rsid w:val="00ED10DF"/>
    <w:rsid w:val="00ED1313"/>
    <w:rsid w:val="00ED145E"/>
    <w:rsid w:val="00ED15FF"/>
    <w:rsid w:val="00ED1F7C"/>
    <w:rsid w:val="00ED346B"/>
    <w:rsid w:val="00ED3619"/>
    <w:rsid w:val="00ED3B8F"/>
    <w:rsid w:val="00ED4C9E"/>
    <w:rsid w:val="00ED4DDC"/>
    <w:rsid w:val="00ED5495"/>
    <w:rsid w:val="00ED595D"/>
    <w:rsid w:val="00ED59AE"/>
    <w:rsid w:val="00ED5BEA"/>
    <w:rsid w:val="00ED6082"/>
    <w:rsid w:val="00ED62CF"/>
    <w:rsid w:val="00ED6414"/>
    <w:rsid w:val="00ED6C92"/>
    <w:rsid w:val="00ED789D"/>
    <w:rsid w:val="00EE0B38"/>
    <w:rsid w:val="00EE0F74"/>
    <w:rsid w:val="00EE1080"/>
    <w:rsid w:val="00EE11FB"/>
    <w:rsid w:val="00EE12FE"/>
    <w:rsid w:val="00EE13E6"/>
    <w:rsid w:val="00EE140B"/>
    <w:rsid w:val="00EE1413"/>
    <w:rsid w:val="00EE19C4"/>
    <w:rsid w:val="00EE1B19"/>
    <w:rsid w:val="00EE1C13"/>
    <w:rsid w:val="00EE1F07"/>
    <w:rsid w:val="00EE1F7C"/>
    <w:rsid w:val="00EE290C"/>
    <w:rsid w:val="00EE2A29"/>
    <w:rsid w:val="00EE36BD"/>
    <w:rsid w:val="00EE37CE"/>
    <w:rsid w:val="00EE3831"/>
    <w:rsid w:val="00EE3DAE"/>
    <w:rsid w:val="00EE4637"/>
    <w:rsid w:val="00EE59BF"/>
    <w:rsid w:val="00EE5D06"/>
    <w:rsid w:val="00EE6200"/>
    <w:rsid w:val="00EE6491"/>
    <w:rsid w:val="00EE78C6"/>
    <w:rsid w:val="00EE7C49"/>
    <w:rsid w:val="00EE7F03"/>
    <w:rsid w:val="00EF087D"/>
    <w:rsid w:val="00EF0916"/>
    <w:rsid w:val="00EF0FF2"/>
    <w:rsid w:val="00EF100F"/>
    <w:rsid w:val="00EF113E"/>
    <w:rsid w:val="00EF149F"/>
    <w:rsid w:val="00EF19D9"/>
    <w:rsid w:val="00EF2045"/>
    <w:rsid w:val="00EF21DF"/>
    <w:rsid w:val="00EF24D7"/>
    <w:rsid w:val="00EF2B6F"/>
    <w:rsid w:val="00EF2B96"/>
    <w:rsid w:val="00EF3009"/>
    <w:rsid w:val="00EF30DD"/>
    <w:rsid w:val="00EF3752"/>
    <w:rsid w:val="00EF37C0"/>
    <w:rsid w:val="00EF44B2"/>
    <w:rsid w:val="00EF4589"/>
    <w:rsid w:val="00EF5258"/>
    <w:rsid w:val="00EF5A1A"/>
    <w:rsid w:val="00EF5F0C"/>
    <w:rsid w:val="00EF6E56"/>
    <w:rsid w:val="00EF6F13"/>
    <w:rsid w:val="00EF7542"/>
    <w:rsid w:val="00EF7E4B"/>
    <w:rsid w:val="00F007B3"/>
    <w:rsid w:val="00F011B7"/>
    <w:rsid w:val="00F01DAA"/>
    <w:rsid w:val="00F0222F"/>
    <w:rsid w:val="00F0305A"/>
    <w:rsid w:val="00F03249"/>
    <w:rsid w:val="00F03C58"/>
    <w:rsid w:val="00F03E2D"/>
    <w:rsid w:val="00F04259"/>
    <w:rsid w:val="00F04772"/>
    <w:rsid w:val="00F049AF"/>
    <w:rsid w:val="00F04A99"/>
    <w:rsid w:val="00F057DD"/>
    <w:rsid w:val="00F05CF9"/>
    <w:rsid w:val="00F05DEF"/>
    <w:rsid w:val="00F062A0"/>
    <w:rsid w:val="00F06676"/>
    <w:rsid w:val="00F06AF7"/>
    <w:rsid w:val="00F0736C"/>
    <w:rsid w:val="00F07951"/>
    <w:rsid w:val="00F10048"/>
    <w:rsid w:val="00F10213"/>
    <w:rsid w:val="00F1052F"/>
    <w:rsid w:val="00F1062B"/>
    <w:rsid w:val="00F10ECD"/>
    <w:rsid w:val="00F10FEC"/>
    <w:rsid w:val="00F120A1"/>
    <w:rsid w:val="00F1247E"/>
    <w:rsid w:val="00F12D85"/>
    <w:rsid w:val="00F13AED"/>
    <w:rsid w:val="00F141B7"/>
    <w:rsid w:val="00F14364"/>
    <w:rsid w:val="00F14431"/>
    <w:rsid w:val="00F14529"/>
    <w:rsid w:val="00F1457A"/>
    <w:rsid w:val="00F14644"/>
    <w:rsid w:val="00F14B03"/>
    <w:rsid w:val="00F1611D"/>
    <w:rsid w:val="00F16156"/>
    <w:rsid w:val="00F164DC"/>
    <w:rsid w:val="00F16845"/>
    <w:rsid w:val="00F16AA6"/>
    <w:rsid w:val="00F17E40"/>
    <w:rsid w:val="00F20600"/>
    <w:rsid w:val="00F2176F"/>
    <w:rsid w:val="00F21D88"/>
    <w:rsid w:val="00F22001"/>
    <w:rsid w:val="00F22117"/>
    <w:rsid w:val="00F225F5"/>
    <w:rsid w:val="00F228B7"/>
    <w:rsid w:val="00F22CC9"/>
    <w:rsid w:val="00F235FF"/>
    <w:rsid w:val="00F237EA"/>
    <w:rsid w:val="00F23A1D"/>
    <w:rsid w:val="00F23AD9"/>
    <w:rsid w:val="00F23DD8"/>
    <w:rsid w:val="00F23E26"/>
    <w:rsid w:val="00F24EC5"/>
    <w:rsid w:val="00F25770"/>
    <w:rsid w:val="00F25867"/>
    <w:rsid w:val="00F2623A"/>
    <w:rsid w:val="00F2655B"/>
    <w:rsid w:val="00F27136"/>
    <w:rsid w:val="00F308C1"/>
    <w:rsid w:val="00F30E60"/>
    <w:rsid w:val="00F31366"/>
    <w:rsid w:val="00F31479"/>
    <w:rsid w:val="00F3189A"/>
    <w:rsid w:val="00F31AA3"/>
    <w:rsid w:val="00F31C35"/>
    <w:rsid w:val="00F31DAA"/>
    <w:rsid w:val="00F31F03"/>
    <w:rsid w:val="00F3205B"/>
    <w:rsid w:val="00F32078"/>
    <w:rsid w:val="00F329C9"/>
    <w:rsid w:val="00F337E9"/>
    <w:rsid w:val="00F34A27"/>
    <w:rsid w:val="00F35279"/>
    <w:rsid w:val="00F352AD"/>
    <w:rsid w:val="00F35798"/>
    <w:rsid w:val="00F35F8C"/>
    <w:rsid w:val="00F3616D"/>
    <w:rsid w:val="00F36353"/>
    <w:rsid w:val="00F363C1"/>
    <w:rsid w:val="00F3668E"/>
    <w:rsid w:val="00F36E9B"/>
    <w:rsid w:val="00F37F43"/>
    <w:rsid w:val="00F402C0"/>
    <w:rsid w:val="00F4060E"/>
    <w:rsid w:val="00F40655"/>
    <w:rsid w:val="00F40703"/>
    <w:rsid w:val="00F411A4"/>
    <w:rsid w:val="00F41723"/>
    <w:rsid w:val="00F41823"/>
    <w:rsid w:val="00F41B56"/>
    <w:rsid w:val="00F41CA1"/>
    <w:rsid w:val="00F420A2"/>
    <w:rsid w:val="00F424B8"/>
    <w:rsid w:val="00F42EB5"/>
    <w:rsid w:val="00F431D9"/>
    <w:rsid w:val="00F43AD9"/>
    <w:rsid w:val="00F44A98"/>
    <w:rsid w:val="00F44BE9"/>
    <w:rsid w:val="00F44DBD"/>
    <w:rsid w:val="00F45610"/>
    <w:rsid w:val="00F4567A"/>
    <w:rsid w:val="00F45EE5"/>
    <w:rsid w:val="00F462EC"/>
    <w:rsid w:val="00F46B79"/>
    <w:rsid w:val="00F47BD8"/>
    <w:rsid w:val="00F47F0A"/>
    <w:rsid w:val="00F47FDE"/>
    <w:rsid w:val="00F5002C"/>
    <w:rsid w:val="00F50710"/>
    <w:rsid w:val="00F50A72"/>
    <w:rsid w:val="00F50ABF"/>
    <w:rsid w:val="00F50AE8"/>
    <w:rsid w:val="00F50EF5"/>
    <w:rsid w:val="00F51298"/>
    <w:rsid w:val="00F514A6"/>
    <w:rsid w:val="00F515B8"/>
    <w:rsid w:val="00F515DF"/>
    <w:rsid w:val="00F5166C"/>
    <w:rsid w:val="00F51E2E"/>
    <w:rsid w:val="00F51F35"/>
    <w:rsid w:val="00F51FC5"/>
    <w:rsid w:val="00F52199"/>
    <w:rsid w:val="00F523ED"/>
    <w:rsid w:val="00F52684"/>
    <w:rsid w:val="00F52F59"/>
    <w:rsid w:val="00F530C1"/>
    <w:rsid w:val="00F535B3"/>
    <w:rsid w:val="00F536C7"/>
    <w:rsid w:val="00F53A7F"/>
    <w:rsid w:val="00F54725"/>
    <w:rsid w:val="00F5534B"/>
    <w:rsid w:val="00F55806"/>
    <w:rsid w:val="00F559E8"/>
    <w:rsid w:val="00F55A1E"/>
    <w:rsid w:val="00F55DAC"/>
    <w:rsid w:val="00F569F9"/>
    <w:rsid w:val="00F56F6F"/>
    <w:rsid w:val="00F57653"/>
    <w:rsid w:val="00F57798"/>
    <w:rsid w:val="00F57801"/>
    <w:rsid w:val="00F57D8E"/>
    <w:rsid w:val="00F60006"/>
    <w:rsid w:val="00F60D4E"/>
    <w:rsid w:val="00F60D62"/>
    <w:rsid w:val="00F611D2"/>
    <w:rsid w:val="00F62A9F"/>
    <w:rsid w:val="00F62BE2"/>
    <w:rsid w:val="00F63ACE"/>
    <w:rsid w:val="00F64279"/>
    <w:rsid w:val="00F64398"/>
    <w:rsid w:val="00F64676"/>
    <w:rsid w:val="00F64EC8"/>
    <w:rsid w:val="00F65B76"/>
    <w:rsid w:val="00F65ED1"/>
    <w:rsid w:val="00F66595"/>
    <w:rsid w:val="00F66966"/>
    <w:rsid w:val="00F66E24"/>
    <w:rsid w:val="00F67269"/>
    <w:rsid w:val="00F67563"/>
    <w:rsid w:val="00F67579"/>
    <w:rsid w:val="00F70537"/>
    <w:rsid w:val="00F70900"/>
    <w:rsid w:val="00F727EB"/>
    <w:rsid w:val="00F72B05"/>
    <w:rsid w:val="00F72DD2"/>
    <w:rsid w:val="00F732DD"/>
    <w:rsid w:val="00F73DC6"/>
    <w:rsid w:val="00F748C7"/>
    <w:rsid w:val="00F74A8E"/>
    <w:rsid w:val="00F74B44"/>
    <w:rsid w:val="00F74E56"/>
    <w:rsid w:val="00F758EC"/>
    <w:rsid w:val="00F75A77"/>
    <w:rsid w:val="00F75C39"/>
    <w:rsid w:val="00F75D73"/>
    <w:rsid w:val="00F7634D"/>
    <w:rsid w:val="00F76E08"/>
    <w:rsid w:val="00F7760B"/>
    <w:rsid w:val="00F779DB"/>
    <w:rsid w:val="00F77FFD"/>
    <w:rsid w:val="00F803FD"/>
    <w:rsid w:val="00F805D1"/>
    <w:rsid w:val="00F81006"/>
    <w:rsid w:val="00F81910"/>
    <w:rsid w:val="00F81FFD"/>
    <w:rsid w:val="00F820BA"/>
    <w:rsid w:val="00F82602"/>
    <w:rsid w:val="00F83077"/>
    <w:rsid w:val="00F833CF"/>
    <w:rsid w:val="00F836EF"/>
    <w:rsid w:val="00F837F1"/>
    <w:rsid w:val="00F83A6B"/>
    <w:rsid w:val="00F83C0C"/>
    <w:rsid w:val="00F83FDE"/>
    <w:rsid w:val="00F84723"/>
    <w:rsid w:val="00F848BB"/>
    <w:rsid w:val="00F84C5F"/>
    <w:rsid w:val="00F84EED"/>
    <w:rsid w:val="00F84FCD"/>
    <w:rsid w:val="00F8599D"/>
    <w:rsid w:val="00F859A6"/>
    <w:rsid w:val="00F85F2C"/>
    <w:rsid w:val="00F85FAC"/>
    <w:rsid w:val="00F86391"/>
    <w:rsid w:val="00F8688C"/>
    <w:rsid w:val="00F86B1D"/>
    <w:rsid w:val="00F87925"/>
    <w:rsid w:val="00F87987"/>
    <w:rsid w:val="00F900EB"/>
    <w:rsid w:val="00F90271"/>
    <w:rsid w:val="00F90747"/>
    <w:rsid w:val="00F9120B"/>
    <w:rsid w:val="00F9154F"/>
    <w:rsid w:val="00F918C6"/>
    <w:rsid w:val="00F927F6"/>
    <w:rsid w:val="00F92EBB"/>
    <w:rsid w:val="00F92FD6"/>
    <w:rsid w:val="00F93031"/>
    <w:rsid w:val="00F931AD"/>
    <w:rsid w:val="00F936E6"/>
    <w:rsid w:val="00F94264"/>
    <w:rsid w:val="00F94584"/>
    <w:rsid w:val="00F94AA6"/>
    <w:rsid w:val="00F94BF1"/>
    <w:rsid w:val="00F95547"/>
    <w:rsid w:val="00F959C7"/>
    <w:rsid w:val="00F95DE9"/>
    <w:rsid w:val="00F97159"/>
    <w:rsid w:val="00F972DE"/>
    <w:rsid w:val="00F976C5"/>
    <w:rsid w:val="00F977DE"/>
    <w:rsid w:val="00F97C35"/>
    <w:rsid w:val="00F97C4F"/>
    <w:rsid w:val="00F97DFD"/>
    <w:rsid w:val="00FA009E"/>
    <w:rsid w:val="00FA06E6"/>
    <w:rsid w:val="00FA0733"/>
    <w:rsid w:val="00FA0B76"/>
    <w:rsid w:val="00FA1194"/>
    <w:rsid w:val="00FA122F"/>
    <w:rsid w:val="00FA138C"/>
    <w:rsid w:val="00FA1ACD"/>
    <w:rsid w:val="00FA2026"/>
    <w:rsid w:val="00FA2C21"/>
    <w:rsid w:val="00FA2F55"/>
    <w:rsid w:val="00FA307C"/>
    <w:rsid w:val="00FA3300"/>
    <w:rsid w:val="00FA3A62"/>
    <w:rsid w:val="00FA4591"/>
    <w:rsid w:val="00FA48EB"/>
    <w:rsid w:val="00FA4AFF"/>
    <w:rsid w:val="00FA521A"/>
    <w:rsid w:val="00FA5D53"/>
    <w:rsid w:val="00FA7AA2"/>
    <w:rsid w:val="00FB172E"/>
    <w:rsid w:val="00FB197B"/>
    <w:rsid w:val="00FB1AEC"/>
    <w:rsid w:val="00FB275E"/>
    <w:rsid w:val="00FB2F40"/>
    <w:rsid w:val="00FB37DA"/>
    <w:rsid w:val="00FB3918"/>
    <w:rsid w:val="00FB3E33"/>
    <w:rsid w:val="00FB4379"/>
    <w:rsid w:val="00FB47EC"/>
    <w:rsid w:val="00FB4C6A"/>
    <w:rsid w:val="00FB4E03"/>
    <w:rsid w:val="00FB5713"/>
    <w:rsid w:val="00FB66EC"/>
    <w:rsid w:val="00FB6964"/>
    <w:rsid w:val="00FC049E"/>
    <w:rsid w:val="00FC0CC0"/>
    <w:rsid w:val="00FC1347"/>
    <w:rsid w:val="00FC1860"/>
    <w:rsid w:val="00FC1947"/>
    <w:rsid w:val="00FC1F49"/>
    <w:rsid w:val="00FC1FA7"/>
    <w:rsid w:val="00FC2396"/>
    <w:rsid w:val="00FC5023"/>
    <w:rsid w:val="00FC5C49"/>
    <w:rsid w:val="00FC5D9E"/>
    <w:rsid w:val="00FC5F68"/>
    <w:rsid w:val="00FC686D"/>
    <w:rsid w:val="00FC6DAB"/>
    <w:rsid w:val="00FC781B"/>
    <w:rsid w:val="00FC7E64"/>
    <w:rsid w:val="00FD05FD"/>
    <w:rsid w:val="00FD0659"/>
    <w:rsid w:val="00FD0CB1"/>
    <w:rsid w:val="00FD133E"/>
    <w:rsid w:val="00FD1385"/>
    <w:rsid w:val="00FD1773"/>
    <w:rsid w:val="00FD1945"/>
    <w:rsid w:val="00FD225F"/>
    <w:rsid w:val="00FD2468"/>
    <w:rsid w:val="00FD2873"/>
    <w:rsid w:val="00FD2C00"/>
    <w:rsid w:val="00FD2CF1"/>
    <w:rsid w:val="00FD2FE0"/>
    <w:rsid w:val="00FD3073"/>
    <w:rsid w:val="00FD31A1"/>
    <w:rsid w:val="00FD345B"/>
    <w:rsid w:val="00FD3846"/>
    <w:rsid w:val="00FD38F5"/>
    <w:rsid w:val="00FD3938"/>
    <w:rsid w:val="00FD3B32"/>
    <w:rsid w:val="00FD4D04"/>
    <w:rsid w:val="00FD4D1D"/>
    <w:rsid w:val="00FD5324"/>
    <w:rsid w:val="00FD63BD"/>
    <w:rsid w:val="00FD67FE"/>
    <w:rsid w:val="00FD688B"/>
    <w:rsid w:val="00FD6D48"/>
    <w:rsid w:val="00FD721A"/>
    <w:rsid w:val="00FD7223"/>
    <w:rsid w:val="00FD7B90"/>
    <w:rsid w:val="00FD7F6E"/>
    <w:rsid w:val="00FE0171"/>
    <w:rsid w:val="00FE0283"/>
    <w:rsid w:val="00FE0B33"/>
    <w:rsid w:val="00FE0B50"/>
    <w:rsid w:val="00FE1285"/>
    <w:rsid w:val="00FE1438"/>
    <w:rsid w:val="00FE235D"/>
    <w:rsid w:val="00FE31D8"/>
    <w:rsid w:val="00FE386B"/>
    <w:rsid w:val="00FE3935"/>
    <w:rsid w:val="00FE3A77"/>
    <w:rsid w:val="00FE3EAA"/>
    <w:rsid w:val="00FE40AA"/>
    <w:rsid w:val="00FE4530"/>
    <w:rsid w:val="00FE529E"/>
    <w:rsid w:val="00FE5791"/>
    <w:rsid w:val="00FE5890"/>
    <w:rsid w:val="00FE5BE2"/>
    <w:rsid w:val="00FE5BF2"/>
    <w:rsid w:val="00FE5E3C"/>
    <w:rsid w:val="00FE600C"/>
    <w:rsid w:val="00FE61BF"/>
    <w:rsid w:val="00FE64EB"/>
    <w:rsid w:val="00FE6B5F"/>
    <w:rsid w:val="00FE6C5C"/>
    <w:rsid w:val="00FE7B70"/>
    <w:rsid w:val="00FE7C70"/>
    <w:rsid w:val="00FF0552"/>
    <w:rsid w:val="00FF0849"/>
    <w:rsid w:val="00FF0E20"/>
    <w:rsid w:val="00FF0E73"/>
    <w:rsid w:val="00FF113E"/>
    <w:rsid w:val="00FF117F"/>
    <w:rsid w:val="00FF16C0"/>
    <w:rsid w:val="00FF277D"/>
    <w:rsid w:val="00FF3516"/>
    <w:rsid w:val="00FF361A"/>
    <w:rsid w:val="00FF515F"/>
    <w:rsid w:val="00FF519B"/>
    <w:rsid w:val="00FF5253"/>
    <w:rsid w:val="00FF563A"/>
    <w:rsid w:val="00FF5807"/>
    <w:rsid w:val="00FF5B04"/>
    <w:rsid w:val="00FF621B"/>
    <w:rsid w:val="00FF71C7"/>
    <w:rsid w:val="00FF7443"/>
    <w:rsid w:val="020046EE"/>
    <w:rsid w:val="1F59AD51"/>
    <w:rsid w:val="23D28210"/>
    <w:rsid w:val="30CAF6C3"/>
    <w:rsid w:val="4DB5532A"/>
    <w:rsid w:val="507E9E7E"/>
    <w:rsid w:val="54718B56"/>
    <w:rsid w:val="57E0A6D6"/>
    <w:rsid w:val="73A9AB50"/>
    <w:rsid w:val="765DD31E"/>
    <w:rsid w:val="77BFA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517205"/>
    <w:pPr>
      <w:keepNext/>
      <w:numPr>
        <w:numId w:val="4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4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44"/>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44"/>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44"/>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44"/>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4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D973A5"/>
    <w:pPr>
      <w:tabs>
        <w:tab w:val="num" w:pos="1134"/>
      </w:tabs>
      <w:ind w:left="1134" w:hanging="283"/>
    </w:pPr>
    <w:rPr>
      <w:rFonts w:eastAsia="Times New Roman"/>
      <w:lang w:eastAsia="de-DE"/>
    </w:rPr>
  </w:style>
  <w:style w:type="paragraph" w:styleId="ListNumber">
    <w:name w:val="List Number"/>
    <w:basedOn w:val="Normal"/>
    <w:rsid w:val="00D973A5"/>
    <w:pPr>
      <w:numPr>
        <w:numId w:val="5"/>
      </w:numPr>
    </w:pPr>
    <w:rPr>
      <w:rFonts w:eastAsia="Times New Roman"/>
      <w:lang w:eastAsia="de-DE"/>
    </w:rPr>
  </w:style>
  <w:style w:type="paragraph" w:customStyle="1" w:styleId="ListBullet1">
    <w:name w:val="List Bullet 1"/>
    <w:basedOn w:val="Normal"/>
    <w:rsid w:val="00D973A5"/>
    <w:pPr>
      <w:numPr>
        <w:numId w:val="1"/>
      </w:numPr>
    </w:pPr>
    <w:rPr>
      <w:rFonts w:eastAsia="Times New Roman"/>
      <w:lang w:eastAsia="de-DE"/>
    </w:rPr>
  </w:style>
  <w:style w:type="paragraph" w:customStyle="1" w:styleId="ListDash">
    <w:name w:val="List Dash"/>
    <w:basedOn w:val="Normal"/>
    <w:rsid w:val="00D973A5"/>
    <w:pPr>
      <w:numPr>
        <w:numId w:val="2"/>
      </w:numPr>
    </w:pPr>
    <w:rPr>
      <w:rFonts w:eastAsia="Times New Roman"/>
      <w:lang w:eastAsia="de-DE"/>
    </w:rPr>
  </w:style>
  <w:style w:type="paragraph" w:customStyle="1" w:styleId="ListDash1">
    <w:name w:val="List Dash 1"/>
    <w:basedOn w:val="Normal"/>
    <w:rsid w:val="00D973A5"/>
    <w:pPr>
      <w:numPr>
        <w:numId w:val="3"/>
      </w:numPr>
    </w:pPr>
    <w:rPr>
      <w:rFonts w:eastAsia="Times New Roman"/>
      <w:lang w:eastAsia="de-DE"/>
    </w:rPr>
  </w:style>
  <w:style w:type="paragraph" w:customStyle="1" w:styleId="ListDash2">
    <w:name w:val="List Dash 2"/>
    <w:basedOn w:val="Normal"/>
    <w:rsid w:val="00D973A5"/>
    <w:pPr>
      <w:numPr>
        <w:numId w:val="4"/>
      </w:numPr>
    </w:pPr>
    <w:rPr>
      <w:rFonts w:eastAsia="Times New Roman"/>
      <w:lang w:eastAsia="de-DE"/>
    </w:rPr>
  </w:style>
  <w:style w:type="paragraph" w:customStyle="1" w:styleId="ListNumberLevel2">
    <w:name w:val="List Number (Level 2)"/>
    <w:basedOn w:val="Normal"/>
    <w:rsid w:val="00D973A5"/>
    <w:pPr>
      <w:numPr>
        <w:ilvl w:val="1"/>
        <w:numId w:val="5"/>
      </w:numPr>
    </w:pPr>
    <w:rPr>
      <w:rFonts w:eastAsia="Times New Roman"/>
      <w:lang w:eastAsia="de-DE"/>
    </w:rPr>
  </w:style>
  <w:style w:type="paragraph" w:customStyle="1" w:styleId="ListNumberLevel3">
    <w:name w:val="List Number (Level 3)"/>
    <w:basedOn w:val="Normal"/>
    <w:rsid w:val="00D973A5"/>
    <w:pPr>
      <w:numPr>
        <w:ilvl w:val="2"/>
        <w:numId w:val="5"/>
      </w:numPr>
    </w:pPr>
    <w:rPr>
      <w:rFonts w:eastAsia="Times New Roman"/>
      <w:lang w:eastAsia="de-DE"/>
    </w:rPr>
  </w:style>
  <w:style w:type="paragraph" w:customStyle="1" w:styleId="ListNumberLevel4">
    <w:name w:val="List Number (Level 4)"/>
    <w:basedOn w:val="Normal"/>
    <w:rsid w:val="00D973A5"/>
    <w:pPr>
      <w:numPr>
        <w:ilvl w:val="3"/>
        <w:numId w:val="5"/>
      </w:numPr>
    </w:pPr>
    <w:rPr>
      <w:rFonts w:eastAsia="Times New Roman"/>
      <w:lang w:eastAsia="de-DE"/>
    </w:rPr>
  </w:style>
  <w:style w:type="table" w:styleId="TableGrid">
    <w:name w:val="Table Grid"/>
    <w:basedOn w:val="TableNormal"/>
    <w:rsid w:val="00D973A5"/>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973A5"/>
    <w:rPr>
      <w:color w:val="0000FF"/>
      <w:u w:val="single"/>
    </w:rPr>
  </w:style>
  <w:style w:type="paragraph" w:styleId="ListBullet">
    <w:name w:val="List Bullet"/>
    <w:basedOn w:val="Normal"/>
    <w:rsid w:val="00D973A5"/>
    <w:pPr>
      <w:numPr>
        <w:numId w:val="6"/>
      </w:numPr>
    </w:pPr>
    <w:rPr>
      <w:rFonts w:eastAsia="Times New Roman"/>
      <w:lang w:val="fr-FR" w:eastAsia="en-GB"/>
    </w:rPr>
  </w:style>
  <w:style w:type="paragraph" w:styleId="ListBullet2">
    <w:name w:val="List Bullet 2"/>
    <w:basedOn w:val="Normal"/>
    <w:rsid w:val="00D973A5"/>
    <w:pPr>
      <w:numPr>
        <w:numId w:val="7"/>
      </w:numPr>
    </w:pPr>
    <w:rPr>
      <w:rFonts w:eastAsia="Times New Roman"/>
      <w:lang w:val="fr-FR" w:eastAsia="en-GB"/>
    </w:rPr>
  </w:style>
  <w:style w:type="paragraph" w:styleId="ListBullet3">
    <w:name w:val="List Bullet 3"/>
    <w:basedOn w:val="Normal"/>
    <w:rsid w:val="00D973A5"/>
    <w:pPr>
      <w:numPr>
        <w:numId w:val="8"/>
      </w:numPr>
    </w:pPr>
    <w:rPr>
      <w:rFonts w:eastAsia="Times New Roman"/>
      <w:lang w:val="fr-FR" w:eastAsia="en-GB"/>
    </w:rPr>
  </w:style>
  <w:style w:type="paragraph" w:styleId="ListNumber2">
    <w:name w:val="List Number 2"/>
    <w:basedOn w:val="Normal"/>
    <w:rsid w:val="00D973A5"/>
    <w:pPr>
      <w:numPr>
        <w:numId w:val="12"/>
      </w:numPr>
    </w:pPr>
    <w:rPr>
      <w:rFonts w:eastAsia="Times New Roman"/>
      <w:lang w:val="fr-FR" w:eastAsia="en-GB"/>
    </w:rPr>
  </w:style>
  <w:style w:type="paragraph" w:styleId="ListNumber3">
    <w:name w:val="List Number 3"/>
    <w:basedOn w:val="Normal"/>
    <w:rsid w:val="00D973A5"/>
    <w:pPr>
      <w:numPr>
        <w:numId w:val="13"/>
      </w:numPr>
    </w:pPr>
    <w:rPr>
      <w:rFonts w:eastAsia="Times New Roman"/>
      <w:lang w:val="fr-FR" w:eastAsia="en-GB"/>
    </w:rPr>
  </w:style>
  <w:style w:type="paragraph" w:styleId="ListNumber4">
    <w:name w:val="List Number 4"/>
    <w:basedOn w:val="Normal"/>
    <w:rsid w:val="00D973A5"/>
    <w:rPr>
      <w:rFonts w:eastAsia="Times New Roman"/>
      <w:lang w:val="fr-FR" w:eastAsia="en-GB"/>
    </w:rPr>
  </w:style>
  <w:style w:type="paragraph" w:customStyle="1" w:styleId="ListDash3">
    <w:name w:val="List Dash 3"/>
    <w:basedOn w:val="Normal"/>
    <w:rsid w:val="00D973A5"/>
    <w:pPr>
      <w:numPr>
        <w:numId w:val="9"/>
      </w:numPr>
    </w:pPr>
    <w:rPr>
      <w:rFonts w:eastAsia="Times New Roman"/>
      <w:lang w:val="fr-FR" w:eastAsia="en-GB"/>
    </w:rPr>
  </w:style>
  <w:style w:type="paragraph" w:customStyle="1" w:styleId="ListDash4">
    <w:name w:val="List Dash 4"/>
    <w:basedOn w:val="Normal"/>
    <w:rsid w:val="00D973A5"/>
    <w:pPr>
      <w:numPr>
        <w:numId w:val="10"/>
      </w:numPr>
    </w:pPr>
    <w:rPr>
      <w:rFonts w:eastAsia="Times New Roman"/>
      <w:lang w:val="fr-FR" w:eastAsia="en-GB"/>
    </w:rPr>
  </w:style>
  <w:style w:type="paragraph" w:customStyle="1" w:styleId="ListNumber1">
    <w:name w:val="List Number 1"/>
    <w:basedOn w:val="Text1"/>
    <w:rsid w:val="00D973A5"/>
    <w:pPr>
      <w:numPr>
        <w:numId w:val="11"/>
      </w:numPr>
    </w:pPr>
    <w:rPr>
      <w:rFonts w:eastAsia="Times New Roman"/>
      <w:lang w:val="fr-FR" w:eastAsia="en-GB"/>
    </w:rPr>
  </w:style>
  <w:style w:type="paragraph" w:customStyle="1" w:styleId="ListNumber1Level2">
    <w:name w:val="List Number 1 (Level 2)"/>
    <w:basedOn w:val="Text1"/>
    <w:rsid w:val="00D973A5"/>
    <w:pPr>
      <w:numPr>
        <w:ilvl w:val="1"/>
        <w:numId w:val="11"/>
      </w:numPr>
    </w:pPr>
    <w:rPr>
      <w:rFonts w:eastAsia="Times New Roman"/>
      <w:lang w:val="fr-FR" w:eastAsia="en-GB"/>
    </w:rPr>
  </w:style>
  <w:style w:type="paragraph" w:customStyle="1" w:styleId="ListNumber2Level2">
    <w:name w:val="List Number 2 (Level 2)"/>
    <w:basedOn w:val="Text2"/>
    <w:rsid w:val="00D973A5"/>
    <w:pPr>
      <w:numPr>
        <w:ilvl w:val="1"/>
        <w:numId w:val="12"/>
      </w:numPr>
    </w:pPr>
    <w:rPr>
      <w:rFonts w:eastAsia="Times New Roman"/>
      <w:lang w:val="fr-FR" w:eastAsia="en-GB"/>
    </w:rPr>
  </w:style>
  <w:style w:type="paragraph" w:customStyle="1" w:styleId="ListNumber3Level2">
    <w:name w:val="List Number 3 (Level 2)"/>
    <w:basedOn w:val="Text3"/>
    <w:rsid w:val="00D973A5"/>
    <w:pPr>
      <w:numPr>
        <w:ilvl w:val="1"/>
        <w:numId w:val="13"/>
      </w:numPr>
    </w:pPr>
    <w:rPr>
      <w:rFonts w:eastAsia="Times New Roman"/>
      <w:lang w:val="fr-FR" w:eastAsia="en-GB"/>
    </w:rPr>
  </w:style>
  <w:style w:type="paragraph" w:customStyle="1" w:styleId="ListNumber4Level2">
    <w:name w:val="List Number 4 (Level 2)"/>
    <w:basedOn w:val="Text4"/>
    <w:rsid w:val="00D973A5"/>
    <w:pPr>
      <w:ind w:left="0"/>
    </w:pPr>
    <w:rPr>
      <w:rFonts w:eastAsia="Times New Roman"/>
      <w:lang w:val="fr-FR" w:eastAsia="en-GB"/>
    </w:rPr>
  </w:style>
  <w:style w:type="paragraph" w:customStyle="1" w:styleId="ListNumber1Level3">
    <w:name w:val="List Number 1 (Level 3)"/>
    <w:basedOn w:val="Text1"/>
    <w:rsid w:val="00D973A5"/>
    <w:pPr>
      <w:numPr>
        <w:ilvl w:val="2"/>
        <w:numId w:val="11"/>
      </w:numPr>
    </w:pPr>
    <w:rPr>
      <w:rFonts w:eastAsia="Times New Roman"/>
      <w:lang w:val="fr-FR" w:eastAsia="en-GB"/>
    </w:rPr>
  </w:style>
  <w:style w:type="paragraph" w:customStyle="1" w:styleId="ListNumber2Level3">
    <w:name w:val="List Number 2 (Level 3)"/>
    <w:basedOn w:val="Text2"/>
    <w:rsid w:val="00D973A5"/>
    <w:pPr>
      <w:numPr>
        <w:ilvl w:val="2"/>
        <w:numId w:val="12"/>
      </w:numPr>
    </w:pPr>
    <w:rPr>
      <w:rFonts w:eastAsia="Times New Roman"/>
      <w:lang w:val="fr-FR" w:eastAsia="en-GB"/>
    </w:rPr>
  </w:style>
  <w:style w:type="paragraph" w:customStyle="1" w:styleId="ListNumber3Level3">
    <w:name w:val="List Number 3 (Level 3)"/>
    <w:basedOn w:val="Text3"/>
    <w:rsid w:val="00D973A5"/>
    <w:pPr>
      <w:numPr>
        <w:ilvl w:val="2"/>
        <w:numId w:val="13"/>
      </w:numPr>
    </w:pPr>
    <w:rPr>
      <w:rFonts w:eastAsia="Times New Roman"/>
      <w:lang w:val="fr-FR" w:eastAsia="en-GB"/>
    </w:rPr>
  </w:style>
  <w:style w:type="paragraph" w:customStyle="1" w:styleId="ListNumber4Level3">
    <w:name w:val="List Number 4 (Level 3)"/>
    <w:basedOn w:val="Text4"/>
    <w:rsid w:val="00D973A5"/>
    <w:pPr>
      <w:ind w:left="0"/>
    </w:pPr>
    <w:rPr>
      <w:rFonts w:eastAsia="Times New Roman"/>
      <w:lang w:val="fr-FR" w:eastAsia="en-GB"/>
    </w:rPr>
  </w:style>
  <w:style w:type="paragraph" w:customStyle="1" w:styleId="ListNumber1Level4">
    <w:name w:val="List Number 1 (Level 4)"/>
    <w:basedOn w:val="Text1"/>
    <w:rsid w:val="00D973A5"/>
    <w:pPr>
      <w:numPr>
        <w:ilvl w:val="3"/>
        <w:numId w:val="11"/>
      </w:numPr>
    </w:pPr>
    <w:rPr>
      <w:rFonts w:eastAsia="Times New Roman"/>
      <w:lang w:val="fr-FR" w:eastAsia="en-GB"/>
    </w:rPr>
  </w:style>
  <w:style w:type="paragraph" w:customStyle="1" w:styleId="ListNumber2Level4">
    <w:name w:val="List Number 2 (Level 4)"/>
    <w:basedOn w:val="Text2"/>
    <w:rsid w:val="00D973A5"/>
    <w:pPr>
      <w:numPr>
        <w:ilvl w:val="3"/>
        <w:numId w:val="12"/>
      </w:numPr>
    </w:pPr>
    <w:rPr>
      <w:rFonts w:eastAsia="Times New Roman"/>
      <w:lang w:val="fr-FR" w:eastAsia="en-GB"/>
    </w:rPr>
  </w:style>
  <w:style w:type="paragraph" w:customStyle="1" w:styleId="ListNumber3Level4">
    <w:name w:val="List Number 3 (Level 4)"/>
    <w:basedOn w:val="Text3"/>
    <w:rsid w:val="00D973A5"/>
    <w:pPr>
      <w:numPr>
        <w:ilvl w:val="3"/>
        <w:numId w:val="13"/>
      </w:numPr>
    </w:pPr>
    <w:rPr>
      <w:rFonts w:eastAsia="Times New Roman"/>
      <w:lang w:val="fr-FR" w:eastAsia="en-GB"/>
    </w:rPr>
  </w:style>
  <w:style w:type="paragraph" w:customStyle="1" w:styleId="ListNumber4Level4">
    <w:name w:val="List Number 4 (Level 4)"/>
    <w:basedOn w:val="Text4"/>
    <w:rsid w:val="00D973A5"/>
    <w:pPr>
      <w:ind w:left="0"/>
    </w:pPr>
    <w:rPr>
      <w:rFonts w:eastAsia="Times New Roman"/>
      <w:lang w:val="fr-FR" w:eastAsia="en-GB"/>
    </w:rPr>
  </w:style>
  <w:style w:type="paragraph" w:customStyle="1" w:styleId="Annexetitreacte">
    <w:name w:val="Annexe titre (acte)"/>
    <w:basedOn w:val="Normal"/>
    <w:next w:val="Normal"/>
    <w:rsid w:val="00D973A5"/>
    <w:pPr>
      <w:jc w:val="center"/>
    </w:pPr>
    <w:rPr>
      <w:rFonts w:eastAsia="Times New Roman"/>
      <w:b/>
      <w:u w:val="single"/>
      <w:lang w:val="fr-FR" w:eastAsia="en-GB"/>
    </w:rPr>
  </w:style>
  <w:style w:type="paragraph" w:customStyle="1" w:styleId="Annexetitreexposglobal">
    <w:name w:val="Annexe titre (exposé global)"/>
    <w:basedOn w:val="Normal"/>
    <w:next w:val="Normal"/>
    <w:rsid w:val="00D973A5"/>
    <w:pPr>
      <w:jc w:val="center"/>
    </w:pPr>
    <w:rPr>
      <w:rFonts w:eastAsia="Times New Roman"/>
      <w:b/>
      <w:u w:val="single"/>
      <w:lang w:val="fr-FR" w:eastAsia="en-GB"/>
    </w:rPr>
  </w:style>
  <w:style w:type="paragraph" w:customStyle="1" w:styleId="Annexetitrefichefinacte">
    <w:name w:val="Annexe titre (fiche fin. acte)"/>
    <w:basedOn w:val="Normal"/>
    <w:next w:val="Normal"/>
    <w:rsid w:val="00D973A5"/>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D973A5"/>
    <w:pPr>
      <w:jc w:val="center"/>
    </w:pPr>
    <w:rPr>
      <w:rFonts w:eastAsia="Times New Roman"/>
      <w:b/>
      <w:u w:val="single"/>
      <w:lang w:val="fr-FR" w:eastAsia="en-GB"/>
    </w:rPr>
  </w:style>
  <w:style w:type="paragraph" w:customStyle="1" w:styleId="Annexetitreglobale">
    <w:name w:val="Annexe titre (globale)"/>
    <w:basedOn w:val="Normal"/>
    <w:next w:val="Normal"/>
    <w:rsid w:val="00D973A5"/>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D973A5"/>
    <w:pPr>
      <w:jc w:val="center"/>
    </w:pPr>
    <w:rPr>
      <w:rFonts w:eastAsia="Times New Roman"/>
      <w:b/>
      <w:u w:val="single"/>
      <w:lang w:val="fr-FR" w:eastAsia="en-GB"/>
    </w:rPr>
  </w:style>
  <w:style w:type="paragraph" w:customStyle="1" w:styleId="Langueoriginale">
    <w:name w:val="Langue originale"/>
    <w:basedOn w:val="Normal"/>
    <w:rsid w:val="00D973A5"/>
    <w:pPr>
      <w:spacing w:before="360"/>
      <w:jc w:val="center"/>
    </w:pPr>
    <w:rPr>
      <w:rFonts w:eastAsia="Times New Roman"/>
      <w:caps/>
      <w:lang w:val="fr-FR" w:eastAsia="en-GB"/>
    </w:rPr>
  </w:style>
  <w:style w:type="paragraph" w:customStyle="1" w:styleId="Phrasefinale">
    <w:name w:val="Phrase finale"/>
    <w:basedOn w:val="Normal"/>
    <w:next w:val="Normal"/>
    <w:rsid w:val="00D973A5"/>
    <w:pPr>
      <w:spacing w:before="360" w:after="0"/>
      <w:jc w:val="center"/>
    </w:pPr>
    <w:rPr>
      <w:rFonts w:eastAsia="Times New Roman"/>
      <w:lang w:val="fr-FR" w:eastAsia="en-GB"/>
    </w:rPr>
  </w:style>
  <w:style w:type="paragraph" w:customStyle="1" w:styleId="Prliminairetitre">
    <w:name w:val="Préliminaire titre"/>
    <w:basedOn w:val="Normal"/>
    <w:next w:val="Normal"/>
    <w:rsid w:val="00D973A5"/>
    <w:pPr>
      <w:spacing w:before="360" w:after="360"/>
      <w:jc w:val="center"/>
    </w:pPr>
    <w:rPr>
      <w:rFonts w:eastAsia="Times New Roman"/>
      <w:b/>
      <w:lang w:val="fr-FR" w:eastAsia="en-GB"/>
    </w:rPr>
  </w:style>
  <w:style w:type="paragraph" w:customStyle="1" w:styleId="Prliminairetype">
    <w:name w:val="Préliminaire type"/>
    <w:basedOn w:val="Normal"/>
    <w:next w:val="Normal"/>
    <w:rsid w:val="00D973A5"/>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D973A5"/>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D973A5"/>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D973A5"/>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D973A5"/>
    <w:pPr>
      <w:spacing w:before="0" w:after="0"/>
      <w:jc w:val="center"/>
    </w:pPr>
    <w:rPr>
      <w:rFonts w:eastAsia="Times New Roman"/>
      <w:b/>
      <w:lang w:val="fr-FR" w:eastAsia="en-GB"/>
    </w:rPr>
  </w:style>
  <w:style w:type="paragraph" w:customStyle="1" w:styleId="Statutprliminaire">
    <w:name w:val="Statut (préliminaire)"/>
    <w:basedOn w:val="Normal"/>
    <w:next w:val="Normal"/>
    <w:rsid w:val="00D973A5"/>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D973A5"/>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D973A5"/>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D973A5"/>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D973A5"/>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D973A5"/>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D973A5"/>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D973A5"/>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D973A5"/>
    <w:pPr>
      <w:jc w:val="center"/>
    </w:pPr>
    <w:rPr>
      <w:rFonts w:eastAsia="Times New Roman"/>
      <w:b/>
      <w:u w:val="single"/>
      <w:lang w:val="fr-FR" w:eastAsia="en-GB"/>
    </w:rPr>
  </w:style>
  <w:style w:type="character" w:styleId="CommentReference">
    <w:name w:val="annotation reference"/>
    <w:qFormat/>
    <w:rsid w:val="00D973A5"/>
    <w:rPr>
      <w:rFonts w:cs="Times New Roman"/>
      <w:sz w:val="16"/>
      <w:szCs w:val="16"/>
    </w:rPr>
  </w:style>
  <w:style w:type="paragraph" w:styleId="CommentText">
    <w:name w:val="annotation text"/>
    <w:aliases w:val="Char2"/>
    <w:basedOn w:val="Normal"/>
    <w:link w:val="CommentTextChar"/>
    <w:qFormat/>
    <w:rsid w:val="00E014B6"/>
    <w:rPr>
      <w:rFonts w:eastAsia="Times New Roman"/>
      <w:sz w:val="20"/>
      <w:szCs w:val="20"/>
      <w:lang w:eastAsia="en-GB"/>
    </w:rPr>
  </w:style>
  <w:style w:type="character" w:customStyle="1" w:styleId="CommentTextChar">
    <w:name w:val="Comment Text Char"/>
    <w:aliases w:val="Char2 Char"/>
    <w:basedOn w:val="DefaultParagraphFont"/>
    <w:link w:val="CommentText"/>
    <w:qFormat/>
    <w:rsid w:val="00E014B6"/>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sid w:val="00D973A5"/>
    <w:rPr>
      <w:b/>
      <w:bCs/>
    </w:rPr>
  </w:style>
  <w:style w:type="character" w:customStyle="1" w:styleId="CommentSubjectChar">
    <w:name w:val="Comment Subject Char"/>
    <w:basedOn w:val="CommentTextChar"/>
    <w:link w:val="CommentSubject"/>
    <w:rsid w:val="00D973A5"/>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sid w:val="00D973A5"/>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sid w:val="00D973A5"/>
    <w:rPr>
      <w:rFonts w:ascii="Tahoma" w:eastAsia="Times New Roman" w:hAnsi="Tahoma" w:cs="Tahoma"/>
      <w:sz w:val="16"/>
      <w:szCs w:val="16"/>
      <w:lang w:val="fr-FR" w:eastAsia="en-GB"/>
    </w:rPr>
  </w:style>
  <w:style w:type="paragraph" w:styleId="Caption">
    <w:name w:val="caption"/>
    <w:basedOn w:val="Normal"/>
    <w:next w:val="Normal"/>
    <w:qFormat/>
    <w:rsid w:val="00D973A5"/>
    <w:rPr>
      <w:rFonts w:eastAsia="Times New Roman"/>
      <w:b/>
      <w:bCs/>
      <w:sz w:val="20"/>
      <w:szCs w:val="20"/>
      <w:lang w:val="fr-FR" w:eastAsia="en-GB"/>
    </w:rPr>
  </w:style>
  <w:style w:type="paragraph" w:styleId="TableofFigures">
    <w:name w:val="table of figures"/>
    <w:basedOn w:val="Normal"/>
    <w:next w:val="Normal"/>
    <w:rsid w:val="00D973A5"/>
    <w:rPr>
      <w:rFonts w:eastAsia="Times New Roman"/>
      <w:lang w:val="fr-FR" w:eastAsia="en-GB"/>
    </w:rPr>
  </w:style>
  <w:style w:type="character" w:styleId="PageNumber">
    <w:name w:val="page number"/>
    <w:rsid w:val="00D973A5"/>
  </w:style>
  <w:style w:type="character" w:customStyle="1" w:styleId="tw4winMark">
    <w:name w:val="tw4winMark"/>
    <w:rsid w:val="00D973A5"/>
    <w:rPr>
      <w:vanish/>
      <w:color w:val="800080"/>
      <w:vertAlign w:val="subscript"/>
    </w:rPr>
  </w:style>
  <w:style w:type="character" w:styleId="FollowedHyperlink">
    <w:name w:val="FollowedHyperlink"/>
    <w:rsid w:val="00D973A5"/>
    <w:rPr>
      <w:color w:val="800080"/>
      <w:u w:val="single"/>
    </w:rPr>
  </w:style>
  <w:style w:type="paragraph" w:customStyle="1" w:styleId="Sous-titreobjet">
    <w:name w:val="Sous-titre objet"/>
    <w:basedOn w:val="Normal"/>
    <w:rsid w:val="00D973A5"/>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D973A5"/>
  </w:style>
  <w:style w:type="paragraph" w:styleId="Revision">
    <w:name w:val="Revision"/>
    <w:hidden/>
    <w:uiPriority w:val="99"/>
    <w:semiHidden/>
    <w:rsid w:val="00D973A5"/>
    <w:rPr>
      <w:rFonts w:ascii="Calibri" w:eastAsia="Calibri" w:hAnsi="Calibri" w:cs="Times New Roman"/>
      <w:sz w:val="24"/>
      <w:lang w:val="en-GB" w:eastAsia="en-GB"/>
    </w:rPr>
  </w:style>
  <w:style w:type="paragraph" w:customStyle="1" w:styleId="FooterCoverPage">
    <w:name w:val="Footer Cover Page"/>
    <w:basedOn w:val="Normal"/>
    <w:link w:val="FooterCoverPageChar"/>
    <w:rsid w:val="00D973A5"/>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D973A5"/>
    <w:rPr>
      <w:rFonts w:ascii="Times New Roman" w:hAnsi="Times New Roman" w:cs="Times New Roman"/>
      <w:b/>
      <w:sz w:val="28"/>
      <w:lang w:val="en-GB"/>
    </w:rPr>
  </w:style>
  <w:style w:type="character" w:customStyle="1" w:styleId="FooterCoverPageChar">
    <w:name w:val="Footer Cover Page Char"/>
    <w:link w:val="FooterCoverPage"/>
    <w:rsid w:val="00D973A5"/>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D973A5"/>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D973A5"/>
    <w:rPr>
      <w:rFonts w:ascii="Times New Roman" w:eastAsia="Calibri" w:hAnsi="Times New Roman" w:cs="Times New Roman"/>
      <w:sz w:val="24"/>
      <w:lang w:val="en-GB" w:eastAsia="en-GB"/>
    </w:rPr>
  </w:style>
  <w:style w:type="character" w:customStyle="1" w:styleId="Text2Char">
    <w:name w:val="Text 2 Char"/>
    <w:locked/>
    <w:rsid w:val="00F57653"/>
    <w:rPr>
      <w:rFonts w:ascii="Times New Roman" w:hAnsi="Times New Roman" w:cs="Times New Roman"/>
      <w:sz w:val="24"/>
      <w:lang w:val="en-GB"/>
    </w:rPr>
  </w:style>
  <w:style w:type="paragraph" w:styleId="ListParagraph">
    <w:name w:val="List Paragraph"/>
    <w:aliases w:val="LParagraph,Fiche List Paragraph,Dot pt,F5 List Paragraph,List Paragraph1,No Spacing1,List Paragraph Char Char Char,Indicator Text,Numbered Para 1,Bullet Points,MAIN CONTENT,List Paragraph12,OBC Bullet,Colorful List - Accent 11,Task Body,N"/>
    <w:basedOn w:val="Normal"/>
    <w:link w:val="ListParagraphChar"/>
    <w:uiPriority w:val="34"/>
    <w:qFormat/>
    <w:rsid w:val="00A6630C"/>
    <w:pPr>
      <w:spacing w:before="0" w:after="240"/>
      <w:ind w:left="720"/>
      <w:contextualSpacing/>
    </w:pPr>
    <w:rPr>
      <w:szCs w:val="24"/>
    </w:rPr>
  </w:style>
  <w:style w:type="table" w:styleId="GridTable2-Accent3">
    <w:name w:val="Grid Table 2 Accent 3"/>
    <w:basedOn w:val="TableNormal"/>
    <w:uiPriority w:val="47"/>
    <w:rsid w:val="00A6630C"/>
    <w:pPr>
      <w:spacing w:after="0" w:line="240" w:lineRule="auto"/>
    </w:pPr>
    <w:rPr>
      <w:sz w:val="20"/>
      <w:szCs w:val="20"/>
      <w:lang w:val="en-GB" w:eastAsia="en-IE"/>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ListParagraphChar">
    <w:name w:val="List Paragraph Char"/>
    <w:aliases w:val="LParagraph Char,Fiche List Paragraph Char,Dot pt Char,F5 List Paragraph Char,List Paragraph1 Char,No Spacing1 Char,List Paragraph Char Char Char Char,Indicator Text Char,Numbered Para 1 Char,Bullet Points Char,MAIN CONTENT Char"/>
    <w:link w:val="ListParagraph"/>
    <w:uiPriority w:val="34"/>
    <w:qFormat/>
    <w:rsid w:val="00A6630C"/>
    <w:rPr>
      <w:rFonts w:ascii="Times New Roman" w:hAnsi="Times New Roman" w:cs="Times New Roman"/>
      <w:sz w:val="24"/>
      <w:szCs w:val="24"/>
      <w:lang w:val="en-GB"/>
    </w:rPr>
  </w:style>
  <w:style w:type="paragraph" w:styleId="Title">
    <w:name w:val="Title"/>
    <w:basedOn w:val="Normal"/>
    <w:next w:val="Normal"/>
    <w:link w:val="TitleChar"/>
    <w:uiPriority w:val="10"/>
    <w:qFormat/>
    <w:rsid w:val="00FD688B"/>
    <w:pPr>
      <w:spacing w:before="0" w:after="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88B"/>
    <w:rPr>
      <w:rFonts w:asciiTheme="majorHAnsi" w:eastAsiaTheme="majorEastAsia" w:hAnsiTheme="majorHAnsi" w:cstheme="majorBidi"/>
      <w:spacing w:val="-10"/>
      <w:kern w:val="28"/>
      <w:sz w:val="56"/>
      <w:szCs w:val="56"/>
      <w:lang w:val="en-GB"/>
    </w:rPr>
  </w:style>
  <w:style w:type="character" w:customStyle="1" w:styleId="UnresolvedMention1">
    <w:name w:val="Unresolved Mention1"/>
    <w:basedOn w:val="DefaultParagraphFont"/>
    <w:uiPriority w:val="99"/>
    <w:semiHidden/>
    <w:unhideWhenUsed/>
    <w:rsid w:val="00FD688B"/>
    <w:rPr>
      <w:color w:val="605E5C"/>
      <w:shd w:val="clear" w:color="auto" w:fill="E1DFDD"/>
    </w:rPr>
  </w:style>
  <w:style w:type="paragraph" w:customStyle="1" w:styleId="s16">
    <w:name w:val="s16"/>
    <w:basedOn w:val="Normal"/>
    <w:rsid w:val="00FD688B"/>
    <w:pPr>
      <w:spacing w:before="100" w:beforeAutospacing="1" w:after="100" w:afterAutospacing="1"/>
      <w:jc w:val="left"/>
    </w:pPr>
    <w:rPr>
      <w:szCs w:val="24"/>
      <w:lang w:val="pl-PL" w:eastAsia="pl-PL"/>
    </w:rPr>
  </w:style>
  <w:style w:type="character" w:customStyle="1" w:styleId="s7">
    <w:name w:val="s7"/>
    <w:basedOn w:val="DefaultParagraphFont"/>
    <w:rsid w:val="00FD688B"/>
  </w:style>
  <w:style w:type="paragraph" w:customStyle="1" w:styleId="s15">
    <w:name w:val="s15"/>
    <w:basedOn w:val="Normal"/>
    <w:rsid w:val="00FD688B"/>
    <w:pPr>
      <w:spacing w:before="100" w:beforeAutospacing="1" w:after="100" w:afterAutospacing="1"/>
      <w:jc w:val="left"/>
    </w:pPr>
    <w:rPr>
      <w:szCs w:val="24"/>
      <w:lang w:val="pl-PL" w:eastAsia="pl-PL"/>
    </w:rPr>
  </w:style>
  <w:style w:type="character" w:customStyle="1" w:styleId="s11">
    <w:name w:val="s11"/>
    <w:basedOn w:val="DefaultParagraphFont"/>
    <w:rsid w:val="00FD688B"/>
  </w:style>
  <w:style w:type="character" w:customStyle="1" w:styleId="s12">
    <w:name w:val="s12"/>
    <w:basedOn w:val="DefaultParagraphFont"/>
    <w:rsid w:val="00FD688B"/>
  </w:style>
  <w:style w:type="character" w:customStyle="1" w:styleId="s14">
    <w:name w:val="s14"/>
    <w:basedOn w:val="DefaultParagraphFont"/>
    <w:rsid w:val="00FD688B"/>
  </w:style>
  <w:style w:type="character" w:customStyle="1" w:styleId="ui-text">
    <w:name w:val="ui-text"/>
    <w:basedOn w:val="DefaultParagraphFont"/>
    <w:rsid w:val="00FD688B"/>
  </w:style>
  <w:style w:type="paragraph" w:customStyle="1" w:styleId="ui-text1">
    <w:name w:val="ui-text1"/>
    <w:basedOn w:val="Normal"/>
    <w:rsid w:val="00FD688B"/>
    <w:pPr>
      <w:spacing w:before="100" w:beforeAutospacing="1" w:after="100" w:afterAutospacing="1"/>
      <w:jc w:val="left"/>
    </w:pPr>
    <w:rPr>
      <w:rFonts w:eastAsia="Times New Roman"/>
      <w:szCs w:val="24"/>
      <w:lang w:val="pl-PL" w:eastAsia="pl-PL"/>
    </w:rPr>
  </w:style>
  <w:style w:type="character" w:customStyle="1" w:styleId="ui-buttoncontent">
    <w:name w:val="ui-button__content"/>
    <w:basedOn w:val="DefaultParagraphFont"/>
    <w:rsid w:val="00FD688B"/>
  </w:style>
  <w:style w:type="character" w:customStyle="1" w:styleId="BoldItalic">
    <w:name w:val="BoldItalic"/>
    <w:basedOn w:val="DefaultParagraphFont"/>
    <w:uiPriority w:val="1"/>
    <w:qFormat/>
    <w:rsid w:val="00FD688B"/>
    <w:rPr>
      <w:rFonts w:ascii="Times New Roman" w:hAnsi="Times New Roman" w:cs="Times New Roman" w:hint="default"/>
      <w:b/>
      <w:bCs w:val="0"/>
      <w:i/>
      <w:iCs w:val="0"/>
    </w:rPr>
  </w:style>
  <w:style w:type="paragraph" w:customStyle="1" w:styleId="cmnormal">
    <w:name w:val="cm_normal"/>
    <w:basedOn w:val="Normal"/>
    <w:rsid w:val="00FD688B"/>
    <w:pPr>
      <w:spacing w:before="100" w:beforeAutospacing="1" w:after="100" w:afterAutospacing="1"/>
      <w:jc w:val="left"/>
    </w:pPr>
    <w:rPr>
      <w:rFonts w:eastAsia="Times New Roman"/>
      <w:szCs w:val="24"/>
      <w:lang w:val="en-US"/>
    </w:rPr>
  </w:style>
  <w:style w:type="paragraph" w:customStyle="1" w:styleId="Normal1">
    <w:name w:val="Normal1"/>
    <w:basedOn w:val="Normal"/>
    <w:rsid w:val="00FD688B"/>
    <w:pPr>
      <w:spacing w:before="100" w:beforeAutospacing="1" w:after="100" w:afterAutospacing="1"/>
      <w:jc w:val="left"/>
    </w:pPr>
    <w:rPr>
      <w:rFonts w:eastAsia="Times New Roman"/>
      <w:szCs w:val="24"/>
      <w:lang w:val="en-US"/>
    </w:rPr>
  </w:style>
  <w:style w:type="paragraph" w:customStyle="1" w:styleId="Default">
    <w:name w:val="Default"/>
    <w:rsid w:val="00FD688B"/>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CM1">
    <w:name w:val="CM1"/>
    <w:basedOn w:val="Default"/>
    <w:next w:val="Default"/>
    <w:uiPriority w:val="99"/>
    <w:rsid w:val="00FD688B"/>
    <w:rPr>
      <w:color w:val="auto"/>
    </w:rPr>
  </w:style>
  <w:style w:type="paragraph" w:customStyle="1" w:styleId="CM3">
    <w:name w:val="CM3"/>
    <w:basedOn w:val="Default"/>
    <w:next w:val="Default"/>
    <w:uiPriority w:val="99"/>
    <w:rsid w:val="00FD688B"/>
    <w:rPr>
      <w:color w:val="auto"/>
    </w:rPr>
  </w:style>
  <w:style w:type="paragraph" w:customStyle="1" w:styleId="li">
    <w:name w:val="li"/>
    <w:basedOn w:val="Normal"/>
    <w:rsid w:val="00FD688B"/>
    <w:pPr>
      <w:spacing w:before="100" w:beforeAutospacing="1" w:after="100" w:afterAutospacing="1"/>
      <w:jc w:val="left"/>
    </w:pPr>
    <w:rPr>
      <w:rFonts w:eastAsia="Times New Roman"/>
      <w:szCs w:val="24"/>
      <w:lang w:val="en-US"/>
    </w:rPr>
  </w:style>
  <w:style w:type="paragraph" w:customStyle="1" w:styleId="formuledadoption">
    <w:name w:val="formuledadoption"/>
    <w:basedOn w:val="Normal"/>
    <w:rsid w:val="00FD688B"/>
    <w:pPr>
      <w:spacing w:before="100" w:beforeAutospacing="1" w:after="100" w:afterAutospacing="1"/>
      <w:jc w:val="left"/>
    </w:pPr>
    <w:rPr>
      <w:rFonts w:eastAsia="Times New Roman"/>
      <w:szCs w:val="24"/>
      <w:lang w:val="en-US"/>
    </w:rPr>
  </w:style>
  <w:style w:type="character" w:customStyle="1" w:styleId="footnotereference">
    <w:name w:val="footnotereference"/>
    <w:basedOn w:val="DefaultParagraphFont"/>
    <w:rsid w:val="00FD688B"/>
  </w:style>
  <w:style w:type="paragraph" w:customStyle="1" w:styleId="ti-art">
    <w:name w:val="ti-art"/>
    <w:basedOn w:val="Normal"/>
    <w:rsid w:val="00117950"/>
    <w:pPr>
      <w:spacing w:before="100" w:beforeAutospacing="1" w:after="100" w:afterAutospacing="1"/>
      <w:jc w:val="left"/>
    </w:pPr>
    <w:rPr>
      <w:rFonts w:eastAsia="Times New Roman"/>
      <w:szCs w:val="24"/>
      <w:lang w:val="fi-FI" w:eastAsia="fi-FI"/>
    </w:rPr>
  </w:style>
  <w:style w:type="paragraph" w:customStyle="1" w:styleId="sti-art">
    <w:name w:val="sti-art"/>
    <w:basedOn w:val="Normal"/>
    <w:rsid w:val="00117950"/>
    <w:pPr>
      <w:spacing w:before="100" w:beforeAutospacing="1" w:after="100" w:afterAutospacing="1"/>
      <w:jc w:val="left"/>
    </w:pPr>
    <w:rPr>
      <w:rFonts w:eastAsia="Times New Roman"/>
      <w:szCs w:val="24"/>
      <w:lang w:val="fi-FI" w:eastAsia="fi-FI"/>
    </w:rPr>
  </w:style>
  <w:style w:type="paragraph" w:customStyle="1" w:styleId="Normal2">
    <w:name w:val="Normal2"/>
    <w:basedOn w:val="Normal"/>
    <w:rsid w:val="00117950"/>
    <w:pPr>
      <w:spacing w:before="100" w:beforeAutospacing="1" w:after="100" w:afterAutospacing="1"/>
      <w:jc w:val="left"/>
    </w:pPr>
    <w:rPr>
      <w:rFonts w:eastAsia="Times New Roman"/>
      <w:szCs w:val="24"/>
      <w:lang w:val="fi-FI" w:eastAsia="fi-FI"/>
    </w:rPr>
  </w:style>
  <w:style w:type="paragraph" w:customStyle="1" w:styleId="glbreponseelement">
    <w:name w:val="glb_reponseelement"/>
    <w:basedOn w:val="Normal"/>
    <w:rsid w:val="00AE1091"/>
    <w:pPr>
      <w:spacing w:before="100" w:beforeAutospacing="1" w:after="100" w:afterAutospacing="1"/>
      <w:jc w:val="left"/>
    </w:pPr>
    <w:rPr>
      <w:szCs w:val="24"/>
      <w:lang w:val="fi-FI" w:eastAsia="fi-FI"/>
    </w:rPr>
  </w:style>
  <w:style w:type="paragraph" w:customStyle="1" w:styleId="txt">
    <w:name w:val="txt"/>
    <w:basedOn w:val="Normal"/>
    <w:rsid w:val="00AE1091"/>
    <w:pPr>
      <w:spacing w:before="100" w:beforeAutospacing="1" w:after="100" w:afterAutospacing="1"/>
      <w:jc w:val="left"/>
    </w:pPr>
    <w:rPr>
      <w:szCs w:val="24"/>
      <w:lang w:val="fi-FI" w:eastAsia="fi-FI"/>
    </w:rPr>
  </w:style>
  <w:style w:type="character" w:customStyle="1" w:styleId="glbreponseultracourte">
    <w:name w:val="glb_reponseultracourte"/>
    <w:basedOn w:val="DefaultParagraphFont"/>
    <w:rsid w:val="00AE1091"/>
  </w:style>
  <w:style w:type="paragraph" w:customStyle="1" w:styleId="Formuledadoption0">
    <w:name w:val="Formule d'adoption"/>
    <w:basedOn w:val="Normal"/>
    <w:next w:val="Titrearticle"/>
    <w:rsid w:val="00517205"/>
    <w:pPr>
      <w:keepNext/>
    </w:pPr>
  </w:style>
  <w:style w:type="paragraph" w:customStyle="1" w:styleId="Consi">
    <w:name w:val="Consi"/>
    <w:basedOn w:val="Point0number"/>
    <w:rsid w:val="004B59B2"/>
    <w:pPr>
      <w:numPr>
        <w:numId w:val="0"/>
      </w:numPr>
      <w:tabs>
        <w:tab w:val="num" w:pos="850"/>
      </w:tabs>
      <w:ind w:left="850" w:hanging="850"/>
    </w:pPr>
    <w:rPr>
      <w:lang w:val="en-IE"/>
    </w:rPr>
  </w:style>
  <w:style w:type="paragraph" w:customStyle="1" w:styleId="Formuledadoption00">
    <w:name w:val="Formule d'adoption0"/>
    <w:basedOn w:val="Normal"/>
    <w:next w:val="Titrearticle"/>
    <w:rsid w:val="00517205"/>
    <w:pPr>
      <w:keepNext/>
    </w:pPr>
  </w:style>
  <w:style w:type="paragraph" w:customStyle="1" w:styleId="Formuledadoption1">
    <w:name w:val="Formule d'adoption1"/>
    <w:basedOn w:val="Normal"/>
    <w:next w:val="Titrearticle"/>
    <w:rsid w:val="00517205"/>
    <w:pPr>
      <w:keepNext/>
    </w:pPr>
  </w:style>
  <w:style w:type="paragraph" w:customStyle="1" w:styleId="Formuledadoption2">
    <w:name w:val="Formule d'adoption2"/>
    <w:basedOn w:val="Normal"/>
    <w:next w:val="Titrearticle"/>
    <w:rsid w:val="00517205"/>
    <w:pPr>
      <w:keepNext/>
    </w:pPr>
  </w:style>
  <w:style w:type="paragraph" w:customStyle="1" w:styleId="Formuledadoption3">
    <w:name w:val="Formule d'adoption3"/>
    <w:basedOn w:val="Normal"/>
    <w:next w:val="Titrearticle"/>
    <w:rsid w:val="00517205"/>
    <w:pPr>
      <w:keepNext/>
    </w:pPr>
  </w:style>
  <w:style w:type="character" w:customStyle="1" w:styleId="UnresolvedMention2">
    <w:name w:val="Unresolved Mention2"/>
    <w:basedOn w:val="DefaultParagraphFont"/>
    <w:uiPriority w:val="99"/>
    <w:semiHidden/>
    <w:unhideWhenUsed/>
    <w:rsid w:val="0074156F"/>
    <w:rPr>
      <w:color w:val="605E5C"/>
      <w:shd w:val="clear" w:color="auto" w:fill="E1DFDD"/>
    </w:rPr>
  </w:style>
  <w:style w:type="paragraph" w:customStyle="1" w:styleId="Formuledadoption4">
    <w:name w:val="Formule d'adoption4"/>
    <w:basedOn w:val="Normal"/>
    <w:next w:val="Titrearticle"/>
    <w:rsid w:val="00517205"/>
    <w:pPr>
      <w:keepNext/>
    </w:pPr>
  </w:style>
  <w:style w:type="paragraph" w:customStyle="1" w:styleId="Formuledadoption5">
    <w:name w:val="Formule d'adoption5"/>
    <w:basedOn w:val="Normal"/>
    <w:next w:val="Titrearticle"/>
    <w:rsid w:val="00517205"/>
    <w:pPr>
      <w:keepNext/>
    </w:pPr>
  </w:style>
  <w:style w:type="paragraph" w:customStyle="1" w:styleId="Formuledadoption6">
    <w:name w:val="Formule d'adoption6"/>
    <w:basedOn w:val="Normal"/>
    <w:next w:val="Titrearticle"/>
    <w:rsid w:val="00517205"/>
    <w:pPr>
      <w:keepNext/>
    </w:pPr>
  </w:style>
  <w:style w:type="paragraph" w:customStyle="1" w:styleId="Formuledadoption7">
    <w:name w:val="Formule d'adoption7"/>
    <w:basedOn w:val="Normal"/>
    <w:next w:val="Titrearticle"/>
    <w:rsid w:val="00517205"/>
    <w:pPr>
      <w:keepNext/>
    </w:pPr>
  </w:style>
  <w:style w:type="paragraph" w:customStyle="1" w:styleId="Formuledadoption8">
    <w:name w:val="Formule d'adoption8"/>
    <w:basedOn w:val="Normal"/>
    <w:next w:val="Titrearticle"/>
    <w:rsid w:val="00517205"/>
    <w:pPr>
      <w:keepNext/>
    </w:pPr>
  </w:style>
  <w:style w:type="paragraph" w:customStyle="1" w:styleId="Formuledadoption9">
    <w:name w:val="Formule d'adoption9"/>
    <w:basedOn w:val="Normal"/>
    <w:next w:val="Titrearticle"/>
    <w:rsid w:val="00517205"/>
    <w:pPr>
      <w:keepNext/>
    </w:pPr>
  </w:style>
  <w:style w:type="paragraph" w:customStyle="1" w:styleId="Formuledadoption10">
    <w:name w:val="Formule d'adoption10"/>
    <w:basedOn w:val="Normal"/>
    <w:next w:val="Titrearticle"/>
    <w:rsid w:val="00517205"/>
    <w:pPr>
      <w:keepNext/>
    </w:pPr>
  </w:style>
  <w:style w:type="paragraph" w:customStyle="1" w:styleId="Formuledadoption11">
    <w:name w:val="Formule d'adoption11"/>
    <w:basedOn w:val="Normal"/>
    <w:next w:val="Titrearticle"/>
    <w:rsid w:val="00517205"/>
    <w:pPr>
      <w:keepNext/>
    </w:pPr>
  </w:style>
  <w:style w:type="paragraph" w:customStyle="1" w:styleId="Formuledadoption12">
    <w:name w:val="Formule d'adoption12"/>
    <w:basedOn w:val="Normal"/>
    <w:next w:val="Titrearticle"/>
    <w:rsid w:val="00517205"/>
    <w:pPr>
      <w:keepNext/>
    </w:pPr>
  </w:style>
  <w:style w:type="paragraph" w:customStyle="1" w:styleId="Formuledadoption13">
    <w:name w:val="Formule d'adoption13"/>
    <w:basedOn w:val="Normal"/>
    <w:next w:val="Titrearticle"/>
    <w:rsid w:val="00517205"/>
    <w:pPr>
      <w:keepNext/>
    </w:pPr>
  </w:style>
  <w:style w:type="paragraph" w:customStyle="1" w:styleId="Formuledadoption14">
    <w:name w:val="Formule d'adoption14"/>
    <w:basedOn w:val="Normal"/>
    <w:next w:val="Titrearticle"/>
    <w:rsid w:val="00517205"/>
    <w:pPr>
      <w:keepNext/>
    </w:pPr>
  </w:style>
  <w:style w:type="paragraph" w:customStyle="1" w:styleId="Formuledadoption15">
    <w:name w:val="Formule d'adoption15"/>
    <w:basedOn w:val="Normal"/>
    <w:next w:val="Titrearticle"/>
    <w:rsid w:val="00517205"/>
    <w:pPr>
      <w:keepNext/>
    </w:pPr>
  </w:style>
  <w:style w:type="paragraph" w:customStyle="1" w:styleId="Formuledadoption16">
    <w:name w:val="Formule d'adoption16"/>
    <w:basedOn w:val="Normal"/>
    <w:next w:val="Titrearticle"/>
    <w:rsid w:val="00517205"/>
    <w:pPr>
      <w:keepNext/>
    </w:pPr>
  </w:style>
  <w:style w:type="paragraph" w:customStyle="1" w:styleId="Formuledadoption17">
    <w:name w:val="Formule d'adoption17"/>
    <w:basedOn w:val="Normal"/>
    <w:next w:val="Titrearticle"/>
    <w:rsid w:val="00517205"/>
    <w:pPr>
      <w:keepNext/>
    </w:pPr>
  </w:style>
  <w:style w:type="paragraph" w:customStyle="1" w:styleId="Formuledadoption18">
    <w:name w:val="Formule d'adoption18"/>
    <w:basedOn w:val="Normal"/>
    <w:next w:val="Titrearticle"/>
    <w:rsid w:val="00517205"/>
    <w:pPr>
      <w:keepNext/>
    </w:pPr>
  </w:style>
  <w:style w:type="paragraph" w:customStyle="1" w:styleId="Formuledadoption19">
    <w:name w:val="Formule d'adoption19"/>
    <w:basedOn w:val="Normal"/>
    <w:next w:val="Titrearticle"/>
    <w:rsid w:val="00517205"/>
    <w:pPr>
      <w:keepNext/>
    </w:pPr>
  </w:style>
  <w:style w:type="paragraph" w:customStyle="1" w:styleId="Formuledadoption20">
    <w:name w:val="Formule d'adoption20"/>
    <w:basedOn w:val="Normal"/>
    <w:next w:val="Titrearticle"/>
    <w:rsid w:val="00517205"/>
    <w:pPr>
      <w:keepNext/>
    </w:pPr>
  </w:style>
  <w:style w:type="character" w:customStyle="1" w:styleId="UnresolvedMention3">
    <w:name w:val="Unresolved Mention3"/>
    <w:basedOn w:val="DefaultParagraphFont"/>
    <w:uiPriority w:val="99"/>
    <w:semiHidden/>
    <w:unhideWhenUsed/>
    <w:rsid w:val="00DB7472"/>
    <w:rPr>
      <w:color w:val="605E5C"/>
      <w:shd w:val="clear" w:color="auto" w:fill="E1DFDD"/>
    </w:rPr>
  </w:style>
  <w:style w:type="paragraph" w:customStyle="1" w:styleId="Formuledadoption000">
    <w:name w:val="Formule d'adoption00"/>
    <w:basedOn w:val="Normal"/>
    <w:next w:val="Titrearticle"/>
    <w:rsid w:val="00BE3F83"/>
    <w:pPr>
      <w:keepNext/>
    </w:pPr>
  </w:style>
  <w:style w:type="paragraph" w:customStyle="1" w:styleId="Formuledadoption110">
    <w:name w:val="Formule d'adoption110"/>
    <w:basedOn w:val="Normal"/>
    <w:next w:val="Titrearticle"/>
    <w:rsid w:val="00BE3F83"/>
    <w:pPr>
      <w:keepNext/>
    </w:pPr>
  </w:style>
  <w:style w:type="paragraph" w:customStyle="1" w:styleId="Formuledadoption21">
    <w:name w:val="Formule d'adoption21"/>
    <w:basedOn w:val="Normal"/>
    <w:next w:val="Titrearticle"/>
    <w:rsid w:val="00BE3F83"/>
    <w:pPr>
      <w:keepNext/>
    </w:pPr>
  </w:style>
  <w:style w:type="paragraph" w:customStyle="1" w:styleId="Formuledadoption30">
    <w:name w:val="Formule d'adoption30"/>
    <w:basedOn w:val="Normal"/>
    <w:next w:val="Titrearticle"/>
    <w:rsid w:val="00BE3F83"/>
    <w:pPr>
      <w:keepNext/>
    </w:pPr>
  </w:style>
  <w:style w:type="paragraph" w:customStyle="1" w:styleId="Formuledadoption40">
    <w:name w:val="Formule d'adoption40"/>
    <w:basedOn w:val="Normal"/>
    <w:next w:val="Titrearticle"/>
    <w:rsid w:val="00BE3F83"/>
    <w:pPr>
      <w:keepNext/>
    </w:pPr>
  </w:style>
  <w:style w:type="paragraph" w:customStyle="1" w:styleId="Formuledadoption50">
    <w:name w:val="Formule d'adoption50"/>
    <w:basedOn w:val="Normal"/>
    <w:next w:val="Titrearticle"/>
    <w:rsid w:val="00BE3F83"/>
    <w:pPr>
      <w:keepNext/>
    </w:pPr>
  </w:style>
  <w:style w:type="paragraph" w:customStyle="1" w:styleId="Formuledadoption60">
    <w:name w:val="Formule d'adoption60"/>
    <w:basedOn w:val="Normal"/>
    <w:next w:val="Titrearticle"/>
    <w:rsid w:val="00BE3F83"/>
    <w:pPr>
      <w:keepNext/>
    </w:pPr>
  </w:style>
  <w:style w:type="paragraph" w:customStyle="1" w:styleId="Formuledadoption70">
    <w:name w:val="Formule d'adoption70"/>
    <w:basedOn w:val="Normal"/>
    <w:next w:val="Titrearticle"/>
    <w:rsid w:val="00BE3F83"/>
    <w:pPr>
      <w:keepNext/>
    </w:pPr>
  </w:style>
  <w:style w:type="paragraph" w:customStyle="1" w:styleId="Formuledadoption80">
    <w:name w:val="Formule d'adoption80"/>
    <w:basedOn w:val="Normal"/>
    <w:next w:val="Titrearticle"/>
    <w:rsid w:val="00BE3F83"/>
    <w:pPr>
      <w:keepNext/>
    </w:pPr>
  </w:style>
  <w:style w:type="paragraph" w:customStyle="1" w:styleId="Formuledadoption90">
    <w:name w:val="Formule d'adoption90"/>
    <w:basedOn w:val="Normal"/>
    <w:next w:val="Titrearticle"/>
    <w:rsid w:val="00BE3F83"/>
    <w:pPr>
      <w:keepNext/>
    </w:pPr>
  </w:style>
  <w:style w:type="paragraph" w:customStyle="1" w:styleId="Formuledadoption100">
    <w:name w:val="Formule d'adoption100"/>
    <w:basedOn w:val="Normal"/>
    <w:next w:val="Titrearticle"/>
    <w:rsid w:val="00BE3F83"/>
    <w:pPr>
      <w:keepNext/>
    </w:pPr>
  </w:style>
  <w:style w:type="paragraph" w:customStyle="1" w:styleId="Formuledadoption111">
    <w:name w:val="Formule d'adoption111"/>
    <w:basedOn w:val="Normal"/>
    <w:next w:val="Titrearticle"/>
    <w:rsid w:val="00BE3F83"/>
    <w:pPr>
      <w:keepNext/>
    </w:pPr>
  </w:style>
  <w:style w:type="paragraph" w:customStyle="1" w:styleId="Formuledadoption120">
    <w:name w:val="Formule d'adoption120"/>
    <w:basedOn w:val="Normal"/>
    <w:next w:val="Titrearticle"/>
    <w:rsid w:val="00BE3F83"/>
    <w:pPr>
      <w:keepNext/>
    </w:pPr>
  </w:style>
  <w:style w:type="paragraph" w:customStyle="1" w:styleId="Formuledadoption130">
    <w:name w:val="Formule d'adoption130"/>
    <w:basedOn w:val="Normal"/>
    <w:next w:val="Titrearticle"/>
    <w:rsid w:val="00BE3F83"/>
    <w:pPr>
      <w:keepNext/>
    </w:pPr>
  </w:style>
  <w:style w:type="paragraph" w:customStyle="1" w:styleId="Formuledadoption140">
    <w:name w:val="Formule d'adoption140"/>
    <w:basedOn w:val="Normal"/>
    <w:next w:val="Titrearticle"/>
    <w:rsid w:val="00BE3F83"/>
    <w:pPr>
      <w:keepNext/>
    </w:pPr>
  </w:style>
  <w:style w:type="paragraph" w:customStyle="1" w:styleId="Formuledadoption150">
    <w:name w:val="Formule d'adoption150"/>
    <w:basedOn w:val="Normal"/>
    <w:next w:val="Titrearticle"/>
    <w:rsid w:val="00BE3F83"/>
    <w:pPr>
      <w:keepNext/>
    </w:pPr>
  </w:style>
  <w:style w:type="paragraph" w:customStyle="1" w:styleId="Formuledadoption160">
    <w:name w:val="Formule d'adoption160"/>
    <w:basedOn w:val="Normal"/>
    <w:next w:val="Titrearticle"/>
    <w:rsid w:val="00BE3F83"/>
    <w:pPr>
      <w:keepNext/>
    </w:pPr>
  </w:style>
  <w:style w:type="paragraph" w:customStyle="1" w:styleId="Formuledadoption170">
    <w:name w:val="Formule d'adoption170"/>
    <w:basedOn w:val="Normal"/>
    <w:next w:val="Titrearticle"/>
    <w:rsid w:val="00BE3F83"/>
    <w:pPr>
      <w:keepNext/>
    </w:pPr>
  </w:style>
  <w:style w:type="paragraph" w:customStyle="1" w:styleId="Formuledadoption180">
    <w:name w:val="Formule d'adoption180"/>
    <w:basedOn w:val="Normal"/>
    <w:next w:val="Titrearticle"/>
    <w:rsid w:val="00BE3F83"/>
    <w:pPr>
      <w:keepNext/>
    </w:pPr>
  </w:style>
  <w:style w:type="paragraph" w:customStyle="1" w:styleId="Formuledadoption190">
    <w:name w:val="Formule d'adoption190"/>
    <w:basedOn w:val="Normal"/>
    <w:next w:val="Titrearticle"/>
    <w:rsid w:val="00BE3F83"/>
    <w:pPr>
      <w:keepNext/>
    </w:pPr>
  </w:style>
  <w:style w:type="paragraph" w:customStyle="1" w:styleId="Formuledadoption200">
    <w:name w:val="Formule d'adoption200"/>
    <w:basedOn w:val="Normal"/>
    <w:next w:val="Titrearticle"/>
    <w:rsid w:val="00BE3F83"/>
    <w:pPr>
      <w:keepNext/>
    </w:pPr>
  </w:style>
  <w:style w:type="paragraph" w:customStyle="1" w:styleId="Formuledadoption0000">
    <w:name w:val="Formule d'adoption000"/>
    <w:basedOn w:val="Normal"/>
    <w:next w:val="Titrearticle"/>
    <w:rsid w:val="002C1492"/>
    <w:pPr>
      <w:keepNext/>
    </w:pPr>
  </w:style>
  <w:style w:type="paragraph" w:customStyle="1" w:styleId="Formuledadoption1100">
    <w:name w:val="Formule d'adoption1100"/>
    <w:basedOn w:val="Normal"/>
    <w:next w:val="Titrearticle"/>
    <w:rsid w:val="002C1492"/>
    <w:pPr>
      <w:keepNext/>
    </w:pPr>
  </w:style>
  <w:style w:type="paragraph" w:customStyle="1" w:styleId="Formuledadoption210">
    <w:name w:val="Formule d'adoption210"/>
    <w:basedOn w:val="Normal"/>
    <w:next w:val="Titrearticle"/>
    <w:rsid w:val="002C1492"/>
    <w:pPr>
      <w:keepNext/>
    </w:pPr>
  </w:style>
  <w:style w:type="paragraph" w:customStyle="1" w:styleId="Formuledadoption300">
    <w:name w:val="Formule d'adoption300"/>
    <w:basedOn w:val="Normal"/>
    <w:next w:val="Titrearticle"/>
    <w:rsid w:val="002C1492"/>
    <w:pPr>
      <w:keepNext/>
    </w:pPr>
  </w:style>
  <w:style w:type="paragraph" w:customStyle="1" w:styleId="Formuledadoption400">
    <w:name w:val="Formule d'adoption400"/>
    <w:basedOn w:val="Normal"/>
    <w:next w:val="Titrearticle"/>
    <w:rsid w:val="002C1492"/>
    <w:pPr>
      <w:keepNext/>
    </w:pPr>
  </w:style>
  <w:style w:type="paragraph" w:customStyle="1" w:styleId="Formuledadoption500">
    <w:name w:val="Formule d'adoption500"/>
    <w:basedOn w:val="Normal"/>
    <w:next w:val="Titrearticle"/>
    <w:rsid w:val="002C1492"/>
    <w:pPr>
      <w:keepNext/>
    </w:pPr>
  </w:style>
  <w:style w:type="paragraph" w:customStyle="1" w:styleId="Formuledadoption600">
    <w:name w:val="Formule d'adoption600"/>
    <w:basedOn w:val="Normal"/>
    <w:next w:val="Titrearticle"/>
    <w:rsid w:val="002C1492"/>
    <w:pPr>
      <w:keepNext/>
    </w:pPr>
  </w:style>
  <w:style w:type="paragraph" w:customStyle="1" w:styleId="Formuledadoption700">
    <w:name w:val="Formule d'adoption700"/>
    <w:basedOn w:val="Normal"/>
    <w:next w:val="Titrearticle"/>
    <w:rsid w:val="002C1492"/>
    <w:pPr>
      <w:keepNext/>
    </w:pPr>
  </w:style>
  <w:style w:type="paragraph" w:customStyle="1" w:styleId="Formuledadoption800">
    <w:name w:val="Formule d'adoption800"/>
    <w:basedOn w:val="Normal"/>
    <w:next w:val="Titrearticle"/>
    <w:rsid w:val="002C1492"/>
    <w:pPr>
      <w:keepNext/>
    </w:pPr>
  </w:style>
  <w:style w:type="paragraph" w:customStyle="1" w:styleId="Formuledadoption900">
    <w:name w:val="Formule d'adoption900"/>
    <w:basedOn w:val="Normal"/>
    <w:next w:val="Titrearticle"/>
    <w:rsid w:val="002C1492"/>
    <w:pPr>
      <w:keepNext/>
    </w:pPr>
  </w:style>
  <w:style w:type="paragraph" w:customStyle="1" w:styleId="Formuledadoption1000">
    <w:name w:val="Formule d'adoption1000"/>
    <w:basedOn w:val="Normal"/>
    <w:next w:val="Titrearticle"/>
    <w:rsid w:val="002C1492"/>
    <w:pPr>
      <w:keepNext/>
    </w:pPr>
  </w:style>
  <w:style w:type="paragraph" w:customStyle="1" w:styleId="Formuledadoption1110">
    <w:name w:val="Formule d'adoption1110"/>
    <w:basedOn w:val="Normal"/>
    <w:next w:val="Titrearticle"/>
    <w:rsid w:val="002C1492"/>
    <w:pPr>
      <w:keepNext/>
    </w:pPr>
  </w:style>
  <w:style w:type="paragraph" w:customStyle="1" w:styleId="Formuledadoption1200">
    <w:name w:val="Formule d'adoption1200"/>
    <w:basedOn w:val="Normal"/>
    <w:next w:val="Titrearticle"/>
    <w:rsid w:val="002C1492"/>
    <w:pPr>
      <w:keepNext/>
    </w:pPr>
  </w:style>
  <w:style w:type="paragraph" w:customStyle="1" w:styleId="Formuledadoption1300">
    <w:name w:val="Formule d'adoption1300"/>
    <w:basedOn w:val="Normal"/>
    <w:next w:val="Titrearticle"/>
    <w:rsid w:val="002C1492"/>
    <w:pPr>
      <w:keepNext/>
    </w:pPr>
  </w:style>
  <w:style w:type="paragraph" w:customStyle="1" w:styleId="Formuledadoption1400">
    <w:name w:val="Formule d'adoption1400"/>
    <w:basedOn w:val="Normal"/>
    <w:next w:val="Titrearticle"/>
    <w:rsid w:val="002C1492"/>
    <w:pPr>
      <w:keepNext/>
    </w:pPr>
  </w:style>
  <w:style w:type="paragraph" w:customStyle="1" w:styleId="Formuledadoption1500">
    <w:name w:val="Formule d'adoption1500"/>
    <w:basedOn w:val="Normal"/>
    <w:next w:val="Titrearticle"/>
    <w:rsid w:val="002C1492"/>
    <w:pPr>
      <w:keepNext/>
    </w:pPr>
  </w:style>
  <w:style w:type="paragraph" w:customStyle="1" w:styleId="Formuledadoption1600">
    <w:name w:val="Formule d'adoption1600"/>
    <w:basedOn w:val="Normal"/>
    <w:next w:val="Titrearticle"/>
    <w:rsid w:val="002C1492"/>
    <w:pPr>
      <w:keepNext/>
    </w:pPr>
  </w:style>
  <w:style w:type="paragraph" w:customStyle="1" w:styleId="Formuledadoption1700">
    <w:name w:val="Formule d'adoption1700"/>
    <w:basedOn w:val="Normal"/>
    <w:next w:val="Titrearticle"/>
    <w:rsid w:val="002C1492"/>
    <w:pPr>
      <w:keepNext/>
    </w:pPr>
  </w:style>
  <w:style w:type="paragraph" w:customStyle="1" w:styleId="Formuledadoption1800">
    <w:name w:val="Formule d'adoption1800"/>
    <w:basedOn w:val="Normal"/>
    <w:next w:val="Titrearticle"/>
    <w:rsid w:val="002C1492"/>
    <w:pPr>
      <w:keepNext/>
    </w:pPr>
  </w:style>
  <w:style w:type="paragraph" w:customStyle="1" w:styleId="Formuledadoption1900">
    <w:name w:val="Formule d'adoption1900"/>
    <w:basedOn w:val="Normal"/>
    <w:next w:val="Titrearticle"/>
    <w:rsid w:val="002C1492"/>
    <w:pPr>
      <w:keepNext/>
    </w:pPr>
  </w:style>
  <w:style w:type="paragraph" w:customStyle="1" w:styleId="Formuledadoption2000">
    <w:name w:val="Formule d'adoption2000"/>
    <w:basedOn w:val="Normal"/>
    <w:next w:val="Titrearticle"/>
    <w:rsid w:val="002C1492"/>
    <w:pPr>
      <w:keepNext/>
    </w:pPr>
  </w:style>
  <w:style w:type="paragraph" w:customStyle="1" w:styleId="Formuledadoption00000">
    <w:name w:val="Formule d'adoption0000"/>
    <w:basedOn w:val="Normal"/>
    <w:next w:val="Titrearticle"/>
    <w:rsid w:val="002C1492"/>
    <w:pPr>
      <w:keepNext/>
    </w:pPr>
  </w:style>
  <w:style w:type="paragraph" w:customStyle="1" w:styleId="Formuledadoption11000">
    <w:name w:val="Formule d'adoption11000"/>
    <w:basedOn w:val="Normal"/>
    <w:next w:val="Titrearticle"/>
    <w:rsid w:val="002C1492"/>
    <w:pPr>
      <w:keepNext/>
    </w:pPr>
  </w:style>
  <w:style w:type="paragraph" w:customStyle="1" w:styleId="Formuledadoption2100">
    <w:name w:val="Formule d'adoption2100"/>
    <w:basedOn w:val="Normal"/>
    <w:next w:val="Titrearticle"/>
    <w:rsid w:val="002C1492"/>
    <w:pPr>
      <w:keepNext/>
    </w:pPr>
  </w:style>
  <w:style w:type="paragraph" w:customStyle="1" w:styleId="Formuledadoption3000">
    <w:name w:val="Formule d'adoption3000"/>
    <w:basedOn w:val="Normal"/>
    <w:next w:val="Titrearticle"/>
    <w:rsid w:val="002C1492"/>
    <w:pPr>
      <w:keepNext/>
    </w:pPr>
  </w:style>
  <w:style w:type="paragraph" w:customStyle="1" w:styleId="Formuledadoption4000">
    <w:name w:val="Formule d'adoption4000"/>
    <w:basedOn w:val="Normal"/>
    <w:next w:val="Titrearticle"/>
    <w:rsid w:val="002C1492"/>
    <w:pPr>
      <w:keepNext/>
    </w:pPr>
  </w:style>
  <w:style w:type="paragraph" w:customStyle="1" w:styleId="Formuledadoption5000">
    <w:name w:val="Formule d'adoption5000"/>
    <w:basedOn w:val="Normal"/>
    <w:next w:val="Titrearticle"/>
    <w:rsid w:val="002C1492"/>
    <w:pPr>
      <w:keepNext/>
    </w:pPr>
  </w:style>
  <w:style w:type="paragraph" w:customStyle="1" w:styleId="Formuledadoption6000">
    <w:name w:val="Formule d'adoption6000"/>
    <w:basedOn w:val="Normal"/>
    <w:next w:val="Titrearticle"/>
    <w:rsid w:val="002C1492"/>
    <w:pPr>
      <w:keepNext/>
    </w:pPr>
  </w:style>
  <w:style w:type="paragraph" w:customStyle="1" w:styleId="Formuledadoption7000">
    <w:name w:val="Formule d'adoption7000"/>
    <w:basedOn w:val="Normal"/>
    <w:next w:val="Titrearticle"/>
    <w:rsid w:val="002C1492"/>
    <w:pPr>
      <w:keepNext/>
    </w:pPr>
  </w:style>
  <w:style w:type="paragraph" w:customStyle="1" w:styleId="Formuledadoption8000">
    <w:name w:val="Formule d'adoption8000"/>
    <w:basedOn w:val="Normal"/>
    <w:next w:val="Titrearticle"/>
    <w:rsid w:val="002C1492"/>
    <w:pPr>
      <w:keepNext/>
    </w:pPr>
  </w:style>
  <w:style w:type="paragraph" w:customStyle="1" w:styleId="Formuledadoption9000">
    <w:name w:val="Formule d'adoption9000"/>
    <w:basedOn w:val="Normal"/>
    <w:next w:val="Titrearticle"/>
    <w:rsid w:val="002C1492"/>
    <w:pPr>
      <w:keepNext/>
    </w:pPr>
  </w:style>
  <w:style w:type="paragraph" w:customStyle="1" w:styleId="Formuledadoption10000">
    <w:name w:val="Formule d'adoption10000"/>
    <w:basedOn w:val="Normal"/>
    <w:next w:val="Titrearticle"/>
    <w:rsid w:val="002C1492"/>
    <w:pPr>
      <w:keepNext/>
    </w:pPr>
  </w:style>
  <w:style w:type="paragraph" w:customStyle="1" w:styleId="Formuledadoption11100">
    <w:name w:val="Formule d'adoption11100"/>
    <w:basedOn w:val="Normal"/>
    <w:next w:val="Titrearticle"/>
    <w:rsid w:val="002C1492"/>
    <w:pPr>
      <w:keepNext/>
    </w:pPr>
  </w:style>
  <w:style w:type="paragraph" w:customStyle="1" w:styleId="Formuledadoption12000">
    <w:name w:val="Formule d'adoption12000"/>
    <w:basedOn w:val="Normal"/>
    <w:next w:val="Titrearticle"/>
    <w:rsid w:val="002C1492"/>
    <w:pPr>
      <w:keepNext/>
    </w:pPr>
  </w:style>
  <w:style w:type="paragraph" w:customStyle="1" w:styleId="Formuledadoption13000">
    <w:name w:val="Formule d'adoption13000"/>
    <w:basedOn w:val="Normal"/>
    <w:next w:val="Titrearticle"/>
    <w:rsid w:val="002C1492"/>
    <w:pPr>
      <w:keepNext/>
    </w:pPr>
  </w:style>
  <w:style w:type="paragraph" w:customStyle="1" w:styleId="Formuledadoption14000">
    <w:name w:val="Formule d'adoption14000"/>
    <w:basedOn w:val="Normal"/>
    <w:next w:val="Titrearticle"/>
    <w:rsid w:val="002C1492"/>
    <w:pPr>
      <w:keepNext/>
    </w:pPr>
  </w:style>
  <w:style w:type="paragraph" w:customStyle="1" w:styleId="Formuledadoption15000">
    <w:name w:val="Formule d'adoption15000"/>
    <w:basedOn w:val="Normal"/>
    <w:next w:val="Titrearticle"/>
    <w:rsid w:val="002C1492"/>
    <w:pPr>
      <w:keepNext/>
    </w:pPr>
  </w:style>
  <w:style w:type="paragraph" w:customStyle="1" w:styleId="Formuledadoption16000">
    <w:name w:val="Formule d'adoption16000"/>
    <w:basedOn w:val="Normal"/>
    <w:next w:val="Titrearticle"/>
    <w:rsid w:val="002C1492"/>
    <w:pPr>
      <w:keepNext/>
    </w:pPr>
  </w:style>
  <w:style w:type="paragraph" w:customStyle="1" w:styleId="Formuledadoption17000">
    <w:name w:val="Formule d'adoption17000"/>
    <w:basedOn w:val="Normal"/>
    <w:next w:val="Titrearticle"/>
    <w:rsid w:val="002C1492"/>
    <w:pPr>
      <w:keepNext/>
    </w:pPr>
  </w:style>
  <w:style w:type="paragraph" w:customStyle="1" w:styleId="Formuledadoption18000">
    <w:name w:val="Formule d'adoption18000"/>
    <w:basedOn w:val="Normal"/>
    <w:next w:val="Titrearticle"/>
    <w:rsid w:val="002C1492"/>
    <w:pPr>
      <w:keepNext/>
    </w:pPr>
  </w:style>
  <w:style w:type="paragraph" w:customStyle="1" w:styleId="Formuledadoption19000">
    <w:name w:val="Formule d'adoption19000"/>
    <w:basedOn w:val="Normal"/>
    <w:next w:val="Titrearticle"/>
    <w:rsid w:val="002C1492"/>
    <w:pPr>
      <w:keepNext/>
    </w:pPr>
  </w:style>
  <w:style w:type="paragraph" w:customStyle="1" w:styleId="Formuledadoption20000">
    <w:name w:val="Formule d'adoption20000"/>
    <w:basedOn w:val="Normal"/>
    <w:next w:val="Titrearticle"/>
    <w:rsid w:val="002C1492"/>
    <w:pPr>
      <w:keepNext/>
    </w:pPr>
  </w:style>
  <w:style w:type="paragraph" w:customStyle="1" w:styleId="paragraph">
    <w:name w:val="paragraph"/>
    <w:basedOn w:val="Normal"/>
    <w:rsid w:val="002C1492"/>
    <w:pPr>
      <w:spacing w:before="100" w:beforeAutospacing="1" w:after="100" w:afterAutospacing="1"/>
      <w:jc w:val="left"/>
    </w:pPr>
    <w:rPr>
      <w:rFonts w:eastAsia="Times New Roman"/>
      <w:szCs w:val="24"/>
      <w:lang w:eastAsia="en-GB"/>
    </w:rPr>
  </w:style>
  <w:style w:type="character" w:customStyle="1" w:styleId="normaltextrun">
    <w:name w:val="normaltextrun"/>
    <w:basedOn w:val="DefaultParagraphFont"/>
    <w:rsid w:val="002C1492"/>
  </w:style>
  <w:style w:type="character" w:customStyle="1" w:styleId="eop">
    <w:name w:val="eop"/>
    <w:basedOn w:val="DefaultParagraphFont"/>
    <w:rsid w:val="002C1492"/>
  </w:style>
  <w:style w:type="paragraph" w:customStyle="1" w:styleId="Formuledadoption000000">
    <w:name w:val="Formule d'adoption00000"/>
    <w:basedOn w:val="Normal"/>
    <w:next w:val="Titrearticle"/>
    <w:rsid w:val="002C1492"/>
    <w:pPr>
      <w:keepNext/>
    </w:pPr>
  </w:style>
  <w:style w:type="paragraph" w:customStyle="1" w:styleId="Formuledadoption110000">
    <w:name w:val="Formule d'adoption110000"/>
    <w:basedOn w:val="Normal"/>
    <w:next w:val="Titrearticle"/>
    <w:rsid w:val="002C1492"/>
    <w:pPr>
      <w:keepNext/>
    </w:pPr>
  </w:style>
  <w:style w:type="paragraph" w:customStyle="1" w:styleId="Formuledadoption21000">
    <w:name w:val="Formule d'adoption21000"/>
    <w:basedOn w:val="Normal"/>
    <w:next w:val="Titrearticle"/>
    <w:rsid w:val="002C1492"/>
    <w:pPr>
      <w:keepNext/>
    </w:pPr>
  </w:style>
  <w:style w:type="paragraph" w:customStyle="1" w:styleId="Formuledadoption30000">
    <w:name w:val="Formule d'adoption30000"/>
    <w:basedOn w:val="Normal"/>
    <w:next w:val="Titrearticle"/>
    <w:rsid w:val="002C1492"/>
    <w:pPr>
      <w:keepNext/>
    </w:pPr>
  </w:style>
  <w:style w:type="paragraph" w:customStyle="1" w:styleId="Formuledadoption40000">
    <w:name w:val="Formule d'adoption40000"/>
    <w:basedOn w:val="Normal"/>
    <w:next w:val="Titrearticle"/>
    <w:rsid w:val="002C1492"/>
    <w:pPr>
      <w:keepNext/>
    </w:pPr>
  </w:style>
  <w:style w:type="paragraph" w:customStyle="1" w:styleId="Formuledadoption50000">
    <w:name w:val="Formule d'adoption50000"/>
    <w:basedOn w:val="Normal"/>
    <w:next w:val="Titrearticle"/>
    <w:rsid w:val="002C1492"/>
    <w:pPr>
      <w:keepNext/>
    </w:pPr>
  </w:style>
  <w:style w:type="paragraph" w:customStyle="1" w:styleId="Formuledadoption60000">
    <w:name w:val="Formule d'adoption60000"/>
    <w:basedOn w:val="Normal"/>
    <w:next w:val="Titrearticle"/>
    <w:rsid w:val="002C1492"/>
    <w:pPr>
      <w:keepNext/>
    </w:pPr>
  </w:style>
  <w:style w:type="paragraph" w:customStyle="1" w:styleId="Formuledadoption70000">
    <w:name w:val="Formule d'adoption70000"/>
    <w:basedOn w:val="Normal"/>
    <w:next w:val="Titrearticle"/>
    <w:rsid w:val="002C1492"/>
    <w:pPr>
      <w:keepNext/>
    </w:pPr>
  </w:style>
  <w:style w:type="paragraph" w:customStyle="1" w:styleId="Formuledadoption80000">
    <w:name w:val="Formule d'adoption80000"/>
    <w:basedOn w:val="Normal"/>
    <w:next w:val="Titrearticle"/>
    <w:rsid w:val="002C1492"/>
    <w:pPr>
      <w:keepNext/>
    </w:pPr>
  </w:style>
  <w:style w:type="paragraph" w:customStyle="1" w:styleId="Formuledadoption90000">
    <w:name w:val="Formule d'adoption90000"/>
    <w:basedOn w:val="Normal"/>
    <w:next w:val="Titrearticle"/>
    <w:rsid w:val="002C1492"/>
    <w:pPr>
      <w:keepNext/>
    </w:pPr>
  </w:style>
  <w:style w:type="paragraph" w:customStyle="1" w:styleId="Formuledadoption100000">
    <w:name w:val="Formule d'adoption100000"/>
    <w:basedOn w:val="Normal"/>
    <w:next w:val="Titrearticle"/>
    <w:rsid w:val="002C1492"/>
    <w:pPr>
      <w:keepNext/>
    </w:pPr>
  </w:style>
  <w:style w:type="paragraph" w:customStyle="1" w:styleId="Formuledadoption111000">
    <w:name w:val="Formule d'adoption111000"/>
    <w:basedOn w:val="Normal"/>
    <w:next w:val="Titrearticle"/>
    <w:rsid w:val="002C1492"/>
    <w:pPr>
      <w:keepNext/>
    </w:pPr>
  </w:style>
  <w:style w:type="paragraph" w:customStyle="1" w:styleId="Formuledadoption120000">
    <w:name w:val="Formule d'adoption120000"/>
    <w:basedOn w:val="Normal"/>
    <w:next w:val="Titrearticle"/>
    <w:rsid w:val="002C1492"/>
    <w:pPr>
      <w:keepNext/>
    </w:pPr>
  </w:style>
  <w:style w:type="paragraph" w:customStyle="1" w:styleId="Formuledadoption130000">
    <w:name w:val="Formule d'adoption130000"/>
    <w:basedOn w:val="Normal"/>
    <w:next w:val="Titrearticle"/>
    <w:rsid w:val="002C1492"/>
    <w:pPr>
      <w:keepNext/>
    </w:pPr>
  </w:style>
  <w:style w:type="paragraph" w:customStyle="1" w:styleId="Formuledadoption140000">
    <w:name w:val="Formule d'adoption140000"/>
    <w:basedOn w:val="Normal"/>
    <w:next w:val="Titrearticle"/>
    <w:rsid w:val="002C1492"/>
    <w:pPr>
      <w:keepNext/>
    </w:pPr>
  </w:style>
  <w:style w:type="paragraph" w:customStyle="1" w:styleId="Formuledadoption150000">
    <w:name w:val="Formule d'adoption150000"/>
    <w:basedOn w:val="Normal"/>
    <w:next w:val="Titrearticle"/>
    <w:rsid w:val="002C1492"/>
    <w:pPr>
      <w:keepNext/>
    </w:pPr>
  </w:style>
  <w:style w:type="paragraph" w:customStyle="1" w:styleId="Formuledadoption160000">
    <w:name w:val="Formule d'adoption160000"/>
    <w:basedOn w:val="Normal"/>
    <w:next w:val="Titrearticle"/>
    <w:rsid w:val="002C1492"/>
    <w:pPr>
      <w:keepNext/>
    </w:pPr>
  </w:style>
  <w:style w:type="paragraph" w:customStyle="1" w:styleId="Formuledadoption170000">
    <w:name w:val="Formule d'adoption170000"/>
    <w:basedOn w:val="Normal"/>
    <w:next w:val="Titrearticle"/>
    <w:rsid w:val="002C1492"/>
    <w:pPr>
      <w:keepNext/>
    </w:pPr>
  </w:style>
  <w:style w:type="paragraph" w:customStyle="1" w:styleId="Formuledadoption180000">
    <w:name w:val="Formule d'adoption180000"/>
    <w:basedOn w:val="Normal"/>
    <w:next w:val="Titrearticle"/>
    <w:rsid w:val="002C1492"/>
    <w:pPr>
      <w:keepNext/>
    </w:pPr>
  </w:style>
  <w:style w:type="paragraph" w:customStyle="1" w:styleId="Formuledadoption190000">
    <w:name w:val="Formule d'adoption190000"/>
    <w:basedOn w:val="Normal"/>
    <w:next w:val="Titrearticle"/>
    <w:rsid w:val="002C1492"/>
    <w:pPr>
      <w:keepNext/>
    </w:pPr>
  </w:style>
  <w:style w:type="paragraph" w:customStyle="1" w:styleId="Formuledadoption200000">
    <w:name w:val="Formule d'adoption200000"/>
    <w:basedOn w:val="Normal"/>
    <w:next w:val="Titrearticle"/>
    <w:rsid w:val="002C1492"/>
    <w:pPr>
      <w:keepNext/>
    </w:pPr>
  </w:style>
  <w:style w:type="paragraph" w:customStyle="1" w:styleId="Formuledadoption0000000">
    <w:name w:val="Formule d'adoption000000"/>
    <w:basedOn w:val="Normal"/>
    <w:next w:val="Titrearticle"/>
    <w:rsid w:val="002C1492"/>
    <w:pPr>
      <w:keepNext/>
    </w:pPr>
  </w:style>
  <w:style w:type="paragraph" w:customStyle="1" w:styleId="Formuledadoption1100000">
    <w:name w:val="Formule d'adoption1100000"/>
    <w:basedOn w:val="Normal"/>
    <w:next w:val="Titrearticle"/>
    <w:rsid w:val="002C1492"/>
    <w:pPr>
      <w:keepNext/>
    </w:pPr>
  </w:style>
  <w:style w:type="paragraph" w:customStyle="1" w:styleId="Formuledadoption210000">
    <w:name w:val="Formule d'adoption210000"/>
    <w:basedOn w:val="Normal"/>
    <w:next w:val="Titrearticle"/>
    <w:rsid w:val="002C1492"/>
    <w:pPr>
      <w:keepNext/>
    </w:pPr>
  </w:style>
  <w:style w:type="paragraph" w:customStyle="1" w:styleId="Formuledadoption300000">
    <w:name w:val="Formule d'adoption300000"/>
    <w:basedOn w:val="Normal"/>
    <w:next w:val="Titrearticle"/>
    <w:rsid w:val="002C1492"/>
    <w:pPr>
      <w:keepNext/>
    </w:pPr>
  </w:style>
  <w:style w:type="paragraph" w:customStyle="1" w:styleId="Formuledadoption400000">
    <w:name w:val="Formule d'adoption400000"/>
    <w:basedOn w:val="Normal"/>
    <w:next w:val="Titrearticle"/>
    <w:rsid w:val="002C1492"/>
    <w:pPr>
      <w:keepNext/>
    </w:pPr>
  </w:style>
  <w:style w:type="paragraph" w:customStyle="1" w:styleId="Formuledadoption500000">
    <w:name w:val="Formule d'adoption500000"/>
    <w:basedOn w:val="Normal"/>
    <w:next w:val="Titrearticle"/>
    <w:rsid w:val="002C1492"/>
    <w:pPr>
      <w:keepNext/>
    </w:pPr>
  </w:style>
  <w:style w:type="paragraph" w:customStyle="1" w:styleId="Formuledadoption600000">
    <w:name w:val="Formule d'adoption600000"/>
    <w:basedOn w:val="Normal"/>
    <w:next w:val="Titrearticle"/>
    <w:rsid w:val="002C1492"/>
    <w:pPr>
      <w:keepNext/>
    </w:pPr>
  </w:style>
  <w:style w:type="paragraph" w:customStyle="1" w:styleId="Formuledadoption700000">
    <w:name w:val="Formule d'adoption700000"/>
    <w:basedOn w:val="Normal"/>
    <w:next w:val="Titrearticle"/>
    <w:rsid w:val="002C1492"/>
    <w:pPr>
      <w:keepNext/>
    </w:pPr>
  </w:style>
  <w:style w:type="paragraph" w:customStyle="1" w:styleId="Formuledadoption800000">
    <w:name w:val="Formule d'adoption800000"/>
    <w:basedOn w:val="Normal"/>
    <w:next w:val="Titrearticle"/>
    <w:rsid w:val="002C1492"/>
    <w:pPr>
      <w:keepNext/>
    </w:pPr>
  </w:style>
  <w:style w:type="paragraph" w:customStyle="1" w:styleId="Formuledadoption900000">
    <w:name w:val="Formule d'adoption900000"/>
    <w:basedOn w:val="Normal"/>
    <w:next w:val="Titrearticle"/>
    <w:rsid w:val="002C1492"/>
    <w:pPr>
      <w:keepNext/>
    </w:pPr>
  </w:style>
  <w:style w:type="paragraph" w:customStyle="1" w:styleId="Formuledadoption1000000">
    <w:name w:val="Formule d'adoption1000000"/>
    <w:basedOn w:val="Normal"/>
    <w:next w:val="Titrearticle"/>
    <w:rsid w:val="002C1492"/>
    <w:pPr>
      <w:keepNext/>
    </w:pPr>
  </w:style>
  <w:style w:type="paragraph" w:customStyle="1" w:styleId="Formuledadoption1110000">
    <w:name w:val="Formule d'adoption1110000"/>
    <w:basedOn w:val="Normal"/>
    <w:next w:val="Titrearticle"/>
    <w:rsid w:val="002C1492"/>
    <w:pPr>
      <w:keepNext/>
    </w:pPr>
  </w:style>
  <w:style w:type="paragraph" w:customStyle="1" w:styleId="Formuledadoption1200000">
    <w:name w:val="Formule d'adoption1200000"/>
    <w:basedOn w:val="Normal"/>
    <w:next w:val="Titrearticle"/>
    <w:rsid w:val="002C1492"/>
    <w:pPr>
      <w:keepNext/>
    </w:pPr>
  </w:style>
  <w:style w:type="paragraph" w:customStyle="1" w:styleId="Formuledadoption1300000">
    <w:name w:val="Formule d'adoption1300000"/>
    <w:basedOn w:val="Normal"/>
    <w:next w:val="Titrearticle"/>
    <w:rsid w:val="002C1492"/>
    <w:pPr>
      <w:keepNext/>
    </w:pPr>
  </w:style>
  <w:style w:type="paragraph" w:customStyle="1" w:styleId="Formuledadoption1400000">
    <w:name w:val="Formule d'adoption1400000"/>
    <w:basedOn w:val="Normal"/>
    <w:next w:val="Titrearticle"/>
    <w:rsid w:val="002C1492"/>
    <w:pPr>
      <w:keepNext/>
    </w:pPr>
  </w:style>
  <w:style w:type="paragraph" w:customStyle="1" w:styleId="Formuledadoption1500000">
    <w:name w:val="Formule d'adoption1500000"/>
    <w:basedOn w:val="Normal"/>
    <w:next w:val="Titrearticle"/>
    <w:rsid w:val="002C1492"/>
    <w:pPr>
      <w:keepNext/>
    </w:pPr>
  </w:style>
  <w:style w:type="paragraph" w:customStyle="1" w:styleId="Formuledadoption1600000">
    <w:name w:val="Formule d'adoption1600000"/>
    <w:basedOn w:val="Normal"/>
    <w:next w:val="Titrearticle"/>
    <w:rsid w:val="002C1492"/>
    <w:pPr>
      <w:keepNext/>
    </w:pPr>
  </w:style>
  <w:style w:type="paragraph" w:customStyle="1" w:styleId="Formuledadoption1700000">
    <w:name w:val="Formule d'adoption1700000"/>
    <w:basedOn w:val="Normal"/>
    <w:next w:val="Titrearticle"/>
    <w:rsid w:val="002C1492"/>
    <w:pPr>
      <w:keepNext/>
    </w:pPr>
  </w:style>
  <w:style w:type="paragraph" w:customStyle="1" w:styleId="Formuledadoption1800000">
    <w:name w:val="Formule d'adoption1800000"/>
    <w:basedOn w:val="Normal"/>
    <w:next w:val="Titrearticle"/>
    <w:rsid w:val="002C1492"/>
    <w:pPr>
      <w:keepNext/>
    </w:pPr>
  </w:style>
  <w:style w:type="paragraph" w:customStyle="1" w:styleId="Formuledadoption1900000">
    <w:name w:val="Formule d'adoption1900000"/>
    <w:basedOn w:val="Normal"/>
    <w:next w:val="Titrearticle"/>
    <w:rsid w:val="002C1492"/>
    <w:pPr>
      <w:keepNext/>
    </w:pPr>
  </w:style>
  <w:style w:type="paragraph" w:customStyle="1" w:styleId="Formuledadoption2000000">
    <w:name w:val="Formule d'adoption2000000"/>
    <w:basedOn w:val="Normal"/>
    <w:next w:val="Titrearticle"/>
    <w:rsid w:val="002C1492"/>
    <w:pPr>
      <w:keepNext/>
    </w:pPr>
  </w:style>
  <w:style w:type="paragraph" w:customStyle="1" w:styleId="Formuledadoption00000000">
    <w:name w:val="Formule d'adoption0000000"/>
    <w:basedOn w:val="Normal"/>
    <w:next w:val="Titrearticle"/>
    <w:rsid w:val="002C1492"/>
    <w:pPr>
      <w:keepNext/>
    </w:pPr>
  </w:style>
  <w:style w:type="paragraph" w:customStyle="1" w:styleId="Formuledadoption11000000">
    <w:name w:val="Formule d'adoption11000000"/>
    <w:basedOn w:val="Normal"/>
    <w:next w:val="Titrearticle"/>
    <w:rsid w:val="002C1492"/>
    <w:pPr>
      <w:keepNext/>
    </w:pPr>
  </w:style>
  <w:style w:type="paragraph" w:customStyle="1" w:styleId="Formuledadoption2100000">
    <w:name w:val="Formule d'adoption2100000"/>
    <w:basedOn w:val="Normal"/>
    <w:next w:val="Titrearticle"/>
    <w:rsid w:val="002C1492"/>
    <w:pPr>
      <w:keepNext/>
    </w:pPr>
  </w:style>
  <w:style w:type="paragraph" w:customStyle="1" w:styleId="Formuledadoption3000000">
    <w:name w:val="Formule d'adoption3000000"/>
    <w:basedOn w:val="Normal"/>
    <w:next w:val="Titrearticle"/>
    <w:rsid w:val="002C1492"/>
    <w:pPr>
      <w:keepNext/>
    </w:pPr>
  </w:style>
  <w:style w:type="paragraph" w:customStyle="1" w:styleId="Formuledadoption4000000">
    <w:name w:val="Formule d'adoption4000000"/>
    <w:basedOn w:val="Normal"/>
    <w:next w:val="Titrearticle"/>
    <w:rsid w:val="002C1492"/>
    <w:pPr>
      <w:keepNext/>
    </w:pPr>
  </w:style>
  <w:style w:type="paragraph" w:customStyle="1" w:styleId="Formuledadoption5000000">
    <w:name w:val="Formule d'adoption5000000"/>
    <w:basedOn w:val="Normal"/>
    <w:next w:val="Titrearticle"/>
    <w:rsid w:val="002C1492"/>
    <w:pPr>
      <w:keepNext/>
    </w:pPr>
  </w:style>
  <w:style w:type="paragraph" w:customStyle="1" w:styleId="Formuledadoption6000000">
    <w:name w:val="Formule d'adoption6000000"/>
    <w:basedOn w:val="Normal"/>
    <w:next w:val="Titrearticle"/>
    <w:rsid w:val="002C1492"/>
    <w:pPr>
      <w:keepNext/>
    </w:pPr>
  </w:style>
  <w:style w:type="paragraph" w:customStyle="1" w:styleId="Formuledadoption7000000">
    <w:name w:val="Formule d'adoption7000000"/>
    <w:basedOn w:val="Normal"/>
    <w:next w:val="Titrearticle"/>
    <w:rsid w:val="002C1492"/>
    <w:pPr>
      <w:keepNext/>
    </w:pPr>
  </w:style>
  <w:style w:type="paragraph" w:customStyle="1" w:styleId="Formuledadoption8000000">
    <w:name w:val="Formule d'adoption8000000"/>
    <w:basedOn w:val="Normal"/>
    <w:next w:val="Titrearticle"/>
    <w:rsid w:val="002C1492"/>
    <w:pPr>
      <w:keepNext/>
    </w:pPr>
  </w:style>
  <w:style w:type="paragraph" w:customStyle="1" w:styleId="Formuledadoption9000000">
    <w:name w:val="Formule d'adoption9000000"/>
    <w:basedOn w:val="Normal"/>
    <w:next w:val="Titrearticle"/>
    <w:rsid w:val="002C1492"/>
    <w:pPr>
      <w:keepNext/>
    </w:pPr>
  </w:style>
  <w:style w:type="paragraph" w:customStyle="1" w:styleId="Formuledadoption10000000">
    <w:name w:val="Formule d'adoption10000000"/>
    <w:basedOn w:val="Normal"/>
    <w:next w:val="Titrearticle"/>
    <w:rsid w:val="002C1492"/>
    <w:pPr>
      <w:keepNext/>
    </w:pPr>
  </w:style>
  <w:style w:type="paragraph" w:customStyle="1" w:styleId="Formuledadoption11100000">
    <w:name w:val="Formule d'adoption11100000"/>
    <w:basedOn w:val="Normal"/>
    <w:next w:val="Titrearticle"/>
    <w:rsid w:val="002C1492"/>
    <w:pPr>
      <w:keepNext/>
    </w:pPr>
  </w:style>
  <w:style w:type="paragraph" w:customStyle="1" w:styleId="Formuledadoption12000000">
    <w:name w:val="Formule d'adoption12000000"/>
    <w:basedOn w:val="Normal"/>
    <w:next w:val="Titrearticle"/>
    <w:rsid w:val="002C1492"/>
    <w:pPr>
      <w:keepNext/>
    </w:pPr>
  </w:style>
  <w:style w:type="paragraph" w:customStyle="1" w:styleId="Formuledadoption13000000">
    <w:name w:val="Formule d'adoption13000000"/>
    <w:basedOn w:val="Normal"/>
    <w:next w:val="Titrearticle"/>
    <w:rsid w:val="002C1492"/>
    <w:pPr>
      <w:keepNext/>
    </w:pPr>
  </w:style>
  <w:style w:type="paragraph" w:customStyle="1" w:styleId="Formuledadoption14000000">
    <w:name w:val="Formule d'adoption14000000"/>
    <w:basedOn w:val="Normal"/>
    <w:next w:val="Titrearticle"/>
    <w:rsid w:val="002C1492"/>
    <w:pPr>
      <w:keepNext/>
    </w:pPr>
  </w:style>
  <w:style w:type="paragraph" w:customStyle="1" w:styleId="Formuledadoption15000000">
    <w:name w:val="Formule d'adoption15000000"/>
    <w:basedOn w:val="Normal"/>
    <w:next w:val="Titrearticle"/>
    <w:rsid w:val="002C1492"/>
    <w:pPr>
      <w:keepNext/>
    </w:pPr>
  </w:style>
  <w:style w:type="paragraph" w:customStyle="1" w:styleId="Formuledadoption16000000">
    <w:name w:val="Formule d'adoption16000000"/>
    <w:basedOn w:val="Normal"/>
    <w:next w:val="Titrearticle"/>
    <w:rsid w:val="002C1492"/>
    <w:pPr>
      <w:keepNext/>
    </w:pPr>
  </w:style>
  <w:style w:type="paragraph" w:customStyle="1" w:styleId="Formuledadoption17000000">
    <w:name w:val="Formule d'adoption17000000"/>
    <w:basedOn w:val="Normal"/>
    <w:next w:val="Titrearticle"/>
    <w:rsid w:val="002C1492"/>
    <w:pPr>
      <w:keepNext/>
    </w:pPr>
  </w:style>
  <w:style w:type="paragraph" w:customStyle="1" w:styleId="Formuledadoption18000000">
    <w:name w:val="Formule d'adoption18000000"/>
    <w:basedOn w:val="Normal"/>
    <w:next w:val="Titrearticle"/>
    <w:rsid w:val="002C1492"/>
    <w:pPr>
      <w:keepNext/>
    </w:pPr>
  </w:style>
  <w:style w:type="paragraph" w:customStyle="1" w:styleId="Formuledadoption19000000">
    <w:name w:val="Formule d'adoption19000000"/>
    <w:basedOn w:val="Normal"/>
    <w:next w:val="Titrearticle"/>
    <w:rsid w:val="002C1492"/>
    <w:pPr>
      <w:keepNext/>
    </w:pPr>
  </w:style>
  <w:style w:type="paragraph" w:customStyle="1" w:styleId="Formuledadoption20000000">
    <w:name w:val="Formule d'adoption20000000"/>
    <w:basedOn w:val="Normal"/>
    <w:next w:val="Titrearticle"/>
    <w:rsid w:val="002C1492"/>
    <w:pPr>
      <w:keepNext/>
    </w:pPr>
  </w:style>
  <w:style w:type="paragraph" w:customStyle="1" w:styleId="Formuledadoption000000000">
    <w:name w:val="Formule d'adoption00000000"/>
    <w:basedOn w:val="Normal"/>
    <w:next w:val="Titrearticle"/>
    <w:rsid w:val="002C1492"/>
    <w:pPr>
      <w:keepNext/>
    </w:pPr>
  </w:style>
  <w:style w:type="paragraph" w:customStyle="1" w:styleId="Formuledadoption110000000">
    <w:name w:val="Formule d'adoption110000000"/>
    <w:basedOn w:val="Normal"/>
    <w:next w:val="Titrearticle"/>
    <w:rsid w:val="002C1492"/>
    <w:pPr>
      <w:keepNext/>
    </w:pPr>
  </w:style>
  <w:style w:type="paragraph" w:customStyle="1" w:styleId="Formuledadoption21000000">
    <w:name w:val="Formule d'adoption21000000"/>
    <w:basedOn w:val="Normal"/>
    <w:next w:val="Titrearticle"/>
    <w:rsid w:val="002C1492"/>
    <w:pPr>
      <w:keepNext/>
    </w:pPr>
  </w:style>
  <w:style w:type="paragraph" w:customStyle="1" w:styleId="Formuledadoption30000000">
    <w:name w:val="Formule d'adoption30000000"/>
    <w:basedOn w:val="Normal"/>
    <w:next w:val="Titrearticle"/>
    <w:rsid w:val="002C1492"/>
    <w:pPr>
      <w:keepNext/>
    </w:pPr>
  </w:style>
  <w:style w:type="paragraph" w:customStyle="1" w:styleId="Formuledadoption40000000">
    <w:name w:val="Formule d'adoption40000000"/>
    <w:basedOn w:val="Normal"/>
    <w:next w:val="Titrearticle"/>
    <w:rsid w:val="002C1492"/>
    <w:pPr>
      <w:keepNext/>
    </w:pPr>
  </w:style>
  <w:style w:type="paragraph" w:customStyle="1" w:styleId="Formuledadoption50000000">
    <w:name w:val="Formule d'adoption50000000"/>
    <w:basedOn w:val="Normal"/>
    <w:next w:val="Titrearticle"/>
    <w:rsid w:val="002C1492"/>
    <w:pPr>
      <w:keepNext/>
    </w:pPr>
  </w:style>
  <w:style w:type="paragraph" w:customStyle="1" w:styleId="Formuledadoption60000000">
    <w:name w:val="Formule d'adoption60000000"/>
    <w:basedOn w:val="Normal"/>
    <w:next w:val="Titrearticle"/>
    <w:rsid w:val="002C1492"/>
    <w:pPr>
      <w:keepNext/>
    </w:pPr>
  </w:style>
  <w:style w:type="paragraph" w:customStyle="1" w:styleId="Formuledadoption70000000">
    <w:name w:val="Formule d'adoption70000000"/>
    <w:basedOn w:val="Normal"/>
    <w:next w:val="Titrearticle"/>
    <w:rsid w:val="002C1492"/>
    <w:pPr>
      <w:keepNext/>
    </w:pPr>
  </w:style>
  <w:style w:type="paragraph" w:customStyle="1" w:styleId="Formuledadoption80000000">
    <w:name w:val="Formule d'adoption80000000"/>
    <w:basedOn w:val="Normal"/>
    <w:next w:val="Titrearticle"/>
    <w:rsid w:val="002C1492"/>
    <w:pPr>
      <w:keepNext/>
    </w:pPr>
  </w:style>
  <w:style w:type="paragraph" w:customStyle="1" w:styleId="Formuledadoption90000000">
    <w:name w:val="Formule d'adoption90000000"/>
    <w:basedOn w:val="Normal"/>
    <w:next w:val="Titrearticle"/>
    <w:rsid w:val="002C1492"/>
    <w:pPr>
      <w:keepNext/>
    </w:pPr>
  </w:style>
  <w:style w:type="paragraph" w:customStyle="1" w:styleId="Formuledadoption100000000">
    <w:name w:val="Formule d'adoption100000000"/>
    <w:basedOn w:val="Normal"/>
    <w:next w:val="Titrearticle"/>
    <w:rsid w:val="002C1492"/>
    <w:pPr>
      <w:keepNext/>
    </w:pPr>
  </w:style>
  <w:style w:type="paragraph" w:customStyle="1" w:styleId="Formuledadoption111000000">
    <w:name w:val="Formule d'adoption111000000"/>
    <w:basedOn w:val="Normal"/>
    <w:next w:val="Titrearticle"/>
    <w:rsid w:val="002C1492"/>
    <w:pPr>
      <w:keepNext/>
    </w:pPr>
  </w:style>
  <w:style w:type="paragraph" w:customStyle="1" w:styleId="Formuledadoption120000000">
    <w:name w:val="Formule d'adoption120000000"/>
    <w:basedOn w:val="Normal"/>
    <w:next w:val="Titrearticle"/>
    <w:rsid w:val="002C1492"/>
    <w:pPr>
      <w:keepNext/>
    </w:pPr>
  </w:style>
  <w:style w:type="paragraph" w:customStyle="1" w:styleId="Formuledadoption130000000">
    <w:name w:val="Formule d'adoption130000000"/>
    <w:basedOn w:val="Normal"/>
    <w:next w:val="Titrearticle"/>
    <w:rsid w:val="002C1492"/>
    <w:pPr>
      <w:keepNext/>
    </w:pPr>
  </w:style>
  <w:style w:type="paragraph" w:customStyle="1" w:styleId="Formuledadoption140000000">
    <w:name w:val="Formule d'adoption140000000"/>
    <w:basedOn w:val="Normal"/>
    <w:next w:val="Titrearticle"/>
    <w:rsid w:val="002C1492"/>
    <w:pPr>
      <w:keepNext/>
    </w:pPr>
  </w:style>
  <w:style w:type="paragraph" w:customStyle="1" w:styleId="Formuledadoption150000000">
    <w:name w:val="Formule d'adoption150000000"/>
    <w:basedOn w:val="Normal"/>
    <w:next w:val="Titrearticle"/>
    <w:rsid w:val="002C1492"/>
    <w:pPr>
      <w:keepNext/>
    </w:pPr>
  </w:style>
  <w:style w:type="paragraph" w:customStyle="1" w:styleId="Formuledadoption160000000">
    <w:name w:val="Formule d'adoption160000000"/>
    <w:basedOn w:val="Normal"/>
    <w:next w:val="Titrearticle"/>
    <w:rsid w:val="002C1492"/>
    <w:pPr>
      <w:keepNext/>
    </w:pPr>
  </w:style>
  <w:style w:type="paragraph" w:customStyle="1" w:styleId="Formuledadoption170000000">
    <w:name w:val="Formule d'adoption170000000"/>
    <w:basedOn w:val="Normal"/>
    <w:next w:val="Titrearticle"/>
    <w:rsid w:val="002C1492"/>
    <w:pPr>
      <w:keepNext/>
    </w:pPr>
  </w:style>
  <w:style w:type="paragraph" w:customStyle="1" w:styleId="Formuledadoption180000000">
    <w:name w:val="Formule d'adoption180000000"/>
    <w:basedOn w:val="Normal"/>
    <w:next w:val="Titrearticle"/>
    <w:rsid w:val="002C1492"/>
    <w:pPr>
      <w:keepNext/>
    </w:pPr>
  </w:style>
  <w:style w:type="paragraph" w:customStyle="1" w:styleId="Formuledadoption190000000">
    <w:name w:val="Formule d'adoption190000000"/>
    <w:basedOn w:val="Normal"/>
    <w:next w:val="Titrearticle"/>
    <w:rsid w:val="002C1492"/>
    <w:pPr>
      <w:keepNext/>
    </w:pPr>
  </w:style>
  <w:style w:type="paragraph" w:customStyle="1" w:styleId="Formuledadoption200000000">
    <w:name w:val="Formule d'adoption200000000"/>
    <w:basedOn w:val="Normal"/>
    <w:next w:val="Titrearticle"/>
    <w:rsid w:val="002C1492"/>
    <w:pPr>
      <w:keepNext/>
    </w:pPr>
  </w:style>
  <w:style w:type="paragraph" w:customStyle="1" w:styleId="Formuledadoption0000000000">
    <w:name w:val="Formule d'adoption000000000"/>
    <w:basedOn w:val="Normal"/>
    <w:next w:val="Titrearticle"/>
    <w:rsid w:val="002C1492"/>
    <w:pPr>
      <w:keepNext/>
    </w:pPr>
  </w:style>
  <w:style w:type="paragraph" w:customStyle="1" w:styleId="Formuledadoption1100000000">
    <w:name w:val="Formule d'adoption1100000000"/>
    <w:basedOn w:val="Normal"/>
    <w:next w:val="Titrearticle"/>
    <w:rsid w:val="002C1492"/>
    <w:pPr>
      <w:keepNext/>
    </w:pPr>
  </w:style>
  <w:style w:type="paragraph" w:customStyle="1" w:styleId="Formuledadoption210000000">
    <w:name w:val="Formule d'adoption210000000"/>
    <w:basedOn w:val="Normal"/>
    <w:next w:val="Titrearticle"/>
    <w:rsid w:val="002C1492"/>
    <w:pPr>
      <w:keepNext/>
    </w:pPr>
  </w:style>
  <w:style w:type="paragraph" w:customStyle="1" w:styleId="Formuledadoption300000000">
    <w:name w:val="Formule d'adoption300000000"/>
    <w:basedOn w:val="Normal"/>
    <w:next w:val="Titrearticle"/>
    <w:rsid w:val="002C1492"/>
    <w:pPr>
      <w:keepNext/>
    </w:pPr>
  </w:style>
  <w:style w:type="paragraph" w:customStyle="1" w:styleId="Formuledadoption400000000">
    <w:name w:val="Formule d'adoption400000000"/>
    <w:basedOn w:val="Normal"/>
    <w:next w:val="Titrearticle"/>
    <w:rsid w:val="002C1492"/>
    <w:pPr>
      <w:keepNext/>
    </w:pPr>
  </w:style>
  <w:style w:type="paragraph" w:customStyle="1" w:styleId="Formuledadoption500000000">
    <w:name w:val="Formule d'adoption500000000"/>
    <w:basedOn w:val="Normal"/>
    <w:next w:val="Titrearticle"/>
    <w:rsid w:val="002C1492"/>
    <w:pPr>
      <w:keepNext/>
    </w:pPr>
  </w:style>
  <w:style w:type="paragraph" w:customStyle="1" w:styleId="Formuledadoption600000000">
    <w:name w:val="Formule d'adoption600000000"/>
    <w:basedOn w:val="Normal"/>
    <w:next w:val="Titrearticle"/>
    <w:rsid w:val="002C1492"/>
    <w:pPr>
      <w:keepNext/>
    </w:pPr>
  </w:style>
  <w:style w:type="paragraph" w:customStyle="1" w:styleId="Formuledadoption700000000">
    <w:name w:val="Formule d'adoption700000000"/>
    <w:basedOn w:val="Normal"/>
    <w:next w:val="Titrearticle"/>
    <w:rsid w:val="002C1492"/>
    <w:pPr>
      <w:keepNext/>
    </w:pPr>
  </w:style>
  <w:style w:type="paragraph" w:customStyle="1" w:styleId="Formuledadoption800000000">
    <w:name w:val="Formule d'adoption800000000"/>
    <w:basedOn w:val="Normal"/>
    <w:next w:val="Titrearticle"/>
    <w:rsid w:val="002C1492"/>
    <w:pPr>
      <w:keepNext/>
    </w:pPr>
  </w:style>
  <w:style w:type="paragraph" w:customStyle="1" w:styleId="Formuledadoption900000000">
    <w:name w:val="Formule d'adoption900000000"/>
    <w:basedOn w:val="Normal"/>
    <w:next w:val="Titrearticle"/>
    <w:rsid w:val="002C1492"/>
    <w:pPr>
      <w:keepNext/>
    </w:pPr>
  </w:style>
  <w:style w:type="paragraph" w:customStyle="1" w:styleId="Formuledadoption1000000000">
    <w:name w:val="Formule d'adoption1000000000"/>
    <w:basedOn w:val="Normal"/>
    <w:next w:val="Titrearticle"/>
    <w:rsid w:val="002C1492"/>
    <w:pPr>
      <w:keepNext/>
    </w:pPr>
  </w:style>
  <w:style w:type="paragraph" w:customStyle="1" w:styleId="Formuledadoption1110000000">
    <w:name w:val="Formule d'adoption1110000000"/>
    <w:basedOn w:val="Normal"/>
    <w:next w:val="Titrearticle"/>
    <w:rsid w:val="002C1492"/>
    <w:pPr>
      <w:keepNext/>
    </w:pPr>
  </w:style>
  <w:style w:type="paragraph" w:customStyle="1" w:styleId="Formuledadoption1200000000">
    <w:name w:val="Formule d'adoption1200000000"/>
    <w:basedOn w:val="Normal"/>
    <w:next w:val="Titrearticle"/>
    <w:rsid w:val="002C1492"/>
    <w:pPr>
      <w:keepNext/>
    </w:pPr>
  </w:style>
  <w:style w:type="paragraph" w:customStyle="1" w:styleId="Formuledadoption1300000000">
    <w:name w:val="Formule d'adoption1300000000"/>
    <w:basedOn w:val="Normal"/>
    <w:next w:val="Titrearticle"/>
    <w:rsid w:val="002C1492"/>
    <w:pPr>
      <w:keepNext/>
    </w:pPr>
  </w:style>
  <w:style w:type="paragraph" w:customStyle="1" w:styleId="Formuledadoption1400000000">
    <w:name w:val="Formule d'adoption1400000000"/>
    <w:basedOn w:val="Normal"/>
    <w:next w:val="Titrearticle"/>
    <w:rsid w:val="002C1492"/>
    <w:pPr>
      <w:keepNext/>
    </w:pPr>
  </w:style>
  <w:style w:type="paragraph" w:customStyle="1" w:styleId="Formuledadoption1500000000">
    <w:name w:val="Formule d'adoption1500000000"/>
    <w:basedOn w:val="Normal"/>
    <w:next w:val="Titrearticle"/>
    <w:rsid w:val="002C1492"/>
    <w:pPr>
      <w:keepNext/>
    </w:pPr>
  </w:style>
  <w:style w:type="paragraph" w:customStyle="1" w:styleId="Formuledadoption1600000000">
    <w:name w:val="Formule d'adoption1600000000"/>
    <w:basedOn w:val="Normal"/>
    <w:next w:val="Titrearticle"/>
    <w:rsid w:val="002C1492"/>
    <w:pPr>
      <w:keepNext/>
    </w:pPr>
  </w:style>
  <w:style w:type="paragraph" w:customStyle="1" w:styleId="Formuledadoption1700000000">
    <w:name w:val="Formule d'adoption1700000000"/>
    <w:basedOn w:val="Normal"/>
    <w:next w:val="Titrearticle"/>
    <w:rsid w:val="002C1492"/>
    <w:pPr>
      <w:keepNext/>
    </w:pPr>
  </w:style>
  <w:style w:type="paragraph" w:customStyle="1" w:styleId="Formuledadoption1800000000">
    <w:name w:val="Formule d'adoption1800000000"/>
    <w:basedOn w:val="Normal"/>
    <w:next w:val="Titrearticle"/>
    <w:rsid w:val="002C1492"/>
    <w:pPr>
      <w:keepNext/>
    </w:pPr>
  </w:style>
  <w:style w:type="paragraph" w:customStyle="1" w:styleId="Formuledadoption1900000000">
    <w:name w:val="Formule d'adoption1900000000"/>
    <w:basedOn w:val="Normal"/>
    <w:next w:val="Titrearticle"/>
    <w:rsid w:val="002C1492"/>
    <w:pPr>
      <w:keepNext/>
    </w:pPr>
  </w:style>
  <w:style w:type="paragraph" w:customStyle="1" w:styleId="Formuledadoption2000000000">
    <w:name w:val="Formule d'adoption2000000000"/>
    <w:basedOn w:val="Normal"/>
    <w:next w:val="Titrearticle"/>
    <w:rsid w:val="002C1492"/>
    <w:pPr>
      <w:keepNext/>
    </w:pPr>
  </w:style>
  <w:style w:type="paragraph" w:customStyle="1" w:styleId="Formuledadoption00000000000">
    <w:name w:val="Formule d'adoption0000000000"/>
    <w:basedOn w:val="Normal"/>
    <w:next w:val="Titrearticle"/>
    <w:rsid w:val="002C1492"/>
    <w:pPr>
      <w:keepNext/>
    </w:pPr>
  </w:style>
  <w:style w:type="paragraph" w:customStyle="1" w:styleId="Formuledadoption11000000000">
    <w:name w:val="Formule d'adoption11000000000"/>
    <w:basedOn w:val="Normal"/>
    <w:next w:val="Titrearticle"/>
    <w:rsid w:val="002C1492"/>
    <w:pPr>
      <w:keepNext/>
    </w:pPr>
  </w:style>
  <w:style w:type="paragraph" w:customStyle="1" w:styleId="Formuledadoption2100000000">
    <w:name w:val="Formule d'adoption2100000000"/>
    <w:basedOn w:val="Normal"/>
    <w:next w:val="Titrearticle"/>
    <w:rsid w:val="002C1492"/>
    <w:pPr>
      <w:keepNext/>
    </w:pPr>
  </w:style>
  <w:style w:type="paragraph" w:customStyle="1" w:styleId="Formuledadoption3000000000">
    <w:name w:val="Formule d'adoption3000000000"/>
    <w:basedOn w:val="Normal"/>
    <w:next w:val="Titrearticle"/>
    <w:rsid w:val="002C1492"/>
    <w:pPr>
      <w:keepNext/>
    </w:pPr>
  </w:style>
  <w:style w:type="paragraph" w:customStyle="1" w:styleId="Formuledadoption4000000000">
    <w:name w:val="Formule d'adoption4000000000"/>
    <w:basedOn w:val="Normal"/>
    <w:next w:val="Titrearticle"/>
    <w:rsid w:val="002C1492"/>
    <w:pPr>
      <w:keepNext/>
    </w:pPr>
  </w:style>
  <w:style w:type="paragraph" w:customStyle="1" w:styleId="Formuledadoption5000000000">
    <w:name w:val="Formule d'adoption5000000000"/>
    <w:basedOn w:val="Normal"/>
    <w:next w:val="Titrearticle"/>
    <w:rsid w:val="002C1492"/>
    <w:pPr>
      <w:keepNext/>
    </w:pPr>
  </w:style>
  <w:style w:type="paragraph" w:customStyle="1" w:styleId="Formuledadoption6000000000">
    <w:name w:val="Formule d'adoption6000000000"/>
    <w:basedOn w:val="Normal"/>
    <w:next w:val="Titrearticle"/>
    <w:rsid w:val="002C1492"/>
    <w:pPr>
      <w:keepNext/>
    </w:pPr>
  </w:style>
  <w:style w:type="paragraph" w:customStyle="1" w:styleId="Formuledadoption7000000000">
    <w:name w:val="Formule d'adoption7000000000"/>
    <w:basedOn w:val="Normal"/>
    <w:next w:val="Titrearticle"/>
    <w:rsid w:val="002C1492"/>
    <w:pPr>
      <w:keepNext/>
    </w:pPr>
  </w:style>
  <w:style w:type="paragraph" w:customStyle="1" w:styleId="Formuledadoption8000000000">
    <w:name w:val="Formule d'adoption8000000000"/>
    <w:basedOn w:val="Normal"/>
    <w:next w:val="Titrearticle"/>
    <w:rsid w:val="002C1492"/>
    <w:pPr>
      <w:keepNext/>
    </w:pPr>
  </w:style>
  <w:style w:type="paragraph" w:customStyle="1" w:styleId="Formuledadoption9000000000">
    <w:name w:val="Formule d'adoption9000000000"/>
    <w:basedOn w:val="Normal"/>
    <w:next w:val="Titrearticle"/>
    <w:rsid w:val="002C1492"/>
    <w:pPr>
      <w:keepNext/>
    </w:pPr>
  </w:style>
  <w:style w:type="paragraph" w:customStyle="1" w:styleId="Formuledadoption10000000000">
    <w:name w:val="Formule d'adoption10000000000"/>
    <w:basedOn w:val="Normal"/>
    <w:next w:val="Titrearticle"/>
    <w:rsid w:val="002C1492"/>
    <w:pPr>
      <w:keepNext/>
    </w:pPr>
  </w:style>
  <w:style w:type="paragraph" w:customStyle="1" w:styleId="Formuledadoption11100000000">
    <w:name w:val="Formule d'adoption11100000000"/>
    <w:basedOn w:val="Normal"/>
    <w:next w:val="Titrearticle"/>
    <w:rsid w:val="002C1492"/>
    <w:pPr>
      <w:keepNext/>
    </w:pPr>
  </w:style>
  <w:style w:type="paragraph" w:customStyle="1" w:styleId="Formuledadoption12000000000">
    <w:name w:val="Formule d'adoption12000000000"/>
    <w:basedOn w:val="Normal"/>
    <w:next w:val="Titrearticle"/>
    <w:rsid w:val="002C1492"/>
    <w:pPr>
      <w:keepNext/>
    </w:pPr>
  </w:style>
  <w:style w:type="paragraph" w:customStyle="1" w:styleId="Formuledadoption13000000000">
    <w:name w:val="Formule d'adoption13000000000"/>
    <w:basedOn w:val="Normal"/>
    <w:next w:val="Titrearticle"/>
    <w:rsid w:val="002C1492"/>
    <w:pPr>
      <w:keepNext/>
    </w:pPr>
  </w:style>
  <w:style w:type="paragraph" w:customStyle="1" w:styleId="Formuledadoption14000000000">
    <w:name w:val="Formule d'adoption14000000000"/>
    <w:basedOn w:val="Normal"/>
    <w:next w:val="Titrearticle"/>
    <w:rsid w:val="002C1492"/>
    <w:pPr>
      <w:keepNext/>
    </w:pPr>
  </w:style>
  <w:style w:type="paragraph" w:customStyle="1" w:styleId="Formuledadoption15000000000">
    <w:name w:val="Formule d'adoption15000000000"/>
    <w:basedOn w:val="Normal"/>
    <w:next w:val="Titrearticle"/>
    <w:rsid w:val="002C1492"/>
    <w:pPr>
      <w:keepNext/>
    </w:pPr>
  </w:style>
  <w:style w:type="paragraph" w:customStyle="1" w:styleId="Formuledadoption16000000000">
    <w:name w:val="Formule d'adoption16000000000"/>
    <w:basedOn w:val="Normal"/>
    <w:next w:val="Titrearticle"/>
    <w:rsid w:val="002C1492"/>
    <w:pPr>
      <w:keepNext/>
    </w:pPr>
  </w:style>
  <w:style w:type="paragraph" w:customStyle="1" w:styleId="Formuledadoption17000000000">
    <w:name w:val="Formule d'adoption17000000000"/>
    <w:basedOn w:val="Normal"/>
    <w:next w:val="Titrearticle"/>
    <w:rsid w:val="002C1492"/>
    <w:pPr>
      <w:keepNext/>
    </w:pPr>
  </w:style>
  <w:style w:type="paragraph" w:customStyle="1" w:styleId="Formuledadoption18000000000">
    <w:name w:val="Formule d'adoption18000000000"/>
    <w:basedOn w:val="Normal"/>
    <w:next w:val="Titrearticle"/>
    <w:rsid w:val="002C1492"/>
    <w:pPr>
      <w:keepNext/>
    </w:pPr>
  </w:style>
  <w:style w:type="paragraph" w:customStyle="1" w:styleId="Formuledadoption19000000000">
    <w:name w:val="Formule d'adoption19000000000"/>
    <w:basedOn w:val="Normal"/>
    <w:next w:val="Titrearticle"/>
    <w:rsid w:val="002C1492"/>
    <w:pPr>
      <w:keepNext/>
    </w:pPr>
  </w:style>
  <w:style w:type="paragraph" w:customStyle="1" w:styleId="Formuledadoption20000000000">
    <w:name w:val="Formule d'adoption20000000000"/>
    <w:basedOn w:val="Normal"/>
    <w:next w:val="Titrearticle"/>
    <w:rsid w:val="002C1492"/>
    <w:pPr>
      <w:keepNext/>
    </w:pPr>
  </w:style>
  <w:style w:type="paragraph" w:customStyle="1" w:styleId="Formuledadoption000000000000">
    <w:name w:val="Formule d'adoption00000000000"/>
    <w:basedOn w:val="Normal"/>
    <w:next w:val="Titrearticle"/>
    <w:rsid w:val="002C1492"/>
    <w:pPr>
      <w:keepNext/>
    </w:pPr>
  </w:style>
  <w:style w:type="paragraph" w:customStyle="1" w:styleId="Formuledadoption110000000000">
    <w:name w:val="Formule d'adoption110000000000"/>
    <w:basedOn w:val="Normal"/>
    <w:next w:val="Titrearticle"/>
    <w:rsid w:val="002C1492"/>
    <w:pPr>
      <w:keepNext/>
    </w:pPr>
  </w:style>
  <w:style w:type="paragraph" w:customStyle="1" w:styleId="Formuledadoption21000000000">
    <w:name w:val="Formule d'adoption21000000000"/>
    <w:basedOn w:val="Normal"/>
    <w:next w:val="Titrearticle"/>
    <w:rsid w:val="002C1492"/>
    <w:pPr>
      <w:keepNext/>
    </w:pPr>
  </w:style>
  <w:style w:type="paragraph" w:customStyle="1" w:styleId="Formuledadoption30000000000">
    <w:name w:val="Formule d'adoption30000000000"/>
    <w:basedOn w:val="Normal"/>
    <w:next w:val="Titrearticle"/>
    <w:rsid w:val="002C1492"/>
    <w:pPr>
      <w:keepNext/>
    </w:pPr>
  </w:style>
  <w:style w:type="paragraph" w:customStyle="1" w:styleId="Formuledadoption40000000000">
    <w:name w:val="Formule d'adoption40000000000"/>
    <w:basedOn w:val="Normal"/>
    <w:next w:val="Titrearticle"/>
    <w:rsid w:val="002C1492"/>
    <w:pPr>
      <w:keepNext/>
    </w:pPr>
  </w:style>
  <w:style w:type="paragraph" w:customStyle="1" w:styleId="Formuledadoption50000000000">
    <w:name w:val="Formule d'adoption50000000000"/>
    <w:basedOn w:val="Normal"/>
    <w:next w:val="Titrearticle"/>
    <w:rsid w:val="002C1492"/>
    <w:pPr>
      <w:keepNext/>
    </w:pPr>
  </w:style>
  <w:style w:type="paragraph" w:customStyle="1" w:styleId="Formuledadoption60000000000">
    <w:name w:val="Formule d'adoption60000000000"/>
    <w:basedOn w:val="Normal"/>
    <w:next w:val="Titrearticle"/>
    <w:rsid w:val="002C1492"/>
    <w:pPr>
      <w:keepNext/>
    </w:pPr>
  </w:style>
  <w:style w:type="paragraph" w:customStyle="1" w:styleId="Formuledadoption70000000000">
    <w:name w:val="Formule d'adoption70000000000"/>
    <w:basedOn w:val="Normal"/>
    <w:next w:val="Titrearticle"/>
    <w:rsid w:val="002C1492"/>
    <w:pPr>
      <w:keepNext/>
    </w:pPr>
  </w:style>
  <w:style w:type="paragraph" w:customStyle="1" w:styleId="Formuledadoption80000000000">
    <w:name w:val="Formule d'adoption80000000000"/>
    <w:basedOn w:val="Normal"/>
    <w:next w:val="Titrearticle"/>
    <w:rsid w:val="002C1492"/>
    <w:pPr>
      <w:keepNext/>
    </w:pPr>
  </w:style>
  <w:style w:type="paragraph" w:customStyle="1" w:styleId="Formuledadoption90000000000">
    <w:name w:val="Formule d'adoption90000000000"/>
    <w:basedOn w:val="Normal"/>
    <w:next w:val="Titrearticle"/>
    <w:rsid w:val="002C1492"/>
    <w:pPr>
      <w:keepNext/>
    </w:pPr>
  </w:style>
  <w:style w:type="paragraph" w:customStyle="1" w:styleId="Formuledadoption100000000000">
    <w:name w:val="Formule d'adoption100000000000"/>
    <w:basedOn w:val="Normal"/>
    <w:next w:val="Titrearticle"/>
    <w:rsid w:val="002C1492"/>
    <w:pPr>
      <w:keepNext/>
    </w:pPr>
  </w:style>
  <w:style w:type="paragraph" w:customStyle="1" w:styleId="Formuledadoption111000000000">
    <w:name w:val="Formule d'adoption111000000000"/>
    <w:basedOn w:val="Normal"/>
    <w:next w:val="Titrearticle"/>
    <w:rsid w:val="002C1492"/>
    <w:pPr>
      <w:keepNext/>
    </w:pPr>
  </w:style>
  <w:style w:type="paragraph" w:customStyle="1" w:styleId="Formuledadoption120000000000">
    <w:name w:val="Formule d'adoption120000000000"/>
    <w:basedOn w:val="Normal"/>
    <w:next w:val="Titrearticle"/>
    <w:rsid w:val="002C1492"/>
    <w:pPr>
      <w:keepNext/>
    </w:pPr>
  </w:style>
  <w:style w:type="paragraph" w:customStyle="1" w:styleId="Formuledadoption130000000000">
    <w:name w:val="Formule d'adoption130000000000"/>
    <w:basedOn w:val="Normal"/>
    <w:next w:val="Titrearticle"/>
    <w:rsid w:val="002C1492"/>
    <w:pPr>
      <w:keepNext/>
    </w:pPr>
  </w:style>
  <w:style w:type="paragraph" w:customStyle="1" w:styleId="Formuledadoption140000000000">
    <w:name w:val="Formule d'adoption140000000000"/>
    <w:basedOn w:val="Normal"/>
    <w:next w:val="Titrearticle"/>
    <w:rsid w:val="002C1492"/>
    <w:pPr>
      <w:keepNext/>
    </w:pPr>
  </w:style>
  <w:style w:type="paragraph" w:customStyle="1" w:styleId="Formuledadoption150000000000">
    <w:name w:val="Formule d'adoption150000000000"/>
    <w:basedOn w:val="Normal"/>
    <w:next w:val="Titrearticle"/>
    <w:rsid w:val="002C1492"/>
    <w:pPr>
      <w:keepNext/>
    </w:pPr>
  </w:style>
  <w:style w:type="paragraph" w:customStyle="1" w:styleId="Formuledadoption160000000000">
    <w:name w:val="Formule d'adoption160000000000"/>
    <w:basedOn w:val="Normal"/>
    <w:next w:val="Titrearticle"/>
    <w:rsid w:val="002C1492"/>
    <w:pPr>
      <w:keepNext/>
    </w:pPr>
  </w:style>
  <w:style w:type="paragraph" w:customStyle="1" w:styleId="Formuledadoption170000000000">
    <w:name w:val="Formule d'adoption170000000000"/>
    <w:basedOn w:val="Normal"/>
    <w:next w:val="Titrearticle"/>
    <w:rsid w:val="002C1492"/>
    <w:pPr>
      <w:keepNext/>
    </w:pPr>
  </w:style>
  <w:style w:type="paragraph" w:customStyle="1" w:styleId="Formuledadoption180000000000">
    <w:name w:val="Formule d'adoption180000000000"/>
    <w:basedOn w:val="Normal"/>
    <w:next w:val="Titrearticle"/>
    <w:rsid w:val="002C1492"/>
    <w:pPr>
      <w:keepNext/>
    </w:pPr>
  </w:style>
  <w:style w:type="paragraph" w:customStyle="1" w:styleId="Formuledadoption190000000000">
    <w:name w:val="Formule d'adoption190000000000"/>
    <w:basedOn w:val="Normal"/>
    <w:next w:val="Titrearticle"/>
    <w:rsid w:val="002C1492"/>
    <w:pPr>
      <w:keepNext/>
    </w:pPr>
  </w:style>
  <w:style w:type="paragraph" w:customStyle="1" w:styleId="Formuledadoption200000000000">
    <w:name w:val="Formule d'adoption200000000000"/>
    <w:basedOn w:val="Normal"/>
    <w:next w:val="Titrearticle"/>
    <w:rsid w:val="002C1492"/>
    <w:pPr>
      <w:keepNext/>
    </w:pPr>
  </w:style>
  <w:style w:type="paragraph" w:customStyle="1" w:styleId="Formuledadoption0000000000000">
    <w:name w:val="Formule d'adoption000000000000"/>
    <w:basedOn w:val="Normal"/>
    <w:next w:val="Titrearticle"/>
    <w:rsid w:val="002C1492"/>
    <w:pPr>
      <w:keepNext/>
    </w:pPr>
  </w:style>
  <w:style w:type="paragraph" w:customStyle="1" w:styleId="Formuledadoption1100000000000">
    <w:name w:val="Formule d'adoption1100000000000"/>
    <w:basedOn w:val="Normal"/>
    <w:next w:val="Titrearticle"/>
    <w:rsid w:val="002C1492"/>
    <w:pPr>
      <w:keepNext/>
    </w:pPr>
  </w:style>
  <w:style w:type="paragraph" w:customStyle="1" w:styleId="Formuledadoption210000000000">
    <w:name w:val="Formule d'adoption210000000000"/>
    <w:basedOn w:val="Normal"/>
    <w:next w:val="Titrearticle"/>
    <w:rsid w:val="002C1492"/>
    <w:pPr>
      <w:keepNext/>
    </w:pPr>
  </w:style>
  <w:style w:type="paragraph" w:customStyle="1" w:styleId="Formuledadoption300000000000">
    <w:name w:val="Formule d'adoption300000000000"/>
    <w:basedOn w:val="Normal"/>
    <w:next w:val="Titrearticle"/>
    <w:rsid w:val="002C1492"/>
    <w:pPr>
      <w:keepNext/>
    </w:pPr>
  </w:style>
  <w:style w:type="paragraph" w:customStyle="1" w:styleId="Formuledadoption400000000000">
    <w:name w:val="Formule d'adoption400000000000"/>
    <w:basedOn w:val="Normal"/>
    <w:next w:val="Titrearticle"/>
    <w:rsid w:val="002C1492"/>
    <w:pPr>
      <w:keepNext/>
    </w:pPr>
  </w:style>
  <w:style w:type="paragraph" w:customStyle="1" w:styleId="Formuledadoption500000000000">
    <w:name w:val="Formule d'adoption500000000000"/>
    <w:basedOn w:val="Normal"/>
    <w:next w:val="Titrearticle"/>
    <w:rsid w:val="002C1492"/>
    <w:pPr>
      <w:keepNext/>
    </w:pPr>
  </w:style>
  <w:style w:type="paragraph" w:customStyle="1" w:styleId="Formuledadoption600000000000">
    <w:name w:val="Formule d'adoption600000000000"/>
    <w:basedOn w:val="Normal"/>
    <w:next w:val="Titrearticle"/>
    <w:rsid w:val="002C1492"/>
    <w:pPr>
      <w:keepNext/>
    </w:pPr>
  </w:style>
  <w:style w:type="paragraph" w:customStyle="1" w:styleId="Formuledadoption700000000000">
    <w:name w:val="Formule d'adoption700000000000"/>
    <w:basedOn w:val="Normal"/>
    <w:next w:val="Titrearticle"/>
    <w:rsid w:val="002C1492"/>
    <w:pPr>
      <w:keepNext/>
    </w:pPr>
  </w:style>
  <w:style w:type="paragraph" w:customStyle="1" w:styleId="Formuledadoption800000000000">
    <w:name w:val="Formule d'adoption800000000000"/>
    <w:basedOn w:val="Normal"/>
    <w:next w:val="Titrearticle"/>
    <w:rsid w:val="002C1492"/>
    <w:pPr>
      <w:keepNext/>
    </w:pPr>
  </w:style>
  <w:style w:type="paragraph" w:customStyle="1" w:styleId="Formuledadoption900000000000">
    <w:name w:val="Formule d'adoption900000000000"/>
    <w:basedOn w:val="Normal"/>
    <w:next w:val="Titrearticle"/>
    <w:rsid w:val="002C1492"/>
    <w:pPr>
      <w:keepNext/>
    </w:pPr>
  </w:style>
  <w:style w:type="paragraph" w:customStyle="1" w:styleId="Formuledadoption1000000000000">
    <w:name w:val="Formule d'adoption1000000000000"/>
    <w:basedOn w:val="Normal"/>
    <w:next w:val="Titrearticle"/>
    <w:rsid w:val="002C1492"/>
    <w:pPr>
      <w:keepNext/>
    </w:pPr>
  </w:style>
  <w:style w:type="paragraph" w:customStyle="1" w:styleId="Formuledadoption1110000000000">
    <w:name w:val="Formule d'adoption1110000000000"/>
    <w:basedOn w:val="Normal"/>
    <w:next w:val="Titrearticle"/>
    <w:rsid w:val="002C1492"/>
    <w:pPr>
      <w:keepNext/>
    </w:pPr>
  </w:style>
  <w:style w:type="paragraph" w:customStyle="1" w:styleId="Formuledadoption1200000000000">
    <w:name w:val="Formule d'adoption1200000000000"/>
    <w:basedOn w:val="Normal"/>
    <w:next w:val="Titrearticle"/>
    <w:rsid w:val="002C1492"/>
    <w:pPr>
      <w:keepNext/>
    </w:pPr>
  </w:style>
  <w:style w:type="paragraph" w:customStyle="1" w:styleId="Formuledadoption1300000000000">
    <w:name w:val="Formule d'adoption1300000000000"/>
    <w:basedOn w:val="Normal"/>
    <w:next w:val="Titrearticle"/>
    <w:rsid w:val="002C1492"/>
    <w:pPr>
      <w:keepNext/>
    </w:pPr>
  </w:style>
  <w:style w:type="paragraph" w:customStyle="1" w:styleId="Formuledadoption1400000000000">
    <w:name w:val="Formule d'adoption1400000000000"/>
    <w:basedOn w:val="Normal"/>
    <w:next w:val="Titrearticle"/>
    <w:rsid w:val="002C1492"/>
    <w:pPr>
      <w:keepNext/>
    </w:pPr>
  </w:style>
  <w:style w:type="paragraph" w:customStyle="1" w:styleId="Formuledadoption1500000000000">
    <w:name w:val="Formule d'adoption1500000000000"/>
    <w:basedOn w:val="Normal"/>
    <w:next w:val="Titrearticle"/>
    <w:rsid w:val="002C1492"/>
    <w:pPr>
      <w:keepNext/>
    </w:pPr>
  </w:style>
  <w:style w:type="paragraph" w:customStyle="1" w:styleId="Formuledadoption1600000000000">
    <w:name w:val="Formule d'adoption1600000000000"/>
    <w:basedOn w:val="Normal"/>
    <w:next w:val="Titrearticle"/>
    <w:rsid w:val="002C1492"/>
    <w:pPr>
      <w:keepNext/>
    </w:pPr>
  </w:style>
  <w:style w:type="paragraph" w:customStyle="1" w:styleId="Formuledadoption1700000000000">
    <w:name w:val="Formule d'adoption1700000000000"/>
    <w:basedOn w:val="Normal"/>
    <w:next w:val="Titrearticle"/>
    <w:rsid w:val="002C1492"/>
    <w:pPr>
      <w:keepNext/>
    </w:pPr>
  </w:style>
  <w:style w:type="paragraph" w:customStyle="1" w:styleId="Formuledadoption1800000000000">
    <w:name w:val="Formule d'adoption1800000000000"/>
    <w:basedOn w:val="Normal"/>
    <w:next w:val="Titrearticle"/>
    <w:rsid w:val="002C1492"/>
    <w:pPr>
      <w:keepNext/>
    </w:pPr>
  </w:style>
  <w:style w:type="paragraph" w:customStyle="1" w:styleId="Formuledadoption1900000000000">
    <w:name w:val="Formule d'adoption1900000000000"/>
    <w:basedOn w:val="Normal"/>
    <w:next w:val="Titrearticle"/>
    <w:rsid w:val="002C1492"/>
    <w:pPr>
      <w:keepNext/>
    </w:pPr>
  </w:style>
  <w:style w:type="paragraph" w:customStyle="1" w:styleId="Formuledadoption2000000000000">
    <w:name w:val="Formule d'adoption2000000000000"/>
    <w:basedOn w:val="Normal"/>
    <w:next w:val="Titrearticle"/>
    <w:rsid w:val="002C1492"/>
    <w:pPr>
      <w:keepNext/>
    </w:pPr>
  </w:style>
  <w:style w:type="paragraph" w:customStyle="1" w:styleId="Formuledadoption00000000000000">
    <w:name w:val="Formule d'adoption0000000000000"/>
    <w:basedOn w:val="Normal"/>
    <w:next w:val="Titrearticle"/>
    <w:rsid w:val="00C1459A"/>
    <w:pPr>
      <w:keepNext/>
    </w:pPr>
  </w:style>
  <w:style w:type="paragraph" w:customStyle="1" w:styleId="Formuledadoption11000000000000">
    <w:name w:val="Formule d'adoption11000000000000"/>
    <w:basedOn w:val="Normal"/>
    <w:next w:val="Titrearticle"/>
    <w:rsid w:val="00C1459A"/>
    <w:pPr>
      <w:keepNext/>
    </w:pPr>
  </w:style>
  <w:style w:type="paragraph" w:customStyle="1" w:styleId="Formuledadoption2100000000000">
    <w:name w:val="Formule d'adoption2100000000000"/>
    <w:basedOn w:val="Normal"/>
    <w:next w:val="Titrearticle"/>
    <w:rsid w:val="00C1459A"/>
    <w:pPr>
      <w:keepNext/>
    </w:pPr>
  </w:style>
  <w:style w:type="paragraph" w:customStyle="1" w:styleId="Formuledadoption3000000000000">
    <w:name w:val="Formule d'adoption3000000000000"/>
    <w:basedOn w:val="Normal"/>
    <w:next w:val="Titrearticle"/>
    <w:rsid w:val="00C1459A"/>
    <w:pPr>
      <w:keepNext/>
    </w:pPr>
  </w:style>
  <w:style w:type="paragraph" w:customStyle="1" w:styleId="Formuledadoption4000000000000">
    <w:name w:val="Formule d'adoption4000000000000"/>
    <w:basedOn w:val="Normal"/>
    <w:next w:val="Titrearticle"/>
    <w:rsid w:val="00C1459A"/>
    <w:pPr>
      <w:keepNext/>
    </w:pPr>
  </w:style>
  <w:style w:type="paragraph" w:customStyle="1" w:styleId="Formuledadoption5000000000000">
    <w:name w:val="Formule d'adoption5000000000000"/>
    <w:basedOn w:val="Normal"/>
    <w:next w:val="Titrearticle"/>
    <w:rsid w:val="00C1459A"/>
    <w:pPr>
      <w:keepNext/>
    </w:pPr>
  </w:style>
  <w:style w:type="paragraph" w:customStyle="1" w:styleId="Formuledadoption6000000000000">
    <w:name w:val="Formule d'adoption6000000000000"/>
    <w:basedOn w:val="Normal"/>
    <w:next w:val="Titrearticle"/>
    <w:rsid w:val="00C1459A"/>
    <w:pPr>
      <w:keepNext/>
    </w:pPr>
  </w:style>
  <w:style w:type="paragraph" w:customStyle="1" w:styleId="Formuledadoption7000000000000">
    <w:name w:val="Formule d'adoption7000000000000"/>
    <w:basedOn w:val="Normal"/>
    <w:next w:val="Titrearticle"/>
    <w:rsid w:val="00C1459A"/>
    <w:pPr>
      <w:keepNext/>
    </w:pPr>
  </w:style>
  <w:style w:type="paragraph" w:customStyle="1" w:styleId="Formuledadoption8000000000000">
    <w:name w:val="Formule d'adoption8000000000000"/>
    <w:basedOn w:val="Normal"/>
    <w:next w:val="Titrearticle"/>
    <w:rsid w:val="00C1459A"/>
    <w:pPr>
      <w:keepNext/>
    </w:pPr>
  </w:style>
  <w:style w:type="paragraph" w:customStyle="1" w:styleId="Formuledadoption9000000000000">
    <w:name w:val="Formule d'adoption9000000000000"/>
    <w:basedOn w:val="Normal"/>
    <w:next w:val="Titrearticle"/>
    <w:rsid w:val="00C1459A"/>
    <w:pPr>
      <w:keepNext/>
    </w:pPr>
  </w:style>
  <w:style w:type="paragraph" w:customStyle="1" w:styleId="Formuledadoption10000000000000">
    <w:name w:val="Formule d'adoption10000000000000"/>
    <w:basedOn w:val="Normal"/>
    <w:next w:val="Titrearticle"/>
    <w:rsid w:val="00C1459A"/>
    <w:pPr>
      <w:keepNext/>
    </w:pPr>
  </w:style>
  <w:style w:type="paragraph" w:customStyle="1" w:styleId="Formuledadoption11100000000000">
    <w:name w:val="Formule d'adoption11100000000000"/>
    <w:basedOn w:val="Normal"/>
    <w:next w:val="Titrearticle"/>
    <w:rsid w:val="00C1459A"/>
    <w:pPr>
      <w:keepNext/>
    </w:pPr>
  </w:style>
  <w:style w:type="paragraph" w:customStyle="1" w:styleId="Formuledadoption12000000000000">
    <w:name w:val="Formule d'adoption12000000000000"/>
    <w:basedOn w:val="Normal"/>
    <w:next w:val="Titrearticle"/>
    <w:rsid w:val="00C1459A"/>
    <w:pPr>
      <w:keepNext/>
    </w:pPr>
  </w:style>
  <w:style w:type="paragraph" w:customStyle="1" w:styleId="Formuledadoption13000000000000">
    <w:name w:val="Formule d'adoption13000000000000"/>
    <w:basedOn w:val="Normal"/>
    <w:next w:val="Titrearticle"/>
    <w:rsid w:val="00C1459A"/>
    <w:pPr>
      <w:keepNext/>
    </w:pPr>
  </w:style>
  <w:style w:type="paragraph" w:customStyle="1" w:styleId="Formuledadoption14000000000000">
    <w:name w:val="Formule d'adoption14000000000000"/>
    <w:basedOn w:val="Normal"/>
    <w:next w:val="Titrearticle"/>
    <w:rsid w:val="00C1459A"/>
    <w:pPr>
      <w:keepNext/>
    </w:pPr>
  </w:style>
  <w:style w:type="paragraph" w:customStyle="1" w:styleId="Formuledadoption15000000000000">
    <w:name w:val="Formule d'adoption15000000000000"/>
    <w:basedOn w:val="Normal"/>
    <w:next w:val="Titrearticle"/>
    <w:rsid w:val="00C1459A"/>
    <w:pPr>
      <w:keepNext/>
    </w:pPr>
  </w:style>
  <w:style w:type="paragraph" w:customStyle="1" w:styleId="Formuledadoption16000000000000">
    <w:name w:val="Formule d'adoption16000000000000"/>
    <w:basedOn w:val="Normal"/>
    <w:next w:val="Titrearticle"/>
    <w:rsid w:val="00C1459A"/>
    <w:pPr>
      <w:keepNext/>
    </w:pPr>
  </w:style>
  <w:style w:type="paragraph" w:customStyle="1" w:styleId="Formuledadoption17000000000000">
    <w:name w:val="Formule d'adoption17000000000000"/>
    <w:basedOn w:val="Normal"/>
    <w:next w:val="Titrearticle"/>
    <w:rsid w:val="00C1459A"/>
    <w:pPr>
      <w:keepNext/>
    </w:pPr>
  </w:style>
  <w:style w:type="paragraph" w:customStyle="1" w:styleId="Formuledadoption18000000000000">
    <w:name w:val="Formule d'adoption18000000000000"/>
    <w:basedOn w:val="Normal"/>
    <w:next w:val="Titrearticle"/>
    <w:rsid w:val="00C1459A"/>
    <w:pPr>
      <w:keepNext/>
    </w:pPr>
  </w:style>
  <w:style w:type="paragraph" w:customStyle="1" w:styleId="Formuledadoption19000000000000">
    <w:name w:val="Formule d'adoption19000000000000"/>
    <w:basedOn w:val="Normal"/>
    <w:next w:val="Titrearticle"/>
    <w:rsid w:val="00C1459A"/>
    <w:pPr>
      <w:keepNext/>
    </w:pPr>
  </w:style>
  <w:style w:type="paragraph" w:customStyle="1" w:styleId="Formuledadoption20000000000000">
    <w:name w:val="Formule d'adoption20000000000000"/>
    <w:basedOn w:val="Normal"/>
    <w:next w:val="Titrearticle"/>
    <w:rsid w:val="00C1459A"/>
    <w:pPr>
      <w:keepNext/>
    </w:pPr>
  </w:style>
  <w:style w:type="paragraph" w:customStyle="1" w:styleId="Formuledadoption000000000000000">
    <w:name w:val="Formule d'adoption00000000000000"/>
    <w:basedOn w:val="Normal"/>
    <w:next w:val="Titrearticle"/>
    <w:rsid w:val="00C1459A"/>
    <w:pPr>
      <w:keepNext/>
    </w:pPr>
  </w:style>
  <w:style w:type="paragraph" w:customStyle="1" w:styleId="Formuledadoption110000000000000">
    <w:name w:val="Formule d'adoption110000000000000"/>
    <w:basedOn w:val="Normal"/>
    <w:next w:val="Titrearticle"/>
    <w:rsid w:val="00C1459A"/>
    <w:pPr>
      <w:keepNext/>
    </w:pPr>
  </w:style>
  <w:style w:type="paragraph" w:customStyle="1" w:styleId="Formuledadoption21000000000000">
    <w:name w:val="Formule d'adoption21000000000000"/>
    <w:basedOn w:val="Normal"/>
    <w:next w:val="Titrearticle"/>
    <w:rsid w:val="00C1459A"/>
    <w:pPr>
      <w:keepNext/>
    </w:pPr>
  </w:style>
  <w:style w:type="paragraph" w:customStyle="1" w:styleId="Formuledadoption30000000000000">
    <w:name w:val="Formule d'adoption30000000000000"/>
    <w:basedOn w:val="Normal"/>
    <w:next w:val="Titrearticle"/>
    <w:rsid w:val="00C1459A"/>
    <w:pPr>
      <w:keepNext/>
    </w:pPr>
  </w:style>
  <w:style w:type="paragraph" w:customStyle="1" w:styleId="Formuledadoption40000000000000">
    <w:name w:val="Formule d'adoption40000000000000"/>
    <w:basedOn w:val="Normal"/>
    <w:next w:val="Titrearticle"/>
    <w:rsid w:val="00C1459A"/>
    <w:pPr>
      <w:keepNext/>
    </w:pPr>
  </w:style>
  <w:style w:type="paragraph" w:customStyle="1" w:styleId="Formuledadoption50000000000000">
    <w:name w:val="Formule d'adoption50000000000000"/>
    <w:basedOn w:val="Normal"/>
    <w:next w:val="Titrearticle"/>
    <w:rsid w:val="00C1459A"/>
    <w:pPr>
      <w:keepNext/>
    </w:pPr>
  </w:style>
  <w:style w:type="paragraph" w:customStyle="1" w:styleId="Formuledadoption60000000000000">
    <w:name w:val="Formule d'adoption60000000000000"/>
    <w:basedOn w:val="Normal"/>
    <w:next w:val="Titrearticle"/>
    <w:rsid w:val="00C1459A"/>
    <w:pPr>
      <w:keepNext/>
    </w:pPr>
  </w:style>
  <w:style w:type="paragraph" w:customStyle="1" w:styleId="Formuledadoption70000000000000">
    <w:name w:val="Formule d'adoption70000000000000"/>
    <w:basedOn w:val="Normal"/>
    <w:next w:val="Titrearticle"/>
    <w:rsid w:val="00C1459A"/>
    <w:pPr>
      <w:keepNext/>
    </w:pPr>
  </w:style>
  <w:style w:type="paragraph" w:customStyle="1" w:styleId="Formuledadoption80000000000000">
    <w:name w:val="Formule d'adoption80000000000000"/>
    <w:basedOn w:val="Normal"/>
    <w:next w:val="Titrearticle"/>
    <w:rsid w:val="00C1459A"/>
    <w:pPr>
      <w:keepNext/>
    </w:pPr>
  </w:style>
  <w:style w:type="paragraph" w:customStyle="1" w:styleId="Formuledadoption90000000000000">
    <w:name w:val="Formule d'adoption90000000000000"/>
    <w:basedOn w:val="Normal"/>
    <w:next w:val="Titrearticle"/>
    <w:rsid w:val="00C1459A"/>
    <w:pPr>
      <w:keepNext/>
    </w:pPr>
  </w:style>
  <w:style w:type="paragraph" w:customStyle="1" w:styleId="Formuledadoption100000000000000">
    <w:name w:val="Formule d'adoption100000000000000"/>
    <w:basedOn w:val="Normal"/>
    <w:next w:val="Titrearticle"/>
    <w:rsid w:val="00C1459A"/>
    <w:pPr>
      <w:keepNext/>
    </w:pPr>
  </w:style>
  <w:style w:type="paragraph" w:customStyle="1" w:styleId="Formuledadoption111000000000000">
    <w:name w:val="Formule d'adoption111000000000000"/>
    <w:basedOn w:val="Normal"/>
    <w:next w:val="Titrearticle"/>
    <w:rsid w:val="00C1459A"/>
    <w:pPr>
      <w:keepNext/>
    </w:pPr>
  </w:style>
  <w:style w:type="paragraph" w:customStyle="1" w:styleId="Formuledadoption120000000000000">
    <w:name w:val="Formule d'adoption120000000000000"/>
    <w:basedOn w:val="Normal"/>
    <w:next w:val="Titrearticle"/>
    <w:rsid w:val="00C1459A"/>
    <w:pPr>
      <w:keepNext/>
    </w:pPr>
  </w:style>
  <w:style w:type="paragraph" w:customStyle="1" w:styleId="Formuledadoption130000000000000">
    <w:name w:val="Formule d'adoption130000000000000"/>
    <w:basedOn w:val="Normal"/>
    <w:next w:val="Titrearticle"/>
    <w:rsid w:val="00C1459A"/>
    <w:pPr>
      <w:keepNext/>
    </w:pPr>
  </w:style>
  <w:style w:type="paragraph" w:customStyle="1" w:styleId="Formuledadoption140000000000000">
    <w:name w:val="Formule d'adoption140000000000000"/>
    <w:basedOn w:val="Normal"/>
    <w:next w:val="Titrearticle"/>
    <w:rsid w:val="00C1459A"/>
    <w:pPr>
      <w:keepNext/>
    </w:pPr>
  </w:style>
  <w:style w:type="paragraph" w:customStyle="1" w:styleId="Formuledadoption150000000000000">
    <w:name w:val="Formule d'adoption150000000000000"/>
    <w:basedOn w:val="Normal"/>
    <w:next w:val="Titrearticle"/>
    <w:rsid w:val="00C1459A"/>
    <w:pPr>
      <w:keepNext/>
    </w:pPr>
  </w:style>
  <w:style w:type="paragraph" w:customStyle="1" w:styleId="Formuledadoption160000000000000">
    <w:name w:val="Formule d'adoption160000000000000"/>
    <w:basedOn w:val="Normal"/>
    <w:next w:val="Titrearticle"/>
    <w:rsid w:val="00C1459A"/>
    <w:pPr>
      <w:keepNext/>
    </w:pPr>
  </w:style>
  <w:style w:type="paragraph" w:customStyle="1" w:styleId="Formuledadoption170000000000000">
    <w:name w:val="Formule d'adoption170000000000000"/>
    <w:basedOn w:val="Normal"/>
    <w:next w:val="Titrearticle"/>
    <w:rsid w:val="00C1459A"/>
    <w:pPr>
      <w:keepNext/>
    </w:pPr>
  </w:style>
  <w:style w:type="paragraph" w:customStyle="1" w:styleId="Formuledadoption180000000000000">
    <w:name w:val="Formule d'adoption180000000000000"/>
    <w:basedOn w:val="Normal"/>
    <w:next w:val="Titrearticle"/>
    <w:rsid w:val="00C1459A"/>
    <w:pPr>
      <w:keepNext/>
    </w:pPr>
  </w:style>
  <w:style w:type="paragraph" w:customStyle="1" w:styleId="Formuledadoption190000000000000">
    <w:name w:val="Formule d'adoption190000000000000"/>
    <w:basedOn w:val="Normal"/>
    <w:next w:val="Titrearticle"/>
    <w:rsid w:val="00C1459A"/>
    <w:pPr>
      <w:keepNext/>
    </w:pPr>
  </w:style>
  <w:style w:type="paragraph" w:customStyle="1" w:styleId="Formuledadoption200000000000000">
    <w:name w:val="Formule d'adoption200000000000000"/>
    <w:basedOn w:val="Normal"/>
    <w:next w:val="Titrearticle"/>
    <w:rsid w:val="00C1459A"/>
    <w:pPr>
      <w:keepNext/>
    </w:pPr>
  </w:style>
  <w:style w:type="paragraph" w:customStyle="1" w:styleId="Formuledadoption0000000000000000">
    <w:name w:val="Formule d'adoption000000000000000"/>
    <w:basedOn w:val="Normal"/>
    <w:next w:val="Titrearticle"/>
    <w:rsid w:val="00C1459A"/>
    <w:pPr>
      <w:keepNext/>
    </w:pPr>
  </w:style>
  <w:style w:type="paragraph" w:customStyle="1" w:styleId="Formuledadoption1100000000000000">
    <w:name w:val="Formule d'adoption1100000000000000"/>
    <w:basedOn w:val="Normal"/>
    <w:next w:val="Titrearticle"/>
    <w:rsid w:val="00C1459A"/>
    <w:pPr>
      <w:keepNext/>
    </w:pPr>
  </w:style>
  <w:style w:type="paragraph" w:customStyle="1" w:styleId="Formuledadoption210000000000000">
    <w:name w:val="Formule d'adoption210000000000000"/>
    <w:basedOn w:val="Normal"/>
    <w:next w:val="Titrearticle"/>
    <w:rsid w:val="00C1459A"/>
    <w:pPr>
      <w:keepNext/>
    </w:pPr>
  </w:style>
  <w:style w:type="paragraph" w:customStyle="1" w:styleId="Formuledadoption300000000000000">
    <w:name w:val="Formule d'adoption300000000000000"/>
    <w:basedOn w:val="Normal"/>
    <w:next w:val="Titrearticle"/>
    <w:rsid w:val="00C1459A"/>
    <w:pPr>
      <w:keepNext/>
    </w:pPr>
  </w:style>
  <w:style w:type="paragraph" w:customStyle="1" w:styleId="Formuledadoption400000000000000">
    <w:name w:val="Formule d'adoption400000000000000"/>
    <w:basedOn w:val="Normal"/>
    <w:next w:val="Titrearticle"/>
    <w:rsid w:val="00C1459A"/>
    <w:pPr>
      <w:keepNext/>
    </w:pPr>
  </w:style>
  <w:style w:type="paragraph" w:customStyle="1" w:styleId="Formuledadoption500000000000000">
    <w:name w:val="Formule d'adoption500000000000000"/>
    <w:basedOn w:val="Normal"/>
    <w:next w:val="Titrearticle"/>
    <w:rsid w:val="00C1459A"/>
    <w:pPr>
      <w:keepNext/>
    </w:pPr>
  </w:style>
  <w:style w:type="paragraph" w:customStyle="1" w:styleId="Formuledadoption600000000000000">
    <w:name w:val="Formule d'adoption600000000000000"/>
    <w:basedOn w:val="Normal"/>
    <w:next w:val="Titrearticle"/>
    <w:rsid w:val="00C1459A"/>
    <w:pPr>
      <w:keepNext/>
    </w:pPr>
  </w:style>
  <w:style w:type="paragraph" w:customStyle="1" w:styleId="Formuledadoption700000000000000">
    <w:name w:val="Formule d'adoption700000000000000"/>
    <w:basedOn w:val="Normal"/>
    <w:next w:val="Titrearticle"/>
    <w:rsid w:val="00C1459A"/>
    <w:pPr>
      <w:keepNext/>
    </w:pPr>
  </w:style>
  <w:style w:type="paragraph" w:customStyle="1" w:styleId="Formuledadoption800000000000000">
    <w:name w:val="Formule d'adoption800000000000000"/>
    <w:basedOn w:val="Normal"/>
    <w:next w:val="Titrearticle"/>
    <w:rsid w:val="00C1459A"/>
    <w:pPr>
      <w:keepNext/>
    </w:pPr>
  </w:style>
  <w:style w:type="paragraph" w:customStyle="1" w:styleId="Formuledadoption900000000000000">
    <w:name w:val="Formule d'adoption900000000000000"/>
    <w:basedOn w:val="Normal"/>
    <w:next w:val="Titrearticle"/>
    <w:rsid w:val="00C1459A"/>
    <w:pPr>
      <w:keepNext/>
    </w:pPr>
  </w:style>
  <w:style w:type="paragraph" w:customStyle="1" w:styleId="Formuledadoption1000000000000000">
    <w:name w:val="Formule d'adoption1000000000000000"/>
    <w:basedOn w:val="Normal"/>
    <w:next w:val="Titrearticle"/>
    <w:rsid w:val="00C1459A"/>
    <w:pPr>
      <w:keepNext/>
    </w:pPr>
  </w:style>
  <w:style w:type="paragraph" w:customStyle="1" w:styleId="Formuledadoption1110000000000000">
    <w:name w:val="Formule d'adoption1110000000000000"/>
    <w:basedOn w:val="Normal"/>
    <w:next w:val="Titrearticle"/>
    <w:rsid w:val="00C1459A"/>
    <w:pPr>
      <w:keepNext/>
    </w:pPr>
  </w:style>
  <w:style w:type="paragraph" w:customStyle="1" w:styleId="Formuledadoption1200000000000000">
    <w:name w:val="Formule d'adoption1200000000000000"/>
    <w:basedOn w:val="Normal"/>
    <w:next w:val="Titrearticle"/>
    <w:rsid w:val="00C1459A"/>
    <w:pPr>
      <w:keepNext/>
    </w:pPr>
  </w:style>
  <w:style w:type="paragraph" w:customStyle="1" w:styleId="Formuledadoption1300000000000000">
    <w:name w:val="Formule d'adoption1300000000000000"/>
    <w:basedOn w:val="Normal"/>
    <w:next w:val="Titrearticle"/>
    <w:rsid w:val="00C1459A"/>
    <w:pPr>
      <w:keepNext/>
    </w:pPr>
  </w:style>
  <w:style w:type="paragraph" w:customStyle="1" w:styleId="Formuledadoption1400000000000000">
    <w:name w:val="Formule d'adoption1400000000000000"/>
    <w:basedOn w:val="Normal"/>
    <w:next w:val="Titrearticle"/>
    <w:rsid w:val="00C1459A"/>
    <w:pPr>
      <w:keepNext/>
    </w:pPr>
  </w:style>
  <w:style w:type="paragraph" w:customStyle="1" w:styleId="Formuledadoption1500000000000000">
    <w:name w:val="Formule d'adoption1500000000000000"/>
    <w:basedOn w:val="Normal"/>
    <w:next w:val="Titrearticle"/>
    <w:rsid w:val="00C1459A"/>
    <w:pPr>
      <w:keepNext/>
    </w:pPr>
  </w:style>
  <w:style w:type="paragraph" w:customStyle="1" w:styleId="Formuledadoption1600000000000000">
    <w:name w:val="Formule d'adoption1600000000000000"/>
    <w:basedOn w:val="Normal"/>
    <w:next w:val="Titrearticle"/>
    <w:rsid w:val="00C1459A"/>
    <w:pPr>
      <w:keepNext/>
    </w:pPr>
  </w:style>
  <w:style w:type="paragraph" w:customStyle="1" w:styleId="Formuledadoption1700000000000000">
    <w:name w:val="Formule d'adoption1700000000000000"/>
    <w:basedOn w:val="Normal"/>
    <w:next w:val="Titrearticle"/>
    <w:rsid w:val="00C1459A"/>
    <w:pPr>
      <w:keepNext/>
    </w:pPr>
  </w:style>
  <w:style w:type="paragraph" w:customStyle="1" w:styleId="Formuledadoption1800000000000000">
    <w:name w:val="Formule d'adoption1800000000000000"/>
    <w:basedOn w:val="Normal"/>
    <w:next w:val="Titrearticle"/>
    <w:rsid w:val="00C1459A"/>
    <w:pPr>
      <w:keepNext/>
    </w:pPr>
  </w:style>
  <w:style w:type="paragraph" w:customStyle="1" w:styleId="Formuledadoption1900000000000000">
    <w:name w:val="Formule d'adoption1900000000000000"/>
    <w:basedOn w:val="Normal"/>
    <w:next w:val="Titrearticle"/>
    <w:rsid w:val="00C1459A"/>
    <w:pPr>
      <w:keepNext/>
    </w:pPr>
  </w:style>
  <w:style w:type="paragraph" w:customStyle="1" w:styleId="Formuledadoption2000000000000000">
    <w:name w:val="Formule d'adoption2000000000000000"/>
    <w:basedOn w:val="Normal"/>
    <w:next w:val="Titrearticle"/>
    <w:rsid w:val="00C1459A"/>
    <w:pPr>
      <w:keepNext/>
    </w:pPr>
  </w:style>
  <w:style w:type="paragraph" w:customStyle="1" w:styleId="Formuledadoption00000000000000000">
    <w:name w:val="Formule d'adoption0000000000000000"/>
    <w:basedOn w:val="Normal"/>
    <w:next w:val="Titrearticle"/>
    <w:rsid w:val="00C1459A"/>
    <w:pPr>
      <w:keepNext/>
    </w:pPr>
  </w:style>
  <w:style w:type="paragraph" w:customStyle="1" w:styleId="Formuledadoption11000000000000000">
    <w:name w:val="Formule d'adoption11000000000000000"/>
    <w:basedOn w:val="Normal"/>
    <w:next w:val="Titrearticle"/>
    <w:rsid w:val="00C1459A"/>
    <w:pPr>
      <w:keepNext/>
    </w:pPr>
  </w:style>
  <w:style w:type="paragraph" w:customStyle="1" w:styleId="Formuledadoption2100000000000000">
    <w:name w:val="Formule d'adoption2100000000000000"/>
    <w:basedOn w:val="Normal"/>
    <w:next w:val="Titrearticle"/>
    <w:rsid w:val="00C1459A"/>
    <w:pPr>
      <w:keepNext/>
    </w:pPr>
  </w:style>
  <w:style w:type="paragraph" w:customStyle="1" w:styleId="Formuledadoption3000000000000000">
    <w:name w:val="Formule d'adoption3000000000000000"/>
    <w:basedOn w:val="Normal"/>
    <w:next w:val="Titrearticle"/>
    <w:rsid w:val="00C1459A"/>
    <w:pPr>
      <w:keepNext/>
    </w:pPr>
  </w:style>
  <w:style w:type="paragraph" w:customStyle="1" w:styleId="Formuledadoption4000000000000000">
    <w:name w:val="Formule d'adoption4000000000000000"/>
    <w:basedOn w:val="Normal"/>
    <w:next w:val="Titrearticle"/>
    <w:rsid w:val="00C1459A"/>
    <w:pPr>
      <w:keepNext/>
    </w:pPr>
  </w:style>
  <w:style w:type="paragraph" w:customStyle="1" w:styleId="Formuledadoption5000000000000000">
    <w:name w:val="Formule d'adoption5000000000000000"/>
    <w:basedOn w:val="Normal"/>
    <w:next w:val="Titrearticle"/>
    <w:rsid w:val="00C1459A"/>
    <w:pPr>
      <w:keepNext/>
    </w:pPr>
  </w:style>
  <w:style w:type="paragraph" w:customStyle="1" w:styleId="Formuledadoption6000000000000000">
    <w:name w:val="Formule d'adoption6000000000000000"/>
    <w:basedOn w:val="Normal"/>
    <w:next w:val="Titrearticle"/>
    <w:rsid w:val="00C1459A"/>
    <w:pPr>
      <w:keepNext/>
    </w:pPr>
  </w:style>
  <w:style w:type="paragraph" w:customStyle="1" w:styleId="Formuledadoption7000000000000000">
    <w:name w:val="Formule d'adoption7000000000000000"/>
    <w:basedOn w:val="Normal"/>
    <w:next w:val="Titrearticle"/>
    <w:rsid w:val="00C1459A"/>
    <w:pPr>
      <w:keepNext/>
    </w:pPr>
  </w:style>
  <w:style w:type="paragraph" w:customStyle="1" w:styleId="Formuledadoption8000000000000000">
    <w:name w:val="Formule d'adoption8000000000000000"/>
    <w:basedOn w:val="Normal"/>
    <w:next w:val="Titrearticle"/>
    <w:rsid w:val="00C1459A"/>
    <w:pPr>
      <w:keepNext/>
    </w:pPr>
  </w:style>
  <w:style w:type="paragraph" w:customStyle="1" w:styleId="Formuledadoption9000000000000000">
    <w:name w:val="Formule d'adoption9000000000000000"/>
    <w:basedOn w:val="Normal"/>
    <w:next w:val="Titrearticle"/>
    <w:rsid w:val="00C1459A"/>
    <w:pPr>
      <w:keepNext/>
    </w:pPr>
  </w:style>
  <w:style w:type="paragraph" w:customStyle="1" w:styleId="Formuledadoption10000000000000000">
    <w:name w:val="Formule d'adoption10000000000000000"/>
    <w:basedOn w:val="Normal"/>
    <w:next w:val="Titrearticle"/>
    <w:rsid w:val="00C1459A"/>
    <w:pPr>
      <w:keepNext/>
    </w:pPr>
  </w:style>
  <w:style w:type="paragraph" w:customStyle="1" w:styleId="Formuledadoption11100000000000000">
    <w:name w:val="Formule d'adoption11100000000000000"/>
    <w:basedOn w:val="Normal"/>
    <w:next w:val="Titrearticle"/>
    <w:rsid w:val="00C1459A"/>
    <w:pPr>
      <w:keepNext/>
    </w:pPr>
  </w:style>
  <w:style w:type="paragraph" w:customStyle="1" w:styleId="Formuledadoption12000000000000000">
    <w:name w:val="Formule d'adoption12000000000000000"/>
    <w:basedOn w:val="Normal"/>
    <w:next w:val="Titrearticle"/>
    <w:rsid w:val="00C1459A"/>
    <w:pPr>
      <w:keepNext/>
    </w:pPr>
  </w:style>
  <w:style w:type="paragraph" w:customStyle="1" w:styleId="Formuledadoption13000000000000000">
    <w:name w:val="Formule d'adoption13000000000000000"/>
    <w:basedOn w:val="Normal"/>
    <w:next w:val="Titrearticle"/>
    <w:rsid w:val="00C1459A"/>
    <w:pPr>
      <w:keepNext/>
    </w:pPr>
  </w:style>
  <w:style w:type="paragraph" w:customStyle="1" w:styleId="Formuledadoption14000000000000000">
    <w:name w:val="Formule d'adoption14000000000000000"/>
    <w:basedOn w:val="Normal"/>
    <w:next w:val="Titrearticle"/>
    <w:rsid w:val="00C1459A"/>
    <w:pPr>
      <w:keepNext/>
    </w:pPr>
  </w:style>
  <w:style w:type="paragraph" w:customStyle="1" w:styleId="Formuledadoption15000000000000000">
    <w:name w:val="Formule d'adoption15000000000000000"/>
    <w:basedOn w:val="Normal"/>
    <w:next w:val="Titrearticle"/>
    <w:rsid w:val="00C1459A"/>
    <w:pPr>
      <w:keepNext/>
    </w:pPr>
  </w:style>
  <w:style w:type="paragraph" w:customStyle="1" w:styleId="Formuledadoption16000000000000000">
    <w:name w:val="Formule d'adoption16000000000000000"/>
    <w:basedOn w:val="Normal"/>
    <w:next w:val="Titrearticle"/>
    <w:rsid w:val="00C1459A"/>
    <w:pPr>
      <w:keepNext/>
    </w:pPr>
  </w:style>
  <w:style w:type="paragraph" w:customStyle="1" w:styleId="Formuledadoption17000000000000000">
    <w:name w:val="Formule d'adoption17000000000000000"/>
    <w:basedOn w:val="Normal"/>
    <w:next w:val="Titrearticle"/>
    <w:rsid w:val="00C1459A"/>
    <w:pPr>
      <w:keepNext/>
    </w:pPr>
  </w:style>
  <w:style w:type="paragraph" w:customStyle="1" w:styleId="Formuledadoption18000000000000000">
    <w:name w:val="Formule d'adoption18000000000000000"/>
    <w:basedOn w:val="Normal"/>
    <w:next w:val="Titrearticle"/>
    <w:rsid w:val="00C1459A"/>
    <w:pPr>
      <w:keepNext/>
    </w:pPr>
  </w:style>
  <w:style w:type="paragraph" w:customStyle="1" w:styleId="Formuledadoption19000000000000000">
    <w:name w:val="Formule d'adoption19000000000000000"/>
    <w:basedOn w:val="Normal"/>
    <w:next w:val="Titrearticle"/>
    <w:rsid w:val="00C1459A"/>
    <w:pPr>
      <w:keepNext/>
    </w:pPr>
  </w:style>
  <w:style w:type="paragraph" w:customStyle="1" w:styleId="Formuledadoption20000000000000000">
    <w:name w:val="Formule d'adoption20000000000000000"/>
    <w:basedOn w:val="Normal"/>
    <w:next w:val="Titrearticle"/>
    <w:rsid w:val="00C1459A"/>
    <w:pPr>
      <w:keepNext/>
    </w:pPr>
  </w:style>
  <w:style w:type="paragraph" w:customStyle="1" w:styleId="Formuledadoption000000000000000000">
    <w:name w:val="Formule d'adoption00000000000000000"/>
    <w:basedOn w:val="Normal"/>
    <w:next w:val="Titrearticle"/>
    <w:rsid w:val="00C1459A"/>
    <w:pPr>
      <w:keepNext/>
    </w:pPr>
  </w:style>
  <w:style w:type="paragraph" w:customStyle="1" w:styleId="Formuledadoption110000000000000000">
    <w:name w:val="Formule d'adoption110000000000000000"/>
    <w:basedOn w:val="Normal"/>
    <w:next w:val="Titrearticle"/>
    <w:rsid w:val="00C1459A"/>
    <w:pPr>
      <w:keepNext/>
    </w:pPr>
  </w:style>
  <w:style w:type="paragraph" w:customStyle="1" w:styleId="Formuledadoption21000000000000000">
    <w:name w:val="Formule d'adoption21000000000000000"/>
    <w:basedOn w:val="Normal"/>
    <w:next w:val="Titrearticle"/>
    <w:rsid w:val="00C1459A"/>
    <w:pPr>
      <w:keepNext/>
    </w:pPr>
  </w:style>
  <w:style w:type="paragraph" w:customStyle="1" w:styleId="Formuledadoption30000000000000000">
    <w:name w:val="Formule d'adoption30000000000000000"/>
    <w:basedOn w:val="Normal"/>
    <w:next w:val="Titrearticle"/>
    <w:rsid w:val="00C1459A"/>
    <w:pPr>
      <w:keepNext/>
    </w:pPr>
  </w:style>
  <w:style w:type="paragraph" w:customStyle="1" w:styleId="Formuledadoption40000000000000000">
    <w:name w:val="Formule d'adoption40000000000000000"/>
    <w:basedOn w:val="Normal"/>
    <w:next w:val="Titrearticle"/>
    <w:rsid w:val="00C1459A"/>
    <w:pPr>
      <w:keepNext/>
    </w:pPr>
  </w:style>
  <w:style w:type="paragraph" w:customStyle="1" w:styleId="Formuledadoption50000000000000000">
    <w:name w:val="Formule d'adoption50000000000000000"/>
    <w:basedOn w:val="Normal"/>
    <w:next w:val="Titrearticle"/>
    <w:rsid w:val="00C1459A"/>
    <w:pPr>
      <w:keepNext/>
    </w:pPr>
  </w:style>
  <w:style w:type="paragraph" w:customStyle="1" w:styleId="Formuledadoption60000000000000000">
    <w:name w:val="Formule d'adoption60000000000000000"/>
    <w:basedOn w:val="Normal"/>
    <w:next w:val="Titrearticle"/>
    <w:rsid w:val="00C1459A"/>
    <w:pPr>
      <w:keepNext/>
    </w:pPr>
  </w:style>
  <w:style w:type="paragraph" w:customStyle="1" w:styleId="Formuledadoption70000000000000000">
    <w:name w:val="Formule d'adoption70000000000000000"/>
    <w:basedOn w:val="Normal"/>
    <w:next w:val="Titrearticle"/>
    <w:rsid w:val="00C1459A"/>
    <w:pPr>
      <w:keepNext/>
    </w:pPr>
  </w:style>
  <w:style w:type="paragraph" w:customStyle="1" w:styleId="Formuledadoption80000000000000000">
    <w:name w:val="Formule d'adoption80000000000000000"/>
    <w:basedOn w:val="Normal"/>
    <w:next w:val="Titrearticle"/>
    <w:rsid w:val="00C1459A"/>
    <w:pPr>
      <w:keepNext/>
    </w:pPr>
  </w:style>
  <w:style w:type="paragraph" w:customStyle="1" w:styleId="Formuledadoption90000000000000000">
    <w:name w:val="Formule d'adoption90000000000000000"/>
    <w:basedOn w:val="Normal"/>
    <w:next w:val="Titrearticle"/>
    <w:rsid w:val="00C1459A"/>
    <w:pPr>
      <w:keepNext/>
    </w:pPr>
  </w:style>
  <w:style w:type="paragraph" w:customStyle="1" w:styleId="Formuledadoption100000000000000000">
    <w:name w:val="Formule d'adoption100000000000000000"/>
    <w:basedOn w:val="Normal"/>
    <w:next w:val="Titrearticle"/>
    <w:rsid w:val="00C1459A"/>
    <w:pPr>
      <w:keepNext/>
    </w:pPr>
  </w:style>
  <w:style w:type="paragraph" w:customStyle="1" w:styleId="Formuledadoption111000000000000000">
    <w:name w:val="Formule d'adoption111000000000000000"/>
    <w:basedOn w:val="Normal"/>
    <w:next w:val="Titrearticle"/>
    <w:rsid w:val="00C1459A"/>
    <w:pPr>
      <w:keepNext/>
    </w:pPr>
  </w:style>
  <w:style w:type="paragraph" w:customStyle="1" w:styleId="Formuledadoption120000000000000000">
    <w:name w:val="Formule d'adoption120000000000000000"/>
    <w:basedOn w:val="Normal"/>
    <w:next w:val="Titrearticle"/>
    <w:rsid w:val="00C1459A"/>
    <w:pPr>
      <w:keepNext/>
    </w:pPr>
  </w:style>
  <w:style w:type="paragraph" w:customStyle="1" w:styleId="Formuledadoption130000000000000000">
    <w:name w:val="Formule d'adoption130000000000000000"/>
    <w:basedOn w:val="Normal"/>
    <w:next w:val="Titrearticle"/>
    <w:rsid w:val="00C1459A"/>
    <w:pPr>
      <w:keepNext/>
    </w:pPr>
  </w:style>
  <w:style w:type="paragraph" w:customStyle="1" w:styleId="Formuledadoption140000000000000000">
    <w:name w:val="Formule d'adoption140000000000000000"/>
    <w:basedOn w:val="Normal"/>
    <w:next w:val="Titrearticle"/>
    <w:rsid w:val="00C1459A"/>
    <w:pPr>
      <w:keepNext/>
    </w:pPr>
  </w:style>
  <w:style w:type="paragraph" w:customStyle="1" w:styleId="Formuledadoption150000000000000000">
    <w:name w:val="Formule d'adoption150000000000000000"/>
    <w:basedOn w:val="Normal"/>
    <w:next w:val="Titrearticle"/>
    <w:rsid w:val="00C1459A"/>
    <w:pPr>
      <w:keepNext/>
    </w:pPr>
  </w:style>
  <w:style w:type="paragraph" w:customStyle="1" w:styleId="Formuledadoption160000000000000000">
    <w:name w:val="Formule d'adoption160000000000000000"/>
    <w:basedOn w:val="Normal"/>
    <w:next w:val="Titrearticle"/>
    <w:rsid w:val="00C1459A"/>
    <w:pPr>
      <w:keepNext/>
    </w:pPr>
  </w:style>
  <w:style w:type="paragraph" w:customStyle="1" w:styleId="Formuledadoption170000000000000000">
    <w:name w:val="Formule d'adoption170000000000000000"/>
    <w:basedOn w:val="Normal"/>
    <w:next w:val="Titrearticle"/>
    <w:rsid w:val="00C1459A"/>
    <w:pPr>
      <w:keepNext/>
    </w:pPr>
  </w:style>
  <w:style w:type="paragraph" w:customStyle="1" w:styleId="Formuledadoption180000000000000000">
    <w:name w:val="Formule d'adoption180000000000000000"/>
    <w:basedOn w:val="Normal"/>
    <w:next w:val="Titrearticle"/>
    <w:rsid w:val="00C1459A"/>
    <w:pPr>
      <w:keepNext/>
    </w:pPr>
  </w:style>
  <w:style w:type="paragraph" w:customStyle="1" w:styleId="Formuledadoption190000000000000000">
    <w:name w:val="Formule d'adoption190000000000000000"/>
    <w:basedOn w:val="Normal"/>
    <w:next w:val="Titrearticle"/>
    <w:rsid w:val="00C1459A"/>
    <w:pPr>
      <w:keepNext/>
    </w:pPr>
  </w:style>
  <w:style w:type="paragraph" w:customStyle="1" w:styleId="Formuledadoption200000000000000000">
    <w:name w:val="Formule d'adoption200000000000000000"/>
    <w:basedOn w:val="Normal"/>
    <w:next w:val="Titrearticle"/>
    <w:rsid w:val="00C1459A"/>
    <w:pPr>
      <w:keepNext/>
    </w:pPr>
  </w:style>
  <w:style w:type="paragraph" w:customStyle="1" w:styleId="Formuledadoption0000000000000000000">
    <w:name w:val="Formule d'adoption000000000000000000"/>
    <w:basedOn w:val="Normal"/>
    <w:next w:val="Titrearticle"/>
    <w:rsid w:val="00C1459A"/>
    <w:pPr>
      <w:keepNext/>
    </w:pPr>
  </w:style>
  <w:style w:type="paragraph" w:customStyle="1" w:styleId="Formuledadoption1100000000000000000">
    <w:name w:val="Formule d'adoption1100000000000000000"/>
    <w:basedOn w:val="Normal"/>
    <w:next w:val="Titrearticle"/>
    <w:rsid w:val="00C1459A"/>
    <w:pPr>
      <w:keepNext/>
    </w:pPr>
  </w:style>
  <w:style w:type="paragraph" w:customStyle="1" w:styleId="Formuledadoption210000000000000000">
    <w:name w:val="Formule d'adoption210000000000000000"/>
    <w:basedOn w:val="Normal"/>
    <w:next w:val="Titrearticle"/>
    <w:rsid w:val="00C1459A"/>
    <w:pPr>
      <w:keepNext/>
    </w:pPr>
  </w:style>
  <w:style w:type="paragraph" w:customStyle="1" w:styleId="Formuledadoption300000000000000000">
    <w:name w:val="Formule d'adoption300000000000000000"/>
    <w:basedOn w:val="Normal"/>
    <w:next w:val="Titrearticle"/>
    <w:rsid w:val="00C1459A"/>
    <w:pPr>
      <w:keepNext/>
    </w:pPr>
  </w:style>
  <w:style w:type="paragraph" w:customStyle="1" w:styleId="Formuledadoption400000000000000000">
    <w:name w:val="Formule d'adoption400000000000000000"/>
    <w:basedOn w:val="Normal"/>
    <w:next w:val="Titrearticle"/>
    <w:rsid w:val="00C1459A"/>
    <w:pPr>
      <w:keepNext/>
    </w:pPr>
  </w:style>
  <w:style w:type="paragraph" w:customStyle="1" w:styleId="Formuledadoption500000000000000000">
    <w:name w:val="Formule d'adoption500000000000000000"/>
    <w:basedOn w:val="Normal"/>
    <w:next w:val="Titrearticle"/>
    <w:rsid w:val="00C1459A"/>
    <w:pPr>
      <w:keepNext/>
    </w:pPr>
  </w:style>
  <w:style w:type="paragraph" w:customStyle="1" w:styleId="Formuledadoption600000000000000000">
    <w:name w:val="Formule d'adoption600000000000000000"/>
    <w:basedOn w:val="Normal"/>
    <w:next w:val="Titrearticle"/>
    <w:rsid w:val="00C1459A"/>
    <w:pPr>
      <w:keepNext/>
    </w:pPr>
  </w:style>
  <w:style w:type="paragraph" w:customStyle="1" w:styleId="Formuledadoption700000000000000000">
    <w:name w:val="Formule d'adoption700000000000000000"/>
    <w:basedOn w:val="Normal"/>
    <w:next w:val="Titrearticle"/>
    <w:rsid w:val="00C1459A"/>
    <w:pPr>
      <w:keepNext/>
    </w:pPr>
  </w:style>
  <w:style w:type="paragraph" w:customStyle="1" w:styleId="Formuledadoption800000000000000000">
    <w:name w:val="Formule d'adoption800000000000000000"/>
    <w:basedOn w:val="Normal"/>
    <w:next w:val="Titrearticle"/>
    <w:rsid w:val="00C1459A"/>
    <w:pPr>
      <w:keepNext/>
    </w:pPr>
  </w:style>
  <w:style w:type="paragraph" w:customStyle="1" w:styleId="Formuledadoption900000000000000000">
    <w:name w:val="Formule d'adoption900000000000000000"/>
    <w:basedOn w:val="Normal"/>
    <w:next w:val="Titrearticle"/>
    <w:rsid w:val="00C1459A"/>
    <w:pPr>
      <w:keepNext/>
    </w:pPr>
  </w:style>
  <w:style w:type="paragraph" w:customStyle="1" w:styleId="Formuledadoption1000000000000000000">
    <w:name w:val="Formule d'adoption1000000000000000000"/>
    <w:basedOn w:val="Normal"/>
    <w:next w:val="Titrearticle"/>
    <w:rsid w:val="00C1459A"/>
    <w:pPr>
      <w:keepNext/>
    </w:pPr>
  </w:style>
  <w:style w:type="paragraph" w:customStyle="1" w:styleId="Formuledadoption1110000000000000000">
    <w:name w:val="Formule d'adoption1110000000000000000"/>
    <w:basedOn w:val="Normal"/>
    <w:next w:val="Titrearticle"/>
    <w:rsid w:val="00C1459A"/>
    <w:pPr>
      <w:keepNext/>
    </w:pPr>
  </w:style>
  <w:style w:type="paragraph" w:customStyle="1" w:styleId="Formuledadoption1200000000000000000">
    <w:name w:val="Formule d'adoption1200000000000000000"/>
    <w:basedOn w:val="Normal"/>
    <w:next w:val="Titrearticle"/>
    <w:rsid w:val="00C1459A"/>
    <w:pPr>
      <w:keepNext/>
    </w:pPr>
  </w:style>
  <w:style w:type="paragraph" w:customStyle="1" w:styleId="Formuledadoption1300000000000000000">
    <w:name w:val="Formule d'adoption1300000000000000000"/>
    <w:basedOn w:val="Normal"/>
    <w:next w:val="Titrearticle"/>
    <w:rsid w:val="00C1459A"/>
    <w:pPr>
      <w:keepNext/>
    </w:pPr>
  </w:style>
  <w:style w:type="paragraph" w:customStyle="1" w:styleId="Formuledadoption1400000000000000000">
    <w:name w:val="Formule d'adoption1400000000000000000"/>
    <w:basedOn w:val="Normal"/>
    <w:next w:val="Titrearticle"/>
    <w:rsid w:val="00C1459A"/>
    <w:pPr>
      <w:keepNext/>
    </w:pPr>
  </w:style>
  <w:style w:type="paragraph" w:customStyle="1" w:styleId="Formuledadoption1500000000000000000">
    <w:name w:val="Formule d'adoption1500000000000000000"/>
    <w:basedOn w:val="Normal"/>
    <w:next w:val="Titrearticle"/>
    <w:rsid w:val="00C1459A"/>
    <w:pPr>
      <w:keepNext/>
    </w:pPr>
  </w:style>
  <w:style w:type="paragraph" w:customStyle="1" w:styleId="Formuledadoption1600000000000000000">
    <w:name w:val="Formule d'adoption1600000000000000000"/>
    <w:basedOn w:val="Normal"/>
    <w:next w:val="Titrearticle"/>
    <w:rsid w:val="00C1459A"/>
    <w:pPr>
      <w:keepNext/>
    </w:pPr>
  </w:style>
  <w:style w:type="paragraph" w:customStyle="1" w:styleId="Formuledadoption1700000000000000000">
    <w:name w:val="Formule d'adoption1700000000000000000"/>
    <w:basedOn w:val="Normal"/>
    <w:next w:val="Titrearticle"/>
    <w:rsid w:val="00C1459A"/>
    <w:pPr>
      <w:keepNext/>
    </w:pPr>
  </w:style>
  <w:style w:type="paragraph" w:customStyle="1" w:styleId="Formuledadoption1800000000000000000">
    <w:name w:val="Formule d'adoption1800000000000000000"/>
    <w:basedOn w:val="Normal"/>
    <w:next w:val="Titrearticle"/>
    <w:rsid w:val="00C1459A"/>
    <w:pPr>
      <w:keepNext/>
    </w:pPr>
  </w:style>
  <w:style w:type="paragraph" w:customStyle="1" w:styleId="Formuledadoption1900000000000000000">
    <w:name w:val="Formule d'adoption1900000000000000000"/>
    <w:basedOn w:val="Normal"/>
    <w:next w:val="Titrearticle"/>
    <w:rsid w:val="00C1459A"/>
    <w:pPr>
      <w:keepNext/>
    </w:pPr>
  </w:style>
  <w:style w:type="paragraph" w:customStyle="1" w:styleId="Formuledadoption2000000000000000000">
    <w:name w:val="Formule d'adoption2000000000000000000"/>
    <w:basedOn w:val="Normal"/>
    <w:next w:val="Titrearticle"/>
    <w:rsid w:val="00C1459A"/>
    <w:pPr>
      <w:keepNext/>
    </w:pPr>
  </w:style>
  <w:style w:type="paragraph" w:customStyle="1" w:styleId="Formuledadoption00000000000000000000">
    <w:name w:val="Formule d'adoption0000000000000000000"/>
    <w:basedOn w:val="Normal"/>
    <w:next w:val="Titrearticle"/>
    <w:rsid w:val="00C1459A"/>
    <w:pPr>
      <w:keepNext/>
    </w:pPr>
  </w:style>
  <w:style w:type="paragraph" w:customStyle="1" w:styleId="Formuledadoption11000000000000000000">
    <w:name w:val="Formule d'adoption11000000000000000000"/>
    <w:basedOn w:val="Normal"/>
    <w:next w:val="Titrearticle"/>
    <w:rsid w:val="00C1459A"/>
    <w:pPr>
      <w:keepNext/>
    </w:pPr>
  </w:style>
  <w:style w:type="paragraph" w:customStyle="1" w:styleId="Formuledadoption2100000000000000000">
    <w:name w:val="Formule d'adoption2100000000000000000"/>
    <w:basedOn w:val="Normal"/>
    <w:next w:val="Titrearticle"/>
    <w:rsid w:val="00C1459A"/>
    <w:pPr>
      <w:keepNext/>
    </w:pPr>
  </w:style>
  <w:style w:type="paragraph" w:customStyle="1" w:styleId="Formuledadoption3000000000000000000">
    <w:name w:val="Formule d'adoption3000000000000000000"/>
    <w:basedOn w:val="Normal"/>
    <w:next w:val="Titrearticle"/>
    <w:rsid w:val="00C1459A"/>
    <w:pPr>
      <w:keepNext/>
    </w:pPr>
  </w:style>
  <w:style w:type="paragraph" w:customStyle="1" w:styleId="Formuledadoption4000000000000000000">
    <w:name w:val="Formule d'adoption4000000000000000000"/>
    <w:basedOn w:val="Normal"/>
    <w:next w:val="Titrearticle"/>
    <w:rsid w:val="00C1459A"/>
    <w:pPr>
      <w:keepNext/>
    </w:pPr>
  </w:style>
  <w:style w:type="paragraph" w:customStyle="1" w:styleId="Formuledadoption5000000000000000000">
    <w:name w:val="Formule d'adoption5000000000000000000"/>
    <w:basedOn w:val="Normal"/>
    <w:next w:val="Titrearticle"/>
    <w:rsid w:val="00C1459A"/>
    <w:pPr>
      <w:keepNext/>
    </w:pPr>
  </w:style>
  <w:style w:type="paragraph" w:customStyle="1" w:styleId="Formuledadoption6000000000000000000">
    <w:name w:val="Formule d'adoption6000000000000000000"/>
    <w:basedOn w:val="Normal"/>
    <w:next w:val="Titrearticle"/>
    <w:rsid w:val="00C1459A"/>
    <w:pPr>
      <w:keepNext/>
    </w:pPr>
  </w:style>
  <w:style w:type="paragraph" w:customStyle="1" w:styleId="Formuledadoption7000000000000000000">
    <w:name w:val="Formule d'adoption7000000000000000000"/>
    <w:basedOn w:val="Normal"/>
    <w:next w:val="Titrearticle"/>
    <w:rsid w:val="00C1459A"/>
    <w:pPr>
      <w:keepNext/>
    </w:pPr>
  </w:style>
  <w:style w:type="paragraph" w:customStyle="1" w:styleId="Formuledadoption8000000000000000000">
    <w:name w:val="Formule d'adoption8000000000000000000"/>
    <w:basedOn w:val="Normal"/>
    <w:next w:val="Titrearticle"/>
    <w:rsid w:val="00C1459A"/>
    <w:pPr>
      <w:keepNext/>
    </w:pPr>
  </w:style>
  <w:style w:type="paragraph" w:customStyle="1" w:styleId="Formuledadoption9000000000000000000">
    <w:name w:val="Formule d'adoption9000000000000000000"/>
    <w:basedOn w:val="Normal"/>
    <w:next w:val="Titrearticle"/>
    <w:rsid w:val="00C1459A"/>
    <w:pPr>
      <w:keepNext/>
    </w:pPr>
  </w:style>
  <w:style w:type="paragraph" w:customStyle="1" w:styleId="Formuledadoption10000000000000000000">
    <w:name w:val="Formule d'adoption10000000000000000000"/>
    <w:basedOn w:val="Normal"/>
    <w:next w:val="Titrearticle"/>
    <w:rsid w:val="00C1459A"/>
    <w:pPr>
      <w:keepNext/>
    </w:pPr>
  </w:style>
  <w:style w:type="paragraph" w:customStyle="1" w:styleId="Formuledadoption11100000000000000000">
    <w:name w:val="Formule d'adoption11100000000000000000"/>
    <w:basedOn w:val="Normal"/>
    <w:next w:val="Titrearticle"/>
    <w:rsid w:val="00C1459A"/>
    <w:pPr>
      <w:keepNext/>
    </w:pPr>
  </w:style>
  <w:style w:type="paragraph" w:customStyle="1" w:styleId="Formuledadoption12000000000000000000">
    <w:name w:val="Formule d'adoption12000000000000000000"/>
    <w:basedOn w:val="Normal"/>
    <w:next w:val="Titrearticle"/>
    <w:rsid w:val="00C1459A"/>
    <w:pPr>
      <w:keepNext/>
    </w:pPr>
  </w:style>
  <w:style w:type="paragraph" w:customStyle="1" w:styleId="Formuledadoption13000000000000000000">
    <w:name w:val="Formule d'adoption13000000000000000000"/>
    <w:basedOn w:val="Normal"/>
    <w:next w:val="Titrearticle"/>
    <w:rsid w:val="00C1459A"/>
    <w:pPr>
      <w:keepNext/>
    </w:pPr>
  </w:style>
  <w:style w:type="paragraph" w:customStyle="1" w:styleId="Formuledadoption14000000000000000000">
    <w:name w:val="Formule d'adoption14000000000000000000"/>
    <w:basedOn w:val="Normal"/>
    <w:next w:val="Titrearticle"/>
    <w:rsid w:val="00C1459A"/>
    <w:pPr>
      <w:keepNext/>
    </w:pPr>
  </w:style>
  <w:style w:type="paragraph" w:customStyle="1" w:styleId="Formuledadoption15000000000000000000">
    <w:name w:val="Formule d'adoption15000000000000000000"/>
    <w:basedOn w:val="Normal"/>
    <w:next w:val="Titrearticle"/>
    <w:rsid w:val="00C1459A"/>
    <w:pPr>
      <w:keepNext/>
    </w:pPr>
  </w:style>
  <w:style w:type="paragraph" w:customStyle="1" w:styleId="Formuledadoption16000000000000000000">
    <w:name w:val="Formule d'adoption16000000000000000000"/>
    <w:basedOn w:val="Normal"/>
    <w:next w:val="Titrearticle"/>
    <w:rsid w:val="00C1459A"/>
    <w:pPr>
      <w:keepNext/>
    </w:pPr>
  </w:style>
  <w:style w:type="paragraph" w:customStyle="1" w:styleId="Formuledadoption17000000000000000000">
    <w:name w:val="Formule d'adoption17000000000000000000"/>
    <w:basedOn w:val="Normal"/>
    <w:next w:val="Titrearticle"/>
    <w:rsid w:val="00C1459A"/>
    <w:pPr>
      <w:keepNext/>
    </w:pPr>
  </w:style>
  <w:style w:type="paragraph" w:customStyle="1" w:styleId="Formuledadoption18000000000000000000">
    <w:name w:val="Formule d'adoption18000000000000000000"/>
    <w:basedOn w:val="Normal"/>
    <w:next w:val="Titrearticle"/>
    <w:rsid w:val="00C1459A"/>
    <w:pPr>
      <w:keepNext/>
    </w:pPr>
  </w:style>
  <w:style w:type="paragraph" w:customStyle="1" w:styleId="Formuledadoption19000000000000000000">
    <w:name w:val="Formule d'adoption19000000000000000000"/>
    <w:basedOn w:val="Normal"/>
    <w:next w:val="Titrearticle"/>
    <w:rsid w:val="00C1459A"/>
    <w:pPr>
      <w:keepNext/>
    </w:pPr>
  </w:style>
  <w:style w:type="paragraph" w:customStyle="1" w:styleId="Formuledadoption20000000000000000000">
    <w:name w:val="Formule d'adoption20000000000000000000"/>
    <w:basedOn w:val="Normal"/>
    <w:next w:val="Titrearticle"/>
    <w:rsid w:val="00C1459A"/>
    <w:pPr>
      <w:keepNext/>
    </w:pPr>
  </w:style>
  <w:style w:type="paragraph" w:customStyle="1" w:styleId="Formuledadoption000000000000000000000">
    <w:name w:val="Formule d'adoption00000000000000000000"/>
    <w:basedOn w:val="Normal"/>
    <w:next w:val="Titrearticle"/>
    <w:rsid w:val="00C1459A"/>
    <w:pPr>
      <w:keepNext/>
    </w:pPr>
  </w:style>
  <w:style w:type="paragraph" w:customStyle="1" w:styleId="Formuledadoption110000000000000000000">
    <w:name w:val="Formule d'adoption110000000000000000000"/>
    <w:basedOn w:val="Normal"/>
    <w:next w:val="Titrearticle"/>
    <w:rsid w:val="00C1459A"/>
    <w:pPr>
      <w:keepNext/>
    </w:pPr>
  </w:style>
  <w:style w:type="paragraph" w:customStyle="1" w:styleId="Formuledadoption21000000000000000000">
    <w:name w:val="Formule d'adoption21000000000000000000"/>
    <w:basedOn w:val="Normal"/>
    <w:next w:val="Titrearticle"/>
    <w:rsid w:val="00C1459A"/>
    <w:pPr>
      <w:keepNext/>
    </w:pPr>
  </w:style>
  <w:style w:type="paragraph" w:customStyle="1" w:styleId="Formuledadoption30000000000000000000">
    <w:name w:val="Formule d'adoption30000000000000000000"/>
    <w:basedOn w:val="Normal"/>
    <w:next w:val="Titrearticle"/>
    <w:rsid w:val="00C1459A"/>
    <w:pPr>
      <w:keepNext/>
    </w:pPr>
  </w:style>
  <w:style w:type="paragraph" w:customStyle="1" w:styleId="Formuledadoption40000000000000000000">
    <w:name w:val="Formule d'adoption40000000000000000000"/>
    <w:basedOn w:val="Normal"/>
    <w:next w:val="Titrearticle"/>
    <w:rsid w:val="00C1459A"/>
    <w:pPr>
      <w:keepNext/>
    </w:pPr>
  </w:style>
  <w:style w:type="paragraph" w:customStyle="1" w:styleId="Formuledadoption50000000000000000000">
    <w:name w:val="Formule d'adoption50000000000000000000"/>
    <w:basedOn w:val="Normal"/>
    <w:next w:val="Titrearticle"/>
    <w:rsid w:val="00C1459A"/>
    <w:pPr>
      <w:keepNext/>
    </w:pPr>
  </w:style>
  <w:style w:type="paragraph" w:customStyle="1" w:styleId="Formuledadoption60000000000000000000">
    <w:name w:val="Formule d'adoption60000000000000000000"/>
    <w:basedOn w:val="Normal"/>
    <w:next w:val="Titrearticle"/>
    <w:rsid w:val="00C1459A"/>
    <w:pPr>
      <w:keepNext/>
    </w:pPr>
  </w:style>
  <w:style w:type="paragraph" w:customStyle="1" w:styleId="Formuledadoption70000000000000000000">
    <w:name w:val="Formule d'adoption70000000000000000000"/>
    <w:basedOn w:val="Normal"/>
    <w:next w:val="Titrearticle"/>
    <w:rsid w:val="00C1459A"/>
    <w:pPr>
      <w:keepNext/>
    </w:pPr>
  </w:style>
  <w:style w:type="paragraph" w:customStyle="1" w:styleId="Formuledadoption80000000000000000000">
    <w:name w:val="Formule d'adoption80000000000000000000"/>
    <w:basedOn w:val="Normal"/>
    <w:next w:val="Titrearticle"/>
    <w:rsid w:val="00C1459A"/>
    <w:pPr>
      <w:keepNext/>
    </w:pPr>
  </w:style>
  <w:style w:type="paragraph" w:customStyle="1" w:styleId="Formuledadoption90000000000000000000">
    <w:name w:val="Formule d'adoption90000000000000000000"/>
    <w:basedOn w:val="Normal"/>
    <w:next w:val="Titrearticle"/>
    <w:rsid w:val="00C1459A"/>
    <w:pPr>
      <w:keepNext/>
    </w:pPr>
  </w:style>
  <w:style w:type="paragraph" w:customStyle="1" w:styleId="Formuledadoption100000000000000000000">
    <w:name w:val="Formule d'adoption100000000000000000000"/>
    <w:basedOn w:val="Normal"/>
    <w:next w:val="Titrearticle"/>
    <w:rsid w:val="00C1459A"/>
    <w:pPr>
      <w:keepNext/>
    </w:pPr>
  </w:style>
  <w:style w:type="paragraph" w:customStyle="1" w:styleId="Formuledadoption111000000000000000000">
    <w:name w:val="Formule d'adoption111000000000000000000"/>
    <w:basedOn w:val="Normal"/>
    <w:next w:val="Titrearticle"/>
    <w:rsid w:val="00C1459A"/>
    <w:pPr>
      <w:keepNext/>
    </w:pPr>
  </w:style>
  <w:style w:type="paragraph" w:customStyle="1" w:styleId="Formuledadoption120000000000000000000">
    <w:name w:val="Formule d'adoption120000000000000000000"/>
    <w:basedOn w:val="Normal"/>
    <w:next w:val="Titrearticle"/>
    <w:rsid w:val="00C1459A"/>
    <w:pPr>
      <w:keepNext/>
    </w:pPr>
  </w:style>
  <w:style w:type="paragraph" w:customStyle="1" w:styleId="Formuledadoption130000000000000000000">
    <w:name w:val="Formule d'adoption130000000000000000000"/>
    <w:basedOn w:val="Normal"/>
    <w:next w:val="Titrearticle"/>
    <w:rsid w:val="00C1459A"/>
    <w:pPr>
      <w:keepNext/>
    </w:pPr>
  </w:style>
  <w:style w:type="paragraph" w:customStyle="1" w:styleId="Formuledadoption140000000000000000000">
    <w:name w:val="Formule d'adoption140000000000000000000"/>
    <w:basedOn w:val="Normal"/>
    <w:next w:val="Titrearticle"/>
    <w:rsid w:val="00C1459A"/>
    <w:pPr>
      <w:keepNext/>
    </w:pPr>
  </w:style>
  <w:style w:type="paragraph" w:customStyle="1" w:styleId="Formuledadoption150000000000000000000">
    <w:name w:val="Formule d'adoption150000000000000000000"/>
    <w:basedOn w:val="Normal"/>
    <w:next w:val="Titrearticle"/>
    <w:rsid w:val="00C1459A"/>
    <w:pPr>
      <w:keepNext/>
    </w:pPr>
  </w:style>
  <w:style w:type="paragraph" w:customStyle="1" w:styleId="Formuledadoption160000000000000000000">
    <w:name w:val="Formule d'adoption160000000000000000000"/>
    <w:basedOn w:val="Normal"/>
    <w:next w:val="Titrearticle"/>
    <w:rsid w:val="00C1459A"/>
    <w:pPr>
      <w:keepNext/>
    </w:pPr>
  </w:style>
  <w:style w:type="paragraph" w:customStyle="1" w:styleId="Formuledadoption170000000000000000000">
    <w:name w:val="Formule d'adoption170000000000000000000"/>
    <w:basedOn w:val="Normal"/>
    <w:next w:val="Titrearticle"/>
    <w:rsid w:val="00C1459A"/>
    <w:pPr>
      <w:keepNext/>
    </w:pPr>
  </w:style>
  <w:style w:type="paragraph" w:customStyle="1" w:styleId="Formuledadoption180000000000000000000">
    <w:name w:val="Formule d'adoption180000000000000000000"/>
    <w:basedOn w:val="Normal"/>
    <w:next w:val="Titrearticle"/>
    <w:rsid w:val="00C1459A"/>
    <w:pPr>
      <w:keepNext/>
    </w:pPr>
  </w:style>
  <w:style w:type="paragraph" w:customStyle="1" w:styleId="Formuledadoption190000000000000000000">
    <w:name w:val="Formule d'adoption190000000000000000000"/>
    <w:basedOn w:val="Normal"/>
    <w:next w:val="Titrearticle"/>
    <w:rsid w:val="00C1459A"/>
    <w:pPr>
      <w:keepNext/>
    </w:pPr>
  </w:style>
  <w:style w:type="paragraph" w:customStyle="1" w:styleId="Formuledadoption200000000000000000000">
    <w:name w:val="Formule d'adoption200000000000000000000"/>
    <w:basedOn w:val="Normal"/>
    <w:next w:val="Titrearticle"/>
    <w:rsid w:val="00C1459A"/>
    <w:pPr>
      <w:keepNext/>
    </w:pPr>
  </w:style>
  <w:style w:type="paragraph" w:customStyle="1" w:styleId="Formuledadoption0000000000000000000000">
    <w:name w:val="Formule d'adoption000000000000000000000"/>
    <w:basedOn w:val="Normal"/>
    <w:next w:val="Titrearticle"/>
    <w:rsid w:val="00C1459A"/>
    <w:pPr>
      <w:keepNext/>
    </w:pPr>
  </w:style>
  <w:style w:type="paragraph" w:customStyle="1" w:styleId="Formuledadoption1100000000000000000000">
    <w:name w:val="Formule d'adoption1100000000000000000000"/>
    <w:basedOn w:val="Normal"/>
    <w:next w:val="Titrearticle"/>
    <w:rsid w:val="00C1459A"/>
    <w:pPr>
      <w:keepNext/>
    </w:pPr>
  </w:style>
  <w:style w:type="paragraph" w:customStyle="1" w:styleId="Formuledadoption210000000000000000000">
    <w:name w:val="Formule d'adoption210000000000000000000"/>
    <w:basedOn w:val="Normal"/>
    <w:next w:val="Titrearticle"/>
    <w:rsid w:val="00C1459A"/>
    <w:pPr>
      <w:keepNext/>
    </w:pPr>
  </w:style>
  <w:style w:type="paragraph" w:customStyle="1" w:styleId="Formuledadoption300000000000000000000">
    <w:name w:val="Formule d'adoption300000000000000000000"/>
    <w:basedOn w:val="Normal"/>
    <w:next w:val="Titrearticle"/>
    <w:rsid w:val="00C1459A"/>
    <w:pPr>
      <w:keepNext/>
    </w:pPr>
  </w:style>
  <w:style w:type="paragraph" w:customStyle="1" w:styleId="Formuledadoption400000000000000000000">
    <w:name w:val="Formule d'adoption400000000000000000000"/>
    <w:basedOn w:val="Normal"/>
    <w:next w:val="Titrearticle"/>
    <w:rsid w:val="00C1459A"/>
    <w:pPr>
      <w:keepNext/>
    </w:pPr>
  </w:style>
  <w:style w:type="paragraph" w:customStyle="1" w:styleId="Formuledadoption500000000000000000000">
    <w:name w:val="Formule d'adoption500000000000000000000"/>
    <w:basedOn w:val="Normal"/>
    <w:next w:val="Titrearticle"/>
    <w:rsid w:val="00C1459A"/>
    <w:pPr>
      <w:keepNext/>
    </w:pPr>
  </w:style>
  <w:style w:type="paragraph" w:customStyle="1" w:styleId="Formuledadoption600000000000000000000">
    <w:name w:val="Formule d'adoption600000000000000000000"/>
    <w:basedOn w:val="Normal"/>
    <w:next w:val="Titrearticle"/>
    <w:rsid w:val="00C1459A"/>
    <w:pPr>
      <w:keepNext/>
    </w:pPr>
  </w:style>
  <w:style w:type="paragraph" w:customStyle="1" w:styleId="Formuledadoption700000000000000000000">
    <w:name w:val="Formule d'adoption700000000000000000000"/>
    <w:basedOn w:val="Normal"/>
    <w:next w:val="Titrearticle"/>
    <w:rsid w:val="00C1459A"/>
    <w:pPr>
      <w:keepNext/>
    </w:pPr>
  </w:style>
  <w:style w:type="paragraph" w:customStyle="1" w:styleId="Formuledadoption800000000000000000000">
    <w:name w:val="Formule d'adoption800000000000000000000"/>
    <w:basedOn w:val="Normal"/>
    <w:next w:val="Titrearticle"/>
    <w:rsid w:val="00C1459A"/>
    <w:pPr>
      <w:keepNext/>
    </w:pPr>
  </w:style>
  <w:style w:type="paragraph" w:customStyle="1" w:styleId="Formuledadoption900000000000000000000">
    <w:name w:val="Formule d'adoption900000000000000000000"/>
    <w:basedOn w:val="Normal"/>
    <w:next w:val="Titrearticle"/>
    <w:rsid w:val="00C1459A"/>
    <w:pPr>
      <w:keepNext/>
    </w:pPr>
  </w:style>
  <w:style w:type="paragraph" w:customStyle="1" w:styleId="Formuledadoption1000000000000000000000">
    <w:name w:val="Formule d'adoption1000000000000000000000"/>
    <w:basedOn w:val="Normal"/>
    <w:next w:val="Titrearticle"/>
    <w:rsid w:val="00C1459A"/>
    <w:pPr>
      <w:keepNext/>
    </w:pPr>
  </w:style>
  <w:style w:type="paragraph" w:customStyle="1" w:styleId="Formuledadoption1110000000000000000000">
    <w:name w:val="Formule d'adoption1110000000000000000000"/>
    <w:basedOn w:val="Normal"/>
    <w:next w:val="Titrearticle"/>
    <w:rsid w:val="00C1459A"/>
    <w:pPr>
      <w:keepNext/>
    </w:pPr>
  </w:style>
  <w:style w:type="paragraph" w:customStyle="1" w:styleId="Formuledadoption1200000000000000000000">
    <w:name w:val="Formule d'adoption1200000000000000000000"/>
    <w:basedOn w:val="Normal"/>
    <w:next w:val="Titrearticle"/>
    <w:rsid w:val="00C1459A"/>
    <w:pPr>
      <w:keepNext/>
    </w:pPr>
  </w:style>
  <w:style w:type="paragraph" w:customStyle="1" w:styleId="Formuledadoption1300000000000000000000">
    <w:name w:val="Formule d'adoption1300000000000000000000"/>
    <w:basedOn w:val="Normal"/>
    <w:next w:val="Titrearticle"/>
    <w:rsid w:val="00C1459A"/>
    <w:pPr>
      <w:keepNext/>
    </w:pPr>
  </w:style>
  <w:style w:type="paragraph" w:customStyle="1" w:styleId="Formuledadoption1400000000000000000000">
    <w:name w:val="Formule d'adoption1400000000000000000000"/>
    <w:basedOn w:val="Normal"/>
    <w:next w:val="Titrearticle"/>
    <w:rsid w:val="00C1459A"/>
    <w:pPr>
      <w:keepNext/>
    </w:pPr>
  </w:style>
  <w:style w:type="paragraph" w:customStyle="1" w:styleId="Formuledadoption1500000000000000000000">
    <w:name w:val="Formule d'adoption1500000000000000000000"/>
    <w:basedOn w:val="Normal"/>
    <w:next w:val="Titrearticle"/>
    <w:rsid w:val="00C1459A"/>
    <w:pPr>
      <w:keepNext/>
    </w:pPr>
  </w:style>
  <w:style w:type="paragraph" w:customStyle="1" w:styleId="Formuledadoption1600000000000000000000">
    <w:name w:val="Formule d'adoption1600000000000000000000"/>
    <w:basedOn w:val="Normal"/>
    <w:next w:val="Titrearticle"/>
    <w:rsid w:val="00C1459A"/>
    <w:pPr>
      <w:keepNext/>
    </w:pPr>
  </w:style>
  <w:style w:type="paragraph" w:customStyle="1" w:styleId="Formuledadoption1700000000000000000000">
    <w:name w:val="Formule d'adoption1700000000000000000000"/>
    <w:basedOn w:val="Normal"/>
    <w:next w:val="Titrearticle"/>
    <w:rsid w:val="00C1459A"/>
    <w:pPr>
      <w:keepNext/>
    </w:pPr>
  </w:style>
  <w:style w:type="paragraph" w:customStyle="1" w:styleId="Formuledadoption1800000000000000000000">
    <w:name w:val="Formule d'adoption1800000000000000000000"/>
    <w:basedOn w:val="Normal"/>
    <w:next w:val="Titrearticle"/>
    <w:rsid w:val="00C1459A"/>
    <w:pPr>
      <w:keepNext/>
    </w:pPr>
  </w:style>
  <w:style w:type="paragraph" w:customStyle="1" w:styleId="Formuledadoption1900000000000000000000">
    <w:name w:val="Formule d'adoption1900000000000000000000"/>
    <w:basedOn w:val="Normal"/>
    <w:next w:val="Titrearticle"/>
    <w:rsid w:val="00C1459A"/>
    <w:pPr>
      <w:keepNext/>
    </w:pPr>
  </w:style>
  <w:style w:type="paragraph" w:customStyle="1" w:styleId="Formuledadoption2000000000000000000000">
    <w:name w:val="Formule d'adoption2000000000000000000000"/>
    <w:basedOn w:val="Normal"/>
    <w:next w:val="Titrearticle"/>
    <w:rsid w:val="00C1459A"/>
    <w:pPr>
      <w:keepNext/>
    </w:pPr>
  </w:style>
  <w:style w:type="paragraph" w:customStyle="1" w:styleId="Formuledadoption00000000000000000000000">
    <w:name w:val="Formule d'adoption0000000000000000000000"/>
    <w:basedOn w:val="Normal"/>
    <w:next w:val="Titrearticle"/>
    <w:rsid w:val="00C1459A"/>
    <w:pPr>
      <w:keepNext/>
    </w:pPr>
  </w:style>
  <w:style w:type="paragraph" w:customStyle="1" w:styleId="Formuledadoption11000000000000000000000">
    <w:name w:val="Formule d'adoption11000000000000000000000"/>
    <w:basedOn w:val="Normal"/>
    <w:next w:val="Titrearticle"/>
    <w:rsid w:val="00C1459A"/>
    <w:pPr>
      <w:keepNext/>
    </w:pPr>
  </w:style>
  <w:style w:type="paragraph" w:customStyle="1" w:styleId="Formuledadoption2100000000000000000000">
    <w:name w:val="Formule d'adoption2100000000000000000000"/>
    <w:basedOn w:val="Normal"/>
    <w:next w:val="Titrearticle"/>
    <w:rsid w:val="00C1459A"/>
    <w:pPr>
      <w:keepNext/>
    </w:pPr>
  </w:style>
  <w:style w:type="paragraph" w:customStyle="1" w:styleId="Formuledadoption3000000000000000000000">
    <w:name w:val="Formule d'adoption3000000000000000000000"/>
    <w:basedOn w:val="Normal"/>
    <w:next w:val="Titrearticle"/>
    <w:rsid w:val="00C1459A"/>
    <w:pPr>
      <w:keepNext/>
    </w:pPr>
  </w:style>
  <w:style w:type="paragraph" w:customStyle="1" w:styleId="Formuledadoption4000000000000000000000">
    <w:name w:val="Formule d'adoption4000000000000000000000"/>
    <w:basedOn w:val="Normal"/>
    <w:next w:val="Titrearticle"/>
    <w:rsid w:val="00C1459A"/>
    <w:pPr>
      <w:keepNext/>
    </w:pPr>
  </w:style>
  <w:style w:type="paragraph" w:customStyle="1" w:styleId="Formuledadoption5000000000000000000000">
    <w:name w:val="Formule d'adoption5000000000000000000000"/>
    <w:basedOn w:val="Normal"/>
    <w:next w:val="Titrearticle"/>
    <w:rsid w:val="00C1459A"/>
    <w:pPr>
      <w:keepNext/>
    </w:pPr>
  </w:style>
  <w:style w:type="paragraph" w:customStyle="1" w:styleId="Formuledadoption6000000000000000000000">
    <w:name w:val="Formule d'adoption6000000000000000000000"/>
    <w:basedOn w:val="Normal"/>
    <w:next w:val="Titrearticle"/>
    <w:rsid w:val="00C1459A"/>
    <w:pPr>
      <w:keepNext/>
    </w:pPr>
  </w:style>
  <w:style w:type="paragraph" w:customStyle="1" w:styleId="Formuledadoption7000000000000000000000">
    <w:name w:val="Formule d'adoption7000000000000000000000"/>
    <w:basedOn w:val="Normal"/>
    <w:next w:val="Titrearticle"/>
    <w:rsid w:val="00C1459A"/>
    <w:pPr>
      <w:keepNext/>
    </w:pPr>
  </w:style>
  <w:style w:type="paragraph" w:customStyle="1" w:styleId="Formuledadoption8000000000000000000000">
    <w:name w:val="Formule d'adoption8000000000000000000000"/>
    <w:basedOn w:val="Normal"/>
    <w:next w:val="Titrearticle"/>
    <w:rsid w:val="00C1459A"/>
    <w:pPr>
      <w:keepNext/>
    </w:pPr>
  </w:style>
  <w:style w:type="paragraph" w:customStyle="1" w:styleId="Formuledadoption9000000000000000000000">
    <w:name w:val="Formule d'adoption9000000000000000000000"/>
    <w:basedOn w:val="Normal"/>
    <w:next w:val="Titrearticle"/>
    <w:rsid w:val="00C1459A"/>
    <w:pPr>
      <w:keepNext/>
    </w:pPr>
  </w:style>
  <w:style w:type="paragraph" w:customStyle="1" w:styleId="Formuledadoption10000000000000000000000">
    <w:name w:val="Formule d'adoption10000000000000000000000"/>
    <w:basedOn w:val="Normal"/>
    <w:next w:val="Titrearticle"/>
    <w:rsid w:val="00C1459A"/>
    <w:pPr>
      <w:keepNext/>
    </w:pPr>
  </w:style>
  <w:style w:type="paragraph" w:customStyle="1" w:styleId="Formuledadoption11100000000000000000000">
    <w:name w:val="Formule d'adoption11100000000000000000000"/>
    <w:basedOn w:val="Normal"/>
    <w:next w:val="Titrearticle"/>
    <w:rsid w:val="00C1459A"/>
    <w:pPr>
      <w:keepNext/>
    </w:pPr>
  </w:style>
  <w:style w:type="paragraph" w:customStyle="1" w:styleId="Formuledadoption12000000000000000000000">
    <w:name w:val="Formule d'adoption12000000000000000000000"/>
    <w:basedOn w:val="Normal"/>
    <w:next w:val="Titrearticle"/>
    <w:rsid w:val="00C1459A"/>
    <w:pPr>
      <w:keepNext/>
    </w:pPr>
  </w:style>
  <w:style w:type="paragraph" w:customStyle="1" w:styleId="Formuledadoption13000000000000000000000">
    <w:name w:val="Formule d'adoption13000000000000000000000"/>
    <w:basedOn w:val="Normal"/>
    <w:next w:val="Titrearticle"/>
    <w:rsid w:val="00C1459A"/>
    <w:pPr>
      <w:keepNext/>
    </w:pPr>
  </w:style>
  <w:style w:type="paragraph" w:customStyle="1" w:styleId="Formuledadoption14000000000000000000000">
    <w:name w:val="Formule d'adoption14000000000000000000000"/>
    <w:basedOn w:val="Normal"/>
    <w:next w:val="Titrearticle"/>
    <w:rsid w:val="00C1459A"/>
    <w:pPr>
      <w:keepNext/>
    </w:pPr>
  </w:style>
  <w:style w:type="paragraph" w:customStyle="1" w:styleId="Formuledadoption15000000000000000000000">
    <w:name w:val="Formule d'adoption15000000000000000000000"/>
    <w:basedOn w:val="Normal"/>
    <w:next w:val="Titrearticle"/>
    <w:rsid w:val="00C1459A"/>
    <w:pPr>
      <w:keepNext/>
    </w:pPr>
  </w:style>
  <w:style w:type="paragraph" w:customStyle="1" w:styleId="Formuledadoption16000000000000000000000">
    <w:name w:val="Formule d'adoption16000000000000000000000"/>
    <w:basedOn w:val="Normal"/>
    <w:next w:val="Titrearticle"/>
    <w:rsid w:val="00C1459A"/>
    <w:pPr>
      <w:keepNext/>
    </w:pPr>
  </w:style>
  <w:style w:type="paragraph" w:customStyle="1" w:styleId="Formuledadoption17000000000000000000000">
    <w:name w:val="Formule d'adoption17000000000000000000000"/>
    <w:basedOn w:val="Normal"/>
    <w:next w:val="Titrearticle"/>
    <w:rsid w:val="00C1459A"/>
    <w:pPr>
      <w:keepNext/>
    </w:pPr>
  </w:style>
  <w:style w:type="paragraph" w:customStyle="1" w:styleId="Formuledadoption18000000000000000000000">
    <w:name w:val="Formule d'adoption18000000000000000000000"/>
    <w:basedOn w:val="Normal"/>
    <w:next w:val="Titrearticle"/>
    <w:rsid w:val="00C1459A"/>
    <w:pPr>
      <w:keepNext/>
    </w:pPr>
  </w:style>
  <w:style w:type="paragraph" w:customStyle="1" w:styleId="Formuledadoption19000000000000000000000">
    <w:name w:val="Formule d'adoption19000000000000000000000"/>
    <w:basedOn w:val="Normal"/>
    <w:next w:val="Titrearticle"/>
    <w:rsid w:val="00C1459A"/>
    <w:pPr>
      <w:keepNext/>
    </w:pPr>
  </w:style>
  <w:style w:type="paragraph" w:customStyle="1" w:styleId="Formuledadoption20000000000000000000000">
    <w:name w:val="Formule d'adoption20000000000000000000000"/>
    <w:basedOn w:val="Normal"/>
    <w:next w:val="Titrearticle"/>
    <w:rsid w:val="00C1459A"/>
    <w:pPr>
      <w:keepNext/>
    </w:pPr>
  </w:style>
  <w:style w:type="paragraph" w:customStyle="1" w:styleId="Formuledadoption000000000000000000000000">
    <w:name w:val="Formule d'adoption00000000000000000000000"/>
    <w:basedOn w:val="Normal"/>
    <w:next w:val="Titrearticle"/>
    <w:rsid w:val="00C1459A"/>
    <w:pPr>
      <w:keepNext/>
    </w:pPr>
  </w:style>
  <w:style w:type="paragraph" w:customStyle="1" w:styleId="Formuledadoption110000000000000000000000">
    <w:name w:val="Formule d'adoption110000000000000000000000"/>
    <w:basedOn w:val="Normal"/>
    <w:next w:val="Titrearticle"/>
    <w:rsid w:val="00C1459A"/>
    <w:pPr>
      <w:keepNext/>
    </w:pPr>
  </w:style>
  <w:style w:type="paragraph" w:customStyle="1" w:styleId="Formuledadoption21000000000000000000000">
    <w:name w:val="Formule d'adoption21000000000000000000000"/>
    <w:basedOn w:val="Normal"/>
    <w:next w:val="Titrearticle"/>
    <w:rsid w:val="00C1459A"/>
    <w:pPr>
      <w:keepNext/>
    </w:pPr>
  </w:style>
  <w:style w:type="paragraph" w:customStyle="1" w:styleId="Formuledadoption30000000000000000000000">
    <w:name w:val="Formule d'adoption30000000000000000000000"/>
    <w:basedOn w:val="Normal"/>
    <w:next w:val="Titrearticle"/>
    <w:rsid w:val="00C1459A"/>
    <w:pPr>
      <w:keepNext/>
    </w:pPr>
  </w:style>
  <w:style w:type="paragraph" w:customStyle="1" w:styleId="Formuledadoption40000000000000000000000">
    <w:name w:val="Formule d'adoption40000000000000000000000"/>
    <w:basedOn w:val="Normal"/>
    <w:next w:val="Titrearticle"/>
    <w:rsid w:val="00C1459A"/>
    <w:pPr>
      <w:keepNext/>
    </w:pPr>
  </w:style>
  <w:style w:type="paragraph" w:customStyle="1" w:styleId="Formuledadoption50000000000000000000000">
    <w:name w:val="Formule d'adoption50000000000000000000000"/>
    <w:basedOn w:val="Normal"/>
    <w:next w:val="Titrearticle"/>
    <w:rsid w:val="00C1459A"/>
    <w:pPr>
      <w:keepNext/>
    </w:pPr>
  </w:style>
  <w:style w:type="paragraph" w:customStyle="1" w:styleId="Formuledadoption60000000000000000000000">
    <w:name w:val="Formule d'adoption60000000000000000000000"/>
    <w:basedOn w:val="Normal"/>
    <w:next w:val="Titrearticle"/>
    <w:rsid w:val="00C1459A"/>
    <w:pPr>
      <w:keepNext/>
    </w:pPr>
  </w:style>
  <w:style w:type="paragraph" w:customStyle="1" w:styleId="Formuledadoption70000000000000000000000">
    <w:name w:val="Formule d'adoption70000000000000000000000"/>
    <w:basedOn w:val="Normal"/>
    <w:next w:val="Titrearticle"/>
    <w:rsid w:val="00C1459A"/>
    <w:pPr>
      <w:keepNext/>
    </w:pPr>
  </w:style>
  <w:style w:type="paragraph" w:customStyle="1" w:styleId="Formuledadoption80000000000000000000000">
    <w:name w:val="Formule d'adoption80000000000000000000000"/>
    <w:basedOn w:val="Normal"/>
    <w:next w:val="Titrearticle"/>
    <w:rsid w:val="00C1459A"/>
    <w:pPr>
      <w:keepNext/>
    </w:pPr>
  </w:style>
  <w:style w:type="paragraph" w:customStyle="1" w:styleId="Formuledadoption90000000000000000000000">
    <w:name w:val="Formule d'adoption90000000000000000000000"/>
    <w:basedOn w:val="Normal"/>
    <w:next w:val="Titrearticle"/>
    <w:rsid w:val="00C1459A"/>
    <w:pPr>
      <w:keepNext/>
    </w:pPr>
  </w:style>
  <w:style w:type="paragraph" w:customStyle="1" w:styleId="Formuledadoption100000000000000000000000">
    <w:name w:val="Formule d'adoption100000000000000000000000"/>
    <w:basedOn w:val="Normal"/>
    <w:next w:val="Titrearticle"/>
    <w:rsid w:val="00C1459A"/>
    <w:pPr>
      <w:keepNext/>
    </w:pPr>
  </w:style>
  <w:style w:type="paragraph" w:customStyle="1" w:styleId="Formuledadoption111000000000000000000000">
    <w:name w:val="Formule d'adoption111000000000000000000000"/>
    <w:basedOn w:val="Normal"/>
    <w:next w:val="Titrearticle"/>
    <w:rsid w:val="00C1459A"/>
    <w:pPr>
      <w:keepNext/>
    </w:pPr>
  </w:style>
  <w:style w:type="paragraph" w:customStyle="1" w:styleId="Formuledadoption120000000000000000000000">
    <w:name w:val="Formule d'adoption120000000000000000000000"/>
    <w:basedOn w:val="Normal"/>
    <w:next w:val="Titrearticle"/>
    <w:rsid w:val="00C1459A"/>
    <w:pPr>
      <w:keepNext/>
    </w:pPr>
  </w:style>
  <w:style w:type="paragraph" w:customStyle="1" w:styleId="Formuledadoption130000000000000000000000">
    <w:name w:val="Formule d'adoption130000000000000000000000"/>
    <w:basedOn w:val="Normal"/>
    <w:next w:val="Titrearticle"/>
    <w:rsid w:val="00C1459A"/>
    <w:pPr>
      <w:keepNext/>
    </w:pPr>
  </w:style>
  <w:style w:type="paragraph" w:customStyle="1" w:styleId="Formuledadoption140000000000000000000000">
    <w:name w:val="Formule d'adoption140000000000000000000000"/>
    <w:basedOn w:val="Normal"/>
    <w:next w:val="Titrearticle"/>
    <w:rsid w:val="00C1459A"/>
    <w:pPr>
      <w:keepNext/>
    </w:pPr>
  </w:style>
  <w:style w:type="paragraph" w:customStyle="1" w:styleId="Formuledadoption150000000000000000000000">
    <w:name w:val="Formule d'adoption150000000000000000000000"/>
    <w:basedOn w:val="Normal"/>
    <w:next w:val="Titrearticle"/>
    <w:rsid w:val="00C1459A"/>
    <w:pPr>
      <w:keepNext/>
    </w:pPr>
  </w:style>
  <w:style w:type="paragraph" w:customStyle="1" w:styleId="Formuledadoption160000000000000000000000">
    <w:name w:val="Formule d'adoption160000000000000000000000"/>
    <w:basedOn w:val="Normal"/>
    <w:next w:val="Titrearticle"/>
    <w:rsid w:val="00C1459A"/>
    <w:pPr>
      <w:keepNext/>
    </w:pPr>
  </w:style>
  <w:style w:type="paragraph" w:customStyle="1" w:styleId="Formuledadoption170000000000000000000000">
    <w:name w:val="Formule d'adoption170000000000000000000000"/>
    <w:basedOn w:val="Normal"/>
    <w:next w:val="Titrearticle"/>
    <w:rsid w:val="00C1459A"/>
    <w:pPr>
      <w:keepNext/>
    </w:pPr>
  </w:style>
  <w:style w:type="paragraph" w:customStyle="1" w:styleId="Formuledadoption180000000000000000000000">
    <w:name w:val="Formule d'adoption180000000000000000000000"/>
    <w:basedOn w:val="Normal"/>
    <w:next w:val="Titrearticle"/>
    <w:rsid w:val="00C1459A"/>
    <w:pPr>
      <w:keepNext/>
    </w:pPr>
  </w:style>
  <w:style w:type="paragraph" w:customStyle="1" w:styleId="Formuledadoption190000000000000000000000">
    <w:name w:val="Formule d'adoption190000000000000000000000"/>
    <w:basedOn w:val="Normal"/>
    <w:next w:val="Titrearticle"/>
    <w:rsid w:val="00C1459A"/>
    <w:pPr>
      <w:keepNext/>
    </w:pPr>
  </w:style>
  <w:style w:type="paragraph" w:customStyle="1" w:styleId="Formuledadoption200000000000000000000000">
    <w:name w:val="Formule d'adoption200000000000000000000000"/>
    <w:basedOn w:val="Normal"/>
    <w:next w:val="Titrearticle"/>
    <w:rsid w:val="00C1459A"/>
    <w:pPr>
      <w:keepNext/>
    </w:pPr>
  </w:style>
  <w:style w:type="paragraph" w:customStyle="1" w:styleId="Formuledadoption0000000000000000000000000">
    <w:name w:val="Formule d'adoption000000000000000000000000"/>
    <w:basedOn w:val="Normal"/>
    <w:next w:val="Titrearticle"/>
    <w:rsid w:val="00C1459A"/>
    <w:pPr>
      <w:keepNext/>
    </w:pPr>
  </w:style>
  <w:style w:type="paragraph" w:customStyle="1" w:styleId="Formuledadoption1100000000000000000000000">
    <w:name w:val="Formule d'adoption1100000000000000000000000"/>
    <w:basedOn w:val="Normal"/>
    <w:next w:val="Titrearticle"/>
    <w:rsid w:val="00C1459A"/>
    <w:pPr>
      <w:keepNext/>
    </w:pPr>
  </w:style>
  <w:style w:type="paragraph" w:customStyle="1" w:styleId="Formuledadoption210000000000000000000000">
    <w:name w:val="Formule d'adoption210000000000000000000000"/>
    <w:basedOn w:val="Normal"/>
    <w:next w:val="Titrearticle"/>
    <w:rsid w:val="00C1459A"/>
    <w:pPr>
      <w:keepNext/>
    </w:pPr>
  </w:style>
  <w:style w:type="paragraph" w:customStyle="1" w:styleId="Formuledadoption300000000000000000000000">
    <w:name w:val="Formule d'adoption300000000000000000000000"/>
    <w:basedOn w:val="Normal"/>
    <w:next w:val="Titrearticle"/>
    <w:rsid w:val="00C1459A"/>
    <w:pPr>
      <w:keepNext/>
    </w:pPr>
  </w:style>
  <w:style w:type="paragraph" w:customStyle="1" w:styleId="Formuledadoption400000000000000000000000">
    <w:name w:val="Formule d'adoption400000000000000000000000"/>
    <w:basedOn w:val="Normal"/>
    <w:next w:val="Titrearticle"/>
    <w:rsid w:val="00C1459A"/>
    <w:pPr>
      <w:keepNext/>
    </w:pPr>
  </w:style>
  <w:style w:type="paragraph" w:customStyle="1" w:styleId="Formuledadoption500000000000000000000000">
    <w:name w:val="Formule d'adoption500000000000000000000000"/>
    <w:basedOn w:val="Normal"/>
    <w:next w:val="Titrearticle"/>
    <w:rsid w:val="00C1459A"/>
    <w:pPr>
      <w:keepNext/>
    </w:pPr>
  </w:style>
  <w:style w:type="paragraph" w:customStyle="1" w:styleId="Formuledadoption600000000000000000000000">
    <w:name w:val="Formule d'adoption600000000000000000000000"/>
    <w:basedOn w:val="Normal"/>
    <w:next w:val="Titrearticle"/>
    <w:rsid w:val="00C1459A"/>
    <w:pPr>
      <w:keepNext/>
    </w:pPr>
  </w:style>
  <w:style w:type="paragraph" w:customStyle="1" w:styleId="Formuledadoption700000000000000000000000">
    <w:name w:val="Formule d'adoption700000000000000000000000"/>
    <w:basedOn w:val="Normal"/>
    <w:next w:val="Titrearticle"/>
    <w:rsid w:val="00C1459A"/>
    <w:pPr>
      <w:keepNext/>
    </w:pPr>
  </w:style>
  <w:style w:type="paragraph" w:customStyle="1" w:styleId="Formuledadoption800000000000000000000000">
    <w:name w:val="Formule d'adoption800000000000000000000000"/>
    <w:basedOn w:val="Normal"/>
    <w:next w:val="Titrearticle"/>
    <w:rsid w:val="00C1459A"/>
    <w:pPr>
      <w:keepNext/>
    </w:pPr>
  </w:style>
  <w:style w:type="paragraph" w:customStyle="1" w:styleId="Formuledadoption900000000000000000000000">
    <w:name w:val="Formule d'adoption900000000000000000000000"/>
    <w:basedOn w:val="Normal"/>
    <w:next w:val="Titrearticle"/>
    <w:rsid w:val="00C1459A"/>
    <w:pPr>
      <w:keepNext/>
    </w:pPr>
  </w:style>
  <w:style w:type="paragraph" w:customStyle="1" w:styleId="Formuledadoption1000000000000000000000000">
    <w:name w:val="Formule d'adoption1000000000000000000000000"/>
    <w:basedOn w:val="Normal"/>
    <w:next w:val="Titrearticle"/>
    <w:rsid w:val="00C1459A"/>
    <w:pPr>
      <w:keepNext/>
    </w:pPr>
  </w:style>
  <w:style w:type="paragraph" w:customStyle="1" w:styleId="Formuledadoption1110000000000000000000000">
    <w:name w:val="Formule d'adoption1110000000000000000000000"/>
    <w:basedOn w:val="Normal"/>
    <w:next w:val="Titrearticle"/>
    <w:rsid w:val="00C1459A"/>
    <w:pPr>
      <w:keepNext/>
    </w:pPr>
  </w:style>
  <w:style w:type="paragraph" w:customStyle="1" w:styleId="Formuledadoption1200000000000000000000000">
    <w:name w:val="Formule d'adoption1200000000000000000000000"/>
    <w:basedOn w:val="Normal"/>
    <w:next w:val="Titrearticle"/>
    <w:rsid w:val="00C1459A"/>
    <w:pPr>
      <w:keepNext/>
    </w:pPr>
  </w:style>
  <w:style w:type="paragraph" w:customStyle="1" w:styleId="Formuledadoption1300000000000000000000000">
    <w:name w:val="Formule d'adoption1300000000000000000000000"/>
    <w:basedOn w:val="Normal"/>
    <w:next w:val="Titrearticle"/>
    <w:rsid w:val="00C1459A"/>
    <w:pPr>
      <w:keepNext/>
    </w:pPr>
  </w:style>
  <w:style w:type="paragraph" w:customStyle="1" w:styleId="Formuledadoption1400000000000000000000000">
    <w:name w:val="Formule d'adoption1400000000000000000000000"/>
    <w:basedOn w:val="Normal"/>
    <w:next w:val="Titrearticle"/>
    <w:rsid w:val="00C1459A"/>
    <w:pPr>
      <w:keepNext/>
    </w:pPr>
  </w:style>
  <w:style w:type="paragraph" w:customStyle="1" w:styleId="Formuledadoption1500000000000000000000000">
    <w:name w:val="Formule d'adoption1500000000000000000000000"/>
    <w:basedOn w:val="Normal"/>
    <w:next w:val="Titrearticle"/>
    <w:rsid w:val="00C1459A"/>
    <w:pPr>
      <w:keepNext/>
    </w:pPr>
  </w:style>
  <w:style w:type="paragraph" w:customStyle="1" w:styleId="Formuledadoption1600000000000000000000000">
    <w:name w:val="Formule d'adoption1600000000000000000000000"/>
    <w:basedOn w:val="Normal"/>
    <w:next w:val="Titrearticle"/>
    <w:rsid w:val="00C1459A"/>
    <w:pPr>
      <w:keepNext/>
    </w:pPr>
  </w:style>
  <w:style w:type="paragraph" w:customStyle="1" w:styleId="Formuledadoption1700000000000000000000000">
    <w:name w:val="Formule d'adoption1700000000000000000000000"/>
    <w:basedOn w:val="Normal"/>
    <w:next w:val="Titrearticle"/>
    <w:rsid w:val="00C1459A"/>
    <w:pPr>
      <w:keepNext/>
    </w:pPr>
  </w:style>
  <w:style w:type="paragraph" w:customStyle="1" w:styleId="Formuledadoption1800000000000000000000000">
    <w:name w:val="Formule d'adoption1800000000000000000000000"/>
    <w:basedOn w:val="Normal"/>
    <w:next w:val="Titrearticle"/>
    <w:rsid w:val="00C1459A"/>
    <w:pPr>
      <w:keepNext/>
    </w:pPr>
  </w:style>
  <w:style w:type="paragraph" w:customStyle="1" w:styleId="Formuledadoption1900000000000000000000000">
    <w:name w:val="Formule d'adoption1900000000000000000000000"/>
    <w:basedOn w:val="Normal"/>
    <w:next w:val="Titrearticle"/>
    <w:rsid w:val="00C1459A"/>
    <w:pPr>
      <w:keepNext/>
    </w:pPr>
  </w:style>
  <w:style w:type="paragraph" w:customStyle="1" w:styleId="Formuledadoption2000000000000000000000000">
    <w:name w:val="Formule d'adoption2000000000000000000000000"/>
    <w:basedOn w:val="Normal"/>
    <w:next w:val="Titrearticle"/>
    <w:rsid w:val="00C1459A"/>
    <w:pPr>
      <w:keepNext/>
    </w:pPr>
  </w:style>
  <w:style w:type="paragraph" w:customStyle="1" w:styleId="Formuledadoption00000000000000000000000000">
    <w:name w:val="Formule d'adoption0000000000000000000000000"/>
    <w:basedOn w:val="Normal"/>
    <w:next w:val="Titrearticle"/>
    <w:rsid w:val="00C1459A"/>
    <w:pPr>
      <w:keepNext/>
    </w:pPr>
  </w:style>
  <w:style w:type="paragraph" w:customStyle="1" w:styleId="Formuledadoption11000000000000000000000000">
    <w:name w:val="Formule d'adoption11000000000000000000000000"/>
    <w:basedOn w:val="Normal"/>
    <w:next w:val="Titrearticle"/>
    <w:rsid w:val="00C1459A"/>
    <w:pPr>
      <w:keepNext/>
    </w:pPr>
  </w:style>
  <w:style w:type="paragraph" w:customStyle="1" w:styleId="Formuledadoption2100000000000000000000000">
    <w:name w:val="Formule d'adoption2100000000000000000000000"/>
    <w:basedOn w:val="Normal"/>
    <w:next w:val="Titrearticle"/>
    <w:rsid w:val="00C1459A"/>
    <w:pPr>
      <w:keepNext/>
    </w:pPr>
  </w:style>
  <w:style w:type="paragraph" w:customStyle="1" w:styleId="Formuledadoption3000000000000000000000000">
    <w:name w:val="Formule d'adoption3000000000000000000000000"/>
    <w:basedOn w:val="Normal"/>
    <w:next w:val="Titrearticle"/>
    <w:rsid w:val="00C1459A"/>
    <w:pPr>
      <w:keepNext/>
    </w:pPr>
  </w:style>
  <w:style w:type="paragraph" w:customStyle="1" w:styleId="Formuledadoption4000000000000000000000000">
    <w:name w:val="Formule d'adoption4000000000000000000000000"/>
    <w:basedOn w:val="Normal"/>
    <w:next w:val="Titrearticle"/>
    <w:rsid w:val="00C1459A"/>
    <w:pPr>
      <w:keepNext/>
    </w:pPr>
  </w:style>
  <w:style w:type="paragraph" w:customStyle="1" w:styleId="Formuledadoption5000000000000000000000000">
    <w:name w:val="Formule d'adoption5000000000000000000000000"/>
    <w:basedOn w:val="Normal"/>
    <w:next w:val="Titrearticle"/>
    <w:rsid w:val="00C1459A"/>
    <w:pPr>
      <w:keepNext/>
    </w:pPr>
  </w:style>
  <w:style w:type="paragraph" w:customStyle="1" w:styleId="Formuledadoption6000000000000000000000000">
    <w:name w:val="Formule d'adoption6000000000000000000000000"/>
    <w:basedOn w:val="Normal"/>
    <w:next w:val="Titrearticle"/>
    <w:rsid w:val="00C1459A"/>
    <w:pPr>
      <w:keepNext/>
    </w:pPr>
  </w:style>
  <w:style w:type="paragraph" w:customStyle="1" w:styleId="Formuledadoption7000000000000000000000000">
    <w:name w:val="Formule d'adoption7000000000000000000000000"/>
    <w:basedOn w:val="Normal"/>
    <w:next w:val="Titrearticle"/>
    <w:rsid w:val="00C1459A"/>
    <w:pPr>
      <w:keepNext/>
    </w:pPr>
  </w:style>
  <w:style w:type="paragraph" w:customStyle="1" w:styleId="Formuledadoption8000000000000000000000000">
    <w:name w:val="Formule d'adoption8000000000000000000000000"/>
    <w:basedOn w:val="Normal"/>
    <w:next w:val="Titrearticle"/>
    <w:rsid w:val="00C1459A"/>
    <w:pPr>
      <w:keepNext/>
    </w:pPr>
  </w:style>
  <w:style w:type="paragraph" w:customStyle="1" w:styleId="Formuledadoption9000000000000000000000000">
    <w:name w:val="Formule d'adoption9000000000000000000000000"/>
    <w:basedOn w:val="Normal"/>
    <w:next w:val="Titrearticle"/>
    <w:rsid w:val="00C1459A"/>
    <w:pPr>
      <w:keepNext/>
    </w:pPr>
  </w:style>
  <w:style w:type="paragraph" w:customStyle="1" w:styleId="Formuledadoption10000000000000000000000000">
    <w:name w:val="Formule d'adoption10000000000000000000000000"/>
    <w:basedOn w:val="Normal"/>
    <w:next w:val="Titrearticle"/>
    <w:rsid w:val="00C1459A"/>
    <w:pPr>
      <w:keepNext/>
    </w:pPr>
  </w:style>
  <w:style w:type="paragraph" w:customStyle="1" w:styleId="Formuledadoption11100000000000000000000000">
    <w:name w:val="Formule d'adoption11100000000000000000000000"/>
    <w:basedOn w:val="Normal"/>
    <w:next w:val="Titrearticle"/>
    <w:rsid w:val="00C1459A"/>
    <w:pPr>
      <w:keepNext/>
    </w:pPr>
  </w:style>
  <w:style w:type="paragraph" w:customStyle="1" w:styleId="Formuledadoption12000000000000000000000000">
    <w:name w:val="Formule d'adoption12000000000000000000000000"/>
    <w:basedOn w:val="Normal"/>
    <w:next w:val="Titrearticle"/>
    <w:rsid w:val="00C1459A"/>
    <w:pPr>
      <w:keepNext/>
    </w:pPr>
  </w:style>
  <w:style w:type="paragraph" w:customStyle="1" w:styleId="Formuledadoption13000000000000000000000000">
    <w:name w:val="Formule d'adoption13000000000000000000000000"/>
    <w:basedOn w:val="Normal"/>
    <w:next w:val="Titrearticle"/>
    <w:rsid w:val="00C1459A"/>
    <w:pPr>
      <w:keepNext/>
    </w:pPr>
  </w:style>
  <w:style w:type="paragraph" w:customStyle="1" w:styleId="Formuledadoption14000000000000000000000000">
    <w:name w:val="Formule d'adoption14000000000000000000000000"/>
    <w:basedOn w:val="Normal"/>
    <w:next w:val="Titrearticle"/>
    <w:rsid w:val="00C1459A"/>
    <w:pPr>
      <w:keepNext/>
    </w:pPr>
  </w:style>
  <w:style w:type="paragraph" w:customStyle="1" w:styleId="Formuledadoption15000000000000000000000000">
    <w:name w:val="Formule d'adoption15000000000000000000000000"/>
    <w:basedOn w:val="Normal"/>
    <w:next w:val="Titrearticle"/>
    <w:rsid w:val="00C1459A"/>
    <w:pPr>
      <w:keepNext/>
    </w:pPr>
  </w:style>
  <w:style w:type="paragraph" w:customStyle="1" w:styleId="Formuledadoption16000000000000000000000000">
    <w:name w:val="Formule d'adoption16000000000000000000000000"/>
    <w:basedOn w:val="Normal"/>
    <w:next w:val="Titrearticle"/>
    <w:rsid w:val="00C1459A"/>
    <w:pPr>
      <w:keepNext/>
    </w:pPr>
  </w:style>
  <w:style w:type="paragraph" w:customStyle="1" w:styleId="Formuledadoption17000000000000000000000000">
    <w:name w:val="Formule d'adoption17000000000000000000000000"/>
    <w:basedOn w:val="Normal"/>
    <w:next w:val="Titrearticle"/>
    <w:rsid w:val="00C1459A"/>
    <w:pPr>
      <w:keepNext/>
    </w:pPr>
  </w:style>
  <w:style w:type="paragraph" w:customStyle="1" w:styleId="Formuledadoption18000000000000000000000000">
    <w:name w:val="Formule d'adoption18000000000000000000000000"/>
    <w:basedOn w:val="Normal"/>
    <w:next w:val="Titrearticle"/>
    <w:rsid w:val="00C1459A"/>
    <w:pPr>
      <w:keepNext/>
    </w:pPr>
  </w:style>
  <w:style w:type="paragraph" w:customStyle="1" w:styleId="Formuledadoption19000000000000000000000000">
    <w:name w:val="Formule d'adoption19000000000000000000000000"/>
    <w:basedOn w:val="Normal"/>
    <w:next w:val="Titrearticle"/>
    <w:rsid w:val="00C1459A"/>
    <w:pPr>
      <w:keepNext/>
    </w:pPr>
  </w:style>
  <w:style w:type="paragraph" w:customStyle="1" w:styleId="Formuledadoption20000000000000000000000000">
    <w:name w:val="Formule d'adoption20000000000000000000000000"/>
    <w:basedOn w:val="Normal"/>
    <w:next w:val="Titrearticle"/>
    <w:rsid w:val="00C1459A"/>
    <w:pPr>
      <w:keepNext/>
    </w:pPr>
  </w:style>
  <w:style w:type="paragraph" w:customStyle="1" w:styleId="Formuledadoption000000000000000000000000000">
    <w:name w:val="Formule d'adoption00000000000000000000000000"/>
    <w:basedOn w:val="Normal"/>
    <w:next w:val="Titrearticle"/>
    <w:rsid w:val="00C1459A"/>
    <w:pPr>
      <w:keepNext/>
    </w:pPr>
  </w:style>
  <w:style w:type="paragraph" w:customStyle="1" w:styleId="Formuledadoption110000000000000000000000000">
    <w:name w:val="Formule d'adoption110000000000000000000000000"/>
    <w:basedOn w:val="Normal"/>
    <w:next w:val="Titrearticle"/>
    <w:rsid w:val="00C1459A"/>
    <w:pPr>
      <w:keepNext/>
    </w:pPr>
  </w:style>
  <w:style w:type="paragraph" w:customStyle="1" w:styleId="Formuledadoption21000000000000000000000000">
    <w:name w:val="Formule d'adoption21000000000000000000000000"/>
    <w:basedOn w:val="Normal"/>
    <w:next w:val="Titrearticle"/>
    <w:rsid w:val="00C1459A"/>
    <w:pPr>
      <w:keepNext/>
    </w:pPr>
  </w:style>
  <w:style w:type="paragraph" w:customStyle="1" w:styleId="Formuledadoption30000000000000000000000000">
    <w:name w:val="Formule d'adoption30000000000000000000000000"/>
    <w:basedOn w:val="Normal"/>
    <w:next w:val="Titrearticle"/>
    <w:rsid w:val="00C1459A"/>
    <w:pPr>
      <w:keepNext/>
    </w:pPr>
  </w:style>
  <w:style w:type="paragraph" w:customStyle="1" w:styleId="Formuledadoption40000000000000000000000000">
    <w:name w:val="Formule d'adoption40000000000000000000000000"/>
    <w:basedOn w:val="Normal"/>
    <w:next w:val="Titrearticle"/>
    <w:rsid w:val="00C1459A"/>
    <w:pPr>
      <w:keepNext/>
    </w:pPr>
  </w:style>
  <w:style w:type="paragraph" w:customStyle="1" w:styleId="Formuledadoption50000000000000000000000000">
    <w:name w:val="Formule d'adoption50000000000000000000000000"/>
    <w:basedOn w:val="Normal"/>
    <w:next w:val="Titrearticle"/>
    <w:rsid w:val="00C1459A"/>
    <w:pPr>
      <w:keepNext/>
    </w:pPr>
  </w:style>
  <w:style w:type="paragraph" w:customStyle="1" w:styleId="Formuledadoption60000000000000000000000000">
    <w:name w:val="Formule d'adoption60000000000000000000000000"/>
    <w:basedOn w:val="Normal"/>
    <w:next w:val="Titrearticle"/>
    <w:rsid w:val="00C1459A"/>
    <w:pPr>
      <w:keepNext/>
    </w:pPr>
  </w:style>
  <w:style w:type="paragraph" w:customStyle="1" w:styleId="Formuledadoption70000000000000000000000000">
    <w:name w:val="Formule d'adoption70000000000000000000000000"/>
    <w:basedOn w:val="Normal"/>
    <w:next w:val="Titrearticle"/>
    <w:rsid w:val="00C1459A"/>
    <w:pPr>
      <w:keepNext/>
    </w:pPr>
  </w:style>
  <w:style w:type="paragraph" w:customStyle="1" w:styleId="Formuledadoption80000000000000000000000000">
    <w:name w:val="Formule d'adoption80000000000000000000000000"/>
    <w:basedOn w:val="Normal"/>
    <w:next w:val="Titrearticle"/>
    <w:rsid w:val="00C1459A"/>
    <w:pPr>
      <w:keepNext/>
    </w:pPr>
  </w:style>
  <w:style w:type="paragraph" w:customStyle="1" w:styleId="Formuledadoption90000000000000000000000000">
    <w:name w:val="Formule d'adoption90000000000000000000000000"/>
    <w:basedOn w:val="Normal"/>
    <w:next w:val="Titrearticle"/>
    <w:rsid w:val="00C1459A"/>
    <w:pPr>
      <w:keepNext/>
    </w:pPr>
  </w:style>
  <w:style w:type="paragraph" w:customStyle="1" w:styleId="Formuledadoption100000000000000000000000000">
    <w:name w:val="Formule d'adoption100000000000000000000000000"/>
    <w:basedOn w:val="Normal"/>
    <w:next w:val="Titrearticle"/>
    <w:rsid w:val="00C1459A"/>
    <w:pPr>
      <w:keepNext/>
    </w:pPr>
  </w:style>
  <w:style w:type="paragraph" w:customStyle="1" w:styleId="Formuledadoption111000000000000000000000000">
    <w:name w:val="Formule d'adoption111000000000000000000000000"/>
    <w:basedOn w:val="Normal"/>
    <w:next w:val="Titrearticle"/>
    <w:rsid w:val="00C1459A"/>
    <w:pPr>
      <w:keepNext/>
    </w:pPr>
  </w:style>
  <w:style w:type="paragraph" w:customStyle="1" w:styleId="Formuledadoption120000000000000000000000000">
    <w:name w:val="Formule d'adoption120000000000000000000000000"/>
    <w:basedOn w:val="Normal"/>
    <w:next w:val="Titrearticle"/>
    <w:rsid w:val="00C1459A"/>
    <w:pPr>
      <w:keepNext/>
    </w:pPr>
  </w:style>
  <w:style w:type="paragraph" w:customStyle="1" w:styleId="Formuledadoption130000000000000000000000000">
    <w:name w:val="Formule d'adoption130000000000000000000000000"/>
    <w:basedOn w:val="Normal"/>
    <w:next w:val="Titrearticle"/>
    <w:rsid w:val="00C1459A"/>
    <w:pPr>
      <w:keepNext/>
    </w:pPr>
  </w:style>
  <w:style w:type="paragraph" w:customStyle="1" w:styleId="Formuledadoption140000000000000000000000000">
    <w:name w:val="Formule d'adoption140000000000000000000000000"/>
    <w:basedOn w:val="Normal"/>
    <w:next w:val="Titrearticle"/>
    <w:rsid w:val="00C1459A"/>
    <w:pPr>
      <w:keepNext/>
    </w:pPr>
  </w:style>
  <w:style w:type="paragraph" w:customStyle="1" w:styleId="Formuledadoption150000000000000000000000000">
    <w:name w:val="Formule d'adoption150000000000000000000000000"/>
    <w:basedOn w:val="Normal"/>
    <w:next w:val="Titrearticle"/>
    <w:rsid w:val="00C1459A"/>
    <w:pPr>
      <w:keepNext/>
    </w:pPr>
  </w:style>
  <w:style w:type="paragraph" w:customStyle="1" w:styleId="Formuledadoption160000000000000000000000000">
    <w:name w:val="Formule d'adoption160000000000000000000000000"/>
    <w:basedOn w:val="Normal"/>
    <w:next w:val="Titrearticle"/>
    <w:rsid w:val="00C1459A"/>
    <w:pPr>
      <w:keepNext/>
    </w:pPr>
  </w:style>
  <w:style w:type="paragraph" w:customStyle="1" w:styleId="Formuledadoption170000000000000000000000000">
    <w:name w:val="Formule d'adoption170000000000000000000000000"/>
    <w:basedOn w:val="Normal"/>
    <w:next w:val="Titrearticle"/>
    <w:rsid w:val="00C1459A"/>
    <w:pPr>
      <w:keepNext/>
    </w:pPr>
  </w:style>
  <w:style w:type="paragraph" w:customStyle="1" w:styleId="Formuledadoption180000000000000000000000000">
    <w:name w:val="Formule d'adoption180000000000000000000000000"/>
    <w:basedOn w:val="Normal"/>
    <w:next w:val="Titrearticle"/>
    <w:rsid w:val="00C1459A"/>
    <w:pPr>
      <w:keepNext/>
    </w:pPr>
  </w:style>
  <w:style w:type="paragraph" w:customStyle="1" w:styleId="Formuledadoption190000000000000000000000000">
    <w:name w:val="Formule d'adoption190000000000000000000000000"/>
    <w:basedOn w:val="Normal"/>
    <w:next w:val="Titrearticle"/>
    <w:rsid w:val="00C1459A"/>
    <w:pPr>
      <w:keepNext/>
    </w:pPr>
  </w:style>
  <w:style w:type="paragraph" w:customStyle="1" w:styleId="Formuledadoption200000000000000000000000000">
    <w:name w:val="Formule d'adoption200000000000000000000000000"/>
    <w:basedOn w:val="Normal"/>
    <w:next w:val="Titrearticle"/>
    <w:rsid w:val="00C1459A"/>
    <w:pPr>
      <w:keepNext/>
    </w:pPr>
  </w:style>
  <w:style w:type="paragraph" w:customStyle="1" w:styleId="Formuledadoption0000000000000000000000000000">
    <w:name w:val="Formule d'adoption000000000000000000000000000"/>
    <w:basedOn w:val="Normal"/>
    <w:next w:val="Titrearticle"/>
    <w:rsid w:val="00C1459A"/>
    <w:pPr>
      <w:keepNext/>
    </w:pPr>
  </w:style>
  <w:style w:type="paragraph" w:customStyle="1" w:styleId="Formuledadoption1100000000000000000000000000">
    <w:name w:val="Formule d'adoption1100000000000000000000000000"/>
    <w:basedOn w:val="Normal"/>
    <w:next w:val="Titrearticle"/>
    <w:rsid w:val="00C1459A"/>
    <w:pPr>
      <w:keepNext/>
    </w:pPr>
  </w:style>
  <w:style w:type="paragraph" w:customStyle="1" w:styleId="Formuledadoption210000000000000000000000000">
    <w:name w:val="Formule d'adoption210000000000000000000000000"/>
    <w:basedOn w:val="Normal"/>
    <w:next w:val="Titrearticle"/>
    <w:rsid w:val="00C1459A"/>
    <w:pPr>
      <w:keepNext/>
    </w:pPr>
  </w:style>
  <w:style w:type="paragraph" w:customStyle="1" w:styleId="Formuledadoption300000000000000000000000000">
    <w:name w:val="Formule d'adoption300000000000000000000000000"/>
    <w:basedOn w:val="Normal"/>
    <w:next w:val="Titrearticle"/>
    <w:rsid w:val="00C1459A"/>
    <w:pPr>
      <w:keepNext/>
    </w:pPr>
  </w:style>
  <w:style w:type="paragraph" w:customStyle="1" w:styleId="Formuledadoption400000000000000000000000000">
    <w:name w:val="Formule d'adoption400000000000000000000000000"/>
    <w:basedOn w:val="Normal"/>
    <w:next w:val="Titrearticle"/>
    <w:rsid w:val="00C1459A"/>
    <w:pPr>
      <w:keepNext/>
    </w:pPr>
  </w:style>
  <w:style w:type="paragraph" w:customStyle="1" w:styleId="Formuledadoption500000000000000000000000000">
    <w:name w:val="Formule d'adoption500000000000000000000000000"/>
    <w:basedOn w:val="Normal"/>
    <w:next w:val="Titrearticle"/>
    <w:rsid w:val="00C1459A"/>
    <w:pPr>
      <w:keepNext/>
    </w:pPr>
  </w:style>
  <w:style w:type="paragraph" w:customStyle="1" w:styleId="Formuledadoption600000000000000000000000000">
    <w:name w:val="Formule d'adoption600000000000000000000000000"/>
    <w:basedOn w:val="Normal"/>
    <w:next w:val="Titrearticle"/>
    <w:rsid w:val="00C1459A"/>
    <w:pPr>
      <w:keepNext/>
    </w:pPr>
  </w:style>
  <w:style w:type="paragraph" w:customStyle="1" w:styleId="Formuledadoption700000000000000000000000000">
    <w:name w:val="Formule d'adoption700000000000000000000000000"/>
    <w:basedOn w:val="Normal"/>
    <w:next w:val="Titrearticle"/>
    <w:rsid w:val="00C1459A"/>
    <w:pPr>
      <w:keepNext/>
    </w:pPr>
  </w:style>
  <w:style w:type="paragraph" w:customStyle="1" w:styleId="Formuledadoption800000000000000000000000000">
    <w:name w:val="Formule d'adoption800000000000000000000000000"/>
    <w:basedOn w:val="Normal"/>
    <w:next w:val="Titrearticle"/>
    <w:rsid w:val="00C1459A"/>
    <w:pPr>
      <w:keepNext/>
    </w:pPr>
  </w:style>
  <w:style w:type="paragraph" w:customStyle="1" w:styleId="Formuledadoption900000000000000000000000000">
    <w:name w:val="Formule d'adoption900000000000000000000000000"/>
    <w:basedOn w:val="Normal"/>
    <w:next w:val="Titrearticle"/>
    <w:rsid w:val="00C1459A"/>
    <w:pPr>
      <w:keepNext/>
    </w:pPr>
  </w:style>
  <w:style w:type="paragraph" w:customStyle="1" w:styleId="Formuledadoption1000000000000000000000000000">
    <w:name w:val="Formule d'adoption1000000000000000000000000000"/>
    <w:basedOn w:val="Normal"/>
    <w:next w:val="Titrearticle"/>
    <w:rsid w:val="00C1459A"/>
    <w:pPr>
      <w:keepNext/>
    </w:pPr>
  </w:style>
  <w:style w:type="paragraph" w:customStyle="1" w:styleId="Formuledadoption1110000000000000000000000000">
    <w:name w:val="Formule d'adoption1110000000000000000000000000"/>
    <w:basedOn w:val="Normal"/>
    <w:next w:val="Titrearticle"/>
    <w:rsid w:val="00C1459A"/>
    <w:pPr>
      <w:keepNext/>
    </w:pPr>
  </w:style>
  <w:style w:type="paragraph" w:customStyle="1" w:styleId="Formuledadoption1200000000000000000000000000">
    <w:name w:val="Formule d'adoption1200000000000000000000000000"/>
    <w:basedOn w:val="Normal"/>
    <w:next w:val="Titrearticle"/>
    <w:rsid w:val="00C1459A"/>
    <w:pPr>
      <w:keepNext/>
    </w:pPr>
  </w:style>
  <w:style w:type="paragraph" w:customStyle="1" w:styleId="Formuledadoption1300000000000000000000000000">
    <w:name w:val="Formule d'adoption1300000000000000000000000000"/>
    <w:basedOn w:val="Normal"/>
    <w:next w:val="Titrearticle"/>
    <w:rsid w:val="00C1459A"/>
    <w:pPr>
      <w:keepNext/>
    </w:pPr>
  </w:style>
  <w:style w:type="paragraph" w:customStyle="1" w:styleId="Formuledadoption1400000000000000000000000000">
    <w:name w:val="Formule d'adoption1400000000000000000000000000"/>
    <w:basedOn w:val="Normal"/>
    <w:next w:val="Titrearticle"/>
    <w:rsid w:val="00C1459A"/>
    <w:pPr>
      <w:keepNext/>
    </w:pPr>
  </w:style>
  <w:style w:type="paragraph" w:customStyle="1" w:styleId="Formuledadoption1500000000000000000000000000">
    <w:name w:val="Formule d'adoption1500000000000000000000000000"/>
    <w:basedOn w:val="Normal"/>
    <w:next w:val="Titrearticle"/>
    <w:rsid w:val="00C1459A"/>
    <w:pPr>
      <w:keepNext/>
    </w:pPr>
  </w:style>
  <w:style w:type="paragraph" w:customStyle="1" w:styleId="Formuledadoption1600000000000000000000000000">
    <w:name w:val="Formule d'adoption1600000000000000000000000000"/>
    <w:basedOn w:val="Normal"/>
    <w:next w:val="Titrearticle"/>
    <w:rsid w:val="00C1459A"/>
    <w:pPr>
      <w:keepNext/>
    </w:pPr>
  </w:style>
  <w:style w:type="paragraph" w:customStyle="1" w:styleId="Formuledadoption1700000000000000000000000000">
    <w:name w:val="Formule d'adoption1700000000000000000000000000"/>
    <w:basedOn w:val="Normal"/>
    <w:next w:val="Titrearticle"/>
    <w:rsid w:val="00C1459A"/>
    <w:pPr>
      <w:keepNext/>
    </w:pPr>
  </w:style>
  <w:style w:type="paragraph" w:customStyle="1" w:styleId="Formuledadoption1800000000000000000000000000">
    <w:name w:val="Formule d'adoption1800000000000000000000000000"/>
    <w:basedOn w:val="Normal"/>
    <w:next w:val="Titrearticle"/>
    <w:rsid w:val="00C1459A"/>
    <w:pPr>
      <w:keepNext/>
    </w:pPr>
  </w:style>
  <w:style w:type="paragraph" w:customStyle="1" w:styleId="Formuledadoption1900000000000000000000000000">
    <w:name w:val="Formule d'adoption1900000000000000000000000000"/>
    <w:basedOn w:val="Normal"/>
    <w:next w:val="Titrearticle"/>
    <w:rsid w:val="00C1459A"/>
    <w:pPr>
      <w:keepNext/>
    </w:pPr>
  </w:style>
  <w:style w:type="paragraph" w:customStyle="1" w:styleId="Formuledadoption2000000000000000000000000000">
    <w:name w:val="Formule d'adoption2000000000000000000000000000"/>
    <w:basedOn w:val="Normal"/>
    <w:next w:val="Titrearticle"/>
    <w:rsid w:val="00C1459A"/>
    <w:pPr>
      <w:keepNext/>
    </w:pPr>
  </w:style>
  <w:style w:type="paragraph" w:customStyle="1" w:styleId="Formuledadoption00000000000000000000000000000">
    <w:name w:val="Formule d'adoption0000000000000000000000000000"/>
    <w:basedOn w:val="Normal"/>
    <w:next w:val="Titrearticle"/>
    <w:rsid w:val="00C1459A"/>
    <w:pPr>
      <w:keepNext/>
    </w:pPr>
  </w:style>
  <w:style w:type="paragraph" w:customStyle="1" w:styleId="Formuledadoption11000000000000000000000000000">
    <w:name w:val="Formule d'adoption11000000000000000000000000000"/>
    <w:basedOn w:val="Normal"/>
    <w:next w:val="Titrearticle"/>
    <w:rsid w:val="00C1459A"/>
    <w:pPr>
      <w:keepNext/>
    </w:pPr>
  </w:style>
  <w:style w:type="paragraph" w:customStyle="1" w:styleId="Formuledadoption2100000000000000000000000000">
    <w:name w:val="Formule d'adoption2100000000000000000000000000"/>
    <w:basedOn w:val="Normal"/>
    <w:next w:val="Titrearticle"/>
    <w:rsid w:val="00C1459A"/>
    <w:pPr>
      <w:keepNext/>
    </w:pPr>
  </w:style>
  <w:style w:type="paragraph" w:customStyle="1" w:styleId="Formuledadoption3000000000000000000000000000">
    <w:name w:val="Formule d'adoption3000000000000000000000000000"/>
    <w:basedOn w:val="Normal"/>
    <w:next w:val="Titrearticle"/>
    <w:rsid w:val="00C1459A"/>
    <w:pPr>
      <w:keepNext/>
    </w:pPr>
  </w:style>
  <w:style w:type="paragraph" w:customStyle="1" w:styleId="Formuledadoption4000000000000000000000000000">
    <w:name w:val="Formule d'adoption4000000000000000000000000000"/>
    <w:basedOn w:val="Normal"/>
    <w:next w:val="Titrearticle"/>
    <w:rsid w:val="00C1459A"/>
    <w:pPr>
      <w:keepNext/>
    </w:pPr>
  </w:style>
  <w:style w:type="paragraph" w:customStyle="1" w:styleId="Formuledadoption5000000000000000000000000000">
    <w:name w:val="Formule d'adoption5000000000000000000000000000"/>
    <w:basedOn w:val="Normal"/>
    <w:next w:val="Titrearticle"/>
    <w:rsid w:val="00C1459A"/>
    <w:pPr>
      <w:keepNext/>
    </w:pPr>
  </w:style>
  <w:style w:type="paragraph" w:customStyle="1" w:styleId="Formuledadoption6000000000000000000000000000">
    <w:name w:val="Formule d'adoption6000000000000000000000000000"/>
    <w:basedOn w:val="Normal"/>
    <w:next w:val="Titrearticle"/>
    <w:rsid w:val="00C1459A"/>
    <w:pPr>
      <w:keepNext/>
    </w:pPr>
  </w:style>
  <w:style w:type="paragraph" w:customStyle="1" w:styleId="Formuledadoption7000000000000000000000000000">
    <w:name w:val="Formule d'adoption7000000000000000000000000000"/>
    <w:basedOn w:val="Normal"/>
    <w:next w:val="Titrearticle"/>
    <w:rsid w:val="00C1459A"/>
    <w:pPr>
      <w:keepNext/>
    </w:pPr>
  </w:style>
  <w:style w:type="paragraph" w:customStyle="1" w:styleId="Formuledadoption8000000000000000000000000000">
    <w:name w:val="Formule d'adoption8000000000000000000000000000"/>
    <w:basedOn w:val="Normal"/>
    <w:next w:val="Titrearticle"/>
    <w:rsid w:val="00C1459A"/>
    <w:pPr>
      <w:keepNext/>
    </w:pPr>
  </w:style>
  <w:style w:type="paragraph" w:customStyle="1" w:styleId="Formuledadoption9000000000000000000000000000">
    <w:name w:val="Formule d'adoption9000000000000000000000000000"/>
    <w:basedOn w:val="Normal"/>
    <w:next w:val="Titrearticle"/>
    <w:rsid w:val="00C1459A"/>
    <w:pPr>
      <w:keepNext/>
    </w:pPr>
  </w:style>
  <w:style w:type="paragraph" w:customStyle="1" w:styleId="Formuledadoption10000000000000000000000000000">
    <w:name w:val="Formule d'adoption10000000000000000000000000000"/>
    <w:basedOn w:val="Normal"/>
    <w:next w:val="Titrearticle"/>
    <w:rsid w:val="00C1459A"/>
    <w:pPr>
      <w:keepNext/>
    </w:pPr>
  </w:style>
  <w:style w:type="paragraph" w:customStyle="1" w:styleId="Formuledadoption11100000000000000000000000000">
    <w:name w:val="Formule d'adoption11100000000000000000000000000"/>
    <w:basedOn w:val="Normal"/>
    <w:next w:val="Titrearticle"/>
    <w:rsid w:val="00C1459A"/>
    <w:pPr>
      <w:keepNext/>
    </w:pPr>
  </w:style>
  <w:style w:type="paragraph" w:customStyle="1" w:styleId="Formuledadoption12000000000000000000000000000">
    <w:name w:val="Formule d'adoption12000000000000000000000000000"/>
    <w:basedOn w:val="Normal"/>
    <w:next w:val="Titrearticle"/>
    <w:rsid w:val="00C1459A"/>
    <w:pPr>
      <w:keepNext/>
    </w:pPr>
  </w:style>
  <w:style w:type="paragraph" w:customStyle="1" w:styleId="Formuledadoption13000000000000000000000000000">
    <w:name w:val="Formule d'adoption13000000000000000000000000000"/>
    <w:basedOn w:val="Normal"/>
    <w:next w:val="Titrearticle"/>
    <w:rsid w:val="00C1459A"/>
    <w:pPr>
      <w:keepNext/>
    </w:pPr>
  </w:style>
  <w:style w:type="paragraph" w:customStyle="1" w:styleId="Formuledadoption14000000000000000000000000000">
    <w:name w:val="Formule d'adoption14000000000000000000000000000"/>
    <w:basedOn w:val="Normal"/>
    <w:next w:val="Titrearticle"/>
    <w:rsid w:val="00C1459A"/>
    <w:pPr>
      <w:keepNext/>
    </w:pPr>
  </w:style>
  <w:style w:type="paragraph" w:customStyle="1" w:styleId="Formuledadoption15000000000000000000000000000">
    <w:name w:val="Formule d'adoption15000000000000000000000000000"/>
    <w:basedOn w:val="Normal"/>
    <w:next w:val="Titrearticle"/>
    <w:rsid w:val="00C1459A"/>
    <w:pPr>
      <w:keepNext/>
    </w:pPr>
  </w:style>
  <w:style w:type="paragraph" w:customStyle="1" w:styleId="Formuledadoption16000000000000000000000000000">
    <w:name w:val="Formule d'adoption16000000000000000000000000000"/>
    <w:basedOn w:val="Normal"/>
    <w:next w:val="Titrearticle"/>
    <w:rsid w:val="00C1459A"/>
    <w:pPr>
      <w:keepNext/>
    </w:pPr>
  </w:style>
  <w:style w:type="paragraph" w:customStyle="1" w:styleId="Formuledadoption17000000000000000000000000000">
    <w:name w:val="Formule d'adoption17000000000000000000000000000"/>
    <w:basedOn w:val="Normal"/>
    <w:next w:val="Titrearticle"/>
    <w:rsid w:val="00C1459A"/>
    <w:pPr>
      <w:keepNext/>
    </w:pPr>
  </w:style>
  <w:style w:type="paragraph" w:customStyle="1" w:styleId="Formuledadoption18000000000000000000000000000">
    <w:name w:val="Formule d'adoption18000000000000000000000000000"/>
    <w:basedOn w:val="Normal"/>
    <w:next w:val="Titrearticle"/>
    <w:rsid w:val="00C1459A"/>
    <w:pPr>
      <w:keepNext/>
    </w:pPr>
  </w:style>
  <w:style w:type="paragraph" w:customStyle="1" w:styleId="Formuledadoption19000000000000000000000000000">
    <w:name w:val="Formule d'adoption19000000000000000000000000000"/>
    <w:basedOn w:val="Normal"/>
    <w:next w:val="Titrearticle"/>
    <w:rsid w:val="00C1459A"/>
    <w:pPr>
      <w:keepNext/>
    </w:pPr>
  </w:style>
  <w:style w:type="paragraph" w:customStyle="1" w:styleId="Formuledadoption20000000000000000000000000000">
    <w:name w:val="Formule d'adoption20000000000000000000000000000"/>
    <w:basedOn w:val="Normal"/>
    <w:next w:val="Titrearticle"/>
    <w:rsid w:val="00C1459A"/>
    <w:pPr>
      <w:keepNext/>
    </w:pPr>
  </w:style>
  <w:style w:type="paragraph" w:customStyle="1" w:styleId="Formuledadoption000000000000000000000000000000">
    <w:name w:val="Formule d'adoption00000000000000000000000000000"/>
    <w:basedOn w:val="Normal"/>
    <w:next w:val="Titrearticle"/>
    <w:rsid w:val="00C1459A"/>
    <w:pPr>
      <w:keepNext/>
    </w:pPr>
  </w:style>
  <w:style w:type="paragraph" w:customStyle="1" w:styleId="Formuledadoption110000000000000000000000000000">
    <w:name w:val="Formule d'adoption110000000000000000000000000000"/>
    <w:basedOn w:val="Normal"/>
    <w:next w:val="Titrearticle"/>
    <w:rsid w:val="00C1459A"/>
    <w:pPr>
      <w:keepNext/>
    </w:pPr>
  </w:style>
  <w:style w:type="paragraph" w:customStyle="1" w:styleId="Formuledadoption21000000000000000000000000000">
    <w:name w:val="Formule d'adoption21000000000000000000000000000"/>
    <w:basedOn w:val="Normal"/>
    <w:next w:val="Titrearticle"/>
    <w:rsid w:val="00C1459A"/>
    <w:pPr>
      <w:keepNext/>
    </w:pPr>
  </w:style>
  <w:style w:type="paragraph" w:customStyle="1" w:styleId="Formuledadoption30000000000000000000000000000">
    <w:name w:val="Formule d'adoption30000000000000000000000000000"/>
    <w:basedOn w:val="Normal"/>
    <w:next w:val="Titrearticle"/>
    <w:rsid w:val="00C1459A"/>
    <w:pPr>
      <w:keepNext/>
    </w:pPr>
  </w:style>
  <w:style w:type="paragraph" w:customStyle="1" w:styleId="Formuledadoption40000000000000000000000000000">
    <w:name w:val="Formule d'adoption40000000000000000000000000000"/>
    <w:basedOn w:val="Normal"/>
    <w:next w:val="Titrearticle"/>
    <w:rsid w:val="00C1459A"/>
    <w:pPr>
      <w:keepNext/>
    </w:pPr>
  </w:style>
  <w:style w:type="paragraph" w:customStyle="1" w:styleId="Formuledadoption50000000000000000000000000000">
    <w:name w:val="Formule d'adoption50000000000000000000000000000"/>
    <w:basedOn w:val="Normal"/>
    <w:next w:val="Titrearticle"/>
    <w:rsid w:val="00C1459A"/>
    <w:pPr>
      <w:keepNext/>
    </w:pPr>
  </w:style>
  <w:style w:type="paragraph" w:customStyle="1" w:styleId="Formuledadoption60000000000000000000000000000">
    <w:name w:val="Formule d'adoption60000000000000000000000000000"/>
    <w:basedOn w:val="Normal"/>
    <w:next w:val="Titrearticle"/>
    <w:rsid w:val="00C1459A"/>
    <w:pPr>
      <w:keepNext/>
    </w:pPr>
  </w:style>
  <w:style w:type="paragraph" w:customStyle="1" w:styleId="Formuledadoption70000000000000000000000000000">
    <w:name w:val="Formule d'adoption70000000000000000000000000000"/>
    <w:basedOn w:val="Normal"/>
    <w:next w:val="Titrearticle"/>
    <w:rsid w:val="00C1459A"/>
    <w:pPr>
      <w:keepNext/>
    </w:pPr>
  </w:style>
  <w:style w:type="paragraph" w:customStyle="1" w:styleId="Formuledadoption80000000000000000000000000000">
    <w:name w:val="Formule d'adoption80000000000000000000000000000"/>
    <w:basedOn w:val="Normal"/>
    <w:next w:val="Titrearticle"/>
    <w:rsid w:val="00C1459A"/>
    <w:pPr>
      <w:keepNext/>
    </w:pPr>
  </w:style>
  <w:style w:type="paragraph" w:customStyle="1" w:styleId="Formuledadoption90000000000000000000000000000">
    <w:name w:val="Formule d'adoption90000000000000000000000000000"/>
    <w:basedOn w:val="Normal"/>
    <w:next w:val="Titrearticle"/>
    <w:rsid w:val="00C1459A"/>
    <w:pPr>
      <w:keepNext/>
    </w:pPr>
  </w:style>
  <w:style w:type="paragraph" w:customStyle="1" w:styleId="Formuledadoption100000000000000000000000000000">
    <w:name w:val="Formule d'adoption100000000000000000000000000000"/>
    <w:basedOn w:val="Normal"/>
    <w:next w:val="Titrearticle"/>
    <w:rsid w:val="00C1459A"/>
    <w:pPr>
      <w:keepNext/>
    </w:pPr>
  </w:style>
  <w:style w:type="paragraph" w:customStyle="1" w:styleId="Formuledadoption111000000000000000000000000000">
    <w:name w:val="Formule d'adoption111000000000000000000000000000"/>
    <w:basedOn w:val="Normal"/>
    <w:next w:val="Titrearticle"/>
    <w:rsid w:val="00C1459A"/>
    <w:pPr>
      <w:keepNext/>
    </w:pPr>
  </w:style>
  <w:style w:type="paragraph" w:customStyle="1" w:styleId="Formuledadoption120000000000000000000000000000">
    <w:name w:val="Formule d'adoption120000000000000000000000000000"/>
    <w:basedOn w:val="Normal"/>
    <w:next w:val="Titrearticle"/>
    <w:rsid w:val="00C1459A"/>
    <w:pPr>
      <w:keepNext/>
    </w:pPr>
  </w:style>
  <w:style w:type="paragraph" w:customStyle="1" w:styleId="Formuledadoption130000000000000000000000000000">
    <w:name w:val="Formule d'adoption130000000000000000000000000000"/>
    <w:basedOn w:val="Normal"/>
    <w:next w:val="Titrearticle"/>
    <w:rsid w:val="00C1459A"/>
    <w:pPr>
      <w:keepNext/>
    </w:pPr>
  </w:style>
  <w:style w:type="paragraph" w:customStyle="1" w:styleId="Formuledadoption140000000000000000000000000000">
    <w:name w:val="Formule d'adoption140000000000000000000000000000"/>
    <w:basedOn w:val="Normal"/>
    <w:next w:val="Titrearticle"/>
    <w:rsid w:val="00C1459A"/>
    <w:pPr>
      <w:keepNext/>
    </w:pPr>
  </w:style>
  <w:style w:type="paragraph" w:customStyle="1" w:styleId="Formuledadoption150000000000000000000000000000">
    <w:name w:val="Formule d'adoption150000000000000000000000000000"/>
    <w:basedOn w:val="Normal"/>
    <w:next w:val="Titrearticle"/>
    <w:rsid w:val="00C1459A"/>
    <w:pPr>
      <w:keepNext/>
    </w:pPr>
  </w:style>
  <w:style w:type="paragraph" w:customStyle="1" w:styleId="Formuledadoption160000000000000000000000000000">
    <w:name w:val="Formule d'adoption160000000000000000000000000000"/>
    <w:basedOn w:val="Normal"/>
    <w:next w:val="Titrearticle"/>
    <w:rsid w:val="00C1459A"/>
    <w:pPr>
      <w:keepNext/>
    </w:pPr>
  </w:style>
  <w:style w:type="paragraph" w:customStyle="1" w:styleId="Formuledadoption170000000000000000000000000000">
    <w:name w:val="Formule d'adoption170000000000000000000000000000"/>
    <w:basedOn w:val="Normal"/>
    <w:next w:val="Titrearticle"/>
    <w:rsid w:val="00C1459A"/>
    <w:pPr>
      <w:keepNext/>
    </w:pPr>
  </w:style>
  <w:style w:type="paragraph" w:customStyle="1" w:styleId="Formuledadoption180000000000000000000000000000">
    <w:name w:val="Formule d'adoption180000000000000000000000000000"/>
    <w:basedOn w:val="Normal"/>
    <w:next w:val="Titrearticle"/>
    <w:rsid w:val="00C1459A"/>
    <w:pPr>
      <w:keepNext/>
    </w:pPr>
  </w:style>
  <w:style w:type="paragraph" w:customStyle="1" w:styleId="Formuledadoption190000000000000000000000000000">
    <w:name w:val="Formule d'adoption190000000000000000000000000000"/>
    <w:basedOn w:val="Normal"/>
    <w:next w:val="Titrearticle"/>
    <w:rsid w:val="00C1459A"/>
    <w:pPr>
      <w:keepNext/>
    </w:pPr>
  </w:style>
  <w:style w:type="paragraph" w:customStyle="1" w:styleId="Formuledadoption200000000000000000000000000000">
    <w:name w:val="Formule d'adoption200000000000000000000000000000"/>
    <w:basedOn w:val="Normal"/>
    <w:next w:val="Titrearticle"/>
    <w:rsid w:val="00C1459A"/>
    <w:pPr>
      <w:keepNext/>
    </w:pPr>
  </w:style>
  <w:style w:type="paragraph" w:customStyle="1" w:styleId="Formuledadoption0000000000000000000000000000000">
    <w:name w:val="Formule d'adoption000000000000000000000000000000"/>
    <w:basedOn w:val="Normal"/>
    <w:next w:val="Titrearticle"/>
    <w:rsid w:val="00C1459A"/>
    <w:pPr>
      <w:keepNext/>
    </w:pPr>
  </w:style>
  <w:style w:type="paragraph" w:customStyle="1" w:styleId="Formuledadoption1100000000000000000000000000000">
    <w:name w:val="Formule d'adoption1100000000000000000000000000000"/>
    <w:basedOn w:val="Normal"/>
    <w:next w:val="Titrearticle"/>
    <w:rsid w:val="00C1459A"/>
    <w:pPr>
      <w:keepNext/>
    </w:pPr>
  </w:style>
  <w:style w:type="paragraph" w:customStyle="1" w:styleId="Formuledadoption210000000000000000000000000000">
    <w:name w:val="Formule d'adoption210000000000000000000000000000"/>
    <w:basedOn w:val="Normal"/>
    <w:next w:val="Titrearticle"/>
    <w:rsid w:val="00C1459A"/>
    <w:pPr>
      <w:keepNext/>
    </w:pPr>
  </w:style>
  <w:style w:type="paragraph" w:customStyle="1" w:styleId="Formuledadoption300000000000000000000000000000">
    <w:name w:val="Formule d'adoption300000000000000000000000000000"/>
    <w:basedOn w:val="Normal"/>
    <w:next w:val="Titrearticle"/>
    <w:rsid w:val="00C1459A"/>
    <w:pPr>
      <w:keepNext/>
    </w:pPr>
  </w:style>
  <w:style w:type="paragraph" w:customStyle="1" w:styleId="Formuledadoption400000000000000000000000000000">
    <w:name w:val="Formule d'adoption400000000000000000000000000000"/>
    <w:basedOn w:val="Normal"/>
    <w:next w:val="Titrearticle"/>
    <w:rsid w:val="00C1459A"/>
    <w:pPr>
      <w:keepNext/>
    </w:pPr>
  </w:style>
  <w:style w:type="paragraph" w:customStyle="1" w:styleId="Formuledadoption500000000000000000000000000000">
    <w:name w:val="Formule d'adoption500000000000000000000000000000"/>
    <w:basedOn w:val="Normal"/>
    <w:next w:val="Titrearticle"/>
    <w:rsid w:val="00C1459A"/>
    <w:pPr>
      <w:keepNext/>
    </w:pPr>
  </w:style>
  <w:style w:type="paragraph" w:customStyle="1" w:styleId="Formuledadoption600000000000000000000000000000">
    <w:name w:val="Formule d'adoption600000000000000000000000000000"/>
    <w:basedOn w:val="Normal"/>
    <w:next w:val="Titrearticle"/>
    <w:rsid w:val="00C1459A"/>
    <w:pPr>
      <w:keepNext/>
    </w:pPr>
  </w:style>
  <w:style w:type="paragraph" w:customStyle="1" w:styleId="Formuledadoption700000000000000000000000000000">
    <w:name w:val="Formule d'adoption700000000000000000000000000000"/>
    <w:basedOn w:val="Normal"/>
    <w:next w:val="Titrearticle"/>
    <w:rsid w:val="00C1459A"/>
    <w:pPr>
      <w:keepNext/>
    </w:pPr>
  </w:style>
  <w:style w:type="paragraph" w:customStyle="1" w:styleId="Formuledadoption800000000000000000000000000000">
    <w:name w:val="Formule d'adoption800000000000000000000000000000"/>
    <w:basedOn w:val="Normal"/>
    <w:next w:val="Titrearticle"/>
    <w:rsid w:val="00C1459A"/>
    <w:pPr>
      <w:keepNext/>
    </w:pPr>
  </w:style>
  <w:style w:type="paragraph" w:customStyle="1" w:styleId="Formuledadoption900000000000000000000000000000">
    <w:name w:val="Formule d'adoption900000000000000000000000000000"/>
    <w:basedOn w:val="Normal"/>
    <w:next w:val="Titrearticle"/>
    <w:rsid w:val="00C1459A"/>
    <w:pPr>
      <w:keepNext/>
    </w:pPr>
  </w:style>
  <w:style w:type="paragraph" w:customStyle="1" w:styleId="Formuledadoption1000000000000000000000000000000">
    <w:name w:val="Formule d'adoption1000000000000000000000000000000"/>
    <w:basedOn w:val="Normal"/>
    <w:next w:val="Titrearticle"/>
    <w:rsid w:val="00C1459A"/>
    <w:pPr>
      <w:keepNext/>
    </w:pPr>
  </w:style>
  <w:style w:type="paragraph" w:customStyle="1" w:styleId="Formuledadoption1110000000000000000000000000000">
    <w:name w:val="Formule d'adoption1110000000000000000000000000000"/>
    <w:basedOn w:val="Normal"/>
    <w:next w:val="Titrearticle"/>
    <w:rsid w:val="00C1459A"/>
    <w:pPr>
      <w:keepNext/>
    </w:pPr>
  </w:style>
  <w:style w:type="paragraph" w:customStyle="1" w:styleId="Formuledadoption1200000000000000000000000000000">
    <w:name w:val="Formule d'adoption1200000000000000000000000000000"/>
    <w:basedOn w:val="Normal"/>
    <w:next w:val="Titrearticle"/>
    <w:rsid w:val="00C1459A"/>
    <w:pPr>
      <w:keepNext/>
    </w:pPr>
  </w:style>
  <w:style w:type="paragraph" w:customStyle="1" w:styleId="Formuledadoption1300000000000000000000000000000">
    <w:name w:val="Formule d'adoption1300000000000000000000000000000"/>
    <w:basedOn w:val="Normal"/>
    <w:next w:val="Titrearticle"/>
    <w:rsid w:val="00C1459A"/>
    <w:pPr>
      <w:keepNext/>
    </w:pPr>
  </w:style>
  <w:style w:type="paragraph" w:customStyle="1" w:styleId="Formuledadoption1400000000000000000000000000000">
    <w:name w:val="Formule d'adoption1400000000000000000000000000000"/>
    <w:basedOn w:val="Normal"/>
    <w:next w:val="Titrearticle"/>
    <w:rsid w:val="00C1459A"/>
    <w:pPr>
      <w:keepNext/>
    </w:pPr>
  </w:style>
  <w:style w:type="paragraph" w:customStyle="1" w:styleId="Formuledadoption1500000000000000000000000000000">
    <w:name w:val="Formule d'adoption1500000000000000000000000000000"/>
    <w:basedOn w:val="Normal"/>
    <w:next w:val="Titrearticle"/>
    <w:rsid w:val="00C1459A"/>
    <w:pPr>
      <w:keepNext/>
    </w:pPr>
  </w:style>
  <w:style w:type="paragraph" w:customStyle="1" w:styleId="Formuledadoption1600000000000000000000000000000">
    <w:name w:val="Formule d'adoption1600000000000000000000000000000"/>
    <w:basedOn w:val="Normal"/>
    <w:next w:val="Titrearticle"/>
    <w:rsid w:val="00C1459A"/>
    <w:pPr>
      <w:keepNext/>
    </w:pPr>
  </w:style>
  <w:style w:type="paragraph" w:customStyle="1" w:styleId="Formuledadoption1700000000000000000000000000000">
    <w:name w:val="Formule d'adoption1700000000000000000000000000000"/>
    <w:basedOn w:val="Normal"/>
    <w:next w:val="Titrearticle"/>
    <w:rsid w:val="00C1459A"/>
    <w:pPr>
      <w:keepNext/>
    </w:pPr>
  </w:style>
  <w:style w:type="paragraph" w:customStyle="1" w:styleId="Formuledadoption1800000000000000000000000000000">
    <w:name w:val="Formule d'adoption1800000000000000000000000000000"/>
    <w:basedOn w:val="Normal"/>
    <w:next w:val="Titrearticle"/>
    <w:rsid w:val="00C1459A"/>
    <w:pPr>
      <w:keepNext/>
    </w:pPr>
  </w:style>
  <w:style w:type="paragraph" w:customStyle="1" w:styleId="Formuledadoption1900000000000000000000000000000">
    <w:name w:val="Formule d'adoption1900000000000000000000000000000"/>
    <w:basedOn w:val="Normal"/>
    <w:next w:val="Titrearticle"/>
    <w:rsid w:val="00C1459A"/>
    <w:pPr>
      <w:keepNext/>
    </w:pPr>
  </w:style>
  <w:style w:type="paragraph" w:customStyle="1" w:styleId="Formuledadoption2000000000000000000000000000000">
    <w:name w:val="Formule d'adoption2000000000000000000000000000000"/>
    <w:basedOn w:val="Normal"/>
    <w:next w:val="Titrearticle"/>
    <w:rsid w:val="00C1459A"/>
    <w:pPr>
      <w:keepNext/>
    </w:pPr>
  </w:style>
  <w:style w:type="paragraph" w:customStyle="1" w:styleId="Formuledadoption00000000000000000000000000000000">
    <w:name w:val="Formule d'adoption0000000000000000000000000000000"/>
    <w:basedOn w:val="Normal"/>
    <w:next w:val="Titrearticle"/>
    <w:rsid w:val="00C1459A"/>
    <w:pPr>
      <w:keepNext/>
    </w:pPr>
  </w:style>
  <w:style w:type="paragraph" w:customStyle="1" w:styleId="Formuledadoption11000000000000000000000000000000">
    <w:name w:val="Formule d'adoption11000000000000000000000000000000"/>
    <w:basedOn w:val="Normal"/>
    <w:next w:val="Titrearticle"/>
    <w:rsid w:val="00C1459A"/>
    <w:pPr>
      <w:keepNext/>
    </w:pPr>
  </w:style>
  <w:style w:type="paragraph" w:customStyle="1" w:styleId="Formuledadoption2100000000000000000000000000000">
    <w:name w:val="Formule d'adoption2100000000000000000000000000000"/>
    <w:basedOn w:val="Normal"/>
    <w:next w:val="Titrearticle"/>
    <w:rsid w:val="00C1459A"/>
    <w:pPr>
      <w:keepNext/>
    </w:pPr>
  </w:style>
  <w:style w:type="paragraph" w:customStyle="1" w:styleId="Formuledadoption3000000000000000000000000000000">
    <w:name w:val="Formule d'adoption3000000000000000000000000000000"/>
    <w:basedOn w:val="Normal"/>
    <w:next w:val="Titrearticle"/>
    <w:rsid w:val="00C1459A"/>
    <w:pPr>
      <w:keepNext/>
    </w:pPr>
  </w:style>
  <w:style w:type="paragraph" w:customStyle="1" w:styleId="Formuledadoption4000000000000000000000000000000">
    <w:name w:val="Formule d'adoption4000000000000000000000000000000"/>
    <w:basedOn w:val="Normal"/>
    <w:next w:val="Titrearticle"/>
    <w:rsid w:val="00C1459A"/>
    <w:pPr>
      <w:keepNext/>
    </w:pPr>
  </w:style>
  <w:style w:type="paragraph" w:customStyle="1" w:styleId="Formuledadoption5000000000000000000000000000000">
    <w:name w:val="Formule d'adoption5000000000000000000000000000000"/>
    <w:basedOn w:val="Normal"/>
    <w:next w:val="Titrearticle"/>
    <w:rsid w:val="00C1459A"/>
    <w:pPr>
      <w:keepNext/>
    </w:pPr>
  </w:style>
  <w:style w:type="paragraph" w:customStyle="1" w:styleId="Formuledadoption6000000000000000000000000000000">
    <w:name w:val="Formule d'adoption6000000000000000000000000000000"/>
    <w:basedOn w:val="Normal"/>
    <w:next w:val="Titrearticle"/>
    <w:rsid w:val="00C1459A"/>
    <w:pPr>
      <w:keepNext/>
    </w:pPr>
  </w:style>
  <w:style w:type="paragraph" w:customStyle="1" w:styleId="Formuledadoption7000000000000000000000000000000">
    <w:name w:val="Formule d'adoption7000000000000000000000000000000"/>
    <w:basedOn w:val="Normal"/>
    <w:next w:val="Titrearticle"/>
    <w:rsid w:val="00C1459A"/>
    <w:pPr>
      <w:keepNext/>
    </w:pPr>
  </w:style>
  <w:style w:type="paragraph" w:customStyle="1" w:styleId="Formuledadoption8000000000000000000000000000000">
    <w:name w:val="Formule d'adoption8000000000000000000000000000000"/>
    <w:basedOn w:val="Normal"/>
    <w:next w:val="Titrearticle"/>
    <w:rsid w:val="00C1459A"/>
    <w:pPr>
      <w:keepNext/>
    </w:pPr>
  </w:style>
  <w:style w:type="paragraph" w:customStyle="1" w:styleId="Formuledadoption9000000000000000000000000000000">
    <w:name w:val="Formule d'adoption9000000000000000000000000000000"/>
    <w:basedOn w:val="Normal"/>
    <w:next w:val="Titrearticle"/>
    <w:rsid w:val="00C1459A"/>
    <w:pPr>
      <w:keepNext/>
    </w:pPr>
  </w:style>
  <w:style w:type="paragraph" w:customStyle="1" w:styleId="Formuledadoption10000000000000000000000000000000">
    <w:name w:val="Formule d'adoption10000000000000000000000000000000"/>
    <w:basedOn w:val="Normal"/>
    <w:next w:val="Titrearticle"/>
    <w:rsid w:val="00C1459A"/>
    <w:pPr>
      <w:keepNext/>
    </w:pPr>
  </w:style>
  <w:style w:type="paragraph" w:customStyle="1" w:styleId="Formuledadoption11100000000000000000000000000000">
    <w:name w:val="Formule d'adoption11100000000000000000000000000000"/>
    <w:basedOn w:val="Normal"/>
    <w:next w:val="Titrearticle"/>
    <w:rsid w:val="00C1459A"/>
    <w:pPr>
      <w:keepNext/>
    </w:pPr>
  </w:style>
  <w:style w:type="paragraph" w:customStyle="1" w:styleId="Formuledadoption12000000000000000000000000000000">
    <w:name w:val="Formule d'adoption12000000000000000000000000000000"/>
    <w:basedOn w:val="Normal"/>
    <w:next w:val="Titrearticle"/>
    <w:rsid w:val="00C1459A"/>
    <w:pPr>
      <w:keepNext/>
    </w:pPr>
  </w:style>
  <w:style w:type="paragraph" w:customStyle="1" w:styleId="Formuledadoption13000000000000000000000000000000">
    <w:name w:val="Formule d'adoption13000000000000000000000000000000"/>
    <w:basedOn w:val="Normal"/>
    <w:next w:val="Titrearticle"/>
    <w:rsid w:val="00C1459A"/>
    <w:pPr>
      <w:keepNext/>
    </w:pPr>
  </w:style>
  <w:style w:type="paragraph" w:customStyle="1" w:styleId="Formuledadoption14000000000000000000000000000000">
    <w:name w:val="Formule d'adoption14000000000000000000000000000000"/>
    <w:basedOn w:val="Normal"/>
    <w:next w:val="Titrearticle"/>
    <w:rsid w:val="00C1459A"/>
    <w:pPr>
      <w:keepNext/>
    </w:pPr>
  </w:style>
  <w:style w:type="paragraph" w:customStyle="1" w:styleId="Formuledadoption15000000000000000000000000000000">
    <w:name w:val="Formule d'adoption15000000000000000000000000000000"/>
    <w:basedOn w:val="Normal"/>
    <w:next w:val="Titrearticle"/>
    <w:rsid w:val="00C1459A"/>
    <w:pPr>
      <w:keepNext/>
    </w:pPr>
  </w:style>
  <w:style w:type="paragraph" w:customStyle="1" w:styleId="Formuledadoption16000000000000000000000000000000">
    <w:name w:val="Formule d'adoption16000000000000000000000000000000"/>
    <w:basedOn w:val="Normal"/>
    <w:next w:val="Titrearticle"/>
    <w:rsid w:val="00C1459A"/>
    <w:pPr>
      <w:keepNext/>
    </w:pPr>
  </w:style>
  <w:style w:type="paragraph" w:customStyle="1" w:styleId="Formuledadoption17000000000000000000000000000000">
    <w:name w:val="Formule d'adoption17000000000000000000000000000000"/>
    <w:basedOn w:val="Normal"/>
    <w:next w:val="Titrearticle"/>
    <w:rsid w:val="00C1459A"/>
    <w:pPr>
      <w:keepNext/>
    </w:pPr>
  </w:style>
  <w:style w:type="paragraph" w:customStyle="1" w:styleId="Formuledadoption18000000000000000000000000000000">
    <w:name w:val="Formule d'adoption18000000000000000000000000000000"/>
    <w:basedOn w:val="Normal"/>
    <w:next w:val="Titrearticle"/>
    <w:rsid w:val="00C1459A"/>
    <w:pPr>
      <w:keepNext/>
    </w:pPr>
  </w:style>
  <w:style w:type="paragraph" w:customStyle="1" w:styleId="Formuledadoption19000000000000000000000000000000">
    <w:name w:val="Formule d'adoption19000000000000000000000000000000"/>
    <w:basedOn w:val="Normal"/>
    <w:next w:val="Titrearticle"/>
    <w:rsid w:val="00C1459A"/>
    <w:pPr>
      <w:keepNext/>
    </w:pPr>
  </w:style>
  <w:style w:type="paragraph" w:customStyle="1" w:styleId="Formuledadoption20000000000000000000000000000000">
    <w:name w:val="Formule d'adoption20000000000000000000000000000000"/>
    <w:basedOn w:val="Normal"/>
    <w:next w:val="Titrearticle"/>
    <w:rsid w:val="00C1459A"/>
    <w:pPr>
      <w:keepNext/>
    </w:pPr>
  </w:style>
  <w:style w:type="paragraph" w:customStyle="1" w:styleId="Formuledadoption000000000000000000000000000000000">
    <w:name w:val="Formule d'adoption00000000000000000000000000000000"/>
    <w:basedOn w:val="Normal"/>
    <w:next w:val="Titrearticle"/>
    <w:rsid w:val="00C1459A"/>
    <w:pPr>
      <w:keepNext/>
    </w:pPr>
  </w:style>
  <w:style w:type="paragraph" w:customStyle="1" w:styleId="Formuledadoption110000000000000000000000000000000">
    <w:name w:val="Formule d'adoption110000000000000000000000000000000"/>
    <w:basedOn w:val="Normal"/>
    <w:next w:val="Titrearticle"/>
    <w:rsid w:val="00C1459A"/>
    <w:pPr>
      <w:keepNext/>
    </w:pPr>
  </w:style>
  <w:style w:type="paragraph" w:customStyle="1" w:styleId="Formuledadoption21000000000000000000000000000000">
    <w:name w:val="Formule d'adoption21000000000000000000000000000000"/>
    <w:basedOn w:val="Normal"/>
    <w:next w:val="Titrearticle"/>
    <w:rsid w:val="00C1459A"/>
    <w:pPr>
      <w:keepNext/>
    </w:pPr>
  </w:style>
  <w:style w:type="paragraph" w:customStyle="1" w:styleId="Formuledadoption30000000000000000000000000000000">
    <w:name w:val="Formule d'adoption30000000000000000000000000000000"/>
    <w:basedOn w:val="Normal"/>
    <w:next w:val="Titrearticle"/>
    <w:rsid w:val="00C1459A"/>
    <w:pPr>
      <w:keepNext/>
    </w:pPr>
  </w:style>
  <w:style w:type="paragraph" w:customStyle="1" w:styleId="Formuledadoption40000000000000000000000000000000">
    <w:name w:val="Formule d'adoption40000000000000000000000000000000"/>
    <w:basedOn w:val="Normal"/>
    <w:next w:val="Titrearticle"/>
    <w:rsid w:val="00C1459A"/>
    <w:pPr>
      <w:keepNext/>
    </w:pPr>
  </w:style>
  <w:style w:type="paragraph" w:customStyle="1" w:styleId="Formuledadoption50000000000000000000000000000000">
    <w:name w:val="Formule d'adoption50000000000000000000000000000000"/>
    <w:basedOn w:val="Normal"/>
    <w:next w:val="Titrearticle"/>
    <w:rsid w:val="00C1459A"/>
    <w:pPr>
      <w:keepNext/>
    </w:pPr>
  </w:style>
  <w:style w:type="paragraph" w:customStyle="1" w:styleId="Formuledadoption60000000000000000000000000000000">
    <w:name w:val="Formule d'adoption60000000000000000000000000000000"/>
    <w:basedOn w:val="Normal"/>
    <w:next w:val="Titrearticle"/>
    <w:rsid w:val="00C1459A"/>
    <w:pPr>
      <w:keepNext/>
    </w:pPr>
  </w:style>
  <w:style w:type="paragraph" w:customStyle="1" w:styleId="Formuledadoption70000000000000000000000000000000">
    <w:name w:val="Formule d'adoption70000000000000000000000000000000"/>
    <w:basedOn w:val="Normal"/>
    <w:next w:val="Titrearticle"/>
    <w:rsid w:val="00C1459A"/>
    <w:pPr>
      <w:keepNext/>
    </w:pPr>
  </w:style>
  <w:style w:type="paragraph" w:customStyle="1" w:styleId="Formuledadoption80000000000000000000000000000000">
    <w:name w:val="Formule d'adoption80000000000000000000000000000000"/>
    <w:basedOn w:val="Normal"/>
    <w:next w:val="Titrearticle"/>
    <w:rsid w:val="00C1459A"/>
    <w:pPr>
      <w:keepNext/>
    </w:pPr>
  </w:style>
  <w:style w:type="paragraph" w:customStyle="1" w:styleId="Formuledadoption90000000000000000000000000000000">
    <w:name w:val="Formule d'adoption90000000000000000000000000000000"/>
    <w:basedOn w:val="Normal"/>
    <w:next w:val="Titrearticle"/>
    <w:rsid w:val="00C1459A"/>
    <w:pPr>
      <w:keepNext/>
    </w:pPr>
  </w:style>
  <w:style w:type="paragraph" w:customStyle="1" w:styleId="Formuledadoption100000000000000000000000000000000">
    <w:name w:val="Formule d'adoption100000000000000000000000000000000"/>
    <w:basedOn w:val="Normal"/>
    <w:next w:val="Titrearticle"/>
    <w:rsid w:val="00C1459A"/>
    <w:pPr>
      <w:keepNext/>
    </w:pPr>
  </w:style>
  <w:style w:type="paragraph" w:customStyle="1" w:styleId="Formuledadoption111000000000000000000000000000000">
    <w:name w:val="Formule d'adoption111000000000000000000000000000000"/>
    <w:basedOn w:val="Normal"/>
    <w:next w:val="Titrearticle"/>
    <w:rsid w:val="00C1459A"/>
    <w:pPr>
      <w:keepNext/>
    </w:pPr>
  </w:style>
  <w:style w:type="paragraph" w:customStyle="1" w:styleId="Formuledadoption120000000000000000000000000000000">
    <w:name w:val="Formule d'adoption120000000000000000000000000000000"/>
    <w:basedOn w:val="Normal"/>
    <w:next w:val="Titrearticle"/>
    <w:rsid w:val="00C1459A"/>
    <w:pPr>
      <w:keepNext/>
    </w:pPr>
  </w:style>
  <w:style w:type="paragraph" w:customStyle="1" w:styleId="Formuledadoption130000000000000000000000000000000">
    <w:name w:val="Formule d'adoption130000000000000000000000000000000"/>
    <w:basedOn w:val="Normal"/>
    <w:next w:val="Titrearticle"/>
    <w:rsid w:val="00C1459A"/>
    <w:pPr>
      <w:keepNext/>
    </w:pPr>
  </w:style>
  <w:style w:type="paragraph" w:customStyle="1" w:styleId="Formuledadoption140000000000000000000000000000000">
    <w:name w:val="Formule d'adoption140000000000000000000000000000000"/>
    <w:basedOn w:val="Normal"/>
    <w:next w:val="Titrearticle"/>
    <w:rsid w:val="00C1459A"/>
    <w:pPr>
      <w:keepNext/>
    </w:pPr>
  </w:style>
  <w:style w:type="paragraph" w:customStyle="1" w:styleId="Formuledadoption150000000000000000000000000000000">
    <w:name w:val="Formule d'adoption150000000000000000000000000000000"/>
    <w:basedOn w:val="Normal"/>
    <w:next w:val="Titrearticle"/>
    <w:rsid w:val="00C1459A"/>
    <w:pPr>
      <w:keepNext/>
    </w:pPr>
  </w:style>
  <w:style w:type="paragraph" w:customStyle="1" w:styleId="Formuledadoption160000000000000000000000000000000">
    <w:name w:val="Formule d'adoption160000000000000000000000000000000"/>
    <w:basedOn w:val="Normal"/>
    <w:next w:val="Titrearticle"/>
    <w:rsid w:val="00C1459A"/>
    <w:pPr>
      <w:keepNext/>
    </w:pPr>
  </w:style>
  <w:style w:type="paragraph" w:customStyle="1" w:styleId="Formuledadoption170000000000000000000000000000000">
    <w:name w:val="Formule d'adoption170000000000000000000000000000000"/>
    <w:basedOn w:val="Normal"/>
    <w:next w:val="Titrearticle"/>
    <w:rsid w:val="00C1459A"/>
    <w:pPr>
      <w:keepNext/>
    </w:pPr>
  </w:style>
  <w:style w:type="paragraph" w:customStyle="1" w:styleId="Formuledadoption180000000000000000000000000000000">
    <w:name w:val="Formule d'adoption180000000000000000000000000000000"/>
    <w:basedOn w:val="Normal"/>
    <w:next w:val="Titrearticle"/>
    <w:rsid w:val="00C1459A"/>
    <w:pPr>
      <w:keepNext/>
    </w:pPr>
  </w:style>
  <w:style w:type="paragraph" w:customStyle="1" w:styleId="Formuledadoption190000000000000000000000000000000">
    <w:name w:val="Formule d'adoption190000000000000000000000000000000"/>
    <w:basedOn w:val="Normal"/>
    <w:next w:val="Titrearticle"/>
    <w:rsid w:val="00C1459A"/>
    <w:pPr>
      <w:keepNext/>
    </w:pPr>
  </w:style>
  <w:style w:type="paragraph" w:customStyle="1" w:styleId="Formuledadoption200000000000000000000000000000000">
    <w:name w:val="Formule d'adoption200000000000000000000000000000000"/>
    <w:basedOn w:val="Normal"/>
    <w:next w:val="Titrearticle"/>
    <w:rsid w:val="00C1459A"/>
    <w:pPr>
      <w:keepNext/>
    </w:pPr>
  </w:style>
  <w:style w:type="paragraph" w:customStyle="1" w:styleId="Formuledadoption0000000000000000000000000000000000">
    <w:name w:val="Formule d'adoption000000000000000000000000000000000"/>
    <w:basedOn w:val="Normal"/>
    <w:next w:val="Titrearticle"/>
    <w:rsid w:val="00C1459A"/>
    <w:pPr>
      <w:keepNext/>
    </w:pPr>
  </w:style>
  <w:style w:type="paragraph" w:customStyle="1" w:styleId="Formuledadoption1100000000000000000000000000000000">
    <w:name w:val="Formule d'adoption1100000000000000000000000000000000"/>
    <w:basedOn w:val="Normal"/>
    <w:next w:val="Titrearticle"/>
    <w:rsid w:val="00C1459A"/>
    <w:pPr>
      <w:keepNext/>
    </w:pPr>
  </w:style>
  <w:style w:type="paragraph" w:customStyle="1" w:styleId="Formuledadoption210000000000000000000000000000000">
    <w:name w:val="Formule d'adoption210000000000000000000000000000000"/>
    <w:basedOn w:val="Normal"/>
    <w:next w:val="Titrearticle"/>
    <w:rsid w:val="00C1459A"/>
    <w:pPr>
      <w:keepNext/>
    </w:pPr>
  </w:style>
  <w:style w:type="paragraph" w:customStyle="1" w:styleId="Formuledadoption300000000000000000000000000000000">
    <w:name w:val="Formule d'adoption300000000000000000000000000000000"/>
    <w:basedOn w:val="Normal"/>
    <w:next w:val="Titrearticle"/>
    <w:rsid w:val="00C1459A"/>
    <w:pPr>
      <w:keepNext/>
    </w:pPr>
  </w:style>
  <w:style w:type="paragraph" w:customStyle="1" w:styleId="Formuledadoption400000000000000000000000000000000">
    <w:name w:val="Formule d'adoption400000000000000000000000000000000"/>
    <w:basedOn w:val="Normal"/>
    <w:next w:val="Titrearticle"/>
    <w:rsid w:val="00C1459A"/>
    <w:pPr>
      <w:keepNext/>
    </w:pPr>
  </w:style>
  <w:style w:type="paragraph" w:customStyle="1" w:styleId="Formuledadoption500000000000000000000000000000000">
    <w:name w:val="Formule d'adoption500000000000000000000000000000000"/>
    <w:basedOn w:val="Normal"/>
    <w:next w:val="Titrearticle"/>
    <w:rsid w:val="00C1459A"/>
    <w:pPr>
      <w:keepNext/>
    </w:pPr>
  </w:style>
  <w:style w:type="paragraph" w:customStyle="1" w:styleId="Formuledadoption600000000000000000000000000000000">
    <w:name w:val="Formule d'adoption600000000000000000000000000000000"/>
    <w:basedOn w:val="Normal"/>
    <w:next w:val="Titrearticle"/>
    <w:rsid w:val="00C1459A"/>
    <w:pPr>
      <w:keepNext/>
    </w:pPr>
  </w:style>
  <w:style w:type="paragraph" w:customStyle="1" w:styleId="Formuledadoption700000000000000000000000000000000">
    <w:name w:val="Formule d'adoption700000000000000000000000000000000"/>
    <w:basedOn w:val="Normal"/>
    <w:next w:val="Titrearticle"/>
    <w:rsid w:val="00C1459A"/>
    <w:pPr>
      <w:keepNext/>
    </w:pPr>
  </w:style>
  <w:style w:type="paragraph" w:customStyle="1" w:styleId="Formuledadoption800000000000000000000000000000000">
    <w:name w:val="Formule d'adoption800000000000000000000000000000000"/>
    <w:basedOn w:val="Normal"/>
    <w:next w:val="Titrearticle"/>
    <w:rsid w:val="00C1459A"/>
    <w:pPr>
      <w:keepNext/>
    </w:pPr>
  </w:style>
  <w:style w:type="paragraph" w:customStyle="1" w:styleId="Formuledadoption900000000000000000000000000000000">
    <w:name w:val="Formule d'adoption900000000000000000000000000000000"/>
    <w:basedOn w:val="Normal"/>
    <w:next w:val="Titrearticle"/>
    <w:rsid w:val="00C1459A"/>
    <w:pPr>
      <w:keepNext/>
    </w:pPr>
  </w:style>
  <w:style w:type="paragraph" w:customStyle="1" w:styleId="Formuledadoption1000000000000000000000000000000000">
    <w:name w:val="Formule d'adoption1000000000000000000000000000000000"/>
    <w:basedOn w:val="Normal"/>
    <w:next w:val="Titrearticle"/>
    <w:rsid w:val="00C1459A"/>
    <w:pPr>
      <w:keepNext/>
    </w:pPr>
  </w:style>
  <w:style w:type="paragraph" w:customStyle="1" w:styleId="Formuledadoption1110000000000000000000000000000000">
    <w:name w:val="Formule d'adoption1110000000000000000000000000000000"/>
    <w:basedOn w:val="Normal"/>
    <w:next w:val="Titrearticle"/>
    <w:rsid w:val="00C1459A"/>
    <w:pPr>
      <w:keepNext/>
    </w:pPr>
  </w:style>
  <w:style w:type="paragraph" w:customStyle="1" w:styleId="Formuledadoption1200000000000000000000000000000000">
    <w:name w:val="Formule d'adoption1200000000000000000000000000000000"/>
    <w:basedOn w:val="Normal"/>
    <w:next w:val="Titrearticle"/>
    <w:rsid w:val="00C1459A"/>
    <w:pPr>
      <w:keepNext/>
    </w:pPr>
  </w:style>
  <w:style w:type="paragraph" w:customStyle="1" w:styleId="Formuledadoption1300000000000000000000000000000000">
    <w:name w:val="Formule d'adoption1300000000000000000000000000000000"/>
    <w:basedOn w:val="Normal"/>
    <w:next w:val="Titrearticle"/>
    <w:rsid w:val="00C1459A"/>
    <w:pPr>
      <w:keepNext/>
    </w:pPr>
  </w:style>
  <w:style w:type="paragraph" w:customStyle="1" w:styleId="Formuledadoption1400000000000000000000000000000000">
    <w:name w:val="Formule d'adoption1400000000000000000000000000000000"/>
    <w:basedOn w:val="Normal"/>
    <w:next w:val="Titrearticle"/>
    <w:rsid w:val="00C1459A"/>
    <w:pPr>
      <w:keepNext/>
    </w:pPr>
  </w:style>
  <w:style w:type="paragraph" w:customStyle="1" w:styleId="Formuledadoption1500000000000000000000000000000000">
    <w:name w:val="Formule d'adoption1500000000000000000000000000000000"/>
    <w:basedOn w:val="Normal"/>
    <w:next w:val="Titrearticle"/>
    <w:rsid w:val="00C1459A"/>
    <w:pPr>
      <w:keepNext/>
    </w:pPr>
  </w:style>
  <w:style w:type="paragraph" w:customStyle="1" w:styleId="Formuledadoption1600000000000000000000000000000000">
    <w:name w:val="Formule d'adoption1600000000000000000000000000000000"/>
    <w:basedOn w:val="Normal"/>
    <w:next w:val="Titrearticle"/>
    <w:rsid w:val="00C1459A"/>
    <w:pPr>
      <w:keepNext/>
    </w:pPr>
  </w:style>
  <w:style w:type="paragraph" w:customStyle="1" w:styleId="Formuledadoption1700000000000000000000000000000000">
    <w:name w:val="Formule d'adoption1700000000000000000000000000000000"/>
    <w:basedOn w:val="Normal"/>
    <w:next w:val="Titrearticle"/>
    <w:rsid w:val="00C1459A"/>
    <w:pPr>
      <w:keepNext/>
    </w:pPr>
  </w:style>
  <w:style w:type="paragraph" w:customStyle="1" w:styleId="Formuledadoption1800000000000000000000000000000000">
    <w:name w:val="Formule d'adoption1800000000000000000000000000000000"/>
    <w:basedOn w:val="Normal"/>
    <w:next w:val="Titrearticle"/>
    <w:rsid w:val="00C1459A"/>
    <w:pPr>
      <w:keepNext/>
    </w:pPr>
  </w:style>
  <w:style w:type="paragraph" w:customStyle="1" w:styleId="Formuledadoption1900000000000000000000000000000000">
    <w:name w:val="Formule d'adoption1900000000000000000000000000000000"/>
    <w:basedOn w:val="Normal"/>
    <w:next w:val="Titrearticle"/>
    <w:rsid w:val="00C1459A"/>
    <w:pPr>
      <w:keepNext/>
    </w:pPr>
  </w:style>
  <w:style w:type="paragraph" w:customStyle="1" w:styleId="Formuledadoption2000000000000000000000000000000000">
    <w:name w:val="Formule d'adoption2000000000000000000000000000000000"/>
    <w:basedOn w:val="Normal"/>
    <w:next w:val="Titrearticle"/>
    <w:rsid w:val="00C1459A"/>
    <w:pPr>
      <w:keepNext/>
    </w:pPr>
  </w:style>
  <w:style w:type="paragraph" w:customStyle="1" w:styleId="Formuledadoption00000000000000000000000000000000000">
    <w:name w:val="Formule d'adoption0000000000000000000000000000000000"/>
    <w:basedOn w:val="Normal"/>
    <w:next w:val="Titrearticle"/>
    <w:rsid w:val="00C1459A"/>
    <w:pPr>
      <w:keepNext/>
    </w:pPr>
  </w:style>
  <w:style w:type="paragraph" w:customStyle="1" w:styleId="Formuledadoption11000000000000000000000000000000000">
    <w:name w:val="Formule d'adoption11000000000000000000000000000000000"/>
    <w:basedOn w:val="Normal"/>
    <w:next w:val="Titrearticle"/>
    <w:rsid w:val="00C1459A"/>
    <w:pPr>
      <w:keepNext/>
    </w:pPr>
  </w:style>
  <w:style w:type="paragraph" w:customStyle="1" w:styleId="Formuledadoption2100000000000000000000000000000000">
    <w:name w:val="Formule d'adoption2100000000000000000000000000000000"/>
    <w:basedOn w:val="Normal"/>
    <w:next w:val="Titrearticle"/>
    <w:rsid w:val="00C1459A"/>
    <w:pPr>
      <w:keepNext/>
    </w:pPr>
  </w:style>
  <w:style w:type="paragraph" w:customStyle="1" w:styleId="Formuledadoption3000000000000000000000000000000000">
    <w:name w:val="Formule d'adoption3000000000000000000000000000000000"/>
    <w:basedOn w:val="Normal"/>
    <w:next w:val="Titrearticle"/>
    <w:rsid w:val="00C1459A"/>
    <w:pPr>
      <w:keepNext/>
    </w:pPr>
  </w:style>
  <w:style w:type="paragraph" w:customStyle="1" w:styleId="Formuledadoption4000000000000000000000000000000000">
    <w:name w:val="Formule d'adoption4000000000000000000000000000000000"/>
    <w:basedOn w:val="Normal"/>
    <w:next w:val="Titrearticle"/>
    <w:rsid w:val="00C1459A"/>
    <w:pPr>
      <w:keepNext/>
    </w:pPr>
  </w:style>
  <w:style w:type="paragraph" w:customStyle="1" w:styleId="Formuledadoption5000000000000000000000000000000000">
    <w:name w:val="Formule d'adoption5000000000000000000000000000000000"/>
    <w:basedOn w:val="Normal"/>
    <w:next w:val="Titrearticle"/>
    <w:rsid w:val="00C1459A"/>
    <w:pPr>
      <w:keepNext/>
    </w:pPr>
  </w:style>
  <w:style w:type="paragraph" w:customStyle="1" w:styleId="Formuledadoption6000000000000000000000000000000000">
    <w:name w:val="Formule d'adoption6000000000000000000000000000000000"/>
    <w:basedOn w:val="Normal"/>
    <w:next w:val="Titrearticle"/>
    <w:rsid w:val="00C1459A"/>
    <w:pPr>
      <w:keepNext/>
    </w:pPr>
  </w:style>
  <w:style w:type="paragraph" w:customStyle="1" w:styleId="Formuledadoption7000000000000000000000000000000000">
    <w:name w:val="Formule d'adoption7000000000000000000000000000000000"/>
    <w:basedOn w:val="Normal"/>
    <w:next w:val="Titrearticle"/>
    <w:rsid w:val="00C1459A"/>
    <w:pPr>
      <w:keepNext/>
    </w:pPr>
  </w:style>
  <w:style w:type="paragraph" w:customStyle="1" w:styleId="Formuledadoption8000000000000000000000000000000000">
    <w:name w:val="Formule d'adoption8000000000000000000000000000000000"/>
    <w:basedOn w:val="Normal"/>
    <w:next w:val="Titrearticle"/>
    <w:rsid w:val="00C1459A"/>
    <w:pPr>
      <w:keepNext/>
    </w:pPr>
  </w:style>
  <w:style w:type="paragraph" w:customStyle="1" w:styleId="Formuledadoption9000000000000000000000000000000000">
    <w:name w:val="Formule d'adoption9000000000000000000000000000000000"/>
    <w:basedOn w:val="Normal"/>
    <w:next w:val="Titrearticle"/>
    <w:rsid w:val="00C1459A"/>
    <w:pPr>
      <w:keepNext/>
    </w:pPr>
  </w:style>
  <w:style w:type="paragraph" w:customStyle="1" w:styleId="Formuledadoption10000000000000000000000000000000000">
    <w:name w:val="Formule d'adoption10000000000000000000000000000000000"/>
    <w:basedOn w:val="Normal"/>
    <w:next w:val="Titrearticle"/>
    <w:rsid w:val="00C1459A"/>
    <w:pPr>
      <w:keepNext/>
    </w:pPr>
  </w:style>
  <w:style w:type="paragraph" w:customStyle="1" w:styleId="Formuledadoption11100000000000000000000000000000000">
    <w:name w:val="Formule d'adoption11100000000000000000000000000000000"/>
    <w:basedOn w:val="Normal"/>
    <w:next w:val="Titrearticle"/>
    <w:rsid w:val="00C1459A"/>
    <w:pPr>
      <w:keepNext/>
    </w:pPr>
  </w:style>
  <w:style w:type="paragraph" w:customStyle="1" w:styleId="Formuledadoption12000000000000000000000000000000000">
    <w:name w:val="Formule d'adoption12000000000000000000000000000000000"/>
    <w:basedOn w:val="Normal"/>
    <w:next w:val="Titrearticle"/>
    <w:rsid w:val="00C1459A"/>
    <w:pPr>
      <w:keepNext/>
    </w:pPr>
  </w:style>
  <w:style w:type="paragraph" w:customStyle="1" w:styleId="Formuledadoption13000000000000000000000000000000000">
    <w:name w:val="Formule d'adoption13000000000000000000000000000000000"/>
    <w:basedOn w:val="Normal"/>
    <w:next w:val="Titrearticle"/>
    <w:rsid w:val="00C1459A"/>
    <w:pPr>
      <w:keepNext/>
    </w:pPr>
  </w:style>
  <w:style w:type="paragraph" w:customStyle="1" w:styleId="Formuledadoption14000000000000000000000000000000000">
    <w:name w:val="Formule d'adoption14000000000000000000000000000000000"/>
    <w:basedOn w:val="Normal"/>
    <w:next w:val="Titrearticle"/>
    <w:rsid w:val="00C1459A"/>
    <w:pPr>
      <w:keepNext/>
    </w:pPr>
  </w:style>
  <w:style w:type="paragraph" w:customStyle="1" w:styleId="Formuledadoption15000000000000000000000000000000000">
    <w:name w:val="Formule d'adoption15000000000000000000000000000000000"/>
    <w:basedOn w:val="Normal"/>
    <w:next w:val="Titrearticle"/>
    <w:rsid w:val="00C1459A"/>
    <w:pPr>
      <w:keepNext/>
    </w:pPr>
  </w:style>
  <w:style w:type="paragraph" w:customStyle="1" w:styleId="Formuledadoption16000000000000000000000000000000000">
    <w:name w:val="Formule d'adoption16000000000000000000000000000000000"/>
    <w:basedOn w:val="Normal"/>
    <w:next w:val="Titrearticle"/>
    <w:rsid w:val="00C1459A"/>
    <w:pPr>
      <w:keepNext/>
    </w:pPr>
  </w:style>
  <w:style w:type="paragraph" w:customStyle="1" w:styleId="Formuledadoption17000000000000000000000000000000000">
    <w:name w:val="Formule d'adoption17000000000000000000000000000000000"/>
    <w:basedOn w:val="Normal"/>
    <w:next w:val="Titrearticle"/>
    <w:rsid w:val="00C1459A"/>
    <w:pPr>
      <w:keepNext/>
    </w:pPr>
  </w:style>
  <w:style w:type="paragraph" w:customStyle="1" w:styleId="Formuledadoption18000000000000000000000000000000000">
    <w:name w:val="Formule d'adoption18000000000000000000000000000000000"/>
    <w:basedOn w:val="Normal"/>
    <w:next w:val="Titrearticle"/>
    <w:rsid w:val="00C1459A"/>
    <w:pPr>
      <w:keepNext/>
    </w:pPr>
  </w:style>
  <w:style w:type="paragraph" w:customStyle="1" w:styleId="Formuledadoption19000000000000000000000000000000000">
    <w:name w:val="Formule d'adoption19000000000000000000000000000000000"/>
    <w:basedOn w:val="Normal"/>
    <w:next w:val="Titrearticle"/>
    <w:rsid w:val="00C1459A"/>
    <w:pPr>
      <w:keepNext/>
    </w:pPr>
  </w:style>
  <w:style w:type="paragraph" w:customStyle="1" w:styleId="Formuledadoption20000000000000000000000000000000000">
    <w:name w:val="Formule d'adoption20000000000000000000000000000000000"/>
    <w:basedOn w:val="Normal"/>
    <w:next w:val="Titrearticle"/>
    <w:rsid w:val="00C1459A"/>
    <w:pPr>
      <w:keepNext/>
    </w:pPr>
  </w:style>
  <w:style w:type="paragraph" w:customStyle="1" w:styleId="Formuledadoption000000000000000000000000000000000000">
    <w:name w:val="Formule d'adoption00000000000000000000000000000000000"/>
    <w:basedOn w:val="Normal"/>
    <w:next w:val="Titrearticle"/>
    <w:rsid w:val="008A4756"/>
    <w:pPr>
      <w:keepNext/>
    </w:pPr>
  </w:style>
  <w:style w:type="paragraph" w:customStyle="1" w:styleId="Formuledadoption110000000000000000000000000000000000">
    <w:name w:val="Formule d'adoption110000000000000000000000000000000000"/>
    <w:basedOn w:val="Normal"/>
    <w:next w:val="Titrearticle"/>
    <w:rsid w:val="008A4756"/>
    <w:pPr>
      <w:keepNext/>
    </w:pPr>
  </w:style>
  <w:style w:type="paragraph" w:customStyle="1" w:styleId="Formuledadoption21000000000000000000000000000000000">
    <w:name w:val="Formule d'adoption21000000000000000000000000000000000"/>
    <w:basedOn w:val="Normal"/>
    <w:next w:val="Titrearticle"/>
    <w:rsid w:val="008A4756"/>
    <w:pPr>
      <w:keepNext/>
    </w:pPr>
  </w:style>
  <w:style w:type="paragraph" w:customStyle="1" w:styleId="Formuledadoption30000000000000000000000000000000000">
    <w:name w:val="Formule d'adoption30000000000000000000000000000000000"/>
    <w:basedOn w:val="Normal"/>
    <w:next w:val="Titrearticle"/>
    <w:rsid w:val="008A4756"/>
    <w:pPr>
      <w:keepNext/>
    </w:pPr>
  </w:style>
  <w:style w:type="paragraph" w:customStyle="1" w:styleId="Formuledadoption40000000000000000000000000000000000">
    <w:name w:val="Formule d'adoption40000000000000000000000000000000000"/>
    <w:basedOn w:val="Normal"/>
    <w:next w:val="Titrearticle"/>
    <w:rsid w:val="008A4756"/>
    <w:pPr>
      <w:keepNext/>
    </w:pPr>
  </w:style>
  <w:style w:type="paragraph" w:customStyle="1" w:styleId="Formuledadoption50000000000000000000000000000000000">
    <w:name w:val="Formule d'adoption50000000000000000000000000000000000"/>
    <w:basedOn w:val="Normal"/>
    <w:next w:val="Titrearticle"/>
    <w:rsid w:val="008A4756"/>
    <w:pPr>
      <w:keepNext/>
    </w:pPr>
  </w:style>
  <w:style w:type="paragraph" w:customStyle="1" w:styleId="Formuledadoption60000000000000000000000000000000000">
    <w:name w:val="Formule d'adoption60000000000000000000000000000000000"/>
    <w:basedOn w:val="Normal"/>
    <w:next w:val="Titrearticle"/>
    <w:rsid w:val="008A4756"/>
    <w:pPr>
      <w:keepNext/>
    </w:pPr>
  </w:style>
  <w:style w:type="paragraph" w:customStyle="1" w:styleId="Formuledadoption70000000000000000000000000000000000">
    <w:name w:val="Formule d'adoption70000000000000000000000000000000000"/>
    <w:basedOn w:val="Normal"/>
    <w:next w:val="Titrearticle"/>
    <w:rsid w:val="008A4756"/>
    <w:pPr>
      <w:keepNext/>
    </w:pPr>
  </w:style>
  <w:style w:type="paragraph" w:customStyle="1" w:styleId="Formuledadoption80000000000000000000000000000000000">
    <w:name w:val="Formule d'adoption80000000000000000000000000000000000"/>
    <w:basedOn w:val="Normal"/>
    <w:next w:val="Titrearticle"/>
    <w:rsid w:val="008A4756"/>
    <w:pPr>
      <w:keepNext/>
    </w:pPr>
  </w:style>
  <w:style w:type="paragraph" w:customStyle="1" w:styleId="Formuledadoption90000000000000000000000000000000000">
    <w:name w:val="Formule d'adoption90000000000000000000000000000000000"/>
    <w:basedOn w:val="Normal"/>
    <w:next w:val="Titrearticle"/>
    <w:rsid w:val="008A4756"/>
    <w:pPr>
      <w:keepNext/>
    </w:pPr>
  </w:style>
  <w:style w:type="paragraph" w:customStyle="1" w:styleId="Formuledadoption100000000000000000000000000000000000">
    <w:name w:val="Formule d'adoption100000000000000000000000000000000000"/>
    <w:basedOn w:val="Normal"/>
    <w:next w:val="Titrearticle"/>
    <w:rsid w:val="008A4756"/>
    <w:pPr>
      <w:keepNext/>
    </w:pPr>
  </w:style>
  <w:style w:type="paragraph" w:customStyle="1" w:styleId="Formuledadoption111000000000000000000000000000000000">
    <w:name w:val="Formule d'adoption111000000000000000000000000000000000"/>
    <w:basedOn w:val="Normal"/>
    <w:next w:val="Titrearticle"/>
    <w:rsid w:val="008A4756"/>
    <w:pPr>
      <w:keepNext/>
    </w:pPr>
  </w:style>
  <w:style w:type="paragraph" w:customStyle="1" w:styleId="Formuledadoption120000000000000000000000000000000000">
    <w:name w:val="Formule d'adoption120000000000000000000000000000000000"/>
    <w:basedOn w:val="Normal"/>
    <w:next w:val="Titrearticle"/>
    <w:rsid w:val="008A4756"/>
    <w:pPr>
      <w:keepNext/>
    </w:pPr>
  </w:style>
  <w:style w:type="paragraph" w:customStyle="1" w:styleId="Formuledadoption130000000000000000000000000000000000">
    <w:name w:val="Formule d'adoption130000000000000000000000000000000000"/>
    <w:basedOn w:val="Normal"/>
    <w:next w:val="Titrearticle"/>
    <w:rsid w:val="008A4756"/>
    <w:pPr>
      <w:keepNext/>
    </w:pPr>
  </w:style>
  <w:style w:type="paragraph" w:customStyle="1" w:styleId="Formuledadoption140000000000000000000000000000000000">
    <w:name w:val="Formule d'adoption140000000000000000000000000000000000"/>
    <w:basedOn w:val="Normal"/>
    <w:next w:val="Titrearticle"/>
    <w:rsid w:val="008A4756"/>
    <w:pPr>
      <w:keepNext/>
    </w:pPr>
  </w:style>
  <w:style w:type="paragraph" w:customStyle="1" w:styleId="Formuledadoption150000000000000000000000000000000000">
    <w:name w:val="Formule d'adoption150000000000000000000000000000000000"/>
    <w:basedOn w:val="Normal"/>
    <w:next w:val="Titrearticle"/>
    <w:rsid w:val="008A4756"/>
    <w:pPr>
      <w:keepNext/>
    </w:pPr>
  </w:style>
  <w:style w:type="paragraph" w:customStyle="1" w:styleId="Formuledadoption160000000000000000000000000000000000">
    <w:name w:val="Formule d'adoption160000000000000000000000000000000000"/>
    <w:basedOn w:val="Normal"/>
    <w:next w:val="Titrearticle"/>
    <w:rsid w:val="008A4756"/>
    <w:pPr>
      <w:keepNext/>
    </w:pPr>
  </w:style>
  <w:style w:type="paragraph" w:customStyle="1" w:styleId="Formuledadoption170000000000000000000000000000000000">
    <w:name w:val="Formule d'adoption170000000000000000000000000000000000"/>
    <w:basedOn w:val="Normal"/>
    <w:next w:val="Titrearticle"/>
    <w:rsid w:val="008A4756"/>
    <w:pPr>
      <w:keepNext/>
    </w:pPr>
  </w:style>
  <w:style w:type="paragraph" w:customStyle="1" w:styleId="Formuledadoption180000000000000000000000000000000000">
    <w:name w:val="Formule d'adoption180000000000000000000000000000000000"/>
    <w:basedOn w:val="Normal"/>
    <w:next w:val="Titrearticle"/>
    <w:rsid w:val="008A4756"/>
    <w:pPr>
      <w:keepNext/>
    </w:pPr>
  </w:style>
  <w:style w:type="paragraph" w:customStyle="1" w:styleId="Formuledadoption190000000000000000000000000000000000">
    <w:name w:val="Formule d'adoption190000000000000000000000000000000000"/>
    <w:basedOn w:val="Normal"/>
    <w:next w:val="Titrearticle"/>
    <w:rsid w:val="008A4756"/>
    <w:pPr>
      <w:keepNext/>
    </w:pPr>
  </w:style>
  <w:style w:type="paragraph" w:customStyle="1" w:styleId="Formuledadoption200000000000000000000000000000000000">
    <w:name w:val="Formule d'adoption200000000000000000000000000000000000"/>
    <w:basedOn w:val="Normal"/>
    <w:next w:val="Titrearticle"/>
    <w:rsid w:val="008A4756"/>
    <w:pPr>
      <w:keepNext/>
    </w:pPr>
  </w:style>
  <w:style w:type="paragraph" w:customStyle="1" w:styleId="Formuledadoption0000000000000000000000000000000000000">
    <w:name w:val="Formule d'adoption000000000000000000000000000000000000"/>
    <w:basedOn w:val="Normal"/>
    <w:next w:val="Titrearticle"/>
    <w:rsid w:val="00B5640B"/>
    <w:pPr>
      <w:keepNext/>
    </w:pPr>
  </w:style>
  <w:style w:type="paragraph" w:customStyle="1" w:styleId="Formuledadoption1100000000000000000000000000000000000">
    <w:name w:val="Formule d'adoption1100000000000000000000000000000000000"/>
    <w:basedOn w:val="Normal"/>
    <w:next w:val="Titrearticle"/>
    <w:rsid w:val="00B5640B"/>
    <w:pPr>
      <w:keepNext/>
    </w:pPr>
  </w:style>
  <w:style w:type="paragraph" w:customStyle="1" w:styleId="Formuledadoption210000000000000000000000000000000000">
    <w:name w:val="Formule d'adoption210000000000000000000000000000000000"/>
    <w:basedOn w:val="Normal"/>
    <w:next w:val="Titrearticle"/>
    <w:rsid w:val="00B5640B"/>
    <w:pPr>
      <w:keepNext/>
    </w:pPr>
  </w:style>
  <w:style w:type="paragraph" w:customStyle="1" w:styleId="Formuledadoption300000000000000000000000000000000000">
    <w:name w:val="Formule d'adoption300000000000000000000000000000000000"/>
    <w:basedOn w:val="Normal"/>
    <w:next w:val="Titrearticle"/>
    <w:rsid w:val="00B5640B"/>
    <w:pPr>
      <w:keepNext/>
    </w:pPr>
  </w:style>
  <w:style w:type="paragraph" w:customStyle="1" w:styleId="Formuledadoption400000000000000000000000000000000000">
    <w:name w:val="Formule d'adoption400000000000000000000000000000000000"/>
    <w:basedOn w:val="Normal"/>
    <w:next w:val="Titrearticle"/>
    <w:rsid w:val="00B5640B"/>
    <w:pPr>
      <w:keepNext/>
    </w:pPr>
  </w:style>
  <w:style w:type="paragraph" w:customStyle="1" w:styleId="Formuledadoption500000000000000000000000000000000000">
    <w:name w:val="Formule d'adoption500000000000000000000000000000000000"/>
    <w:basedOn w:val="Normal"/>
    <w:next w:val="Titrearticle"/>
    <w:rsid w:val="00B5640B"/>
    <w:pPr>
      <w:keepNext/>
    </w:pPr>
  </w:style>
  <w:style w:type="paragraph" w:customStyle="1" w:styleId="Formuledadoption600000000000000000000000000000000000">
    <w:name w:val="Formule d'adoption600000000000000000000000000000000000"/>
    <w:basedOn w:val="Normal"/>
    <w:next w:val="Titrearticle"/>
    <w:rsid w:val="00B5640B"/>
    <w:pPr>
      <w:keepNext/>
    </w:pPr>
  </w:style>
  <w:style w:type="paragraph" w:customStyle="1" w:styleId="Formuledadoption700000000000000000000000000000000000">
    <w:name w:val="Formule d'adoption700000000000000000000000000000000000"/>
    <w:basedOn w:val="Normal"/>
    <w:next w:val="Titrearticle"/>
    <w:rsid w:val="00B5640B"/>
    <w:pPr>
      <w:keepNext/>
    </w:pPr>
  </w:style>
  <w:style w:type="paragraph" w:customStyle="1" w:styleId="Formuledadoption800000000000000000000000000000000000">
    <w:name w:val="Formule d'adoption800000000000000000000000000000000000"/>
    <w:basedOn w:val="Normal"/>
    <w:next w:val="Titrearticle"/>
    <w:rsid w:val="00B5640B"/>
    <w:pPr>
      <w:keepNext/>
    </w:pPr>
  </w:style>
  <w:style w:type="paragraph" w:customStyle="1" w:styleId="Formuledadoption900000000000000000000000000000000000">
    <w:name w:val="Formule d'adoption900000000000000000000000000000000000"/>
    <w:basedOn w:val="Normal"/>
    <w:next w:val="Titrearticle"/>
    <w:rsid w:val="00B5640B"/>
    <w:pPr>
      <w:keepNext/>
    </w:pPr>
  </w:style>
  <w:style w:type="paragraph" w:customStyle="1" w:styleId="Formuledadoption1000000000000000000000000000000000000">
    <w:name w:val="Formule d'adoption1000000000000000000000000000000000000"/>
    <w:basedOn w:val="Normal"/>
    <w:next w:val="Titrearticle"/>
    <w:rsid w:val="00B5640B"/>
    <w:pPr>
      <w:keepNext/>
    </w:pPr>
  </w:style>
  <w:style w:type="paragraph" w:customStyle="1" w:styleId="Formuledadoption1110000000000000000000000000000000000">
    <w:name w:val="Formule d'adoption1110000000000000000000000000000000000"/>
    <w:basedOn w:val="Normal"/>
    <w:next w:val="Titrearticle"/>
    <w:rsid w:val="00B5640B"/>
    <w:pPr>
      <w:keepNext/>
    </w:pPr>
  </w:style>
  <w:style w:type="paragraph" w:customStyle="1" w:styleId="Formuledadoption1200000000000000000000000000000000000">
    <w:name w:val="Formule d'adoption1200000000000000000000000000000000000"/>
    <w:basedOn w:val="Normal"/>
    <w:next w:val="Titrearticle"/>
    <w:rsid w:val="00B5640B"/>
    <w:pPr>
      <w:keepNext/>
    </w:pPr>
  </w:style>
  <w:style w:type="paragraph" w:customStyle="1" w:styleId="Formuledadoption1300000000000000000000000000000000000">
    <w:name w:val="Formule d'adoption1300000000000000000000000000000000000"/>
    <w:basedOn w:val="Normal"/>
    <w:next w:val="Titrearticle"/>
    <w:rsid w:val="00B5640B"/>
    <w:pPr>
      <w:keepNext/>
    </w:pPr>
  </w:style>
  <w:style w:type="paragraph" w:customStyle="1" w:styleId="Formuledadoption1400000000000000000000000000000000000">
    <w:name w:val="Formule d'adoption1400000000000000000000000000000000000"/>
    <w:basedOn w:val="Normal"/>
    <w:next w:val="Titrearticle"/>
    <w:rsid w:val="00B5640B"/>
    <w:pPr>
      <w:keepNext/>
    </w:pPr>
  </w:style>
  <w:style w:type="paragraph" w:customStyle="1" w:styleId="Formuledadoption1500000000000000000000000000000000000">
    <w:name w:val="Formule d'adoption1500000000000000000000000000000000000"/>
    <w:basedOn w:val="Normal"/>
    <w:next w:val="Titrearticle"/>
    <w:rsid w:val="00B5640B"/>
    <w:pPr>
      <w:keepNext/>
    </w:pPr>
  </w:style>
  <w:style w:type="paragraph" w:customStyle="1" w:styleId="Formuledadoption1600000000000000000000000000000000000">
    <w:name w:val="Formule d'adoption1600000000000000000000000000000000000"/>
    <w:basedOn w:val="Normal"/>
    <w:next w:val="Titrearticle"/>
    <w:rsid w:val="00B5640B"/>
    <w:pPr>
      <w:keepNext/>
    </w:pPr>
  </w:style>
  <w:style w:type="paragraph" w:customStyle="1" w:styleId="Formuledadoption1700000000000000000000000000000000000">
    <w:name w:val="Formule d'adoption1700000000000000000000000000000000000"/>
    <w:basedOn w:val="Normal"/>
    <w:next w:val="Titrearticle"/>
    <w:rsid w:val="00B5640B"/>
    <w:pPr>
      <w:keepNext/>
    </w:pPr>
  </w:style>
  <w:style w:type="paragraph" w:customStyle="1" w:styleId="Formuledadoption1800000000000000000000000000000000000">
    <w:name w:val="Formule d'adoption1800000000000000000000000000000000000"/>
    <w:basedOn w:val="Normal"/>
    <w:next w:val="Titrearticle"/>
    <w:rsid w:val="00B5640B"/>
    <w:pPr>
      <w:keepNext/>
    </w:pPr>
  </w:style>
  <w:style w:type="paragraph" w:customStyle="1" w:styleId="Formuledadoption1900000000000000000000000000000000000">
    <w:name w:val="Formule d'adoption1900000000000000000000000000000000000"/>
    <w:basedOn w:val="Normal"/>
    <w:next w:val="Titrearticle"/>
    <w:rsid w:val="00B5640B"/>
    <w:pPr>
      <w:keepNext/>
    </w:pPr>
  </w:style>
  <w:style w:type="paragraph" w:customStyle="1" w:styleId="Formuledadoption2000000000000000000000000000000000000">
    <w:name w:val="Formule d'adoption2000000000000000000000000000000000000"/>
    <w:basedOn w:val="Normal"/>
    <w:next w:val="Titrearticle"/>
    <w:rsid w:val="00B5640B"/>
    <w:pPr>
      <w:keepNext/>
    </w:pPr>
  </w:style>
  <w:style w:type="paragraph" w:customStyle="1" w:styleId="Formuledadoption00000000000000000000000000000000000000">
    <w:name w:val="Formule d'adoption0000000000000000000000000000000000000"/>
    <w:basedOn w:val="Normal"/>
    <w:next w:val="Titrearticle"/>
    <w:rsid w:val="00B5640B"/>
    <w:pPr>
      <w:keepNext/>
    </w:pPr>
  </w:style>
  <w:style w:type="paragraph" w:customStyle="1" w:styleId="Formuledadoption11000000000000000000000000000000000000">
    <w:name w:val="Formule d'adoption11000000000000000000000000000000000000"/>
    <w:basedOn w:val="Normal"/>
    <w:next w:val="Titrearticle"/>
    <w:rsid w:val="00B5640B"/>
    <w:pPr>
      <w:keepNext/>
    </w:pPr>
  </w:style>
  <w:style w:type="paragraph" w:customStyle="1" w:styleId="Formuledadoption2100000000000000000000000000000000000">
    <w:name w:val="Formule d'adoption2100000000000000000000000000000000000"/>
    <w:basedOn w:val="Normal"/>
    <w:next w:val="Titrearticle"/>
    <w:rsid w:val="00B5640B"/>
    <w:pPr>
      <w:keepNext/>
    </w:pPr>
  </w:style>
  <w:style w:type="paragraph" w:customStyle="1" w:styleId="Formuledadoption3000000000000000000000000000000000000">
    <w:name w:val="Formule d'adoption3000000000000000000000000000000000000"/>
    <w:basedOn w:val="Normal"/>
    <w:next w:val="Titrearticle"/>
    <w:rsid w:val="00B5640B"/>
    <w:pPr>
      <w:keepNext/>
    </w:pPr>
  </w:style>
  <w:style w:type="paragraph" w:customStyle="1" w:styleId="Formuledadoption4000000000000000000000000000000000000">
    <w:name w:val="Formule d'adoption4000000000000000000000000000000000000"/>
    <w:basedOn w:val="Normal"/>
    <w:next w:val="Titrearticle"/>
    <w:rsid w:val="00B5640B"/>
    <w:pPr>
      <w:keepNext/>
    </w:pPr>
  </w:style>
  <w:style w:type="paragraph" w:customStyle="1" w:styleId="Formuledadoption5000000000000000000000000000000000000">
    <w:name w:val="Formule d'adoption5000000000000000000000000000000000000"/>
    <w:basedOn w:val="Normal"/>
    <w:next w:val="Titrearticle"/>
    <w:rsid w:val="00B5640B"/>
    <w:pPr>
      <w:keepNext/>
    </w:pPr>
  </w:style>
  <w:style w:type="paragraph" w:customStyle="1" w:styleId="Formuledadoption6000000000000000000000000000000000000">
    <w:name w:val="Formule d'adoption6000000000000000000000000000000000000"/>
    <w:basedOn w:val="Normal"/>
    <w:next w:val="Titrearticle"/>
    <w:rsid w:val="00B5640B"/>
    <w:pPr>
      <w:keepNext/>
    </w:pPr>
  </w:style>
  <w:style w:type="paragraph" w:customStyle="1" w:styleId="Formuledadoption7000000000000000000000000000000000000">
    <w:name w:val="Formule d'adoption7000000000000000000000000000000000000"/>
    <w:basedOn w:val="Normal"/>
    <w:next w:val="Titrearticle"/>
    <w:rsid w:val="00B5640B"/>
    <w:pPr>
      <w:keepNext/>
    </w:pPr>
  </w:style>
  <w:style w:type="paragraph" w:customStyle="1" w:styleId="Formuledadoption8000000000000000000000000000000000000">
    <w:name w:val="Formule d'adoption8000000000000000000000000000000000000"/>
    <w:basedOn w:val="Normal"/>
    <w:next w:val="Titrearticle"/>
    <w:rsid w:val="00B5640B"/>
    <w:pPr>
      <w:keepNext/>
    </w:pPr>
  </w:style>
  <w:style w:type="paragraph" w:customStyle="1" w:styleId="Formuledadoption9000000000000000000000000000000000000">
    <w:name w:val="Formule d'adoption9000000000000000000000000000000000000"/>
    <w:basedOn w:val="Normal"/>
    <w:next w:val="Titrearticle"/>
    <w:rsid w:val="00B5640B"/>
    <w:pPr>
      <w:keepNext/>
    </w:pPr>
  </w:style>
  <w:style w:type="paragraph" w:customStyle="1" w:styleId="Formuledadoption10000000000000000000000000000000000000">
    <w:name w:val="Formule d'adoption10000000000000000000000000000000000000"/>
    <w:basedOn w:val="Normal"/>
    <w:next w:val="Titrearticle"/>
    <w:rsid w:val="00B5640B"/>
    <w:pPr>
      <w:keepNext/>
    </w:pPr>
  </w:style>
  <w:style w:type="paragraph" w:customStyle="1" w:styleId="Formuledadoption11100000000000000000000000000000000000">
    <w:name w:val="Formule d'adoption11100000000000000000000000000000000000"/>
    <w:basedOn w:val="Normal"/>
    <w:next w:val="Titrearticle"/>
    <w:rsid w:val="00B5640B"/>
    <w:pPr>
      <w:keepNext/>
    </w:pPr>
  </w:style>
  <w:style w:type="paragraph" w:customStyle="1" w:styleId="Formuledadoption12000000000000000000000000000000000000">
    <w:name w:val="Formule d'adoption12000000000000000000000000000000000000"/>
    <w:basedOn w:val="Normal"/>
    <w:next w:val="Titrearticle"/>
    <w:rsid w:val="00B5640B"/>
    <w:pPr>
      <w:keepNext/>
    </w:pPr>
  </w:style>
  <w:style w:type="paragraph" w:customStyle="1" w:styleId="Formuledadoption13000000000000000000000000000000000000">
    <w:name w:val="Formule d'adoption13000000000000000000000000000000000000"/>
    <w:basedOn w:val="Normal"/>
    <w:next w:val="Titrearticle"/>
    <w:rsid w:val="00B5640B"/>
    <w:pPr>
      <w:keepNext/>
    </w:pPr>
  </w:style>
  <w:style w:type="paragraph" w:customStyle="1" w:styleId="Formuledadoption14000000000000000000000000000000000000">
    <w:name w:val="Formule d'adoption14000000000000000000000000000000000000"/>
    <w:basedOn w:val="Normal"/>
    <w:next w:val="Titrearticle"/>
    <w:rsid w:val="00B5640B"/>
    <w:pPr>
      <w:keepNext/>
    </w:pPr>
  </w:style>
  <w:style w:type="paragraph" w:customStyle="1" w:styleId="Formuledadoption15000000000000000000000000000000000000">
    <w:name w:val="Formule d'adoption15000000000000000000000000000000000000"/>
    <w:basedOn w:val="Normal"/>
    <w:next w:val="Titrearticle"/>
    <w:rsid w:val="00B5640B"/>
    <w:pPr>
      <w:keepNext/>
    </w:pPr>
  </w:style>
  <w:style w:type="paragraph" w:customStyle="1" w:styleId="Formuledadoption16000000000000000000000000000000000000">
    <w:name w:val="Formule d'adoption16000000000000000000000000000000000000"/>
    <w:basedOn w:val="Normal"/>
    <w:next w:val="Titrearticle"/>
    <w:rsid w:val="00B5640B"/>
    <w:pPr>
      <w:keepNext/>
    </w:pPr>
  </w:style>
  <w:style w:type="paragraph" w:customStyle="1" w:styleId="Formuledadoption17000000000000000000000000000000000000">
    <w:name w:val="Formule d'adoption17000000000000000000000000000000000000"/>
    <w:basedOn w:val="Normal"/>
    <w:next w:val="Titrearticle"/>
    <w:rsid w:val="00B5640B"/>
    <w:pPr>
      <w:keepNext/>
    </w:pPr>
  </w:style>
  <w:style w:type="paragraph" w:customStyle="1" w:styleId="Formuledadoption18000000000000000000000000000000000000">
    <w:name w:val="Formule d'adoption18000000000000000000000000000000000000"/>
    <w:basedOn w:val="Normal"/>
    <w:next w:val="Titrearticle"/>
    <w:rsid w:val="00B5640B"/>
    <w:pPr>
      <w:keepNext/>
    </w:pPr>
  </w:style>
  <w:style w:type="paragraph" w:customStyle="1" w:styleId="Formuledadoption19000000000000000000000000000000000000">
    <w:name w:val="Formule d'adoption19000000000000000000000000000000000000"/>
    <w:basedOn w:val="Normal"/>
    <w:next w:val="Titrearticle"/>
    <w:rsid w:val="00B5640B"/>
    <w:pPr>
      <w:keepNext/>
    </w:pPr>
  </w:style>
  <w:style w:type="paragraph" w:customStyle="1" w:styleId="Formuledadoption20000000000000000000000000000000000000">
    <w:name w:val="Formule d'adoption20000000000000000000000000000000000000"/>
    <w:basedOn w:val="Normal"/>
    <w:next w:val="Titrearticle"/>
    <w:rsid w:val="00B5640B"/>
    <w:pPr>
      <w:keepNext/>
    </w:pPr>
  </w:style>
  <w:style w:type="paragraph" w:customStyle="1" w:styleId="Formuledadoption000000000000000000000000000000000000000">
    <w:name w:val="Formule d'adoption00000000000000000000000000000000000000"/>
    <w:basedOn w:val="Normal"/>
    <w:next w:val="Titrearticle"/>
    <w:rsid w:val="00F24EC5"/>
    <w:pPr>
      <w:keepNext/>
    </w:pPr>
  </w:style>
  <w:style w:type="paragraph" w:customStyle="1" w:styleId="Formuledadoption110000000000000000000000000000000000000">
    <w:name w:val="Formule d'adoption110000000000000000000000000000000000000"/>
    <w:basedOn w:val="Normal"/>
    <w:next w:val="Titrearticle"/>
    <w:rsid w:val="00F24EC5"/>
    <w:pPr>
      <w:keepNext/>
    </w:pPr>
  </w:style>
  <w:style w:type="paragraph" w:customStyle="1" w:styleId="Formuledadoption21000000000000000000000000000000000000">
    <w:name w:val="Formule d'adoption21000000000000000000000000000000000000"/>
    <w:basedOn w:val="Normal"/>
    <w:next w:val="Titrearticle"/>
    <w:rsid w:val="00F24EC5"/>
    <w:pPr>
      <w:keepNext/>
    </w:pPr>
  </w:style>
  <w:style w:type="paragraph" w:customStyle="1" w:styleId="Formuledadoption30000000000000000000000000000000000000">
    <w:name w:val="Formule d'adoption30000000000000000000000000000000000000"/>
    <w:basedOn w:val="Normal"/>
    <w:next w:val="Titrearticle"/>
    <w:rsid w:val="00F24EC5"/>
    <w:pPr>
      <w:keepNext/>
    </w:pPr>
  </w:style>
  <w:style w:type="paragraph" w:customStyle="1" w:styleId="Formuledadoption40000000000000000000000000000000000000">
    <w:name w:val="Formule d'adoption40000000000000000000000000000000000000"/>
    <w:basedOn w:val="Normal"/>
    <w:next w:val="Titrearticle"/>
    <w:rsid w:val="00F24EC5"/>
    <w:pPr>
      <w:keepNext/>
    </w:pPr>
  </w:style>
  <w:style w:type="paragraph" w:customStyle="1" w:styleId="Formuledadoption50000000000000000000000000000000000000">
    <w:name w:val="Formule d'adoption50000000000000000000000000000000000000"/>
    <w:basedOn w:val="Normal"/>
    <w:next w:val="Titrearticle"/>
    <w:rsid w:val="00F24EC5"/>
    <w:pPr>
      <w:keepNext/>
    </w:pPr>
  </w:style>
  <w:style w:type="paragraph" w:customStyle="1" w:styleId="Formuledadoption60000000000000000000000000000000000000">
    <w:name w:val="Formule d'adoption60000000000000000000000000000000000000"/>
    <w:basedOn w:val="Normal"/>
    <w:next w:val="Titrearticle"/>
    <w:rsid w:val="00F24EC5"/>
    <w:pPr>
      <w:keepNext/>
    </w:pPr>
  </w:style>
  <w:style w:type="paragraph" w:customStyle="1" w:styleId="Formuledadoption70000000000000000000000000000000000000">
    <w:name w:val="Formule d'adoption70000000000000000000000000000000000000"/>
    <w:basedOn w:val="Normal"/>
    <w:next w:val="Titrearticle"/>
    <w:rsid w:val="00F24EC5"/>
    <w:pPr>
      <w:keepNext/>
    </w:pPr>
  </w:style>
  <w:style w:type="paragraph" w:customStyle="1" w:styleId="Formuledadoption80000000000000000000000000000000000000">
    <w:name w:val="Formule d'adoption80000000000000000000000000000000000000"/>
    <w:basedOn w:val="Normal"/>
    <w:next w:val="Titrearticle"/>
    <w:rsid w:val="00F24EC5"/>
    <w:pPr>
      <w:keepNext/>
    </w:pPr>
  </w:style>
  <w:style w:type="paragraph" w:customStyle="1" w:styleId="Formuledadoption90000000000000000000000000000000000000">
    <w:name w:val="Formule d'adoption90000000000000000000000000000000000000"/>
    <w:basedOn w:val="Normal"/>
    <w:next w:val="Titrearticle"/>
    <w:rsid w:val="00F24EC5"/>
    <w:pPr>
      <w:keepNext/>
    </w:pPr>
  </w:style>
  <w:style w:type="paragraph" w:customStyle="1" w:styleId="Formuledadoption100000000000000000000000000000000000000">
    <w:name w:val="Formule d'adoption100000000000000000000000000000000000000"/>
    <w:basedOn w:val="Normal"/>
    <w:next w:val="Titrearticle"/>
    <w:rsid w:val="00F24EC5"/>
    <w:pPr>
      <w:keepNext/>
    </w:pPr>
  </w:style>
  <w:style w:type="paragraph" w:customStyle="1" w:styleId="Formuledadoption111000000000000000000000000000000000000">
    <w:name w:val="Formule d'adoption111000000000000000000000000000000000000"/>
    <w:basedOn w:val="Normal"/>
    <w:next w:val="Titrearticle"/>
    <w:rsid w:val="00F24EC5"/>
    <w:pPr>
      <w:keepNext/>
    </w:pPr>
  </w:style>
  <w:style w:type="paragraph" w:customStyle="1" w:styleId="Formuledadoption120000000000000000000000000000000000000">
    <w:name w:val="Formule d'adoption120000000000000000000000000000000000000"/>
    <w:basedOn w:val="Normal"/>
    <w:next w:val="Titrearticle"/>
    <w:rsid w:val="00F24EC5"/>
    <w:pPr>
      <w:keepNext/>
    </w:pPr>
  </w:style>
  <w:style w:type="paragraph" w:customStyle="1" w:styleId="Formuledadoption130000000000000000000000000000000000000">
    <w:name w:val="Formule d'adoption130000000000000000000000000000000000000"/>
    <w:basedOn w:val="Normal"/>
    <w:next w:val="Titrearticle"/>
    <w:rsid w:val="00F24EC5"/>
    <w:pPr>
      <w:keepNext/>
    </w:pPr>
  </w:style>
  <w:style w:type="paragraph" w:customStyle="1" w:styleId="Formuledadoption140000000000000000000000000000000000000">
    <w:name w:val="Formule d'adoption140000000000000000000000000000000000000"/>
    <w:basedOn w:val="Normal"/>
    <w:next w:val="Titrearticle"/>
    <w:rsid w:val="00F24EC5"/>
    <w:pPr>
      <w:keepNext/>
    </w:pPr>
  </w:style>
  <w:style w:type="paragraph" w:customStyle="1" w:styleId="Formuledadoption150000000000000000000000000000000000000">
    <w:name w:val="Formule d'adoption150000000000000000000000000000000000000"/>
    <w:basedOn w:val="Normal"/>
    <w:next w:val="Titrearticle"/>
    <w:rsid w:val="00F24EC5"/>
    <w:pPr>
      <w:keepNext/>
    </w:pPr>
  </w:style>
  <w:style w:type="paragraph" w:customStyle="1" w:styleId="Formuledadoption160000000000000000000000000000000000000">
    <w:name w:val="Formule d'adoption160000000000000000000000000000000000000"/>
    <w:basedOn w:val="Normal"/>
    <w:next w:val="Titrearticle"/>
    <w:rsid w:val="00F24EC5"/>
    <w:pPr>
      <w:keepNext/>
    </w:pPr>
  </w:style>
  <w:style w:type="paragraph" w:customStyle="1" w:styleId="Formuledadoption170000000000000000000000000000000000000">
    <w:name w:val="Formule d'adoption170000000000000000000000000000000000000"/>
    <w:basedOn w:val="Normal"/>
    <w:next w:val="Titrearticle"/>
    <w:rsid w:val="00F24EC5"/>
    <w:pPr>
      <w:keepNext/>
    </w:pPr>
  </w:style>
  <w:style w:type="paragraph" w:customStyle="1" w:styleId="Formuledadoption180000000000000000000000000000000000000">
    <w:name w:val="Formule d'adoption180000000000000000000000000000000000000"/>
    <w:basedOn w:val="Normal"/>
    <w:next w:val="Titrearticle"/>
    <w:rsid w:val="00F24EC5"/>
    <w:pPr>
      <w:keepNext/>
    </w:pPr>
  </w:style>
  <w:style w:type="paragraph" w:customStyle="1" w:styleId="Formuledadoption190000000000000000000000000000000000000">
    <w:name w:val="Formule d'adoption190000000000000000000000000000000000000"/>
    <w:basedOn w:val="Normal"/>
    <w:next w:val="Titrearticle"/>
    <w:rsid w:val="00F24EC5"/>
    <w:pPr>
      <w:keepNext/>
    </w:pPr>
  </w:style>
  <w:style w:type="paragraph" w:customStyle="1" w:styleId="Formuledadoption200000000000000000000000000000000000000">
    <w:name w:val="Formule d'adoption200000000000000000000000000000000000000"/>
    <w:basedOn w:val="Normal"/>
    <w:next w:val="Titrearticle"/>
    <w:rsid w:val="00F24EC5"/>
    <w:pPr>
      <w:keepNext/>
    </w:pPr>
  </w:style>
  <w:style w:type="paragraph" w:customStyle="1" w:styleId="Formuledadoption0000000000000000000000000000000000000000">
    <w:name w:val="Formule d'adoption000000000000000000000000000000000000000"/>
    <w:basedOn w:val="Normal"/>
    <w:next w:val="Titrearticle"/>
    <w:rsid w:val="00F24EC5"/>
    <w:pPr>
      <w:keepNext/>
    </w:pPr>
  </w:style>
  <w:style w:type="paragraph" w:customStyle="1" w:styleId="Formuledadoption1100000000000000000000000000000000000000">
    <w:name w:val="Formule d'adoption1100000000000000000000000000000000000000"/>
    <w:basedOn w:val="Normal"/>
    <w:next w:val="Titrearticle"/>
    <w:rsid w:val="00F24EC5"/>
    <w:pPr>
      <w:keepNext/>
    </w:pPr>
  </w:style>
  <w:style w:type="paragraph" w:customStyle="1" w:styleId="Formuledadoption210000000000000000000000000000000000000">
    <w:name w:val="Formule d'adoption210000000000000000000000000000000000000"/>
    <w:basedOn w:val="Normal"/>
    <w:next w:val="Titrearticle"/>
    <w:rsid w:val="00F24EC5"/>
    <w:pPr>
      <w:keepNext/>
    </w:pPr>
  </w:style>
  <w:style w:type="paragraph" w:customStyle="1" w:styleId="Formuledadoption300000000000000000000000000000000000000">
    <w:name w:val="Formule d'adoption300000000000000000000000000000000000000"/>
    <w:basedOn w:val="Normal"/>
    <w:next w:val="Titrearticle"/>
    <w:rsid w:val="00F24EC5"/>
    <w:pPr>
      <w:keepNext/>
    </w:pPr>
  </w:style>
  <w:style w:type="paragraph" w:customStyle="1" w:styleId="Formuledadoption400000000000000000000000000000000000000">
    <w:name w:val="Formule d'adoption400000000000000000000000000000000000000"/>
    <w:basedOn w:val="Normal"/>
    <w:next w:val="Titrearticle"/>
    <w:rsid w:val="00F24EC5"/>
    <w:pPr>
      <w:keepNext/>
    </w:pPr>
  </w:style>
  <w:style w:type="paragraph" w:customStyle="1" w:styleId="Formuledadoption500000000000000000000000000000000000000">
    <w:name w:val="Formule d'adoption500000000000000000000000000000000000000"/>
    <w:basedOn w:val="Normal"/>
    <w:next w:val="Titrearticle"/>
    <w:rsid w:val="00F24EC5"/>
    <w:pPr>
      <w:keepNext/>
    </w:pPr>
  </w:style>
  <w:style w:type="paragraph" w:customStyle="1" w:styleId="Formuledadoption600000000000000000000000000000000000000">
    <w:name w:val="Formule d'adoption600000000000000000000000000000000000000"/>
    <w:basedOn w:val="Normal"/>
    <w:next w:val="Titrearticle"/>
    <w:rsid w:val="00F24EC5"/>
    <w:pPr>
      <w:keepNext/>
    </w:pPr>
  </w:style>
  <w:style w:type="paragraph" w:customStyle="1" w:styleId="Formuledadoption700000000000000000000000000000000000000">
    <w:name w:val="Formule d'adoption700000000000000000000000000000000000000"/>
    <w:basedOn w:val="Normal"/>
    <w:next w:val="Titrearticle"/>
    <w:rsid w:val="00F24EC5"/>
    <w:pPr>
      <w:keepNext/>
    </w:pPr>
  </w:style>
  <w:style w:type="paragraph" w:customStyle="1" w:styleId="Formuledadoption800000000000000000000000000000000000000">
    <w:name w:val="Formule d'adoption800000000000000000000000000000000000000"/>
    <w:basedOn w:val="Normal"/>
    <w:next w:val="Titrearticle"/>
    <w:rsid w:val="00F24EC5"/>
    <w:pPr>
      <w:keepNext/>
    </w:pPr>
  </w:style>
  <w:style w:type="paragraph" w:customStyle="1" w:styleId="Formuledadoption900000000000000000000000000000000000000">
    <w:name w:val="Formule d'adoption900000000000000000000000000000000000000"/>
    <w:basedOn w:val="Normal"/>
    <w:next w:val="Titrearticle"/>
    <w:rsid w:val="00F24EC5"/>
    <w:pPr>
      <w:keepNext/>
    </w:pPr>
  </w:style>
  <w:style w:type="paragraph" w:customStyle="1" w:styleId="Formuledadoption1000000000000000000000000000000000000000">
    <w:name w:val="Formule d'adoption1000000000000000000000000000000000000000"/>
    <w:basedOn w:val="Normal"/>
    <w:next w:val="Titrearticle"/>
    <w:rsid w:val="00F24EC5"/>
    <w:pPr>
      <w:keepNext/>
    </w:pPr>
  </w:style>
  <w:style w:type="paragraph" w:customStyle="1" w:styleId="Formuledadoption1110000000000000000000000000000000000000">
    <w:name w:val="Formule d'adoption1110000000000000000000000000000000000000"/>
    <w:basedOn w:val="Normal"/>
    <w:next w:val="Titrearticle"/>
    <w:rsid w:val="00F24EC5"/>
    <w:pPr>
      <w:keepNext/>
    </w:pPr>
  </w:style>
  <w:style w:type="paragraph" w:customStyle="1" w:styleId="Formuledadoption1200000000000000000000000000000000000000">
    <w:name w:val="Formule d'adoption1200000000000000000000000000000000000000"/>
    <w:basedOn w:val="Normal"/>
    <w:next w:val="Titrearticle"/>
    <w:rsid w:val="00F24EC5"/>
    <w:pPr>
      <w:keepNext/>
    </w:pPr>
  </w:style>
  <w:style w:type="paragraph" w:customStyle="1" w:styleId="Formuledadoption1300000000000000000000000000000000000000">
    <w:name w:val="Formule d'adoption1300000000000000000000000000000000000000"/>
    <w:basedOn w:val="Normal"/>
    <w:next w:val="Titrearticle"/>
    <w:rsid w:val="00F24EC5"/>
    <w:pPr>
      <w:keepNext/>
    </w:pPr>
  </w:style>
  <w:style w:type="paragraph" w:customStyle="1" w:styleId="Formuledadoption1400000000000000000000000000000000000000">
    <w:name w:val="Formule d'adoption1400000000000000000000000000000000000000"/>
    <w:basedOn w:val="Normal"/>
    <w:next w:val="Titrearticle"/>
    <w:rsid w:val="00F24EC5"/>
    <w:pPr>
      <w:keepNext/>
    </w:pPr>
  </w:style>
  <w:style w:type="paragraph" w:customStyle="1" w:styleId="Formuledadoption1500000000000000000000000000000000000000">
    <w:name w:val="Formule d'adoption1500000000000000000000000000000000000000"/>
    <w:basedOn w:val="Normal"/>
    <w:next w:val="Titrearticle"/>
    <w:rsid w:val="00F24EC5"/>
    <w:pPr>
      <w:keepNext/>
    </w:pPr>
  </w:style>
  <w:style w:type="paragraph" w:customStyle="1" w:styleId="Formuledadoption1600000000000000000000000000000000000000">
    <w:name w:val="Formule d'adoption1600000000000000000000000000000000000000"/>
    <w:basedOn w:val="Normal"/>
    <w:next w:val="Titrearticle"/>
    <w:rsid w:val="00F24EC5"/>
    <w:pPr>
      <w:keepNext/>
    </w:pPr>
  </w:style>
  <w:style w:type="paragraph" w:customStyle="1" w:styleId="Formuledadoption1700000000000000000000000000000000000000">
    <w:name w:val="Formule d'adoption1700000000000000000000000000000000000000"/>
    <w:basedOn w:val="Normal"/>
    <w:next w:val="Titrearticle"/>
    <w:rsid w:val="00F24EC5"/>
    <w:pPr>
      <w:keepNext/>
    </w:pPr>
  </w:style>
  <w:style w:type="paragraph" w:customStyle="1" w:styleId="Formuledadoption1800000000000000000000000000000000000000">
    <w:name w:val="Formule d'adoption1800000000000000000000000000000000000000"/>
    <w:basedOn w:val="Normal"/>
    <w:next w:val="Titrearticle"/>
    <w:rsid w:val="00F24EC5"/>
    <w:pPr>
      <w:keepNext/>
    </w:pPr>
  </w:style>
  <w:style w:type="paragraph" w:customStyle="1" w:styleId="Formuledadoption1900000000000000000000000000000000000000">
    <w:name w:val="Formule d'adoption1900000000000000000000000000000000000000"/>
    <w:basedOn w:val="Normal"/>
    <w:next w:val="Titrearticle"/>
    <w:rsid w:val="00F24EC5"/>
    <w:pPr>
      <w:keepNext/>
    </w:pPr>
  </w:style>
  <w:style w:type="paragraph" w:customStyle="1" w:styleId="Formuledadoption2000000000000000000000000000000000000000">
    <w:name w:val="Formule d'adoption2000000000000000000000000000000000000000"/>
    <w:basedOn w:val="Normal"/>
    <w:next w:val="Titrearticle"/>
    <w:rsid w:val="00F24EC5"/>
    <w:pPr>
      <w:keepNext/>
    </w:pPr>
  </w:style>
  <w:style w:type="paragraph" w:customStyle="1" w:styleId="Formuledadoption00000000000000000000000000000000000000000">
    <w:name w:val="Formule d'adoption0000000000000000000000000000000000000000"/>
    <w:basedOn w:val="Normal"/>
    <w:next w:val="Titrearticle"/>
    <w:rsid w:val="00F24EC5"/>
    <w:pPr>
      <w:keepNext/>
    </w:pPr>
  </w:style>
  <w:style w:type="paragraph" w:customStyle="1" w:styleId="Formuledadoption11000000000000000000000000000000000000000">
    <w:name w:val="Formule d'adoption11000000000000000000000000000000000000000"/>
    <w:basedOn w:val="Normal"/>
    <w:next w:val="Titrearticle"/>
    <w:rsid w:val="00F24EC5"/>
    <w:pPr>
      <w:keepNext/>
    </w:pPr>
  </w:style>
  <w:style w:type="paragraph" w:customStyle="1" w:styleId="Formuledadoption2100000000000000000000000000000000000000">
    <w:name w:val="Formule d'adoption2100000000000000000000000000000000000000"/>
    <w:basedOn w:val="Normal"/>
    <w:next w:val="Titrearticle"/>
    <w:rsid w:val="00F24EC5"/>
    <w:pPr>
      <w:keepNext/>
    </w:pPr>
  </w:style>
  <w:style w:type="paragraph" w:customStyle="1" w:styleId="Formuledadoption3000000000000000000000000000000000000000">
    <w:name w:val="Formule d'adoption3000000000000000000000000000000000000000"/>
    <w:basedOn w:val="Normal"/>
    <w:next w:val="Titrearticle"/>
    <w:rsid w:val="00F24EC5"/>
    <w:pPr>
      <w:keepNext/>
    </w:pPr>
  </w:style>
  <w:style w:type="paragraph" w:customStyle="1" w:styleId="Formuledadoption4000000000000000000000000000000000000000">
    <w:name w:val="Formule d'adoption4000000000000000000000000000000000000000"/>
    <w:basedOn w:val="Normal"/>
    <w:next w:val="Titrearticle"/>
    <w:rsid w:val="00F24EC5"/>
    <w:pPr>
      <w:keepNext/>
    </w:pPr>
  </w:style>
  <w:style w:type="paragraph" w:customStyle="1" w:styleId="Formuledadoption5000000000000000000000000000000000000000">
    <w:name w:val="Formule d'adoption5000000000000000000000000000000000000000"/>
    <w:basedOn w:val="Normal"/>
    <w:next w:val="Titrearticle"/>
    <w:rsid w:val="00F24EC5"/>
    <w:pPr>
      <w:keepNext/>
    </w:pPr>
  </w:style>
  <w:style w:type="paragraph" w:customStyle="1" w:styleId="Formuledadoption6000000000000000000000000000000000000000">
    <w:name w:val="Formule d'adoption6000000000000000000000000000000000000000"/>
    <w:basedOn w:val="Normal"/>
    <w:next w:val="Titrearticle"/>
    <w:rsid w:val="00F24EC5"/>
    <w:pPr>
      <w:keepNext/>
    </w:pPr>
  </w:style>
  <w:style w:type="paragraph" w:customStyle="1" w:styleId="Formuledadoption7000000000000000000000000000000000000000">
    <w:name w:val="Formule d'adoption7000000000000000000000000000000000000000"/>
    <w:basedOn w:val="Normal"/>
    <w:next w:val="Titrearticle"/>
    <w:rsid w:val="00F24EC5"/>
    <w:pPr>
      <w:keepNext/>
    </w:pPr>
  </w:style>
  <w:style w:type="paragraph" w:customStyle="1" w:styleId="Formuledadoption8000000000000000000000000000000000000000">
    <w:name w:val="Formule d'adoption8000000000000000000000000000000000000000"/>
    <w:basedOn w:val="Normal"/>
    <w:next w:val="Titrearticle"/>
    <w:rsid w:val="00F24EC5"/>
    <w:pPr>
      <w:keepNext/>
    </w:pPr>
  </w:style>
  <w:style w:type="paragraph" w:customStyle="1" w:styleId="Formuledadoption9000000000000000000000000000000000000000">
    <w:name w:val="Formule d'adoption9000000000000000000000000000000000000000"/>
    <w:basedOn w:val="Normal"/>
    <w:next w:val="Titrearticle"/>
    <w:rsid w:val="00F24EC5"/>
    <w:pPr>
      <w:keepNext/>
    </w:pPr>
  </w:style>
  <w:style w:type="paragraph" w:customStyle="1" w:styleId="Formuledadoption10000000000000000000000000000000000000000">
    <w:name w:val="Formule d'adoption10000000000000000000000000000000000000000"/>
    <w:basedOn w:val="Normal"/>
    <w:next w:val="Titrearticle"/>
    <w:rsid w:val="00F24EC5"/>
    <w:pPr>
      <w:keepNext/>
    </w:pPr>
  </w:style>
  <w:style w:type="paragraph" w:customStyle="1" w:styleId="Formuledadoption11100000000000000000000000000000000000000">
    <w:name w:val="Formule d'adoption11100000000000000000000000000000000000000"/>
    <w:basedOn w:val="Normal"/>
    <w:next w:val="Titrearticle"/>
    <w:rsid w:val="00F24EC5"/>
    <w:pPr>
      <w:keepNext/>
    </w:pPr>
  </w:style>
  <w:style w:type="paragraph" w:customStyle="1" w:styleId="Formuledadoption12000000000000000000000000000000000000000">
    <w:name w:val="Formule d'adoption12000000000000000000000000000000000000000"/>
    <w:basedOn w:val="Normal"/>
    <w:next w:val="Titrearticle"/>
    <w:rsid w:val="00F24EC5"/>
    <w:pPr>
      <w:keepNext/>
    </w:pPr>
  </w:style>
  <w:style w:type="paragraph" w:customStyle="1" w:styleId="Formuledadoption13000000000000000000000000000000000000000">
    <w:name w:val="Formule d'adoption13000000000000000000000000000000000000000"/>
    <w:basedOn w:val="Normal"/>
    <w:next w:val="Titrearticle"/>
    <w:rsid w:val="00F24EC5"/>
    <w:pPr>
      <w:keepNext/>
    </w:pPr>
  </w:style>
  <w:style w:type="paragraph" w:customStyle="1" w:styleId="Formuledadoption14000000000000000000000000000000000000000">
    <w:name w:val="Formule d'adoption14000000000000000000000000000000000000000"/>
    <w:basedOn w:val="Normal"/>
    <w:next w:val="Titrearticle"/>
    <w:rsid w:val="00F24EC5"/>
    <w:pPr>
      <w:keepNext/>
    </w:pPr>
  </w:style>
  <w:style w:type="paragraph" w:customStyle="1" w:styleId="Formuledadoption15000000000000000000000000000000000000000">
    <w:name w:val="Formule d'adoption15000000000000000000000000000000000000000"/>
    <w:basedOn w:val="Normal"/>
    <w:next w:val="Titrearticle"/>
    <w:rsid w:val="00F24EC5"/>
    <w:pPr>
      <w:keepNext/>
    </w:pPr>
  </w:style>
  <w:style w:type="paragraph" w:customStyle="1" w:styleId="Formuledadoption16000000000000000000000000000000000000000">
    <w:name w:val="Formule d'adoption16000000000000000000000000000000000000000"/>
    <w:basedOn w:val="Normal"/>
    <w:next w:val="Titrearticle"/>
    <w:rsid w:val="00F24EC5"/>
    <w:pPr>
      <w:keepNext/>
    </w:pPr>
  </w:style>
  <w:style w:type="paragraph" w:customStyle="1" w:styleId="Formuledadoption17000000000000000000000000000000000000000">
    <w:name w:val="Formule d'adoption17000000000000000000000000000000000000000"/>
    <w:basedOn w:val="Normal"/>
    <w:next w:val="Titrearticle"/>
    <w:rsid w:val="00F24EC5"/>
    <w:pPr>
      <w:keepNext/>
    </w:pPr>
  </w:style>
  <w:style w:type="paragraph" w:customStyle="1" w:styleId="Formuledadoption18000000000000000000000000000000000000000">
    <w:name w:val="Formule d'adoption18000000000000000000000000000000000000000"/>
    <w:basedOn w:val="Normal"/>
    <w:next w:val="Titrearticle"/>
    <w:rsid w:val="00F24EC5"/>
    <w:pPr>
      <w:keepNext/>
    </w:pPr>
  </w:style>
  <w:style w:type="paragraph" w:customStyle="1" w:styleId="Formuledadoption19000000000000000000000000000000000000000">
    <w:name w:val="Formule d'adoption19000000000000000000000000000000000000000"/>
    <w:basedOn w:val="Normal"/>
    <w:next w:val="Titrearticle"/>
    <w:rsid w:val="00F24EC5"/>
    <w:pPr>
      <w:keepNext/>
    </w:pPr>
  </w:style>
  <w:style w:type="paragraph" w:customStyle="1" w:styleId="Formuledadoption20000000000000000000000000000000000000000">
    <w:name w:val="Formule d'adoption20000000000000000000000000000000000000000"/>
    <w:basedOn w:val="Normal"/>
    <w:next w:val="Titrearticle"/>
    <w:rsid w:val="00F24EC5"/>
    <w:pPr>
      <w:keepNext/>
    </w:pPr>
  </w:style>
  <w:style w:type="paragraph" w:customStyle="1" w:styleId="Formuledadoption000000000000000000000000000000000000000000">
    <w:name w:val="Formule d'adoption00000000000000000000000000000000000000000"/>
    <w:basedOn w:val="Normal"/>
    <w:next w:val="Titrearticle"/>
    <w:rsid w:val="00F24EC5"/>
    <w:pPr>
      <w:keepNext/>
    </w:pPr>
  </w:style>
  <w:style w:type="paragraph" w:customStyle="1" w:styleId="Formuledadoption110000000000000000000000000000000000000000">
    <w:name w:val="Formule d'adoption110000000000000000000000000000000000000000"/>
    <w:basedOn w:val="Normal"/>
    <w:next w:val="Titrearticle"/>
    <w:rsid w:val="00F24EC5"/>
    <w:pPr>
      <w:keepNext/>
    </w:pPr>
  </w:style>
  <w:style w:type="paragraph" w:customStyle="1" w:styleId="Formuledadoption21000000000000000000000000000000000000000">
    <w:name w:val="Formule d'adoption21000000000000000000000000000000000000000"/>
    <w:basedOn w:val="Normal"/>
    <w:next w:val="Titrearticle"/>
    <w:rsid w:val="00F24EC5"/>
    <w:pPr>
      <w:keepNext/>
    </w:pPr>
  </w:style>
  <w:style w:type="paragraph" w:customStyle="1" w:styleId="Formuledadoption30000000000000000000000000000000000000000">
    <w:name w:val="Formule d'adoption30000000000000000000000000000000000000000"/>
    <w:basedOn w:val="Normal"/>
    <w:next w:val="Titrearticle"/>
    <w:rsid w:val="00F24EC5"/>
    <w:pPr>
      <w:keepNext/>
    </w:pPr>
  </w:style>
  <w:style w:type="paragraph" w:customStyle="1" w:styleId="Formuledadoption40000000000000000000000000000000000000000">
    <w:name w:val="Formule d'adoption40000000000000000000000000000000000000000"/>
    <w:basedOn w:val="Normal"/>
    <w:next w:val="Titrearticle"/>
    <w:rsid w:val="00F24EC5"/>
    <w:pPr>
      <w:keepNext/>
    </w:pPr>
  </w:style>
  <w:style w:type="paragraph" w:customStyle="1" w:styleId="Formuledadoption50000000000000000000000000000000000000000">
    <w:name w:val="Formule d'adoption50000000000000000000000000000000000000000"/>
    <w:basedOn w:val="Normal"/>
    <w:next w:val="Titrearticle"/>
    <w:rsid w:val="00F24EC5"/>
    <w:pPr>
      <w:keepNext/>
    </w:pPr>
  </w:style>
  <w:style w:type="paragraph" w:customStyle="1" w:styleId="Formuledadoption60000000000000000000000000000000000000000">
    <w:name w:val="Formule d'adoption60000000000000000000000000000000000000000"/>
    <w:basedOn w:val="Normal"/>
    <w:next w:val="Titrearticle"/>
    <w:rsid w:val="00F24EC5"/>
    <w:pPr>
      <w:keepNext/>
    </w:pPr>
  </w:style>
  <w:style w:type="paragraph" w:customStyle="1" w:styleId="Formuledadoption70000000000000000000000000000000000000000">
    <w:name w:val="Formule d'adoption70000000000000000000000000000000000000000"/>
    <w:basedOn w:val="Normal"/>
    <w:next w:val="Titrearticle"/>
    <w:rsid w:val="00F24EC5"/>
    <w:pPr>
      <w:keepNext/>
    </w:pPr>
  </w:style>
  <w:style w:type="paragraph" w:customStyle="1" w:styleId="Formuledadoption80000000000000000000000000000000000000000">
    <w:name w:val="Formule d'adoption80000000000000000000000000000000000000000"/>
    <w:basedOn w:val="Normal"/>
    <w:next w:val="Titrearticle"/>
    <w:rsid w:val="00F24EC5"/>
    <w:pPr>
      <w:keepNext/>
    </w:pPr>
  </w:style>
  <w:style w:type="paragraph" w:customStyle="1" w:styleId="Formuledadoption90000000000000000000000000000000000000000">
    <w:name w:val="Formule d'adoption90000000000000000000000000000000000000000"/>
    <w:basedOn w:val="Normal"/>
    <w:next w:val="Titrearticle"/>
    <w:rsid w:val="00F24EC5"/>
    <w:pPr>
      <w:keepNext/>
    </w:pPr>
  </w:style>
  <w:style w:type="paragraph" w:customStyle="1" w:styleId="Formuledadoption100000000000000000000000000000000000000000">
    <w:name w:val="Formule d'adoption100000000000000000000000000000000000000000"/>
    <w:basedOn w:val="Normal"/>
    <w:next w:val="Titrearticle"/>
    <w:rsid w:val="00F24EC5"/>
    <w:pPr>
      <w:keepNext/>
    </w:pPr>
  </w:style>
  <w:style w:type="paragraph" w:customStyle="1" w:styleId="Formuledadoption111000000000000000000000000000000000000000">
    <w:name w:val="Formule d'adoption111000000000000000000000000000000000000000"/>
    <w:basedOn w:val="Normal"/>
    <w:next w:val="Titrearticle"/>
    <w:rsid w:val="00F24EC5"/>
    <w:pPr>
      <w:keepNext/>
    </w:pPr>
  </w:style>
  <w:style w:type="paragraph" w:customStyle="1" w:styleId="Formuledadoption120000000000000000000000000000000000000000">
    <w:name w:val="Formule d'adoption120000000000000000000000000000000000000000"/>
    <w:basedOn w:val="Normal"/>
    <w:next w:val="Titrearticle"/>
    <w:rsid w:val="00F24EC5"/>
    <w:pPr>
      <w:keepNext/>
    </w:pPr>
  </w:style>
  <w:style w:type="paragraph" w:customStyle="1" w:styleId="Formuledadoption130000000000000000000000000000000000000000">
    <w:name w:val="Formule d'adoption130000000000000000000000000000000000000000"/>
    <w:basedOn w:val="Normal"/>
    <w:next w:val="Titrearticle"/>
    <w:rsid w:val="00F24EC5"/>
    <w:pPr>
      <w:keepNext/>
    </w:pPr>
  </w:style>
  <w:style w:type="paragraph" w:customStyle="1" w:styleId="Formuledadoption140000000000000000000000000000000000000000">
    <w:name w:val="Formule d'adoption140000000000000000000000000000000000000000"/>
    <w:basedOn w:val="Normal"/>
    <w:next w:val="Titrearticle"/>
    <w:rsid w:val="00F24EC5"/>
    <w:pPr>
      <w:keepNext/>
    </w:pPr>
  </w:style>
  <w:style w:type="paragraph" w:customStyle="1" w:styleId="Formuledadoption150000000000000000000000000000000000000000">
    <w:name w:val="Formule d'adoption150000000000000000000000000000000000000000"/>
    <w:basedOn w:val="Normal"/>
    <w:next w:val="Titrearticle"/>
    <w:rsid w:val="00F24EC5"/>
    <w:pPr>
      <w:keepNext/>
    </w:pPr>
  </w:style>
  <w:style w:type="paragraph" w:customStyle="1" w:styleId="Formuledadoption160000000000000000000000000000000000000000">
    <w:name w:val="Formule d'adoption160000000000000000000000000000000000000000"/>
    <w:basedOn w:val="Normal"/>
    <w:next w:val="Titrearticle"/>
    <w:rsid w:val="00F24EC5"/>
    <w:pPr>
      <w:keepNext/>
    </w:pPr>
  </w:style>
  <w:style w:type="paragraph" w:customStyle="1" w:styleId="Formuledadoption170000000000000000000000000000000000000000">
    <w:name w:val="Formule d'adoption170000000000000000000000000000000000000000"/>
    <w:basedOn w:val="Normal"/>
    <w:next w:val="Titrearticle"/>
    <w:rsid w:val="00F24EC5"/>
    <w:pPr>
      <w:keepNext/>
    </w:pPr>
  </w:style>
  <w:style w:type="paragraph" w:customStyle="1" w:styleId="Formuledadoption180000000000000000000000000000000000000000">
    <w:name w:val="Formule d'adoption180000000000000000000000000000000000000000"/>
    <w:basedOn w:val="Normal"/>
    <w:next w:val="Titrearticle"/>
    <w:rsid w:val="00F24EC5"/>
    <w:pPr>
      <w:keepNext/>
    </w:pPr>
  </w:style>
  <w:style w:type="paragraph" w:customStyle="1" w:styleId="Formuledadoption190000000000000000000000000000000000000000">
    <w:name w:val="Formule d'adoption190000000000000000000000000000000000000000"/>
    <w:basedOn w:val="Normal"/>
    <w:next w:val="Titrearticle"/>
    <w:rsid w:val="00F24EC5"/>
    <w:pPr>
      <w:keepNext/>
    </w:pPr>
  </w:style>
  <w:style w:type="paragraph" w:customStyle="1" w:styleId="Formuledadoption200000000000000000000000000000000000000000">
    <w:name w:val="Formule d'adoption200000000000000000000000000000000000000000"/>
    <w:basedOn w:val="Normal"/>
    <w:next w:val="Titrearticle"/>
    <w:rsid w:val="00F24EC5"/>
    <w:pPr>
      <w:keepNext/>
    </w:pPr>
  </w:style>
  <w:style w:type="paragraph" w:customStyle="1" w:styleId="Formuledadoption0000000000000000000000000000000000000000000">
    <w:name w:val="Formule d'adoption000000000000000000000000000000000000000000"/>
    <w:basedOn w:val="Normal"/>
    <w:next w:val="Titrearticle"/>
    <w:rsid w:val="00F24EC5"/>
    <w:pPr>
      <w:keepNext/>
    </w:pPr>
  </w:style>
  <w:style w:type="paragraph" w:customStyle="1" w:styleId="Formuledadoption1100000000000000000000000000000000000000000">
    <w:name w:val="Formule d'adoption1100000000000000000000000000000000000000000"/>
    <w:basedOn w:val="Normal"/>
    <w:next w:val="Titrearticle"/>
    <w:rsid w:val="00F24EC5"/>
    <w:pPr>
      <w:keepNext/>
    </w:pPr>
  </w:style>
  <w:style w:type="paragraph" w:customStyle="1" w:styleId="Formuledadoption210000000000000000000000000000000000000000">
    <w:name w:val="Formule d'adoption210000000000000000000000000000000000000000"/>
    <w:basedOn w:val="Normal"/>
    <w:next w:val="Titrearticle"/>
    <w:rsid w:val="00F24EC5"/>
    <w:pPr>
      <w:keepNext/>
    </w:pPr>
  </w:style>
  <w:style w:type="paragraph" w:customStyle="1" w:styleId="Formuledadoption300000000000000000000000000000000000000000">
    <w:name w:val="Formule d'adoption300000000000000000000000000000000000000000"/>
    <w:basedOn w:val="Normal"/>
    <w:next w:val="Titrearticle"/>
    <w:rsid w:val="00F24EC5"/>
    <w:pPr>
      <w:keepNext/>
    </w:pPr>
  </w:style>
  <w:style w:type="paragraph" w:customStyle="1" w:styleId="Formuledadoption400000000000000000000000000000000000000000">
    <w:name w:val="Formule d'adoption400000000000000000000000000000000000000000"/>
    <w:basedOn w:val="Normal"/>
    <w:next w:val="Titrearticle"/>
    <w:rsid w:val="00F24EC5"/>
    <w:pPr>
      <w:keepNext/>
    </w:pPr>
  </w:style>
  <w:style w:type="paragraph" w:customStyle="1" w:styleId="Formuledadoption500000000000000000000000000000000000000000">
    <w:name w:val="Formule d'adoption500000000000000000000000000000000000000000"/>
    <w:basedOn w:val="Normal"/>
    <w:next w:val="Titrearticle"/>
    <w:rsid w:val="00F24EC5"/>
    <w:pPr>
      <w:keepNext/>
    </w:pPr>
  </w:style>
  <w:style w:type="paragraph" w:customStyle="1" w:styleId="Formuledadoption600000000000000000000000000000000000000000">
    <w:name w:val="Formule d'adoption600000000000000000000000000000000000000000"/>
    <w:basedOn w:val="Normal"/>
    <w:next w:val="Titrearticle"/>
    <w:rsid w:val="00F24EC5"/>
    <w:pPr>
      <w:keepNext/>
    </w:pPr>
  </w:style>
  <w:style w:type="paragraph" w:customStyle="1" w:styleId="Formuledadoption700000000000000000000000000000000000000000">
    <w:name w:val="Formule d'adoption700000000000000000000000000000000000000000"/>
    <w:basedOn w:val="Normal"/>
    <w:next w:val="Titrearticle"/>
    <w:rsid w:val="00F24EC5"/>
    <w:pPr>
      <w:keepNext/>
    </w:pPr>
  </w:style>
  <w:style w:type="paragraph" w:customStyle="1" w:styleId="Formuledadoption800000000000000000000000000000000000000000">
    <w:name w:val="Formule d'adoption800000000000000000000000000000000000000000"/>
    <w:basedOn w:val="Normal"/>
    <w:next w:val="Titrearticle"/>
    <w:rsid w:val="00F24EC5"/>
    <w:pPr>
      <w:keepNext/>
    </w:pPr>
  </w:style>
  <w:style w:type="paragraph" w:customStyle="1" w:styleId="Formuledadoption900000000000000000000000000000000000000000">
    <w:name w:val="Formule d'adoption900000000000000000000000000000000000000000"/>
    <w:basedOn w:val="Normal"/>
    <w:next w:val="Titrearticle"/>
    <w:rsid w:val="00F24EC5"/>
    <w:pPr>
      <w:keepNext/>
    </w:pPr>
  </w:style>
  <w:style w:type="paragraph" w:customStyle="1" w:styleId="Formuledadoption1000000000000000000000000000000000000000000">
    <w:name w:val="Formule d'adoption1000000000000000000000000000000000000000000"/>
    <w:basedOn w:val="Normal"/>
    <w:next w:val="Titrearticle"/>
    <w:rsid w:val="00F24EC5"/>
    <w:pPr>
      <w:keepNext/>
    </w:pPr>
  </w:style>
  <w:style w:type="paragraph" w:customStyle="1" w:styleId="Formuledadoption1110000000000000000000000000000000000000000">
    <w:name w:val="Formule d'adoption1110000000000000000000000000000000000000000"/>
    <w:basedOn w:val="Normal"/>
    <w:next w:val="Titrearticle"/>
    <w:rsid w:val="00F24EC5"/>
    <w:pPr>
      <w:keepNext/>
    </w:pPr>
  </w:style>
  <w:style w:type="paragraph" w:customStyle="1" w:styleId="Formuledadoption1200000000000000000000000000000000000000000">
    <w:name w:val="Formule d'adoption1200000000000000000000000000000000000000000"/>
    <w:basedOn w:val="Normal"/>
    <w:next w:val="Titrearticle"/>
    <w:rsid w:val="00F24EC5"/>
    <w:pPr>
      <w:keepNext/>
    </w:pPr>
  </w:style>
  <w:style w:type="paragraph" w:customStyle="1" w:styleId="Formuledadoption1300000000000000000000000000000000000000000">
    <w:name w:val="Formule d'adoption1300000000000000000000000000000000000000000"/>
    <w:basedOn w:val="Normal"/>
    <w:next w:val="Titrearticle"/>
    <w:rsid w:val="00F24EC5"/>
    <w:pPr>
      <w:keepNext/>
    </w:pPr>
  </w:style>
  <w:style w:type="paragraph" w:customStyle="1" w:styleId="Formuledadoption1400000000000000000000000000000000000000000">
    <w:name w:val="Formule d'adoption1400000000000000000000000000000000000000000"/>
    <w:basedOn w:val="Normal"/>
    <w:next w:val="Titrearticle"/>
    <w:rsid w:val="00F24EC5"/>
    <w:pPr>
      <w:keepNext/>
    </w:pPr>
  </w:style>
  <w:style w:type="paragraph" w:customStyle="1" w:styleId="Formuledadoption1500000000000000000000000000000000000000000">
    <w:name w:val="Formule d'adoption1500000000000000000000000000000000000000000"/>
    <w:basedOn w:val="Normal"/>
    <w:next w:val="Titrearticle"/>
    <w:rsid w:val="00F24EC5"/>
    <w:pPr>
      <w:keepNext/>
    </w:pPr>
  </w:style>
  <w:style w:type="paragraph" w:customStyle="1" w:styleId="Formuledadoption1600000000000000000000000000000000000000000">
    <w:name w:val="Formule d'adoption1600000000000000000000000000000000000000000"/>
    <w:basedOn w:val="Normal"/>
    <w:next w:val="Titrearticle"/>
    <w:rsid w:val="00F24EC5"/>
    <w:pPr>
      <w:keepNext/>
    </w:pPr>
  </w:style>
  <w:style w:type="paragraph" w:customStyle="1" w:styleId="Formuledadoption1700000000000000000000000000000000000000000">
    <w:name w:val="Formule d'adoption1700000000000000000000000000000000000000000"/>
    <w:basedOn w:val="Normal"/>
    <w:next w:val="Titrearticle"/>
    <w:rsid w:val="00F24EC5"/>
    <w:pPr>
      <w:keepNext/>
    </w:pPr>
  </w:style>
  <w:style w:type="paragraph" w:customStyle="1" w:styleId="Formuledadoption1800000000000000000000000000000000000000000">
    <w:name w:val="Formule d'adoption1800000000000000000000000000000000000000000"/>
    <w:basedOn w:val="Normal"/>
    <w:next w:val="Titrearticle"/>
    <w:rsid w:val="00F24EC5"/>
    <w:pPr>
      <w:keepNext/>
    </w:pPr>
  </w:style>
  <w:style w:type="paragraph" w:customStyle="1" w:styleId="Formuledadoption1900000000000000000000000000000000000000000">
    <w:name w:val="Formule d'adoption1900000000000000000000000000000000000000000"/>
    <w:basedOn w:val="Normal"/>
    <w:next w:val="Titrearticle"/>
    <w:rsid w:val="00F24EC5"/>
    <w:pPr>
      <w:keepNext/>
    </w:pPr>
  </w:style>
  <w:style w:type="paragraph" w:customStyle="1" w:styleId="Formuledadoption2000000000000000000000000000000000000000000">
    <w:name w:val="Formule d'adoption2000000000000000000000000000000000000000000"/>
    <w:basedOn w:val="Normal"/>
    <w:next w:val="Titrearticle"/>
    <w:rsid w:val="00F24EC5"/>
    <w:pPr>
      <w:keepNext/>
    </w:pPr>
  </w:style>
  <w:style w:type="paragraph" w:customStyle="1" w:styleId="Formuledadoption00000000000000000000000000000000000000000000">
    <w:name w:val="Formule d'adoption0000000000000000000000000000000000000000000"/>
    <w:basedOn w:val="Normal"/>
    <w:next w:val="Titrearticle"/>
    <w:rsid w:val="00F24EC5"/>
    <w:pPr>
      <w:keepNext/>
    </w:pPr>
  </w:style>
  <w:style w:type="paragraph" w:customStyle="1" w:styleId="Formuledadoption11000000000000000000000000000000000000000000">
    <w:name w:val="Formule d'adoption11000000000000000000000000000000000000000000"/>
    <w:basedOn w:val="Normal"/>
    <w:next w:val="Titrearticle"/>
    <w:rsid w:val="00F24EC5"/>
    <w:pPr>
      <w:keepNext/>
    </w:pPr>
  </w:style>
  <w:style w:type="paragraph" w:customStyle="1" w:styleId="Formuledadoption2100000000000000000000000000000000000000000">
    <w:name w:val="Formule d'adoption2100000000000000000000000000000000000000000"/>
    <w:basedOn w:val="Normal"/>
    <w:next w:val="Titrearticle"/>
    <w:rsid w:val="00F24EC5"/>
    <w:pPr>
      <w:keepNext/>
    </w:pPr>
  </w:style>
  <w:style w:type="paragraph" w:customStyle="1" w:styleId="Formuledadoption3000000000000000000000000000000000000000000">
    <w:name w:val="Formule d'adoption3000000000000000000000000000000000000000000"/>
    <w:basedOn w:val="Normal"/>
    <w:next w:val="Titrearticle"/>
    <w:rsid w:val="00F24EC5"/>
    <w:pPr>
      <w:keepNext/>
    </w:pPr>
  </w:style>
  <w:style w:type="paragraph" w:customStyle="1" w:styleId="Formuledadoption4000000000000000000000000000000000000000000">
    <w:name w:val="Formule d'adoption4000000000000000000000000000000000000000000"/>
    <w:basedOn w:val="Normal"/>
    <w:next w:val="Titrearticle"/>
    <w:rsid w:val="00F24EC5"/>
    <w:pPr>
      <w:keepNext/>
    </w:pPr>
  </w:style>
  <w:style w:type="paragraph" w:customStyle="1" w:styleId="Formuledadoption5000000000000000000000000000000000000000000">
    <w:name w:val="Formule d'adoption5000000000000000000000000000000000000000000"/>
    <w:basedOn w:val="Normal"/>
    <w:next w:val="Titrearticle"/>
    <w:rsid w:val="00F24EC5"/>
    <w:pPr>
      <w:keepNext/>
    </w:pPr>
  </w:style>
  <w:style w:type="paragraph" w:customStyle="1" w:styleId="Formuledadoption6000000000000000000000000000000000000000000">
    <w:name w:val="Formule d'adoption6000000000000000000000000000000000000000000"/>
    <w:basedOn w:val="Normal"/>
    <w:next w:val="Titrearticle"/>
    <w:rsid w:val="00F24EC5"/>
    <w:pPr>
      <w:keepNext/>
    </w:pPr>
  </w:style>
  <w:style w:type="paragraph" w:customStyle="1" w:styleId="Formuledadoption7000000000000000000000000000000000000000000">
    <w:name w:val="Formule d'adoption7000000000000000000000000000000000000000000"/>
    <w:basedOn w:val="Normal"/>
    <w:next w:val="Titrearticle"/>
    <w:rsid w:val="00F24EC5"/>
    <w:pPr>
      <w:keepNext/>
    </w:pPr>
  </w:style>
  <w:style w:type="paragraph" w:customStyle="1" w:styleId="Formuledadoption8000000000000000000000000000000000000000000">
    <w:name w:val="Formule d'adoption8000000000000000000000000000000000000000000"/>
    <w:basedOn w:val="Normal"/>
    <w:next w:val="Titrearticle"/>
    <w:rsid w:val="00F24EC5"/>
    <w:pPr>
      <w:keepNext/>
    </w:pPr>
  </w:style>
  <w:style w:type="paragraph" w:customStyle="1" w:styleId="Formuledadoption9000000000000000000000000000000000000000000">
    <w:name w:val="Formule d'adoption9000000000000000000000000000000000000000000"/>
    <w:basedOn w:val="Normal"/>
    <w:next w:val="Titrearticle"/>
    <w:rsid w:val="00F24EC5"/>
    <w:pPr>
      <w:keepNext/>
    </w:pPr>
  </w:style>
  <w:style w:type="paragraph" w:customStyle="1" w:styleId="Formuledadoption10000000000000000000000000000000000000000000">
    <w:name w:val="Formule d'adoption10000000000000000000000000000000000000000000"/>
    <w:basedOn w:val="Normal"/>
    <w:next w:val="Titrearticle"/>
    <w:rsid w:val="00F24EC5"/>
    <w:pPr>
      <w:keepNext/>
    </w:pPr>
  </w:style>
  <w:style w:type="paragraph" w:customStyle="1" w:styleId="Formuledadoption11100000000000000000000000000000000000000000">
    <w:name w:val="Formule d'adoption11100000000000000000000000000000000000000000"/>
    <w:basedOn w:val="Normal"/>
    <w:next w:val="Titrearticle"/>
    <w:rsid w:val="00F24EC5"/>
    <w:pPr>
      <w:keepNext/>
    </w:pPr>
  </w:style>
  <w:style w:type="paragraph" w:customStyle="1" w:styleId="Formuledadoption12000000000000000000000000000000000000000000">
    <w:name w:val="Formule d'adoption12000000000000000000000000000000000000000000"/>
    <w:basedOn w:val="Normal"/>
    <w:next w:val="Titrearticle"/>
    <w:rsid w:val="00F24EC5"/>
    <w:pPr>
      <w:keepNext/>
    </w:pPr>
  </w:style>
  <w:style w:type="paragraph" w:customStyle="1" w:styleId="Formuledadoption13000000000000000000000000000000000000000000">
    <w:name w:val="Formule d'adoption13000000000000000000000000000000000000000000"/>
    <w:basedOn w:val="Normal"/>
    <w:next w:val="Titrearticle"/>
    <w:rsid w:val="00F24EC5"/>
    <w:pPr>
      <w:keepNext/>
    </w:pPr>
  </w:style>
  <w:style w:type="paragraph" w:customStyle="1" w:styleId="Formuledadoption14000000000000000000000000000000000000000000">
    <w:name w:val="Formule d'adoption14000000000000000000000000000000000000000000"/>
    <w:basedOn w:val="Normal"/>
    <w:next w:val="Titrearticle"/>
    <w:rsid w:val="00F24EC5"/>
    <w:pPr>
      <w:keepNext/>
    </w:pPr>
  </w:style>
  <w:style w:type="paragraph" w:customStyle="1" w:styleId="Formuledadoption15000000000000000000000000000000000000000000">
    <w:name w:val="Formule d'adoption15000000000000000000000000000000000000000000"/>
    <w:basedOn w:val="Normal"/>
    <w:next w:val="Titrearticle"/>
    <w:rsid w:val="00F24EC5"/>
    <w:pPr>
      <w:keepNext/>
    </w:pPr>
  </w:style>
  <w:style w:type="paragraph" w:customStyle="1" w:styleId="Formuledadoption16000000000000000000000000000000000000000000">
    <w:name w:val="Formule d'adoption16000000000000000000000000000000000000000000"/>
    <w:basedOn w:val="Normal"/>
    <w:next w:val="Titrearticle"/>
    <w:rsid w:val="00F24EC5"/>
    <w:pPr>
      <w:keepNext/>
    </w:pPr>
  </w:style>
  <w:style w:type="paragraph" w:customStyle="1" w:styleId="Formuledadoption17000000000000000000000000000000000000000000">
    <w:name w:val="Formule d'adoption17000000000000000000000000000000000000000000"/>
    <w:basedOn w:val="Normal"/>
    <w:next w:val="Titrearticle"/>
    <w:rsid w:val="00F24EC5"/>
    <w:pPr>
      <w:keepNext/>
    </w:pPr>
  </w:style>
  <w:style w:type="paragraph" w:customStyle="1" w:styleId="Formuledadoption18000000000000000000000000000000000000000000">
    <w:name w:val="Formule d'adoption18000000000000000000000000000000000000000000"/>
    <w:basedOn w:val="Normal"/>
    <w:next w:val="Titrearticle"/>
    <w:rsid w:val="00F24EC5"/>
    <w:pPr>
      <w:keepNext/>
    </w:pPr>
  </w:style>
  <w:style w:type="paragraph" w:customStyle="1" w:styleId="Formuledadoption19000000000000000000000000000000000000000000">
    <w:name w:val="Formule d'adoption19000000000000000000000000000000000000000000"/>
    <w:basedOn w:val="Normal"/>
    <w:next w:val="Titrearticle"/>
    <w:rsid w:val="00F24EC5"/>
    <w:pPr>
      <w:keepNext/>
    </w:pPr>
  </w:style>
  <w:style w:type="paragraph" w:customStyle="1" w:styleId="Formuledadoption20000000000000000000000000000000000000000000">
    <w:name w:val="Formule d'adoption20000000000000000000000000000000000000000000"/>
    <w:basedOn w:val="Normal"/>
    <w:next w:val="Titrearticle"/>
    <w:rsid w:val="00F24EC5"/>
    <w:pPr>
      <w:keepNext/>
    </w:pPr>
  </w:style>
  <w:style w:type="paragraph" w:customStyle="1" w:styleId="Formuledadoption000000000000000000000000000000000000000000000">
    <w:name w:val="Formule d'adoption00000000000000000000000000000000000000000000"/>
    <w:basedOn w:val="Normal"/>
    <w:next w:val="Titrearticle"/>
    <w:rsid w:val="00F24EC5"/>
    <w:pPr>
      <w:keepNext/>
    </w:pPr>
  </w:style>
  <w:style w:type="paragraph" w:customStyle="1" w:styleId="Formuledadoption110000000000000000000000000000000000000000000">
    <w:name w:val="Formule d'adoption110000000000000000000000000000000000000000000"/>
    <w:basedOn w:val="Normal"/>
    <w:next w:val="Titrearticle"/>
    <w:rsid w:val="00F24EC5"/>
    <w:pPr>
      <w:keepNext/>
    </w:pPr>
  </w:style>
  <w:style w:type="paragraph" w:customStyle="1" w:styleId="Formuledadoption21000000000000000000000000000000000000000000">
    <w:name w:val="Formule d'adoption21000000000000000000000000000000000000000000"/>
    <w:basedOn w:val="Normal"/>
    <w:next w:val="Titrearticle"/>
    <w:rsid w:val="00F24EC5"/>
    <w:pPr>
      <w:keepNext/>
    </w:pPr>
  </w:style>
  <w:style w:type="paragraph" w:customStyle="1" w:styleId="Formuledadoption30000000000000000000000000000000000000000000">
    <w:name w:val="Formule d'adoption30000000000000000000000000000000000000000000"/>
    <w:basedOn w:val="Normal"/>
    <w:next w:val="Titrearticle"/>
    <w:rsid w:val="00F24EC5"/>
    <w:pPr>
      <w:keepNext/>
    </w:pPr>
  </w:style>
  <w:style w:type="paragraph" w:customStyle="1" w:styleId="Formuledadoption40000000000000000000000000000000000000000000">
    <w:name w:val="Formule d'adoption40000000000000000000000000000000000000000000"/>
    <w:basedOn w:val="Normal"/>
    <w:next w:val="Titrearticle"/>
    <w:rsid w:val="00F24EC5"/>
    <w:pPr>
      <w:keepNext/>
    </w:pPr>
  </w:style>
  <w:style w:type="paragraph" w:customStyle="1" w:styleId="Formuledadoption50000000000000000000000000000000000000000000">
    <w:name w:val="Formule d'adoption50000000000000000000000000000000000000000000"/>
    <w:basedOn w:val="Normal"/>
    <w:next w:val="Titrearticle"/>
    <w:rsid w:val="00F24EC5"/>
    <w:pPr>
      <w:keepNext/>
    </w:pPr>
  </w:style>
  <w:style w:type="paragraph" w:customStyle="1" w:styleId="Formuledadoption60000000000000000000000000000000000000000000">
    <w:name w:val="Formule d'adoption60000000000000000000000000000000000000000000"/>
    <w:basedOn w:val="Normal"/>
    <w:next w:val="Titrearticle"/>
    <w:rsid w:val="00F24EC5"/>
    <w:pPr>
      <w:keepNext/>
    </w:pPr>
  </w:style>
  <w:style w:type="paragraph" w:customStyle="1" w:styleId="Formuledadoption70000000000000000000000000000000000000000000">
    <w:name w:val="Formule d'adoption70000000000000000000000000000000000000000000"/>
    <w:basedOn w:val="Normal"/>
    <w:next w:val="Titrearticle"/>
    <w:rsid w:val="00F24EC5"/>
    <w:pPr>
      <w:keepNext/>
    </w:pPr>
  </w:style>
  <w:style w:type="paragraph" w:customStyle="1" w:styleId="Formuledadoption80000000000000000000000000000000000000000000">
    <w:name w:val="Formule d'adoption80000000000000000000000000000000000000000000"/>
    <w:basedOn w:val="Normal"/>
    <w:next w:val="Titrearticle"/>
    <w:rsid w:val="00F24EC5"/>
    <w:pPr>
      <w:keepNext/>
    </w:pPr>
  </w:style>
  <w:style w:type="paragraph" w:customStyle="1" w:styleId="Formuledadoption90000000000000000000000000000000000000000000">
    <w:name w:val="Formule d'adoption90000000000000000000000000000000000000000000"/>
    <w:basedOn w:val="Normal"/>
    <w:next w:val="Titrearticle"/>
    <w:rsid w:val="00F24EC5"/>
    <w:pPr>
      <w:keepNext/>
    </w:pPr>
  </w:style>
  <w:style w:type="paragraph" w:customStyle="1" w:styleId="Formuledadoption100000000000000000000000000000000000000000000">
    <w:name w:val="Formule d'adoption100000000000000000000000000000000000000000000"/>
    <w:basedOn w:val="Normal"/>
    <w:next w:val="Titrearticle"/>
    <w:rsid w:val="00F24EC5"/>
    <w:pPr>
      <w:keepNext/>
    </w:pPr>
  </w:style>
  <w:style w:type="paragraph" w:customStyle="1" w:styleId="Formuledadoption111000000000000000000000000000000000000000000">
    <w:name w:val="Formule d'adoption111000000000000000000000000000000000000000000"/>
    <w:basedOn w:val="Normal"/>
    <w:next w:val="Titrearticle"/>
    <w:rsid w:val="00F24EC5"/>
    <w:pPr>
      <w:keepNext/>
    </w:pPr>
  </w:style>
  <w:style w:type="paragraph" w:customStyle="1" w:styleId="Formuledadoption120000000000000000000000000000000000000000000">
    <w:name w:val="Formule d'adoption120000000000000000000000000000000000000000000"/>
    <w:basedOn w:val="Normal"/>
    <w:next w:val="Titrearticle"/>
    <w:rsid w:val="00F24EC5"/>
    <w:pPr>
      <w:keepNext/>
    </w:pPr>
  </w:style>
  <w:style w:type="paragraph" w:customStyle="1" w:styleId="Formuledadoption130000000000000000000000000000000000000000000">
    <w:name w:val="Formule d'adoption130000000000000000000000000000000000000000000"/>
    <w:basedOn w:val="Normal"/>
    <w:next w:val="Titrearticle"/>
    <w:rsid w:val="00F24EC5"/>
    <w:pPr>
      <w:keepNext/>
    </w:pPr>
  </w:style>
  <w:style w:type="paragraph" w:customStyle="1" w:styleId="Formuledadoption140000000000000000000000000000000000000000000">
    <w:name w:val="Formule d'adoption140000000000000000000000000000000000000000000"/>
    <w:basedOn w:val="Normal"/>
    <w:next w:val="Titrearticle"/>
    <w:rsid w:val="00F24EC5"/>
    <w:pPr>
      <w:keepNext/>
    </w:pPr>
  </w:style>
  <w:style w:type="paragraph" w:customStyle="1" w:styleId="Formuledadoption150000000000000000000000000000000000000000000">
    <w:name w:val="Formule d'adoption150000000000000000000000000000000000000000000"/>
    <w:basedOn w:val="Normal"/>
    <w:next w:val="Titrearticle"/>
    <w:rsid w:val="00F24EC5"/>
    <w:pPr>
      <w:keepNext/>
    </w:pPr>
  </w:style>
  <w:style w:type="paragraph" w:customStyle="1" w:styleId="Formuledadoption160000000000000000000000000000000000000000000">
    <w:name w:val="Formule d'adoption160000000000000000000000000000000000000000000"/>
    <w:basedOn w:val="Normal"/>
    <w:next w:val="Titrearticle"/>
    <w:rsid w:val="00F24EC5"/>
    <w:pPr>
      <w:keepNext/>
    </w:pPr>
  </w:style>
  <w:style w:type="paragraph" w:customStyle="1" w:styleId="Formuledadoption170000000000000000000000000000000000000000000">
    <w:name w:val="Formule d'adoption170000000000000000000000000000000000000000000"/>
    <w:basedOn w:val="Normal"/>
    <w:next w:val="Titrearticle"/>
    <w:rsid w:val="00F24EC5"/>
    <w:pPr>
      <w:keepNext/>
    </w:pPr>
  </w:style>
  <w:style w:type="paragraph" w:customStyle="1" w:styleId="Formuledadoption180000000000000000000000000000000000000000000">
    <w:name w:val="Formule d'adoption180000000000000000000000000000000000000000000"/>
    <w:basedOn w:val="Normal"/>
    <w:next w:val="Titrearticle"/>
    <w:rsid w:val="00F24EC5"/>
    <w:pPr>
      <w:keepNext/>
    </w:pPr>
  </w:style>
  <w:style w:type="paragraph" w:customStyle="1" w:styleId="Formuledadoption190000000000000000000000000000000000000000000">
    <w:name w:val="Formule d'adoption190000000000000000000000000000000000000000000"/>
    <w:basedOn w:val="Normal"/>
    <w:next w:val="Titrearticle"/>
    <w:rsid w:val="00F24EC5"/>
    <w:pPr>
      <w:keepNext/>
    </w:pPr>
  </w:style>
  <w:style w:type="paragraph" w:customStyle="1" w:styleId="Formuledadoption200000000000000000000000000000000000000000000">
    <w:name w:val="Formule d'adoption200000000000000000000000000000000000000000000"/>
    <w:basedOn w:val="Normal"/>
    <w:next w:val="Titrearticle"/>
    <w:rsid w:val="00F24EC5"/>
    <w:pPr>
      <w:keepNext/>
    </w:pPr>
  </w:style>
  <w:style w:type="paragraph" w:customStyle="1" w:styleId="Formuledadoption0000000000000000000000000000000000000000000000">
    <w:name w:val="Formule d'adoption000000000000000000000000000000000000000000000"/>
    <w:basedOn w:val="Normal"/>
    <w:next w:val="Titrearticle"/>
    <w:rsid w:val="00F24EC5"/>
    <w:pPr>
      <w:keepNext/>
    </w:pPr>
  </w:style>
  <w:style w:type="paragraph" w:customStyle="1" w:styleId="Formuledadoption1100000000000000000000000000000000000000000000">
    <w:name w:val="Formule d'adoption1100000000000000000000000000000000000000000000"/>
    <w:basedOn w:val="Normal"/>
    <w:next w:val="Titrearticle"/>
    <w:rsid w:val="00F24EC5"/>
    <w:pPr>
      <w:keepNext/>
    </w:pPr>
  </w:style>
  <w:style w:type="paragraph" w:customStyle="1" w:styleId="Formuledadoption210000000000000000000000000000000000000000000">
    <w:name w:val="Formule d'adoption210000000000000000000000000000000000000000000"/>
    <w:basedOn w:val="Normal"/>
    <w:next w:val="Titrearticle"/>
    <w:rsid w:val="00F24EC5"/>
    <w:pPr>
      <w:keepNext/>
    </w:pPr>
  </w:style>
  <w:style w:type="paragraph" w:customStyle="1" w:styleId="Formuledadoption300000000000000000000000000000000000000000000">
    <w:name w:val="Formule d'adoption300000000000000000000000000000000000000000000"/>
    <w:basedOn w:val="Normal"/>
    <w:next w:val="Titrearticle"/>
    <w:rsid w:val="00F24EC5"/>
    <w:pPr>
      <w:keepNext/>
    </w:pPr>
  </w:style>
  <w:style w:type="paragraph" w:customStyle="1" w:styleId="Formuledadoption400000000000000000000000000000000000000000000">
    <w:name w:val="Formule d'adoption400000000000000000000000000000000000000000000"/>
    <w:basedOn w:val="Normal"/>
    <w:next w:val="Titrearticle"/>
    <w:rsid w:val="00F24EC5"/>
    <w:pPr>
      <w:keepNext/>
    </w:pPr>
  </w:style>
  <w:style w:type="paragraph" w:customStyle="1" w:styleId="Formuledadoption500000000000000000000000000000000000000000000">
    <w:name w:val="Formule d'adoption500000000000000000000000000000000000000000000"/>
    <w:basedOn w:val="Normal"/>
    <w:next w:val="Titrearticle"/>
    <w:rsid w:val="00F24EC5"/>
    <w:pPr>
      <w:keepNext/>
    </w:pPr>
  </w:style>
  <w:style w:type="paragraph" w:customStyle="1" w:styleId="Formuledadoption600000000000000000000000000000000000000000000">
    <w:name w:val="Formule d'adoption600000000000000000000000000000000000000000000"/>
    <w:basedOn w:val="Normal"/>
    <w:next w:val="Titrearticle"/>
    <w:rsid w:val="00F24EC5"/>
    <w:pPr>
      <w:keepNext/>
    </w:pPr>
  </w:style>
  <w:style w:type="paragraph" w:customStyle="1" w:styleId="Formuledadoption700000000000000000000000000000000000000000000">
    <w:name w:val="Formule d'adoption700000000000000000000000000000000000000000000"/>
    <w:basedOn w:val="Normal"/>
    <w:next w:val="Titrearticle"/>
    <w:rsid w:val="00F24EC5"/>
    <w:pPr>
      <w:keepNext/>
    </w:pPr>
  </w:style>
  <w:style w:type="paragraph" w:customStyle="1" w:styleId="Formuledadoption800000000000000000000000000000000000000000000">
    <w:name w:val="Formule d'adoption800000000000000000000000000000000000000000000"/>
    <w:basedOn w:val="Normal"/>
    <w:next w:val="Titrearticle"/>
    <w:rsid w:val="00F24EC5"/>
    <w:pPr>
      <w:keepNext/>
    </w:pPr>
  </w:style>
  <w:style w:type="paragraph" w:customStyle="1" w:styleId="Formuledadoption900000000000000000000000000000000000000000000">
    <w:name w:val="Formule d'adoption900000000000000000000000000000000000000000000"/>
    <w:basedOn w:val="Normal"/>
    <w:next w:val="Titrearticle"/>
    <w:rsid w:val="00F24EC5"/>
    <w:pPr>
      <w:keepNext/>
    </w:pPr>
  </w:style>
  <w:style w:type="paragraph" w:customStyle="1" w:styleId="Formuledadoption1000000000000000000000000000000000000000000000">
    <w:name w:val="Formule d'adoption1000000000000000000000000000000000000000000000"/>
    <w:basedOn w:val="Normal"/>
    <w:next w:val="Titrearticle"/>
    <w:rsid w:val="00F24EC5"/>
    <w:pPr>
      <w:keepNext/>
    </w:pPr>
  </w:style>
  <w:style w:type="paragraph" w:customStyle="1" w:styleId="Formuledadoption1110000000000000000000000000000000000000000000">
    <w:name w:val="Formule d'adoption1110000000000000000000000000000000000000000000"/>
    <w:basedOn w:val="Normal"/>
    <w:next w:val="Titrearticle"/>
    <w:rsid w:val="00F24EC5"/>
    <w:pPr>
      <w:keepNext/>
    </w:pPr>
  </w:style>
  <w:style w:type="paragraph" w:customStyle="1" w:styleId="Formuledadoption1200000000000000000000000000000000000000000000">
    <w:name w:val="Formule d'adoption1200000000000000000000000000000000000000000000"/>
    <w:basedOn w:val="Normal"/>
    <w:next w:val="Titrearticle"/>
    <w:rsid w:val="00F24EC5"/>
    <w:pPr>
      <w:keepNext/>
    </w:pPr>
  </w:style>
  <w:style w:type="paragraph" w:customStyle="1" w:styleId="Formuledadoption1300000000000000000000000000000000000000000000">
    <w:name w:val="Formule d'adoption1300000000000000000000000000000000000000000000"/>
    <w:basedOn w:val="Normal"/>
    <w:next w:val="Titrearticle"/>
    <w:rsid w:val="00F24EC5"/>
    <w:pPr>
      <w:keepNext/>
    </w:pPr>
  </w:style>
  <w:style w:type="paragraph" w:customStyle="1" w:styleId="Formuledadoption1400000000000000000000000000000000000000000000">
    <w:name w:val="Formule d'adoption1400000000000000000000000000000000000000000000"/>
    <w:basedOn w:val="Normal"/>
    <w:next w:val="Titrearticle"/>
    <w:rsid w:val="00F24EC5"/>
    <w:pPr>
      <w:keepNext/>
    </w:pPr>
  </w:style>
  <w:style w:type="paragraph" w:customStyle="1" w:styleId="Formuledadoption1500000000000000000000000000000000000000000000">
    <w:name w:val="Formule d'adoption1500000000000000000000000000000000000000000000"/>
    <w:basedOn w:val="Normal"/>
    <w:next w:val="Titrearticle"/>
    <w:rsid w:val="00F24EC5"/>
    <w:pPr>
      <w:keepNext/>
    </w:pPr>
  </w:style>
  <w:style w:type="paragraph" w:customStyle="1" w:styleId="Formuledadoption1600000000000000000000000000000000000000000000">
    <w:name w:val="Formule d'adoption1600000000000000000000000000000000000000000000"/>
    <w:basedOn w:val="Normal"/>
    <w:next w:val="Titrearticle"/>
    <w:rsid w:val="00F24EC5"/>
    <w:pPr>
      <w:keepNext/>
    </w:pPr>
  </w:style>
  <w:style w:type="paragraph" w:customStyle="1" w:styleId="Formuledadoption1700000000000000000000000000000000000000000000">
    <w:name w:val="Formule d'adoption1700000000000000000000000000000000000000000000"/>
    <w:basedOn w:val="Normal"/>
    <w:next w:val="Titrearticle"/>
    <w:rsid w:val="00F24EC5"/>
    <w:pPr>
      <w:keepNext/>
    </w:pPr>
  </w:style>
  <w:style w:type="paragraph" w:customStyle="1" w:styleId="Formuledadoption1800000000000000000000000000000000000000000000">
    <w:name w:val="Formule d'adoption1800000000000000000000000000000000000000000000"/>
    <w:basedOn w:val="Normal"/>
    <w:next w:val="Titrearticle"/>
    <w:rsid w:val="00F24EC5"/>
    <w:pPr>
      <w:keepNext/>
    </w:pPr>
  </w:style>
  <w:style w:type="paragraph" w:customStyle="1" w:styleId="Formuledadoption1900000000000000000000000000000000000000000000">
    <w:name w:val="Formule d'adoption1900000000000000000000000000000000000000000000"/>
    <w:basedOn w:val="Normal"/>
    <w:next w:val="Titrearticle"/>
    <w:rsid w:val="00F24EC5"/>
    <w:pPr>
      <w:keepNext/>
    </w:pPr>
  </w:style>
  <w:style w:type="paragraph" w:customStyle="1" w:styleId="Formuledadoption2000000000000000000000000000000000000000000000">
    <w:name w:val="Formule d'adoption2000000000000000000000000000000000000000000000"/>
    <w:basedOn w:val="Normal"/>
    <w:next w:val="Titrearticle"/>
    <w:rsid w:val="00F24EC5"/>
    <w:pPr>
      <w:keepNext/>
    </w:pPr>
  </w:style>
  <w:style w:type="paragraph" w:customStyle="1" w:styleId="Formuledadoption00000000000000000000000000000000000000000000000">
    <w:name w:val="Formule d'adoption0000000000000000000000000000000000000000000000"/>
    <w:basedOn w:val="Normal"/>
    <w:next w:val="Titrearticle"/>
    <w:rsid w:val="00F24EC5"/>
    <w:pPr>
      <w:keepNext/>
    </w:pPr>
  </w:style>
  <w:style w:type="paragraph" w:customStyle="1" w:styleId="Formuledadoption11000000000000000000000000000000000000000000000">
    <w:name w:val="Formule d'adoption11000000000000000000000000000000000000000000000"/>
    <w:basedOn w:val="Normal"/>
    <w:next w:val="Titrearticle"/>
    <w:rsid w:val="00F24EC5"/>
    <w:pPr>
      <w:keepNext/>
    </w:pPr>
  </w:style>
  <w:style w:type="paragraph" w:customStyle="1" w:styleId="Formuledadoption2100000000000000000000000000000000000000000000">
    <w:name w:val="Formule d'adoption2100000000000000000000000000000000000000000000"/>
    <w:basedOn w:val="Normal"/>
    <w:next w:val="Titrearticle"/>
    <w:rsid w:val="00F24EC5"/>
    <w:pPr>
      <w:keepNext/>
    </w:pPr>
  </w:style>
  <w:style w:type="paragraph" w:customStyle="1" w:styleId="Formuledadoption3000000000000000000000000000000000000000000000">
    <w:name w:val="Formule d'adoption3000000000000000000000000000000000000000000000"/>
    <w:basedOn w:val="Normal"/>
    <w:next w:val="Titrearticle"/>
    <w:rsid w:val="00F24EC5"/>
    <w:pPr>
      <w:keepNext/>
    </w:pPr>
  </w:style>
  <w:style w:type="paragraph" w:customStyle="1" w:styleId="Formuledadoption4000000000000000000000000000000000000000000000">
    <w:name w:val="Formule d'adoption4000000000000000000000000000000000000000000000"/>
    <w:basedOn w:val="Normal"/>
    <w:next w:val="Titrearticle"/>
    <w:rsid w:val="00F24EC5"/>
    <w:pPr>
      <w:keepNext/>
    </w:pPr>
  </w:style>
  <w:style w:type="paragraph" w:customStyle="1" w:styleId="Formuledadoption5000000000000000000000000000000000000000000000">
    <w:name w:val="Formule d'adoption5000000000000000000000000000000000000000000000"/>
    <w:basedOn w:val="Normal"/>
    <w:next w:val="Titrearticle"/>
    <w:rsid w:val="00F24EC5"/>
    <w:pPr>
      <w:keepNext/>
    </w:pPr>
  </w:style>
  <w:style w:type="paragraph" w:customStyle="1" w:styleId="Formuledadoption6000000000000000000000000000000000000000000000">
    <w:name w:val="Formule d'adoption6000000000000000000000000000000000000000000000"/>
    <w:basedOn w:val="Normal"/>
    <w:next w:val="Titrearticle"/>
    <w:rsid w:val="00F24EC5"/>
    <w:pPr>
      <w:keepNext/>
    </w:pPr>
  </w:style>
  <w:style w:type="paragraph" w:customStyle="1" w:styleId="Formuledadoption7000000000000000000000000000000000000000000000">
    <w:name w:val="Formule d'adoption7000000000000000000000000000000000000000000000"/>
    <w:basedOn w:val="Normal"/>
    <w:next w:val="Titrearticle"/>
    <w:rsid w:val="00F24EC5"/>
    <w:pPr>
      <w:keepNext/>
    </w:pPr>
  </w:style>
  <w:style w:type="paragraph" w:customStyle="1" w:styleId="Formuledadoption8000000000000000000000000000000000000000000000">
    <w:name w:val="Formule d'adoption8000000000000000000000000000000000000000000000"/>
    <w:basedOn w:val="Normal"/>
    <w:next w:val="Titrearticle"/>
    <w:rsid w:val="00F24EC5"/>
    <w:pPr>
      <w:keepNext/>
    </w:pPr>
  </w:style>
  <w:style w:type="paragraph" w:customStyle="1" w:styleId="Formuledadoption9000000000000000000000000000000000000000000000">
    <w:name w:val="Formule d'adoption9000000000000000000000000000000000000000000000"/>
    <w:basedOn w:val="Normal"/>
    <w:next w:val="Titrearticle"/>
    <w:rsid w:val="00F24EC5"/>
    <w:pPr>
      <w:keepNext/>
    </w:pPr>
  </w:style>
  <w:style w:type="paragraph" w:customStyle="1" w:styleId="Formuledadoption10000000000000000000000000000000000000000000000">
    <w:name w:val="Formule d'adoption10000000000000000000000000000000000000000000000"/>
    <w:basedOn w:val="Normal"/>
    <w:next w:val="Titrearticle"/>
    <w:rsid w:val="00F24EC5"/>
    <w:pPr>
      <w:keepNext/>
    </w:pPr>
  </w:style>
  <w:style w:type="paragraph" w:customStyle="1" w:styleId="Formuledadoption11100000000000000000000000000000000000000000000">
    <w:name w:val="Formule d'adoption11100000000000000000000000000000000000000000000"/>
    <w:basedOn w:val="Normal"/>
    <w:next w:val="Titrearticle"/>
    <w:rsid w:val="00F24EC5"/>
    <w:pPr>
      <w:keepNext/>
    </w:pPr>
  </w:style>
  <w:style w:type="paragraph" w:customStyle="1" w:styleId="Formuledadoption12000000000000000000000000000000000000000000000">
    <w:name w:val="Formule d'adoption12000000000000000000000000000000000000000000000"/>
    <w:basedOn w:val="Normal"/>
    <w:next w:val="Titrearticle"/>
    <w:rsid w:val="00F24EC5"/>
    <w:pPr>
      <w:keepNext/>
    </w:pPr>
  </w:style>
  <w:style w:type="paragraph" w:customStyle="1" w:styleId="Formuledadoption13000000000000000000000000000000000000000000000">
    <w:name w:val="Formule d'adoption13000000000000000000000000000000000000000000000"/>
    <w:basedOn w:val="Normal"/>
    <w:next w:val="Titrearticle"/>
    <w:rsid w:val="00F24EC5"/>
    <w:pPr>
      <w:keepNext/>
    </w:pPr>
  </w:style>
  <w:style w:type="paragraph" w:customStyle="1" w:styleId="Formuledadoption14000000000000000000000000000000000000000000000">
    <w:name w:val="Formule d'adoption14000000000000000000000000000000000000000000000"/>
    <w:basedOn w:val="Normal"/>
    <w:next w:val="Titrearticle"/>
    <w:rsid w:val="00F24EC5"/>
    <w:pPr>
      <w:keepNext/>
    </w:pPr>
  </w:style>
  <w:style w:type="paragraph" w:customStyle="1" w:styleId="Formuledadoption15000000000000000000000000000000000000000000000">
    <w:name w:val="Formule d'adoption15000000000000000000000000000000000000000000000"/>
    <w:basedOn w:val="Normal"/>
    <w:next w:val="Titrearticle"/>
    <w:rsid w:val="00F24EC5"/>
    <w:pPr>
      <w:keepNext/>
    </w:pPr>
  </w:style>
  <w:style w:type="paragraph" w:customStyle="1" w:styleId="Formuledadoption16000000000000000000000000000000000000000000000">
    <w:name w:val="Formule d'adoption16000000000000000000000000000000000000000000000"/>
    <w:basedOn w:val="Normal"/>
    <w:next w:val="Titrearticle"/>
    <w:rsid w:val="00F24EC5"/>
    <w:pPr>
      <w:keepNext/>
    </w:pPr>
  </w:style>
  <w:style w:type="paragraph" w:customStyle="1" w:styleId="Formuledadoption17000000000000000000000000000000000000000000000">
    <w:name w:val="Formule d'adoption17000000000000000000000000000000000000000000000"/>
    <w:basedOn w:val="Normal"/>
    <w:next w:val="Titrearticle"/>
    <w:rsid w:val="00F24EC5"/>
    <w:pPr>
      <w:keepNext/>
    </w:pPr>
  </w:style>
  <w:style w:type="paragraph" w:customStyle="1" w:styleId="Formuledadoption18000000000000000000000000000000000000000000000">
    <w:name w:val="Formule d'adoption18000000000000000000000000000000000000000000000"/>
    <w:basedOn w:val="Normal"/>
    <w:next w:val="Titrearticle"/>
    <w:rsid w:val="00F24EC5"/>
    <w:pPr>
      <w:keepNext/>
    </w:pPr>
  </w:style>
  <w:style w:type="paragraph" w:customStyle="1" w:styleId="Formuledadoption19000000000000000000000000000000000000000000000">
    <w:name w:val="Formule d'adoption19000000000000000000000000000000000000000000000"/>
    <w:basedOn w:val="Normal"/>
    <w:next w:val="Titrearticle"/>
    <w:rsid w:val="00F24EC5"/>
    <w:pPr>
      <w:keepNext/>
    </w:pPr>
  </w:style>
  <w:style w:type="paragraph" w:customStyle="1" w:styleId="Formuledadoption20000000000000000000000000000000000000000000000">
    <w:name w:val="Formule d'adoption20000000000000000000000000000000000000000000000"/>
    <w:basedOn w:val="Normal"/>
    <w:next w:val="Titrearticle"/>
    <w:rsid w:val="00F24EC5"/>
    <w:pPr>
      <w:keepNext/>
    </w:pPr>
  </w:style>
  <w:style w:type="paragraph" w:customStyle="1" w:styleId="Formuledadoption000000000000000000000000000000000000000000000000">
    <w:name w:val="Formule d'adoption00000000000000000000000000000000000000000000000"/>
    <w:basedOn w:val="Normal"/>
    <w:next w:val="Titrearticle"/>
    <w:rsid w:val="004B01C1"/>
    <w:pPr>
      <w:keepNext/>
    </w:pPr>
  </w:style>
  <w:style w:type="paragraph" w:customStyle="1" w:styleId="Formuledadoption110000000000000000000000000000000000000000000000">
    <w:name w:val="Formule d'adoption110000000000000000000000000000000000000000000000"/>
    <w:basedOn w:val="Normal"/>
    <w:next w:val="Titrearticle"/>
    <w:rsid w:val="004B01C1"/>
    <w:pPr>
      <w:keepNext/>
    </w:pPr>
  </w:style>
  <w:style w:type="paragraph" w:customStyle="1" w:styleId="Formuledadoption21000000000000000000000000000000000000000000000">
    <w:name w:val="Formule d'adoption21000000000000000000000000000000000000000000000"/>
    <w:basedOn w:val="Normal"/>
    <w:next w:val="Titrearticle"/>
    <w:rsid w:val="004B01C1"/>
    <w:pPr>
      <w:keepNext/>
    </w:pPr>
  </w:style>
  <w:style w:type="paragraph" w:customStyle="1" w:styleId="Formuledadoption30000000000000000000000000000000000000000000000">
    <w:name w:val="Formule d'adoption30000000000000000000000000000000000000000000000"/>
    <w:basedOn w:val="Normal"/>
    <w:next w:val="Titrearticle"/>
    <w:rsid w:val="004B01C1"/>
    <w:pPr>
      <w:keepNext/>
    </w:pPr>
  </w:style>
  <w:style w:type="paragraph" w:customStyle="1" w:styleId="Formuledadoption40000000000000000000000000000000000000000000000">
    <w:name w:val="Formule d'adoption40000000000000000000000000000000000000000000000"/>
    <w:basedOn w:val="Normal"/>
    <w:next w:val="Titrearticle"/>
    <w:rsid w:val="004B01C1"/>
    <w:pPr>
      <w:keepNext/>
    </w:pPr>
  </w:style>
  <w:style w:type="paragraph" w:customStyle="1" w:styleId="Formuledadoption50000000000000000000000000000000000000000000000">
    <w:name w:val="Formule d'adoption50000000000000000000000000000000000000000000000"/>
    <w:basedOn w:val="Normal"/>
    <w:next w:val="Titrearticle"/>
    <w:rsid w:val="004B01C1"/>
    <w:pPr>
      <w:keepNext/>
    </w:pPr>
  </w:style>
  <w:style w:type="paragraph" w:customStyle="1" w:styleId="Formuledadoption60000000000000000000000000000000000000000000000">
    <w:name w:val="Formule d'adoption60000000000000000000000000000000000000000000000"/>
    <w:basedOn w:val="Normal"/>
    <w:next w:val="Titrearticle"/>
    <w:rsid w:val="004B01C1"/>
    <w:pPr>
      <w:keepNext/>
    </w:pPr>
  </w:style>
  <w:style w:type="paragraph" w:customStyle="1" w:styleId="Formuledadoption70000000000000000000000000000000000000000000000">
    <w:name w:val="Formule d'adoption70000000000000000000000000000000000000000000000"/>
    <w:basedOn w:val="Normal"/>
    <w:next w:val="Titrearticle"/>
    <w:rsid w:val="004B01C1"/>
    <w:pPr>
      <w:keepNext/>
    </w:pPr>
  </w:style>
  <w:style w:type="paragraph" w:customStyle="1" w:styleId="Formuledadoption80000000000000000000000000000000000000000000000">
    <w:name w:val="Formule d'adoption80000000000000000000000000000000000000000000000"/>
    <w:basedOn w:val="Normal"/>
    <w:next w:val="Titrearticle"/>
    <w:rsid w:val="004B01C1"/>
    <w:pPr>
      <w:keepNext/>
    </w:pPr>
  </w:style>
  <w:style w:type="paragraph" w:customStyle="1" w:styleId="Formuledadoption90000000000000000000000000000000000000000000000">
    <w:name w:val="Formule d'adoption90000000000000000000000000000000000000000000000"/>
    <w:basedOn w:val="Normal"/>
    <w:next w:val="Titrearticle"/>
    <w:rsid w:val="004B01C1"/>
    <w:pPr>
      <w:keepNext/>
    </w:pPr>
  </w:style>
  <w:style w:type="paragraph" w:customStyle="1" w:styleId="Formuledadoption100000000000000000000000000000000000000000000000">
    <w:name w:val="Formule d'adoption100000000000000000000000000000000000000000000000"/>
    <w:basedOn w:val="Normal"/>
    <w:next w:val="Titrearticle"/>
    <w:rsid w:val="004B01C1"/>
    <w:pPr>
      <w:keepNext/>
    </w:pPr>
  </w:style>
  <w:style w:type="paragraph" w:customStyle="1" w:styleId="Formuledadoption111000000000000000000000000000000000000000000000">
    <w:name w:val="Formule d'adoption111000000000000000000000000000000000000000000000"/>
    <w:basedOn w:val="Normal"/>
    <w:next w:val="Titrearticle"/>
    <w:rsid w:val="004B01C1"/>
    <w:pPr>
      <w:keepNext/>
    </w:pPr>
  </w:style>
  <w:style w:type="paragraph" w:customStyle="1" w:styleId="Formuledadoption120000000000000000000000000000000000000000000000">
    <w:name w:val="Formule d'adoption120000000000000000000000000000000000000000000000"/>
    <w:basedOn w:val="Normal"/>
    <w:next w:val="Titrearticle"/>
    <w:rsid w:val="004B01C1"/>
    <w:pPr>
      <w:keepNext/>
    </w:pPr>
  </w:style>
  <w:style w:type="paragraph" w:customStyle="1" w:styleId="Formuledadoption130000000000000000000000000000000000000000000000">
    <w:name w:val="Formule d'adoption130000000000000000000000000000000000000000000000"/>
    <w:basedOn w:val="Normal"/>
    <w:next w:val="Titrearticle"/>
    <w:rsid w:val="004B01C1"/>
    <w:pPr>
      <w:keepNext/>
    </w:pPr>
  </w:style>
  <w:style w:type="paragraph" w:customStyle="1" w:styleId="Formuledadoption140000000000000000000000000000000000000000000000">
    <w:name w:val="Formule d'adoption140000000000000000000000000000000000000000000000"/>
    <w:basedOn w:val="Normal"/>
    <w:next w:val="Titrearticle"/>
    <w:rsid w:val="004B01C1"/>
    <w:pPr>
      <w:keepNext/>
    </w:pPr>
  </w:style>
  <w:style w:type="paragraph" w:customStyle="1" w:styleId="Formuledadoption150000000000000000000000000000000000000000000000">
    <w:name w:val="Formule d'adoption150000000000000000000000000000000000000000000000"/>
    <w:basedOn w:val="Normal"/>
    <w:next w:val="Titrearticle"/>
    <w:rsid w:val="004B01C1"/>
    <w:pPr>
      <w:keepNext/>
    </w:pPr>
  </w:style>
  <w:style w:type="paragraph" w:customStyle="1" w:styleId="Formuledadoption160000000000000000000000000000000000000000000000">
    <w:name w:val="Formule d'adoption160000000000000000000000000000000000000000000000"/>
    <w:basedOn w:val="Normal"/>
    <w:next w:val="Titrearticle"/>
    <w:rsid w:val="004B01C1"/>
    <w:pPr>
      <w:keepNext/>
    </w:pPr>
  </w:style>
  <w:style w:type="paragraph" w:customStyle="1" w:styleId="Formuledadoption170000000000000000000000000000000000000000000000">
    <w:name w:val="Formule d'adoption170000000000000000000000000000000000000000000000"/>
    <w:basedOn w:val="Normal"/>
    <w:next w:val="Titrearticle"/>
    <w:rsid w:val="004B01C1"/>
    <w:pPr>
      <w:keepNext/>
    </w:pPr>
  </w:style>
  <w:style w:type="paragraph" w:customStyle="1" w:styleId="Formuledadoption180000000000000000000000000000000000000000000000">
    <w:name w:val="Formule d'adoption180000000000000000000000000000000000000000000000"/>
    <w:basedOn w:val="Normal"/>
    <w:next w:val="Titrearticle"/>
    <w:rsid w:val="004B01C1"/>
    <w:pPr>
      <w:keepNext/>
    </w:pPr>
  </w:style>
  <w:style w:type="paragraph" w:customStyle="1" w:styleId="Formuledadoption190000000000000000000000000000000000000000000000">
    <w:name w:val="Formule d'adoption190000000000000000000000000000000000000000000000"/>
    <w:basedOn w:val="Normal"/>
    <w:next w:val="Titrearticle"/>
    <w:rsid w:val="004B01C1"/>
    <w:pPr>
      <w:keepNext/>
    </w:pPr>
  </w:style>
  <w:style w:type="paragraph" w:customStyle="1" w:styleId="Formuledadoption200000000000000000000000000000000000000000000000">
    <w:name w:val="Formule d'adoption200000000000000000000000000000000000000000000000"/>
    <w:basedOn w:val="Normal"/>
    <w:next w:val="Titrearticle"/>
    <w:rsid w:val="004B01C1"/>
    <w:pPr>
      <w:keepNext/>
    </w:pPr>
  </w:style>
  <w:style w:type="paragraph" w:customStyle="1" w:styleId="LegalNumPar">
    <w:name w:val="LegalNumPar"/>
    <w:basedOn w:val="Normal"/>
    <w:rsid w:val="00C978B6"/>
    <w:pPr>
      <w:widowControl w:val="0"/>
      <w:numPr>
        <w:numId w:val="27"/>
      </w:numPr>
      <w:spacing w:before="0" w:after="240" w:line="360" w:lineRule="auto"/>
    </w:pPr>
    <w:rPr>
      <w:rFonts w:eastAsia="Times New Roman"/>
      <w:kern w:val="28"/>
      <w:szCs w:val="24"/>
      <w:lang w:val="fr-FR" w:eastAsia="it-IT"/>
    </w:rPr>
  </w:style>
  <w:style w:type="paragraph" w:customStyle="1" w:styleId="LegalNumPar2">
    <w:name w:val="LegalNumPar2"/>
    <w:basedOn w:val="Normal"/>
    <w:rsid w:val="00C978B6"/>
    <w:pPr>
      <w:widowControl w:val="0"/>
      <w:numPr>
        <w:ilvl w:val="1"/>
        <w:numId w:val="27"/>
      </w:numPr>
      <w:spacing w:before="0" w:after="240" w:line="360" w:lineRule="auto"/>
    </w:pPr>
    <w:rPr>
      <w:rFonts w:eastAsia="Times New Roman"/>
      <w:kern w:val="28"/>
      <w:szCs w:val="24"/>
      <w:lang w:val="fr-FR" w:eastAsia="it-IT"/>
    </w:rPr>
  </w:style>
  <w:style w:type="paragraph" w:customStyle="1" w:styleId="LegalNumPar3">
    <w:name w:val="LegalNumPar3"/>
    <w:basedOn w:val="Normal"/>
    <w:rsid w:val="00C978B6"/>
    <w:pPr>
      <w:widowControl w:val="0"/>
      <w:numPr>
        <w:ilvl w:val="2"/>
        <w:numId w:val="27"/>
      </w:numPr>
      <w:spacing w:before="0" w:after="240" w:line="360" w:lineRule="auto"/>
    </w:pPr>
    <w:rPr>
      <w:rFonts w:eastAsia="Times New Roman"/>
      <w:kern w:val="28"/>
      <w:szCs w:val="24"/>
      <w:lang w:val="fr-FR" w:eastAsia="it-IT"/>
    </w:rPr>
  </w:style>
  <w:style w:type="paragraph" w:customStyle="1" w:styleId="Formuledadoption0000000000000000000000000000000000000000000000000">
    <w:name w:val="Formule d'adoption000000000000000000000000000000000000000000000000"/>
    <w:basedOn w:val="Normal"/>
    <w:next w:val="Titrearticle"/>
    <w:rsid w:val="00C978B6"/>
    <w:pPr>
      <w:keepNext/>
    </w:pPr>
  </w:style>
  <w:style w:type="paragraph" w:customStyle="1" w:styleId="Formuledadoption1100000000000000000000000000000000000000000000000">
    <w:name w:val="Formule d'adoption1100000000000000000000000000000000000000000000000"/>
    <w:basedOn w:val="Normal"/>
    <w:next w:val="Titrearticle"/>
    <w:rsid w:val="00C978B6"/>
    <w:pPr>
      <w:keepNext/>
    </w:pPr>
  </w:style>
  <w:style w:type="paragraph" w:customStyle="1" w:styleId="Formuledadoption210000000000000000000000000000000000000000000000">
    <w:name w:val="Formule d'adoption210000000000000000000000000000000000000000000000"/>
    <w:basedOn w:val="Normal"/>
    <w:next w:val="Titrearticle"/>
    <w:rsid w:val="00C978B6"/>
    <w:pPr>
      <w:keepNext/>
    </w:pPr>
  </w:style>
  <w:style w:type="paragraph" w:customStyle="1" w:styleId="Formuledadoption300000000000000000000000000000000000000000000000">
    <w:name w:val="Formule d'adoption300000000000000000000000000000000000000000000000"/>
    <w:basedOn w:val="Normal"/>
    <w:next w:val="Titrearticle"/>
    <w:rsid w:val="00C978B6"/>
    <w:pPr>
      <w:keepNext/>
    </w:pPr>
  </w:style>
  <w:style w:type="paragraph" w:customStyle="1" w:styleId="Formuledadoption400000000000000000000000000000000000000000000000">
    <w:name w:val="Formule d'adoption400000000000000000000000000000000000000000000000"/>
    <w:basedOn w:val="Normal"/>
    <w:next w:val="Titrearticle"/>
    <w:rsid w:val="00C978B6"/>
    <w:pPr>
      <w:keepNext/>
    </w:pPr>
  </w:style>
  <w:style w:type="paragraph" w:customStyle="1" w:styleId="Formuledadoption500000000000000000000000000000000000000000000000">
    <w:name w:val="Formule d'adoption500000000000000000000000000000000000000000000000"/>
    <w:basedOn w:val="Normal"/>
    <w:next w:val="Titrearticle"/>
    <w:rsid w:val="00C978B6"/>
    <w:pPr>
      <w:keepNext/>
    </w:pPr>
  </w:style>
  <w:style w:type="paragraph" w:customStyle="1" w:styleId="Formuledadoption600000000000000000000000000000000000000000000000">
    <w:name w:val="Formule d'adoption600000000000000000000000000000000000000000000000"/>
    <w:basedOn w:val="Normal"/>
    <w:next w:val="Titrearticle"/>
    <w:rsid w:val="00C978B6"/>
    <w:pPr>
      <w:keepNext/>
    </w:pPr>
  </w:style>
  <w:style w:type="paragraph" w:customStyle="1" w:styleId="Formuledadoption700000000000000000000000000000000000000000000000">
    <w:name w:val="Formule d'adoption700000000000000000000000000000000000000000000000"/>
    <w:basedOn w:val="Normal"/>
    <w:next w:val="Titrearticle"/>
    <w:rsid w:val="00C978B6"/>
    <w:pPr>
      <w:keepNext/>
    </w:pPr>
  </w:style>
  <w:style w:type="paragraph" w:customStyle="1" w:styleId="Formuledadoption800000000000000000000000000000000000000000000000">
    <w:name w:val="Formule d'adoption800000000000000000000000000000000000000000000000"/>
    <w:basedOn w:val="Normal"/>
    <w:next w:val="Titrearticle"/>
    <w:rsid w:val="00C978B6"/>
    <w:pPr>
      <w:keepNext/>
    </w:pPr>
  </w:style>
  <w:style w:type="paragraph" w:customStyle="1" w:styleId="Formuledadoption900000000000000000000000000000000000000000000000">
    <w:name w:val="Formule d'adoption900000000000000000000000000000000000000000000000"/>
    <w:basedOn w:val="Normal"/>
    <w:next w:val="Titrearticle"/>
    <w:rsid w:val="00C978B6"/>
    <w:pPr>
      <w:keepNext/>
    </w:pPr>
  </w:style>
  <w:style w:type="paragraph" w:customStyle="1" w:styleId="Formuledadoption1000000000000000000000000000000000000000000000000">
    <w:name w:val="Formule d'adoption1000000000000000000000000000000000000000000000000"/>
    <w:basedOn w:val="Normal"/>
    <w:next w:val="Titrearticle"/>
    <w:rsid w:val="00C978B6"/>
    <w:pPr>
      <w:keepNext/>
    </w:pPr>
  </w:style>
  <w:style w:type="paragraph" w:customStyle="1" w:styleId="Formuledadoption1110000000000000000000000000000000000000000000000">
    <w:name w:val="Formule d'adoption1110000000000000000000000000000000000000000000000"/>
    <w:basedOn w:val="Normal"/>
    <w:next w:val="Titrearticle"/>
    <w:rsid w:val="00C978B6"/>
    <w:pPr>
      <w:keepNext/>
    </w:pPr>
  </w:style>
  <w:style w:type="paragraph" w:customStyle="1" w:styleId="Formuledadoption1200000000000000000000000000000000000000000000000">
    <w:name w:val="Formule d'adoption1200000000000000000000000000000000000000000000000"/>
    <w:basedOn w:val="Normal"/>
    <w:next w:val="Titrearticle"/>
    <w:rsid w:val="00C978B6"/>
    <w:pPr>
      <w:keepNext/>
    </w:pPr>
  </w:style>
  <w:style w:type="paragraph" w:customStyle="1" w:styleId="Formuledadoption1300000000000000000000000000000000000000000000000">
    <w:name w:val="Formule d'adoption1300000000000000000000000000000000000000000000000"/>
    <w:basedOn w:val="Normal"/>
    <w:next w:val="Titrearticle"/>
    <w:rsid w:val="00C978B6"/>
    <w:pPr>
      <w:keepNext/>
    </w:pPr>
  </w:style>
  <w:style w:type="paragraph" w:customStyle="1" w:styleId="Formuledadoption1400000000000000000000000000000000000000000000000">
    <w:name w:val="Formule d'adoption1400000000000000000000000000000000000000000000000"/>
    <w:basedOn w:val="Normal"/>
    <w:next w:val="Titrearticle"/>
    <w:rsid w:val="00C978B6"/>
    <w:pPr>
      <w:keepNext/>
    </w:pPr>
  </w:style>
  <w:style w:type="paragraph" w:customStyle="1" w:styleId="Formuledadoption1500000000000000000000000000000000000000000000000">
    <w:name w:val="Formule d'adoption1500000000000000000000000000000000000000000000000"/>
    <w:basedOn w:val="Normal"/>
    <w:next w:val="Titrearticle"/>
    <w:rsid w:val="00C978B6"/>
    <w:pPr>
      <w:keepNext/>
    </w:pPr>
  </w:style>
  <w:style w:type="paragraph" w:customStyle="1" w:styleId="Formuledadoption1600000000000000000000000000000000000000000000000">
    <w:name w:val="Formule d'adoption1600000000000000000000000000000000000000000000000"/>
    <w:basedOn w:val="Normal"/>
    <w:next w:val="Titrearticle"/>
    <w:rsid w:val="00C978B6"/>
    <w:pPr>
      <w:keepNext/>
    </w:pPr>
  </w:style>
  <w:style w:type="paragraph" w:customStyle="1" w:styleId="Formuledadoption1700000000000000000000000000000000000000000000000">
    <w:name w:val="Formule d'adoption1700000000000000000000000000000000000000000000000"/>
    <w:basedOn w:val="Normal"/>
    <w:next w:val="Titrearticle"/>
    <w:rsid w:val="00C978B6"/>
    <w:pPr>
      <w:keepNext/>
    </w:pPr>
  </w:style>
  <w:style w:type="paragraph" w:customStyle="1" w:styleId="Formuledadoption1800000000000000000000000000000000000000000000000">
    <w:name w:val="Formule d'adoption1800000000000000000000000000000000000000000000000"/>
    <w:basedOn w:val="Normal"/>
    <w:next w:val="Titrearticle"/>
    <w:rsid w:val="00C978B6"/>
    <w:pPr>
      <w:keepNext/>
    </w:pPr>
  </w:style>
  <w:style w:type="paragraph" w:customStyle="1" w:styleId="Formuledadoption1900000000000000000000000000000000000000000000000">
    <w:name w:val="Formule d'adoption1900000000000000000000000000000000000000000000000"/>
    <w:basedOn w:val="Normal"/>
    <w:next w:val="Titrearticle"/>
    <w:rsid w:val="00C978B6"/>
    <w:pPr>
      <w:keepNext/>
    </w:pPr>
  </w:style>
  <w:style w:type="paragraph" w:customStyle="1" w:styleId="Formuledadoption2000000000000000000000000000000000000000000000000">
    <w:name w:val="Formule d'adoption2000000000000000000000000000000000000000000000000"/>
    <w:basedOn w:val="Normal"/>
    <w:next w:val="Titrearticle"/>
    <w:rsid w:val="00C978B6"/>
    <w:pPr>
      <w:keepNext/>
    </w:pPr>
  </w:style>
  <w:style w:type="paragraph" w:customStyle="1" w:styleId="Formuledadoption00000000000000000000000000000000000000000000000000">
    <w:name w:val="Formule d'adoption0000000000000000000000000000000000000000000000000"/>
    <w:basedOn w:val="Normal"/>
    <w:next w:val="Titrearticle"/>
    <w:rsid w:val="00293860"/>
    <w:pPr>
      <w:keepNext/>
    </w:pPr>
  </w:style>
  <w:style w:type="paragraph" w:customStyle="1" w:styleId="Formuledadoption11000000000000000000000000000000000000000000000000">
    <w:name w:val="Formule d'adoption11000000000000000000000000000000000000000000000000"/>
    <w:basedOn w:val="Normal"/>
    <w:next w:val="Titrearticle"/>
    <w:rsid w:val="00293860"/>
    <w:pPr>
      <w:keepNext/>
    </w:pPr>
  </w:style>
  <w:style w:type="paragraph" w:customStyle="1" w:styleId="Formuledadoption2100000000000000000000000000000000000000000000000">
    <w:name w:val="Formule d'adoption2100000000000000000000000000000000000000000000000"/>
    <w:basedOn w:val="Normal"/>
    <w:next w:val="Titrearticle"/>
    <w:rsid w:val="00293860"/>
    <w:pPr>
      <w:keepNext/>
    </w:pPr>
  </w:style>
  <w:style w:type="paragraph" w:customStyle="1" w:styleId="Formuledadoption3000000000000000000000000000000000000000000000000">
    <w:name w:val="Formule d'adoption3000000000000000000000000000000000000000000000000"/>
    <w:basedOn w:val="Normal"/>
    <w:next w:val="Titrearticle"/>
    <w:rsid w:val="00293860"/>
    <w:pPr>
      <w:keepNext/>
    </w:pPr>
  </w:style>
  <w:style w:type="paragraph" w:customStyle="1" w:styleId="Formuledadoption4000000000000000000000000000000000000000000000000">
    <w:name w:val="Formule d'adoption4000000000000000000000000000000000000000000000000"/>
    <w:basedOn w:val="Normal"/>
    <w:next w:val="Titrearticle"/>
    <w:rsid w:val="00293860"/>
    <w:pPr>
      <w:keepNext/>
    </w:pPr>
  </w:style>
  <w:style w:type="paragraph" w:customStyle="1" w:styleId="Formuledadoption5000000000000000000000000000000000000000000000000">
    <w:name w:val="Formule d'adoption5000000000000000000000000000000000000000000000000"/>
    <w:basedOn w:val="Normal"/>
    <w:next w:val="Titrearticle"/>
    <w:rsid w:val="00293860"/>
    <w:pPr>
      <w:keepNext/>
    </w:pPr>
  </w:style>
  <w:style w:type="paragraph" w:customStyle="1" w:styleId="Formuledadoption6000000000000000000000000000000000000000000000000">
    <w:name w:val="Formule d'adoption6000000000000000000000000000000000000000000000000"/>
    <w:basedOn w:val="Normal"/>
    <w:next w:val="Titrearticle"/>
    <w:rsid w:val="00293860"/>
    <w:pPr>
      <w:keepNext/>
    </w:pPr>
  </w:style>
  <w:style w:type="paragraph" w:customStyle="1" w:styleId="Formuledadoption7000000000000000000000000000000000000000000000000">
    <w:name w:val="Formule d'adoption7000000000000000000000000000000000000000000000000"/>
    <w:basedOn w:val="Normal"/>
    <w:next w:val="Titrearticle"/>
    <w:rsid w:val="00293860"/>
    <w:pPr>
      <w:keepNext/>
    </w:pPr>
  </w:style>
  <w:style w:type="paragraph" w:customStyle="1" w:styleId="Formuledadoption8000000000000000000000000000000000000000000000000">
    <w:name w:val="Formule d'adoption8000000000000000000000000000000000000000000000000"/>
    <w:basedOn w:val="Normal"/>
    <w:next w:val="Titrearticle"/>
    <w:rsid w:val="00293860"/>
    <w:pPr>
      <w:keepNext/>
    </w:pPr>
  </w:style>
  <w:style w:type="paragraph" w:customStyle="1" w:styleId="Formuledadoption9000000000000000000000000000000000000000000000000">
    <w:name w:val="Formule d'adoption9000000000000000000000000000000000000000000000000"/>
    <w:basedOn w:val="Normal"/>
    <w:next w:val="Titrearticle"/>
    <w:rsid w:val="00293860"/>
    <w:pPr>
      <w:keepNext/>
    </w:pPr>
  </w:style>
  <w:style w:type="paragraph" w:customStyle="1" w:styleId="Formuledadoption10000000000000000000000000000000000000000000000000">
    <w:name w:val="Formule d'adoption10000000000000000000000000000000000000000000000000"/>
    <w:basedOn w:val="Normal"/>
    <w:next w:val="Titrearticle"/>
    <w:rsid w:val="00293860"/>
    <w:pPr>
      <w:keepNext/>
    </w:pPr>
  </w:style>
  <w:style w:type="paragraph" w:customStyle="1" w:styleId="Formuledadoption11100000000000000000000000000000000000000000000000">
    <w:name w:val="Formule d'adoption11100000000000000000000000000000000000000000000000"/>
    <w:basedOn w:val="Normal"/>
    <w:next w:val="Titrearticle"/>
    <w:rsid w:val="00293860"/>
    <w:pPr>
      <w:keepNext/>
    </w:pPr>
  </w:style>
  <w:style w:type="paragraph" w:customStyle="1" w:styleId="Formuledadoption12000000000000000000000000000000000000000000000000">
    <w:name w:val="Formule d'adoption12000000000000000000000000000000000000000000000000"/>
    <w:basedOn w:val="Normal"/>
    <w:next w:val="Titrearticle"/>
    <w:rsid w:val="00293860"/>
    <w:pPr>
      <w:keepNext/>
    </w:pPr>
  </w:style>
  <w:style w:type="paragraph" w:customStyle="1" w:styleId="Formuledadoption13000000000000000000000000000000000000000000000000">
    <w:name w:val="Formule d'adoption13000000000000000000000000000000000000000000000000"/>
    <w:basedOn w:val="Normal"/>
    <w:next w:val="Titrearticle"/>
    <w:rsid w:val="00293860"/>
    <w:pPr>
      <w:keepNext/>
    </w:pPr>
  </w:style>
  <w:style w:type="paragraph" w:customStyle="1" w:styleId="Formuledadoption14000000000000000000000000000000000000000000000000">
    <w:name w:val="Formule d'adoption14000000000000000000000000000000000000000000000000"/>
    <w:basedOn w:val="Normal"/>
    <w:next w:val="Titrearticle"/>
    <w:rsid w:val="00293860"/>
    <w:pPr>
      <w:keepNext/>
    </w:pPr>
  </w:style>
  <w:style w:type="paragraph" w:customStyle="1" w:styleId="Formuledadoption15000000000000000000000000000000000000000000000000">
    <w:name w:val="Formule d'adoption15000000000000000000000000000000000000000000000000"/>
    <w:basedOn w:val="Normal"/>
    <w:next w:val="Titrearticle"/>
    <w:rsid w:val="00293860"/>
    <w:pPr>
      <w:keepNext/>
    </w:pPr>
  </w:style>
  <w:style w:type="paragraph" w:customStyle="1" w:styleId="Formuledadoption16000000000000000000000000000000000000000000000000">
    <w:name w:val="Formule d'adoption16000000000000000000000000000000000000000000000000"/>
    <w:basedOn w:val="Normal"/>
    <w:next w:val="Titrearticle"/>
    <w:rsid w:val="00293860"/>
    <w:pPr>
      <w:keepNext/>
    </w:pPr>
  </w:style>
  <w:style w:type="paragraph" w:customStyle="1" w:styleId="Formuledadoption17000000000000000000000000000000000000000000000000">
    <w:name w:val="Formule d'adoption17000000000000000000000000000000000000000000000000"/>
    <w:basedOn w:val="Normal"/>
    <w:next w:val="Titrearticle"/>
    <w:rsid w:val="00293860"/>
    <w:pPr>
      <w:keepNext/>
    </w:pPr>
  </w:style>
  <w:style w:type="paragraph" w:customStyle="1" w:styleId="Formuledadoption18000000000000000000000000000000000000000000000000">
    <w:name w:val="Formule d'adoption18000000000000000000000000000000000000000000000000"/>
    <w:basedOn w:val="Normal"/>
    <w:next w:val="Titrearticle"/>
    <w:rsid w:val="00293860"/>
    <w:pPr>
      <w:keepNext/>
    </w:pPr>
  </w:style>
  <w:style w:type="paragraph" w:customStyle="1" w:styleId="Formuledadoption19000000000000000000000000000000000000000000000000">
    <w:name w:val="Formule d'adoption19000000000000000000000000000000000000000000000000"/>
    <w:basedOn w:val="Normal"/>
    <w:next w:val="Titrearticle"/>
    <w:rsid w:val="00293860"/>
    <w:pPr>
      <w:keepNext/>
    </w:pPr>
  </w:style>
  <w:style w:type="paragraph" w:customStyle="1" w:styleId="Formuledadoption20000000000000000000000000000000000000000000000000">
    <w:name w:val="Formule d'adoption20000000000000000000000000000000000000000000000000"/>
    <w:basedOn w:val="Normal"/>
    <w:next w:val="Titrearticle"/>
    <w:rsid w:val="00293860"/>
    <w:pPr>
      <w:keepNext/>
    </w:pPr>
  </w:style>
  <w:style w:type="paragraph" w:customStyle="1" w:styleId="Formuledadoption000000000000000000000000000000000000000000000000000">
    <w:name w:val="Formule d'adoption00000000000000000000000000000000000000000000000000"/>
    <w:basedOn w:val="Normal"/>
    <w:next w:val="Titrearticle"/>
    <w:rsid w:val="00E05B9B"/>
    <w:pPr>
      <w:keepNext/>
    </w:pPr>
  </w:style>
  <w:style w:type="paragraph" w:customStyle="1" w:styleId="Formuledadoption110000000000000000000000000000000000000000000000000">
    <w:name w:val="Formule d'adoption110000000000000000000000000000000000000000000000000"/>
    <w:basedOn w:val="Normal"/>
    <w:next w:val="Titrearticle"/>
    <w:rsid w:val="00E05B9B"/>
    <w:pPr>
      <w:keepNext/>
    </w:pPr>
  </w:style>
  <w:style w:type="paragraph" w:customStyle="1" w:styleId="Formuledadoption21000000000000000000000000000000000000000000000000">
    <w:name w:val="Formule d'adoption21000000000000000000000000000000000000000000000000"/>
    <w:basedOn w:val="Normal"/>
    <w:next w:val="Titrearticle"/>
    <w:rsid w:val="00E05B9B"/>
    <w:pPr>
      <w:keepNext/>
    </w:pPr>
  </w:style>
  <w:style w:type="paragraph" w:customStyle="1" w:styleId="Formuledadoption30000000000000000000000000000000000000000000000000">
    <w:name w:val="Formule d'adoption30000000000000000000000000000000000000000000000000"/>
    <w:basedOn w:val="Normal"/>
    <w:next w:val="Titrearticle"/>
    <w:rsid w:val="00E05B9B"/>
    <w:pPr>
      <w:keepNext/>
    </w:pPr>
  </w:style>
  <w:style w:type="paragraph" w:customStyle="1" w:styleId="Formuledadoption40000000000000000000000000000000000000000000000000">
    <w:name w:val="Formule d'adoption40000000000000000000000000000000000000000000000000"/>
    <w:basedOn w:val="Normal"/>
    <w:next w:val="Titrearticle"/>
    <w:rsid w:val="00E05B9B"/>
    <w:pPr>
      <w:keepNext/>
    </w:pPr>
  </w:style>
  <w:style w:type="paragraph" w:customStyle="1" w:styleId="Formuledadoption50000000000000000000000000000000000000000000000000">
    <w:name w:val="Formule d'adoption50000000000000000000000000000000000000000000000000"/>
    <w:basedOn w:val="Normal"/>
    <w:next w:val="Titrearticle"/>
    <w:rsid w:val="00E05B9B"/>
    <w:pPr>
      <w:keepNext/>
    </w:pPr>
  </w:style>
  <w:style w:type="paragraph" w:customStyle="1" w:styleId="Formuledadoption60000000000000000000000000000000000000000000000000">
    <w:name w:val="Formule d'adoption60000000000000000000000000000000000000000000000000"/>
    <w:basedOn w:val="Normal"/>
    <w:next w:val="Titrearticle"/>
    <w:rsid w:val="00E05B9B"/>
    <w:pPr>
      <w:keepNext/>
    </w:pPr>
  </w:style>
  <w:style w:type="paragraph" w:customStyle="1" w:styleId="Formuledadoption70000000000000000000000000000000000000000000000000">
    <w:name w:val="Formule d'adoption70000000000000000000000000000000000000000000000000"/>
    <w:basedOn w:val="Normal"/>
    <w:next w:val="Titrearticle"/>
    <w:rsid w:val="00E05B9B"/>
    <w:pPr>
      <w:keepNext/>
    </w:pPr>
  </w:style>
  <w:style w:type="paragraph" w:customStyle="1" w:styleId="Formuledadoption80000000000000000000000000000000000000000000000000">
    <w:name w:val="Formule d'adoption80000000000000000000000000000000000000000000000000"/>
    <w:basedOn w:val="Normal"/>
    <w:next w:val="Titrearticle"/>
    <w:rsid w:val="00E05B9B"/>
    <w:pPr>
      <w:keepNext/>
    </w:pPr>
  </w:style>
  <w:style w:type="paragraph" w:customStyle="1" w:styleId="Formuledadoption90000000000000000000000000000000000000000000000000">
    <w:name w:val="Formule d'adoption90000000000000000000000000000000000000000000000000"/>
    <w:basedOn w:val="Normal"/>
    <w:next w:val="Titrearticle"/>
    <w:rsid w:val="00E05B9B"/>
    <w:pPr>
      <w:keepNext/>
    </w:pPr>
  </w:style>
  <w:style w:type="paragraph" w:customStyle="1" w:styleId="Formuledadoption100000000000000000000000000000000000000000000000000">
    <w:name w:val="Formule d'adoption100000000000000000000000000000000000000000000000000"/>
    <w:basedOn w:val="Normal"/>
    <w:next w:val="Titrearticle"/>
    <w:rsid w:val="00E05B9B"/>
    <w:pPr>
      <w:keepNext/>
    </w:pPr>
  </w:style>
  <w:style w:type="paragraph" w:customStyle="1" w:styleId="Formuledadoption111000000000000000000000000000000000000000000000000">
    <w:name w:val="Formule d'adoption111000000000000000000000000000000000000000000000000"/>
    <w:basedOn w:val="Normal"/>
    <w:next w:val="Titrearticle"/>
    <w:rsid w:val="00E05B9B"/>
    <w:pPr>
      <w:keepNext/>
    </w:pPr>
  </w:style>
  <w:style w:type="paragraph" w:customStyle="1" w:styleId="Formuledadoption120000000000000000000000000000000000000000000000000">
    <w:name w:val="Formule d'adoption120000000000000000000000000000000000000000000000000"/>
    <w:basedOn w:val="Normal"/>
    <w:next w:val="Titrearticle"/>
    <w:rsid w:val="00E05B9B"/>
    <w:pPr>
      <w:keepNext/>
    </w:pPr>
  </w:style>
  <w:style w:type="paragraph" w:customStyle="1" w:styleId="Formuledadoption130000000000000000000000000000000000000000000000000">
    <w:name w:val="Formule d'adoption130000000000000000000000000000000000000000000000000"/>
    <w:basedOn w:val="Normal"/>
    <w:next w:val="Titrearticle"/>
    <w:rsid w:val="00E05B9B"/>
    <w:pPr>
      <w:keepNext/>
    </w:pPr>
  </w:style>
  <w:style w:type="paragraph" w:customStyle="1" w:styleId="Formuledadoption140000000000000000000000000000000000000000000000000">
    <w:name w:val="Formule d'adoption140000000000000000000000000000000000000000000000000"/>
    <w:basedOn w:val="Normal"/>
    <w:next w:val="Titrearticle"/>
    <w:rsid w:val="00E05B9B"/>
    <w:pPr>
      <w:keepNext/>
    </w:pPr>
  </w:style>
  <w:style w:type="paragraph" w:customStyle="1" w:styleId="Formuledadoption150000000000000000000000000000000000000000000000000">
    <w:name w:val="Formule d'adoption150000000000000000000000000000000000000000000000000"/>
    <w:basedOn w:val="Normal"/>
    <w:next w:val="Titrearticle"/>
    <w:rsid w:val="00E05B9B"/>
    <w:pPr>
      <w:keepNext/>
    </w:pPr>
  </w:style>
  <w:style w:type="paragraph" w:customStyle="1" w:styleId="Formuledadoption160000000000000000000000000000000000000000000000000">
    <w:name w:val="Formule d'adoption160000000000000000000000000000000000000000000000000"/>
    <w:basedOn w:val="Normal"/>
    <w:next w:val="Titrearticle"/>
    <w:rsid w:val="00E05B9B"/>
    <w:pPr>
      <w:keepNext/>
    </w:pPr>
  </w:style>
  <w:style w:type="paragraph" w:customStyle="1" w:styleId="Formuledadoption170000000000000000000000000000000000000000000000000">
    <w:name w:val="Formule d'adoption170000000000000000000000000000000000000000000000000"/>
    <w:basedOn w:val="Normal"/>
    <w:next w:val="Titrearticle"/>
    <w:rsid w:val="00E05B9B"/>
    <w:pPr>
      <w:keepNext/>
    </w:pPr>
  </w:style>
  <w:style w:type="paragraph" w:customStyle="1" w:styleId="Formuledadoption180000000000000000000000000000000000000000000000000">
    <w:name w:val="Formule d'adoption180000000000000000000000000000000000000000000000000"/>
    <w:basedOn w:val="Normal"/>
    <w:next w:val="Titrearticle"/>
    <w:rsid w:val="00E05B9B"/>
    <w:pPr>
      <w:keepNext/>
    </w:pPr>
  </w:style>
  <w:style w:type="paragraph" w:customStyle="1" w:styleId="Formuledadoption190000000000000000000000000000000000000000000000000">
    <w:name w:val="Formule d'adoption190000000000000000000000000000000000000000000000000"/>
    <w:basedOn w:val="Normal"/>
    <w:next w:val="Titrearticle"/>
    <w:rsid w:val="00E05B9B"/>
    <w:pPr>
      <w:keepNext/>
    </w:pPr>
  </w:style>
  <w:style w:type="paragraph" w:customStyle="1" w:styleId="Formuledadoption200000000000000000000000000000000000000000000000000">
    <w:name w:val="Formule d'adoption200000000000000000000000000000000000000000000000000"/>
    <w:basedOn w:val="Normal"/>
    <w:next w:val="Titrearticle"/>
    <w:rsid w:val="00E05B9B"/>
    <w:pPr>
      <w:keepNext/>
    </w:pPr>
  </w:style>
  <w:style w:type="paragraph" w:customStyle="1" w:styleId="Formuledadoption0000000000000000000000000000000000000000000000000000">
    <w:name w:val="Formule d'adoption000000000000000000000000000000000000000000000000000"/>
    <w:basedOn w:val="Normal"/>
    <w:next w:val="Titrearticle"/>
    <w:rsid w:val="00E55C79"/>
    <w:pPr>
      <w:keepNext/>
    </w:pPr>
  </w:style>
  <w:style w:type="paragraph" w:customStyle="1" w:styleId="Formuledadoption1100000000000000000000000000000000000000000000000000">
    <w:name w:val="Formule d'adoption1100000000000000000000000000000000000000000000000000"/>
    <w:basedOn w:val="Normal"/>
    <w:next w:val="Titrearticle"/>
    <w:rsid w:val="00E55C79"/>
    <w:pPr>
      <w:keepNext/>
    </w:pPr>
  </w:style>
  <w:style w:type="paragraph" w:customStyle="1" w:styleId="Formuledadoption210000000000000000000000000000000000000000000000000">
    <w:name w:val="Formule d'adoption210000000000000000000000000000000000000000000000000"/>
    <w:basedOn w:val="Normal"/>
    <w:next w:val="Titrearticle"/>
    <w:rsid w:val="00E55C79"/>
    <w:pPr>
      <w:keepNext/>
    </w:pPr>
  </w:style>
  <w:style w:type="paragraph" w:customStyle="1" w:styleId="Formuledadoption300000000000000000000000000000000000000000000000000">
    <w:name w:val="Formule d'adoption300000000000000000000000000000000000000000000000000"/>
    <w:basedOn w:val="Normal"/>
    <w:next w:val="Titrearticle"/>
    <w:rsid w:val="00E55C79"/>
    <w:pPr>
      <w:keepNext/>
    </w:pPr>
  </w:style>
  <w:style w:type="paragraph" w:customStyle="1" w:styleId="Formuledadoption400000000000000000000000000000000000000000000000000">
    <w:name w:val="Formule d'adoption400000000000000000000000000000000000000000000000000"/>
    <w:basedOn w:val="Normal"/>
    <w:next w:val="Titrearticle"/>
    <w:rsid w:val="00E55C79"/>
    <w:pPr>
      <w:keepNext/>
    </w:pPr>
  </w:style>
  <w:style w:type="paragraph" w:customStyle="1" w:styleId="Formuledadoption500000000000000000000000000000000000000000000000000">
    <w:name w:val="Formule d'adoption500000000000000000000000000000000000000000000000000"/>
    <w:basedOn w:val="Normal"/>
    <w:next w:val="Titrearticle"/>
    <w:rsid w:val="00E55C79"/>
    <w:pPr>
      <w:keepNext/>
    </w:pPr>
  </w:style>
  <w:style w:type="paragraph" w:customStyle="1" w:styleId="Formuledadoption600000000000000000000000000000000000000000000000000">
    <w:name w:val="Formule d'adoption600000000000000000000000000000000000000000000000000"/>
    <w:basedOn w:val="Normal"/>
    <w:next w:val="Titrearticle"/>
    <w:rsid w:val="00E55C79"/>
    <w:pPr>
      <w:keepNext/>
    </w:pPr>
  </w:style>
  <w:style w:type="paragraph" w:customStyle="1" w:styleId="Formuledadoption700000000000000000000000000000000000000000000000000">
    <w:name w:val="Formule d'adoption700000000000000000000000000000000000000000000000000"/>
    <w:basedOn w:val="Normal"/>
    <w:next w:val="Titrearticle"/>
    <w:rsid w:val="00E55C79"/>
    <w:pPr>
      <w:keepNext/>
    </w:pPr>
  </w:style>
  <w:style w:type="paragraph" w:customStyle="1" w:styleId="Formuledadoption800000000000000000000000000000000000000000000000000">
    <w:name w:val="Formule d'adoption800000000000000000000000000000000000000000000000000"/>
    <w:basedOn w:val="Normal"/>
    <w:next w:val="Titrearticle"/>
    <w:rsid w:val="00E55C79"/>
    <w:pPr>
      <w:keepNext/>
    </w:pPr>
  </w:style>
  <w:style w:type="paragraph" w:customStyle="1" w:styleId="Formuledadoption900000000000000000000000000000000000000000000000000">
    <w:name w:val="Formule d'adoption900000000000000000000000000000000000000000000000000"/>
    <w:basedOn w:val="Normal"/>
    <w:next w:val="Titrearticle"/>
    <w:rsid w:val="00E55C79"/>
    <w:pPr>
      <w:keepNext/>
    </w:pPr>
  </w:style>
  <w:style w:type="paragraph" w:customStyle="1" w:styleId="Formuledadoption1000000000000000000000000000000000000000000000000000">
    <w:name w:val="Formule d'adoption1000000000000000000000000000000000000000000000000000"/>
    <w:basedOn w:val="Normal"/>
    <w:next w:val="Titrearticle"/>
    <w:rsid w:val="00E55C79"/>
    <w:pPr>
      <w:keepNext/>
    </w:pPr>
  </w:style>
  <w:style w:type="paragraph" w:customStyle="1" w:styleId="Formuledadoption1110000000000000000000000000000000000000000000000000">
    <w:name w:val="Formule d'adoption1110000000000000000000000000000000000000000000000000"/>
    <w:basedOn w:val="Normal"/>
    <w:next w:val="Titrearticle"/>
    <w:rsid w:val="00E55C79"/>
    <w:pPr>
      <w:keepNext/>
    </w:pPr>
  </w:style>
  <w:style w:type="paragraph" w:customStyle="1" w:styleId="Formuledadoption1200000000000000000000000000000000000000000000000000">
    <w:name w:val="Formule d'adoption1200000000000000000000000000000000000000000000000000"/>
    <w:basedOn w:val="Normal"/>
    <w:next w:val="Titrearticle"/>
    <w:rsid w:val="00E55C79"/>
    <w:pPr>
      <w:keepNext/>
    </w:pPr>
  </w:style>
  <w:style w:type="paragraph" w:customStyle="1" w:styleId="Formuledadoption1300000000000000000000000000000000000000000000000000">
    <w:name w:val="Formule d'adoption1300000000000000000000000000000000000000000000000000"/>
    <w:basedOn w:val="Normal"/>
    <w:next w:val="Titrearticle"/>
    <w:rsid w:val="00E55C79"/>
    <w:pPr>
      <w:keepNext/>
    </w:pPr>
  </w:style>
  <w:style w:type="paragraph" w:customStyle="1" w:styleId="Formuledadoption1400000000000000000000000000000000000000000000000000">
    <w:name w:val="Formule d'adoption1400000000000000000000000000000000000000000000000000"/>
    <w:basedOn w:val="Normal"/>
    <w:next w:val="Titrearticle"/>
    <w:rsid w:val="00E55C79"/>
    <w:pPr>
      <w:keepNext/>
    </w:pPr>
  </w:style>
  <w:style w:type="paragraph" w:customStyle="1" w:styleId="Formuledadoption1500000000000000000000000000000000000000000000000000">
    <w:name w:val="Formule d'adoption1500000000000000000000000000000000000000000000000000"/>
    <w:basedOn w:val="Normal"/>
    <w:next w:val="Titrearticle"/>
    <w:rsid w:val="00E55C79"/>
    <w:pPr>
      <w:keepNext/>
    </w:pPr>
  </w:style>
  <w:style w:type="paragraph" w:customStyle="1" w:styleId="Formuledadoption1600000000000000000000000000000000000000000000000000">
    <w:name w:val="Formule d'adoption1600000000000000000000000000000000000000000000000000"/>
    <w:basedOn w:val="Normal"/>
    <w:next w:val="Titrearticle"/>
    <w:rsid w:val="00E55C79"/>
    <w:pPr>
      <w:keepNext/>
    </w:pPr>
  </w:style>
  <w:style w:type="paragraph" w:customStyle="1" w:styleId="Formuledadoption1700000000000000000000000000000000000000000000000000">
    <w:name w:val="Formule d'adoption1700000000000000000000000000000000000000000000000000"/>
    <w:basedOn w:val="Normal"/>
    <w:next w:val="Titrearticle"/>
    <w:rsid w:val="00E55C79"/>
    <w:pPr>
      <w:keepNext/>
    </w:pPr>
  </w:style>
  <w:style w:type="paragraph" w:customStyle="1" w:styleId="Formuledadoption1800000000000000000000000000000000000000000000000000">
    <w:name w:val="Formule d'adoption1800000000000000000000000000000000000000000000000000"/>
    <w:basedOn w:val="Normal"/>
    <w:next w:val="Titrearticle"/>
    <w:rsid w:val="00E55C79"/>
    <w:pPr>
      <w:keepNext/>
    </w:pPr>
  </w:style>
  <w:style w:type="paragraph" w:customStyle="1" w:styleId="Formuledadoption1900000000000000000000000000000000000000000000000000">
    <w:name w:val="Formule d'adoption1900000000000000000000000000000000000000000000000000"/>
    <w:basedOn w:val="Normal"/>
    <w:next w:val="Titrearticle"/>
    <w:rsid w:val="00E55C79"/>
    <w:pPr>
      <w:keepNext/>
    </w:pPr>
  </w:style>
  <w:style w:type="paragraph" w:customStyle="1" w:styleId="Formuledadoption2000000000000000000000000000000000000000000000000000">
    <w:name w:val="Formule d'adoption2000000000000000000000000000000000000000000000000000"/>
    <w:basedOn w:val="Normal"/>
    <w:next w:val="Titrearticle"/>
    <w:rsid w:val="00E55C79"/>
    <w:pPr>
      <w:keepNext/>
    </w:pPr>
  </w:style>
  <w:style w:type="paragraph" w:customStyle="1" w:styleId="Formuledadoption00000000000000000000000000000000000000000000000000000">
    <w:name w:val="Formule d'adoption0000000000000000000000000000000000000000000000000000"/>
    <w:basedOn w:val="Normal"/>
    <w:next w:val="Titrearticle"/>
    <w:rsid w:val="00560E61"/>
    <w:pPr>
      <w:keepNext/>
    </w:pPr>
  </w:style>
  <w:style w:type="paragraph" w:customStyle="1" w:styleId="Formuledadoption11000000000000000000000000000000000000000000000000000">
    <w:name w:val="Formule d'adoption11000000000000000000000000000000000000000000000000000"/>
    <w:basedOn w:val="Normal"/>
    <w:next w:val="Titrearticle"/>
    <w:rsid w:val="00560E61"/>
    <w:pPr>
      <w:keepNext/>
    </w:pPr>
  </w:style>
  <w:style w:type="paragraph" w:customStyle="1" w:styleId="Formuledadoption2100000000000000000000000000000000000000000000000000">
    <w:name w:val="Formule d'adoption2100000000000000000000000000000000000000000000000000"/>
    <w:basedOn w:val="Normal"/>
    <w:next w:val="Titrearticle"/>
    <w:rsid w:val="00560E61"/>
    <w:pPr>
      <w:keepNext/>
    </w:pPr>
  </w:style>
  <w:style w:type="paragraph" w:customStyle="1" w:styleId="Formuledadoption3000000000000000000000000000000000000000000000000000">
    <w:name w:val="Formule d'adoption3000000000000000000000000000000000000000000000000000"/>
    <w:basedOn w:val="Normal"/>
    <w:next w:val="Titrearticle"/>
    <w:rsid w:val="00560E61"/>
    <w:pPr>
      <w:keepNext/>
    </w:pPr>
  </w:style>
  <w:style w:type="paragraph" w:customStyle="1" w:styleId="Formuledadoption4000000000000000000000000000000000000000000000000000">
    <w:name w:val="Formule d'adoption4000000000000000000000000000000000000000000000000000"/>
    <w:basedOn w:val="Normal"/>
    <w:next w:val="Titrearticle"/>
    <w:rsid w:val="00560E61"/>
    <w:pPr>
      <w:keepNext/>
    </w:pPr>
  </w:style>
  <w:style w:type="paragraph" w:customStyle="1" w:styleId="Formuledadoption5000000000000000000000000000000000000000000000000000">
    <w:name w:val="Formule d'adoption5000000000000000000000000000000000000000000000000000"/>
    <w:basedOn w:val="Normal"/>
    <w:next w:val="Titrearticle"/>
    <w:rsid w:val="00560E61"/>
    <w:pPr>
      <w:keepNext/>
    </w:pPr>
  </w:style>
  <w:style w:type="paragraph" w:customStyle="1" w:styleId="Formuledadoption6000000000000000000000000000000000000000000000000000">
    <w:name w:val="Formule d'adoption6000000000000000000000000000000000000000000000000000"/>
    <w:basedOn w:val="Normal"/>
    <w:next w:val="Titrearticle"/>
    <w:rsid w:val="00560E61"/>
    <w:pPr>
      <w:keepNext/>
    </w:pPr>
  </w:style>
  <w:style w:type="paragraph" w:customStyle="1" w:styleId="Formuledadoption7000000000000000000000000000000000000000000000000000">
    <w:name w:val="Formule d'adoption7000000000000000000000000000000000000000000000000000"/>
    <w:basedOn w:val="Normal"/>
    <w:next w:val="Titrearticle"/>
    <w:rsid w:val="00560E61"/>
    <w:pPr>
      <w:keepNext/>
    </w:pPr>
  </w:style>
  <w:style w:type="paragraph" w:customStyle="1" w:styleId="Formuledadoption8000000000000000000000000000000000000000000000000000">
    <w:name w:val="Formule d'adoption8000000000000000000000000000000000000000000000000000"/>
    <w:basedOn w:val="Normal"/>
    <w:next w:val="Titrearticle"/>
    <w:rsid w:val="00560E61"/>
    <w:pPr>
      <w:keepNext/>
    </w:pPr>
  </w:style>
  <w:style w:type="paragraph" w:customStyle="1" w:styleId="Formuledadoption9000000000000000000000000000000000000000000000000000">
    <w:name w:val="Formule d'adoption9000000000000000000000000000000000000000000000000000"/>
    <w:basedOn w:val="Normal"/>
    <w:next w:val="Titrearticle"/>
    <w:rsid w:val="00560E61"/>
    <w:pPr>
      <w:keepNext/>
    </w:pPr>
  </w:style>
  <w:style w:type="paragraph" w:customStyle="1" w:styleId="Formuledadoption10000000000000000000000000000000000000000000000000000">
    <w:name w:val="Formule d'adoption10000000000000000000000000000000000000000000000000000"/>
    <w:basedOn w:val="Normal"/>
    <w:next w:val="Titrearticle"/>
    <w:rsid w:val="00560E61"/>
    <w:pPr>
      <w:keepNext/>
    </w:pPr>
  </w:style>
  <w:style w:type="paragraph" w:customStyle="1" w:styleId="Formuledadoption11100000000000000000000000000000000000000000000000000">
    <w:name w:val="Formule d'adoption11100000000000000000000000000000000000000000000000000"/>
    <w:basedOn w:val="Normal"/>
    <w:next w:val="Titrearticle"/>
    <w:rsid w:val="00560E61"/>
    <w:pPr>
      <w:keepNext/>
    </w:pPr>
  </w:style>
  <w:style w:type="paragraph" w:customStyle="1" w:styleId="Formuledadoption12000000000000000000000000000000000000000000000000000">
    <w:name w:val="Formule d'adoption12000000000000000000000000000000000000000000000000000"/>
    <w:basedOn w:val="Normal"/>
    <w:next w:val="Titrearticle"/>
    <w:rsid w:val="00560E61"/>
    <w:pPr>
      <w:keepNext/>
    </w:pPr>
  </w:style>
  <w:style w:type="paragraph" w:customStyle="1" w:styleId="Formuledadoption13000000000000000000000000000000000000000000000000000">
    <w:name w:val="Formule d'adoption13000000000000000000000000000000000000000000000000000"/>
    <w:basedOn w:val="Normal"/>
    <w:next w:val="Titrearticle"/>
    <w:rsid w:val="00560E61"/>
    <w:pPr>
      <w:keepNext/>
    </w:pPr>
  </w:style>
  <w:style w:type="paragraph" w:customStyle="1" w:styleId="Formuledadoption14000000000000000000000000000000000000000000000000000">
    <w:name w:val="Formule d'adoption14000000000000000000000000000000000000000000000000000"/>
    <w:basedOn w:val="Normal"/>
    <w:next w:val="Titrearticle"/>
    <w:rsid w:val="00560E61"/>
    <w:pPr>
      <w:keepNext/>
    </w:pPr>
  </w:style>
  <w:style w:type="paragraph" w:customStyle="1" w:styleId="Formuledadoption15000000000000000000000000000000000000000000000000000">
    <w:name w:val="Formule d'adoption15000000000000000000000000000000000000000000000000000"/>
    <w:basedOn w:val="Normal"/>
    <w:next w:val="Titrearticle"/>
    <w:rsid w:val="00560E61"/>
    <w:pPr>
      <w:keepNext/>
    </w:pPr>
  </w:style>
  <w:style w:type="paragraph" w:customStyle="1" w:styleId="Formuledadoption16000000000000000000000000000000000000000000000000000">
    <w:name w:val="Formule d'adoption16000000000000000000000000000000000000000000000000000"/>
    <w:basedOn w:val="Normal"/>
    <w:next w:val="Titrearticle"/>
    <w:rsid w:val="00560E61"/>
    <w:pPr>
      <w:keepNext/>
    </w:pPr>
  </w:style>
  <w:style w:type="paragraph" w:customStyle="1" w:styleId="Formuledadoption17000000000000000000000000000000000000000000000000000">
    <w:name w:val="Formule d'adoption17000000000000000000000000000000000000000000000000000"/>
    <w:basedOn w:val="Normal"/>
    <w:next w:val="Titrearticle"/>
    <w:rsid w:val="00560E61"/>
    <w:pPr>
      <w:keepNext/>
    </w:pPr>
  </w:style>
  <w:style w:type="paragraph" w:customStyle="1" w:styleId="Formuledadoption18000000000000000000000000000000000000000000000000000">
    <w:name w:val="Formule d'adoption18000000000000000000000000000000000000000000000000000"/>
    <w:basedOn w:val="Normal"/>
    <w:next w:val="Titrearticle"/>
    <w:rsid w:val="00560E61"/>
    <w:pPr>
      <w:keepNext/>
    </w:pPr>
  </w:style>
  <w:style w:type="paragraph" w:customStyle="1" w:styleId="Formuledadoption19000000000000000000000000000000000000000000000000000">
    <w:name w:val="Formule d'adoption19000000000000000000000000000000000000000000000000000"/>
    <w:basedOn w:val="Normal"/>
    <w:next w:val="Titrearticle"/>
    <w:rsid w:val="00560E61"/>
    <w:pPr>
      <w:keepNext/>
    </w:pPr>
  </w:style>
  <w:style w:type="paragraph" w:customStyle="1" w:styleId="Formuledadoption20000000000000000000000000000000000000000000000000000">
    <w:name w:val="Formule d'adoption20000000000000000000000000000000000000000000000000000"/>
    <w:basedOn w:val="Normal"/>
    <w:next w:val="Titrearticle"/>
    <w:rsid w:val="00560E61"/>
    <w:pPr>
      <w:keepNext/>
    </w:pPr>
  </w:style>
  <w:style w:type="paragraph" w:customStyle="1" w:styleId="title-bold">
    <w:name w:val="title-bold"/>
    <w:basedOn w:val="Normal"/>
    <w:rsid w:val="008421FD"/>
    <w:pPr>
      <w:spacing w:before="100" w:beforeAutospacing="1" w:after="100" w:afterAutospacing="1"/>
      <w:jc w:val="left"/>
    </w:pPr>
    <w:rPr>
      <w:rFonts w:eastAsia="Times New Roman"/>
      <w:szCs w:val="24"/>
      <w:lang w:val="fr-BE" w:eastAsia="fr-BE"/>
    </w:rPr>
  </w:style>
  <w:style w:type="character" w:styleId="Emphasis">
    <w:name w:val="Emphasis"/>
    <w:basedOn w:val="DefaultParagraphFont"/>
    <w:uiPriority w:val="20"/>
    <w:qFormat/>
    <w:rsid w:val="008421FD"/>
    <w:rPr>
      <w:i/>
      <w:iCs/>
    </w:rPr>
  </w:style>
  <w:style w:type="character" w:customStyle="1" w:styleId="highlight">
    <w:name w:val="highlight"/>
    <w:basedOn w:val="DefaultParagraphFont"/>
    <w:rsid w:val="00805F12"/>
  </w:style>
  <w:style w:type="character" w:customStyle="1" w:styleId="UnresolvedMention4">
    <w:name w:val="Unresolved Mention4"/>
    <w:basedOn w:val="DefaultParagraphFont"/>
    <w:uiPriority w:val="99"/>
    <w:semiHidden/>
    <w:unhideWhenUsed/>
    <w:rsid w:val="00E20E34"/>
    <w:rPr>
      <w:color w:val="605E5C"/>
      <w:shd w:val="clear" w:color="auto" w:fill="E1DFDD"/>
    </w:rPr>
  </w:style>
  <w:style w:type="paragraph" w:customStyle="1" w:styleId="Formuledadoption000000000000000000000000000000000000000000000000000000">
    <w:name w:val="Formule d'adoption00000000000000000000000000000000000000000000000000000"/>
    <w:basedOn w:val="Normal"/>
    <w:next w:val="Titrearticle"/>
    <w:rsid w:val="00A52566"/>
    <w:pPr>
      <w:keepNext/>
    </w:pPr>
  </w:style>
  <w:style w:type="paragraph" w:customStyle="1" w:styleId="Formuledadoption110000000000000000000000000000000000000000000000000000">
    <w:name w:val="Formule d'adoption110000000000000000000000000000000000000000000000000000"/>
    <w:basedOn w:val="Normal"/>
    <w:next w:val="Titrearticle"/>
    <w:rsid w:val="00A52566"/>
    <w:pPr>
      <w:keepNext/>
    </w:pPr>
  </w:style>
  <w:style w:type="paragraph" w:customStyle="1" w:styleId="Formuledadoption21000000000000000000000000000000000000000000000000000">
    <w:name w:val="Formule d'adoption21000000000000000000000000000000000000000000000000000"/>
    <w:basedOn w:val="Normal"/>
    <w:next w:val="Titrearticle"/>
    <w:rsid w:val="00A52566"/>
    <w:pPr>
      <w:keepNext/>
    </w:pPr>
  </w:style>
  <w:style w:type="paragraph" w:customStyle="1" w:styleId="Formuledadoption30000000000000000000000000000000000000000000000000000">
    <w:name w:val="Formule d'adoption30000000000000000000000000000000000000000000000000000"/>
    <w:basedOn w:val="Normal"/>
    <w:next w:val="Titrearticle"/>
    <w:rsid w:val="00A52566"/>
    <w:pPr>
      <w:keepNext/>
    </w:pPr>
  </w:style>
  <w:style w:type="paragraph" w:customStyle="1" w:styleId="Formuledadoption40000000000000000000000000000000000000000000000000000">
    <w:name w:val="Formule d'adoption40000000000000000000000000000000000000000000000000000"/>
    <w:basedOn w:val="Normal"/>
    <w:next w:val="Titrearticle"/>
    <w:rsid w:val="00A52566"/>
    <w:pPr>
      <w:keepNext/>
    </w:pPr>
  </w:style>
  <w:style w:type="paragraph" w:customStyle="1" w:styleId="Formuledadoption50000000000000000000000000000000000000000000000000000">
    <w:name w:val="Formule d'adoption50000000000000000000000000000000000000000000000000000"/>
    <w:basedOn w:val="Normal"/>
    <w:next w:val="Titrearticle"/>
    <w:rsid w:val="00A52566"/>
    <w:pPr>
      <w:keepNext/>
    </w:pPr>
  </w:style>
  <w:style w:type="paragraph" w:customStyle="1" w:styleId="Formuledadoption60000000000000000000000000000000000000000000000000000">
    <w:name w:val="Formule d'adoption60000000000000000000000000000000000000000000000000000"/>
    <w:basedOn w:val="Normal"/>
    <w:next w:val="Titrearticle"/>
    <w:rsid w:val="00A52566"/>
    <w:pPr>
      <w:keepNext/>
    </w:pPr>
  </w:style>
  <w:style w:type="paragraph" w:customStyle="1" w:styleId="Formuledadoption70000000000000000000000000000000000000000000000000000">
    <w:name w:val="Formule d'adoption70000000000000000000000000000000000000000000000000000"/>
    <w:basedOn w:val="Normal"/>
    <w:next w:val="Titrearticle"/>
    <w:rsid w:val="00A52566"/>
    <w:pPr>
      <w:keepNext/>
    </w:pPr>
  </w:style>
  <w:style w:type="paragraph" w:customStyle="1" w:styleId="Formuledadoption80000000000000000000000000000000000000000000000000000">
    <w:name w:val="Formule d'adoption80000000000000000000000000000000000000000000000000000"/>
    <w:basedOn w:val="Normal"/>
    <w:next w:val="Titrearticle"/>
    <w:rsid w:val="00A52566"/>
    <w:pPr>
      <w:keepNext/>
    </w:pPr>
  </w:style>
  <w:style w:type="paragraph" w:customStyle="1" w:styleId="Formuledadoption90000000000000000000000000000000000000000000000000000">
    <w:name w:val="Formule d'adoption90000000000000000000000000000000000000000000000000000"/>
    <w:basedOn w:val="Normal"/>
    <w:next w:val="Titrearticle"/>
    <w:rsid w:val="00A52566"/>
    <w:pPr>
      <w:keepNext/>
    </w:pPr>
  </w:style>
  <w:style w:type="paragraph" w:customStyle="1" w:styleId="Formuledadoption100000000000000000000000000000000000000000000000000000">
    <w:name w:val="Formule d'adoption100000000000000000000000000000000000000000000000000000"/>
    <w:basedOn w:val="Normal"/>
    <w:next w:val="Titrearticle"/>
    <w:rsid w:val="00A52566"/>
    <w:pPr>
      <w:keepNext/>
    </w:pPr>
  </w:style>
  <w:style w:type="paragraph" w:customStyle="1" w:styleId="Formuledadoption111000000000000000000000000000000000000000000000000000">
    <w:name w:val="Formule d'adoption111000000000000000000000000000000000000000000000000000"/>
    <w:basedOn w:val="Normal"/>
    <w:next w:val="Titrearticle"/>
    <w:rsid w:val="00A52566"/>
    <w:pPr>
      <w:keepNext/>
    </w:pPr>
  </w:style>
  <w:style w:type="paragraph" w:customStyle="1" w:styleId="Formuledadoption120000000000000000000000000000000000000000000000000000">
    <w:name w:val="Formule d'adoption120000000000000000000000000000000000000000000000000000"/>
    <w:basedOn w:val="Normal"/>
    <w:next w:val="Titrearticle"/>
    <w:rsid w:val="00A52566"/>
    <w:pPr>
      <w:keepNext/>
    </w:pPr>
  </w:style>
  <w:style w:type="paragraph" w:customStyle="1" w:styleId="Formuledadoption130000000000000000000000000000000000000000000000000000">
    <w:name w:val="Formule d'adoption130000000000000000000000000000000000000000000000000000"/>
    <w:basedOn w:val="Normal"/>
    <w:next w:val="Titrearticle"/>
    <w:rsid w:val="00A52566"/>
    <w:pPr>
      <w:keepNext/>
    </w:pPr>
  </w:style>
  <w:style w:type="paragraph" w:customStyle="1" w:styleId="Formuledadoption140000000000000000000000000000000000000000000000000000">
    <w:name w:val="Formule d'adoption140000000000000000000000000000000000000000000000000000"/>
    <w:basedOn w:val="Normal"/>
    <w:next w:val="Titrearticle"/>
    <w:rsid w:val="00A52566"/>
    <w:pPr>
      <w:keepNext/>
    </w:pPr>
  </w:style>
  <w:style w:type="paragraph" w:customStyle="1" w:styleId="Formuledadoption150000000000000000000000000000000000000000000000000000">
    <w:name w:val="Formule d'adoption150000000000000000000000000000000000000000000000000000"/>
    <w:basedOn w:val="Normal"/>
    <w:next w:val="Titrearticle"/>
    <w:rsid w:val="00A52566"/>
    <w:pPr>
      <w:keepNext/>
    </w:pPr>
  </w:style>
  <w:style w:type="paragraph" w:customStyle="1" w:styleId="Formuledadoption160000000000000000000000000000000000000000000000000000">
    <w:name w:val="Formule d'adoption160000000000000000000000000000000000000000000000000000"/>
    <w:basedOn w:val="Normal"/>
    <w:next w:val="Titrearticle"/>
    <w:rsid w:val="00A52566"/>
    <w:pPr>
      <w:keepNext/>
    </w:pPr>
  </w:style>
  <w:style w:type="paragraph" w:customStyle="1" w:styleId="Formuledadoption170000000000000000000000000000000000000000000000000000">
    <w:name w:val="Formule d'adoption170000000000000000000000000000000000000000000000000000"/>
    <w:basedOn w:val="Normal"/>
    <w:next w:val="Titrearticle"/>
    <w:rsid w:val="00A52566"/>
    <w:pPr>
      <w:keepNext/>
    </w:pPr>
  </w:style>
  <w:style w:type="paragraph" w:customStyle="1" w:styleId="Formuledadoption180000000000000000000000000000000000000000000000000000">
    <w:name w:val="Formule d'adoption180000000000000000000000000000000000000000000000000000"/>
    <w:basedOn w:val="Normal"/>
    <w:next w:val="Titrearticle"/>
    <w:rsid w:val="00A52566"/>
    <w:pPr>
      <w:keepNext/>
    </w:pPr>
  </w:style>
  <w:style w:type="paragraph" w:customStyle="1" w:styleId="Formuledadoption190000000000000000000000000000000000000000000000000000">
    <w:name w:val="Formule d'adoption190000000000000000000000000000000000000000000000000000"/>
    <w:basedOn w:val="Normal"/>
    <w:next w:val="Titrearticle"/>
    <w:rsid w:val="00A52566"/>
    <w:pPr>
      <w:keepNext/>
    </w:pPr>
  </w:style>
  <w:style w:type="paragraph" w:customStyle="1" w:styleId="Formuledadoption200000000000000000000000000000000000000000000000000000">
    <w:name w:val="Formule d'adoption200000000000000000000000000000000000000000000000000000"/>
    <w:basedOn w:val="Normal"/>
    <w:next w:val="Titrearticle"/>
    <w:rsid w:val="00A52566"/>
    <w:pPr>
      <w:keepNext/>
    </w:pPr>
  </w:style>
  <w:style w:type="paragraph" w:customStyle="1" w:styleId="Formuledadoption0000000000000000000000000000000000000000000000000000000">
    <w:name w:val="Formule d'adoption000000000000000000000000000000000000000000000000000000"/>
    <w:basedOn w:val="Normal"/>
    <w:next w:val="Titrearticle"/>
    <w:rsid w:val="00CB2156"/>
    <w:pPr>
      <w:keepNext/>
    </w:pPr>
  </w:style>
  <w:style w:type="paragraph" w:customStyle="1" w:styleId="Formuledadoption1100000000000000000000000000000000000000000000000000000">
    <w:name w:val="Formule d'adoption1100000000000000000000000000000000000000000000000000000"/>
    <w:basedOn w:val="Normal"/>
    <w:next w:val="Titrearticle"/>
    <w:rsid w:val="00CB2156"/>
    <w:pPr>
      <w:keepNext/>
    </w:pPr>
  </w:style>
  <w:style w:type="paragraph" w:customStyle="1" w:styleId="Formuledadoption210000000000000000000000000000000000000000000000000000">
    <w:name w:val="Formule d'adoption210000000000000000000000000000000000000000000000000000"/>
    <w:basedOn w:val="Normal"/>
    <w:next w:val="Titrearticle"/>
    <w:rsid w:val="00CB2156"/>
    <w:pPr>
      <w:keepNext/>
    </w:pPr>
  </w:style>
  <w:style w:type="paragraph" w:customStyle="1" w:styleId="Formuledadoption300000000000000000000000000000000000000000000000000000">
    <w:name w:val="Formule d'adoption300000000000000000000000000000000000000000000000000000"/>
    <w:basedOn w:val="Normal"/>
    <w:next w:val="Titrearticle"/>
    <w:rsid w:val="00CB2156"/>
    <w:pPr>
      <w:keepNext/>
    </w:pPr>
  </w:style>
  <w:style w:type="paragraph" w:customStyle="1" w:styleId="Formuledadoption400000000000000000000000000000000000000000000000000000">
    <w:name w:val="Formule d'adoption400000000000000000000000000000000000000000000000000000"/>
    <w:basedOn w:val="Normal"/>
    <w:next w:val="Titrearticle"/>
    <w:rsid w:val="00CB2156"/>
    <w:pPr>
      <w:keepNext/>
    </w:pPr>
  </w:style>
  <w:style w:type="paragraph" w:customStyle="1" w:styleId="Formuledadoption500000000000000000000000000000000000000000000000000000">
    <w:name w:val="Formule d'adoption500000000000000000000000000000000000000000000000000000"/>
    <w:basedOn w:val="Normal"/>
    <w:next w:val="Titrearticle"/>
    <w:rsid w:val="00CB2156"/>
    <w:pPr>
      <w:keepNext/>
    </w:pPr>
  </w:style>
  <w:style w:type="paragraph" w:customStyle="1" w:styleId="Formuledadoption600000000000000000000000000000000000000000000000000000">
    <w:name w:val="Formule d'adoption600000000000000000000000000000000000000000000000000000"/>
    <w:basedOn w:val="Normal"/>
    <w:next w:val="Titrearticle"/>
    <w:rsid w:val="00CB2156"/>
    <w:pPr>
      <w:keepNext/>
    </w:pPr>
  </w:style>
  <w:style w:type="paragraph" w:customStyle="1" w:styleId="Formuledadoption700000000000000000000000000000000000000000000000000000">
    <w:name w:val="Formule d'adoption700000000000000000000000000000000000000000000000000000"/>
    <w:basedOn w:val="Normal"/>
    <w:next w:val="Titrearticle"/>
    <w:rsid w:val="00CB2156"/>
    <w:pPr>
      <w:keepNext/>
    </w:pPr>
  </w:style>
  <w:style w:type="paragraph" w:customStyle="1" w:styleId="Formuledadoption800000000000000000000000000000000000000000000000000000">
    <w:name w:val="Formule d'adoption800000000000000000000000000000000000000000000000000000"/>
    <w:basedOn w:val="Normal"/>
    <w:next w:val="Titrearticle"/>
    <w:rsid w:val="00CB2156"/>
    <w:pPr>
      <w:keepNext/>
    </w:pPr>
  </w:style>
  <w:style w:type="paragraph" w:customStyle="1" w:styleId="Formuledadoption900000000000000000000000000000000000000000000000000000">
    <w:name w:val="Formule d'adoption900000000000000000000000000000000000000000000000000000"/>
    <w:basedOn w:val="Normal"/>
    <w:next w:val="Titrearticle"/>
    <w:rsid w:val="00CB2156"/>
    <w:pPr>
      <w:keepNext/>
    </w:pPr>
  </w:style>
  <w:style w:type="paragraph" w:customStyle="1" w:styleId="Formuledadoption1000000000000000000000000000000000000000000000000000000">
    <w:name w:val="Formule d'adoption1000000000000000000000000000000000000000000000000000000"/>
    <w:basedOn w:val="Normal"/>
    <w:next w:val="Titrearticle"/>
    <w:rsid w:val="00CB2156"/>
    <w:pPr>
      <w:keepNext/>
    </w:pPr>
  </w:style>
  <w:style w:type="paragraph" w:customStyle="1" w:styleId="Formuledadoption1110000000000000000000000000000000000000000000000000000">
    <w:name w:val="Formule d'adoption1110000000000000000000000000000000000000000000000000000"/>
    <w:basedOn w:val="Normal"/>
    <w:next w:val="Titrearticle"/>
    <w:rsid w:val="00CB2156"/>
    <w:pPr>
      <w:keepNext/>
    </w:pPr>
  </w:style>
  <w:style w:type="paragraph" w:customStyle="1" w:styleId="Formuledadoption1200000000000000000000000000000000000000000000000000000">
    <w:name w:val="Formule d'adoption1200000000000000000000000000000000000000000000000000000"/>
    <w:basedOn w:val="Normal"/>
    <w:next w:val="Titrearticle"/>
    <w:rsid w:val="00CB2156"/>
    <w:pPr>
      <w:keepNext/>
    </w:pPr>
  </w:style>
  <w:style w:type="paragraph" w:customStyle="1" w:styleId="Formuledadoption1300000000000000000000000000000000000000000000000000000">
    <w:name w:val="Formule d'adoption1300000000000000000000000000000000000000000000000000000"/>
    <w:basedOn w:val="Normal"/>
    <w:next w:val="Titrearticle"/>
    <w:rsid w:val="00CB2156"/>
    <w:pPr>
      <w:keepNext/>
    </w:pPr>
  </w:style>
  <w:style w:type="paragraph" w:customStyle="1" w:styleId="Formuledadoption1400000000000000000000000000000000000000000000000000000">
    <w:name w:val="Formule d'adoption1400000000000000000000000000000000000000000000000000000"/>
    <w:basedOn w:val="Normal"/>
    <w:next w:val="Titrearticle"/>
    <w:rsid w:val="00CB2156"/>
    <w:pPr>
      <w:keepNext/>
    </w:pPr>
  </w:style>
  <w:style w:type="paragraph" w:customStyle="1" w:styleId="Formuledadoption1500000000000000000000000000000000000000000000000000000">
    <w:name w:val="Formule d'adoption1500000000000000000000000000000000000000000000000000000"/>
    <w:basedOn w:val="Normal"/>
    <w:next w:val="Titrearticle"/>
    <w:rsid w:val="00CB2156"/>
    <w:pPr>
      <w:keepNext/>
    </w:pPr>
  </w:style>
  <w:style w:type="paragraph" w:customStyle="1" w:styleId="Formuledadoption1600000000000000000000000000000000000000000000000000000">
    <w:name w:val="Formule d'adoption1600000000000000000000000000000000000000000000000000000"/>
    <w:basedOn w:val="Normal"/>
    <w:next w:val="Titrearticle"/>
    <w:rsid w:val="00CB2156"/>
    <w:pPr>
      <w:keepNext/>
    </w:pPr>
  </w:style>
  <w:style w:type="paragraph" w:customStyle="1" w:styleId="Formuledadoption1700000000000000000000000000000000000000000000000000000">
    <w:name w:val="Formule d'adoption1700000000000000000000000000000000000000000000000000000"/>
    <w:basedOn w:val="Normal"/>
    <w:next w:val="Titrearticle"/>
    <w:rsid w:val="00CB2156"/>
    <w:pPr>
      <w:keepNext/>
    </w:pPr>
  </w:style>
  <w:style w:type="paragraph" w:customStyle="1" w:styleId="Formuledadoption1800000000000000000000000000000000000000000000000000000">
    <w:name w:val="Formule d'adoption1800000000000000000000000000000000000000000000000000000"/>
    <w:basedOn w:val="Normal"/>
    <w:next w:val="Titrearticle"/>
    <w:rsid w:val="00CB2156"/>
    <w:pPr>
      <w:keepNext/>
    </w:pPr>
  </w:style>
  <w:style w:type="paragraph" w:customStyle="1" w:styleId="Formuledadoption1900000000000000000000000000000000000000000000000000000">
    <w:name w:val="Formule d'adoption1900000000000000000000000000000000000000000000000000000"/>
    <w:basedOn w:val="Normal"/>
    <w:next w:val="Titrearticle"/>
    <w:rsid w:val="00CB2156"/>
    <w:pPr>
      <w:keepNext/>
    </w:pPr>
  </w:style>
  <w:style w:type="paragraph" w:customStyle="1" w:styleId="Formuledadoption2000000000000000000000000000000000000000000000000000000">
    <w:name w:val="Formule d'adoption2000000000000000000000000000000000000000000000000000000"/>
    <w:basedOn w:val="Normal"/>
    <w:next w:val="Titrearticle"/>
    <w:rsid w:val="00CB2156"/>
    <w:pPr>
      <w:keepNext/>
    </w:pPr>
  </w:style>
  <w:style w:type="paragraph" w:customStyle="1" w:styleId="Formuledadoption00000000000000000000000000000000000000000000000000000000">
    <w:name w:val="Formule d'adoption0000000000000000000000000000000000000000000000000000000"/>
    <w:basedOn w:val="Normal"/>
    <w:next w:val="Titrearticle"/>
    <w:rsid w:val="00CB2156"/>
    <w:pPr>
      <w:keepNext/>
    </w:pPr>
  </w:style>
  <w:style w:type="paragraph" w:customStyle="1" w:styleId="Formuledadoption11000000000000000000000000000000000000000000000000000000">
    <w:name w:val="Formule d'adoption11000000000000000000000000000000000000000000000000000000"/>
    <w:basedOn w:val="Normal"/>
    <w:next w:val="Titrearticle"/>
    <w:rsid w:val="00CB2156"/>
    <w:pPr>
      <w:keepNext/>
    </w:pPr>
  </w:style>
  <w:style w:type="paragraph" w:customStyle="1" w:styleId="Formuledadoption2100000000000000000000000000000000000000000000000000000">
    <w:name w:val="Formule d'adoption2100000000000000000000000000000000000000000000000000000"/>
    <w:basedOn w:val="Normal"/>
    <w:next w:val="Titrearticle"/>
    <w:rsid w:val="00CB2156"/>
    <w:pPr>
      <w:keepNext/>
    </w:pPr>
  </w:style>
  <w:style w:type="paragraph" w:customStyle="1" w:styleId="Formuledadoption3000000000000000000000000000000000000000000000000000000">
    <w:name w:val="Formule d'adoption3000000000000000000000000000000000000000000000000000000"/>
    <w:basedOn w:val="Normal"/>
    <w:next w:val="Titrearticle"/>
    <w:rsid w:val="00CB2156"/>
    <w:pPr>
      <w:keepNext/>
    </w:pPr>
  </w:style>
  <w:style w:type="paragraph" w:customStyle="1" w:styleId="Formuledadoption4000000000000000000000000000000000000000000000000000000">
    <w:name w:val="Formule d'adoption4000000000000000000000000000000000000000000000000000000"/>
    <w:basedOn w:val="Normal"/>
    <w:next w:val="Titrearticle"/>
    <w:rsid w:val="00CB2156"/>
    <w:pPr>
      <w:keepNext/>
    </w:pPr>
  </w:style>
  <w:style w:type="paragraph" w:customStyle="1" w:styleId="Formuledadoption5000000000000000000000000000000000000000000000000000000">
    <w:name w:val="Formule d'adoption5000000000000000000000000000000000000000000000000000000"/>
    <w:basedOn w:val="Normal"/>
    <w:next w:val="Titrearticle"/>
    <w:rsid w:val="00CB2156"/>
    <w:pPr>
      <w:keepNext/>
    </w:pPr>
  </w:style>
  <w:style w:type="paragraph" w:customStyle="1" w:styleId="Formuledadoption6000000000000000000000000000000000000000000000000000000">
    <w:name w:val="Formule d'adoption6000000000000000000000000000000000000000000000000000000"/>
    <w:basedOn w:val="Normal"/>
    <w:next w:val="Titrearticle"/>
    <w:rsid w:val="00CB2156"/>
    <w:pPr>
      <w:keepNext/>
    </w:pPr>
  </w:style>
  <w:style w:type="paragraph" w:customStyle="1" w:styleId="Formuledadoption7000000000000000000000000000000000000000000000000000000">
    <w:name w:val="Formule d'adoption7000000000000000000000000000000000000000000000000000000"/>
    <w:basedOn w:val="Normal"/>
    <w:next w:val="Titrearticle"/>
    <w:rsid w:val="00CB2156"/>
    <w:pPr>
      <w:keepNext/>
    </w:pPr>
  </w:style>
  <w:style w:type="paragraph" w:customStyle="1" w:styleId="Formuledadoption8000000000000000000000000000000000000000000000000000000">
    <w:name w:val="Formule d'adoption8000000000000000000000000000000000000000000000000000000"/>
    <w:basedOn w:val="Normal"/>
    <w:next w:val="Titrearticle"/>
    <w:rsid w:val="00CB2156"/>
    <w:pPr>
      <w:keepNext/>
    </w:pPr>
  </w:style>
  <w:style w:type="paragraph" w:customStyle="1" w:styleId="Formuledadoption9000000000000000000000000000000000000000000000000000000">
    <w:name w:val="Formule d'adoption9000000000000000000000000000000000000000000000000000000"/>
    <w:basedOn w:val="Normal"/>
    <w:next w:val="Titrearticle"/>
    <w:rsid w:val="00CB2156"/>
    <w:pPr>
      <w:keepNext/>
    </w:pPr>
  </w:style>
  <w:style w:type="paragraph" w:customStyle="1" w:styleId="Formuledadoption10000000000000000000000000000000000000000000000000000000">
    <w:name w:val="Formule d'adoption10000000000000000000000000000000000000000000000000000000"/>
    <w:basedOn w:val="Normal"/>
    <w:next w:val="Titrearticle"/>
    <w:rsid w:val="00CB2156"/>
    <w:pPr>
      <w:keepNext/>
    </w:pPr>
  </w:style>
  <w:style w:type="paragraph" w:customStyle="1" w:styleId="Formuledadoption11100000000000000000000000000000000000000000000000000000">
    <w:name w:val="Formule d'adoption11100000000000000000000000000000000000000000000000000000"/>
    <w:basedOn w:val="Normal"/>
    <w:next w:val="Titrearticle"/>
    <w:rsid w:val="00CB2156"/>
    <w:pPr>
      <w:keepNext/>
    </w:pPr>
  </w:style>
  <w:style w:type="paragraph" w:customStyle="1" w:styleId="Formuledadoption12000000000000000000000000000000000000000000000000000000">
    <w:name w:val="Formule d'adoption12000000000000000000000000000000000000000000000000000000"/>
    <w:basedOn w:val="Normal"/>
    <w:next w:val="Titrearticle"/>
    <w:rsid w:val="00CB2156"/>
    <w:pPr>
      <w:keepNext/>
    </w:pPr>
  </w:style>
  <w:style w:type="paragraph" w:customStyle="1" w:styleId="Formuledadoption13000000000000000000000000000000000000000000000000000000">
    <w:name w:val="Formule d'adoption13000000000000000000000000000000000000000000000000000000"/>
    <w:basedOn w:val="Normal"/>
    <w:next w:val="Titrearticle"/>
    <w:rsid w:val="00CB2156"/>
    <w:pPr>
      <w:keepNext/>
    </w:pPr>
  </w:style>
  <w:style w:type="paragraph" w:customStyle="1" w:styleId="Formuledadoption14000000000000000000000000000000000000000000000000000000">
    <w:name w:val="Formule d'adoption14000000000000000000000000000000000000000000000000000000"/>
    <w:basedOn w:val="Normal"/>
    <w:next w:val="Titrearticle"/>
    <w:rsid w:val="00CB2156"/>
    <w:pPr>
      <w:keepNext/>
    </w:pPr>
  </w:style>
  <w:style w:type="paragraph" w:customStyle="1" w:styleId="Formuledadoption15000000000000000000000000000000000000000000000000000000">
    <w:name w:val="Formule d'adoption15000000000000000000000000000000000000000000000000000000"/>
    <w:basedOn w:val="Normal"/>
    <w:next w:val="Titrearticle"/>
    <w:rsid w:val="00CB2156"/>
    <w:pPr>
      <w:keepNext/>
    </w:pPr>
  </w:style>
  <w:style w:type="paragraph" w:customStyle="1" w:styleId="Formuledadoption16000000000000000000000000000000000000000000000000000000">
    <w:name w:val="Formule d'adoption16000000000000000000000000000000000000000000000000000000"/>
    <w:basedOn w:val="Normal"/>
    <w:next w:val="Titrearticle"/>
    <w:rsid w:val="00CB2156"/>
    <w:pPr>
      <w:keepNext/>
    </w:pPr>
  </w:style>
  <w:style w:type="paragraph" w:customStyle="1" w:styleId="Formuledadoption17000000000000000000000000000000000000000000000000000000">
    <w:name w:val="Formule d'adoption17000000000000000000000000000000000000000000000000000000"/>
    <w:basedOn w:val="Normal"/>
    <w:next w:val="Titrearticle"/>
    <w:rsid w:val="00CB2156"/>
    <w:pPr>
      <w:keepNext/>
    </w:pPr>
  </w:style>
  <w:style w:type="paragraph" w:customStyle="1" w:styleId="Formuledadoption18000000000000000000000000000000000000000000000000000000">
    <w:name w:val="Formule d'adoption18000000000000000000000000000000000000000000000000000000"/>
    <w:basedOn w:val="Normal"/>
    <w:next w:val="Titrearticle"/>
    <w:rsid w:val="00CB2156"/>
    <w:pPr>
      <w:keepNext/>
    </w:pPr>
  </w:style>
  <w:style w:type="paragraph" w:customStyle="1" w:styleId="Formuledadoption19000000000000000000000000000000000000000000000000000000">
    <w:name w:val="Formule d'adoption19000000000000000000000000000000000000000000000000000000"/>
    <w:basedOn w:val="Normal"/>
    <w:next w:val="Titrearticle"/>
    <w:rsid w:val="00CB2156"/>
    <w:pPr>
      <w:keepNext/>
    </w:pPr>
  </w:style>
  <w:style w:type="paragraph" w:customStyle="1" w:styleId="Formuledadoption20000000000000000000000000000000000000000000000000000000">
    <w:name w:val="Formule d'adoption20000000000000000000000000000000000000000000000000000000"/>
    <w:basedOn w:val="Normal"/>
    <w:next w:val="Titrearticle"/>
    <w:rsid w:val="00CB2156"/>
    <w:pPr>
      <w:keepNext/>
    </w:pPr>
  </w:style>
  <w:style w:type="paragraph" w:customStyle="1" w:styleId="Formuledadoption000000000000000000000000000000000000000000000000000000000">
    <w:name w:val="Formule d'adoption00000000000000000000000000000000000000000000000000000000"/>
    <w:basedOn w:val="Normal"/>
    <w:next w:val="Titrearticle"/>
    <w:rsid w:val="00CB2156"/>
    <w:pPr>
      <w:keepNext/>
    </w:pPr>
  </w:style>
  <w:style w:type="paragraph" w:customStyle="1" w:styleId="Formuledadoption110000000000000000000000000000000000000000000000000000000">
    <w:name w:val="Formule d'adoption110000000000000000000000000000000000000000000000000000000"/>
    <w:basedOn w:val="Normal"/>
    <w:next w:val="Titrearticle"/>
    <w:rsid w:val="00CB2156"/>
    <w:pPr>
      <w:keepNext/>
    </w:pPr>
  </w:style>
  <w:style w:type="paragraph" w:customStyle="1" w:styleId="Formuledadoption21000000000000000000000000000000000000000000000000000000">
    <w:name w:val="Formule d'adoption21000000000000000000000000000000000000000000000000000000"/>
    <w:basedOn w:val="Normal"/>
    <w:next w:val="Titrearticle"/>
    <w:rsid w:val="00CB2156"/>
    <w:pPr>
      <w:keepNext/>
    </w:pPr>
  </w:style>
  <w:style w:type="paragraph" w:customStyle="1" w:styleId="Formuledadoption30000000000000000000000000000000000000000000000000000000">
    <w:name w:val="Formule d'adoption30000000000000000000000000000000000000000000000000000000"/>
    <w:basedOn w:val="Normal"/>
    <w:next w:val="Titrearticle"/>
    <w:rsid w:val="00CB2156"/>
    <w:pPr>
      <w:keepNext/>
    </w:pPr>
  </w:style>
  <w:style w:type="paragraph" w:customStyle="1" w:styleId="Formuledadoption40000000000000000000000000000000000000000000000000000000">
    <w:name w:val="Formule d'adoption40000000000000000000000000000000000000000000000000000000"/>
    <w:basedOn w:val="Normal"/>
    <w:next w:val="Titrearticle"/>
    <w:rsid w:val="00CB2156"/>
    <w:pPr>
      <w:keepNext/>
    </w:pPr>
  </w:style>
  <w:style w:type="paragraph" w:customStyle="1" w:styleId="Formuledadoption50000000000000000000000000000000000000000000000000000000">
    <w:name w:val="Formule d'adoption50000000000000000000000000000000000000000000000000000000"/>
    <w:basedOn w:val="Normal"/>
    <w:next w:val="Titrearticle"/>
    <w:rsid w:val="00CB2156"/>
    <w:pPr>
      <w:keepNext/>
    </w:pPr>
  </w:style>
  <w:style w:type="paragraph" w:customStyle="1" w:styleId="Formuledadoption60000000000000000000000000000000000000000000000000000000">
    <w:name w:val="Formule d'adoption60000000000000000000000000000000000000000000000000000000"/>
    <w:basedOn w:val="Normal"/>
    <w:next w:val="Titrearticle"/>
    <w:rsid w:val="00CB2156"/>
    <w:pPr>
      <w:keepNext/>
    </w:pPr>
  </w:style>
  <w:style w:type="paragraph" w:customStyle="1" w:styleId="Formuledadoption70000000000000000000000000000000000000000000000000000000">
    <w:name w:val="Formule d'adoption70000000000000000000000000000000000000000000000000000000"/>
    <w:basedOn w:val="Normal"/>
    <w:next w:val="Titrearticle"/>
    <w:rsid w:val="00CB2156"/>
    <w:pPr>
      <w:keepNext/>
    </w:pPr>
  </w:style>
  <w:style w:type="paragraph" w:customStyle="1" w:styleId="Formuledadoption80000000000000000000000000000000000000000000000000000000">
    <w:name w:val="Formule d'adoption80000000000000000000000000000000000000000000000000000000"/>
    <w:basedOn w:val="Normal"/>
    <w:next w:val="Titrearticle"/>
    <w:rsid w:val="00CB2156"/>
    <w:pPr>
      <w:keepNext/>
    </w:pPr>
  </w:style>
  <w:style w:type="paragraph" w:customStyle="1" w:styleId="Formuledadoption90000000000000000000000000000000000000000000000000000000">
    <w:name w:val="Formule d'adoption90000000000000000000000000000000000000000000000000000000"/>
    <w:basedOn w:val="Normal"/>
    <w:next w:val="Titrearticle"/>
    <w:rsid w:val="00CB2156"/>
    <w:pPr>
      <w:keepNext/>
    </w:pPr>
  </w:style>
  <w:style w:type="paragraph" w:customStyle="1" w:styleId="Formuledadoption100000000000000000000000000000000000000000000000000000000">
    <w:name w:val="Formule d'adoption100000000000000000000000000000000000000000000000000000000"/>
    <w:basedOn w:val="Normal"/>
    <w:next w:val="Titrearticle"/>
    <w:rsid w:val="00CB2156"/>
    <w:pPr>
      <w:keepNext/>
    </w:pPr>
  </w:style>
  <w:style w:type="paragraph" w:customStyle="1" w:styleId="Formuledadoption111000000000000000000000000000000000000000000000000000000">
    <w:name w:val="Formule d'adoption111000000000000000000000000000000000000000000000000000000"/>
    <w:basedOn w:val="Normal"/>
    <w:next w:val="Titrearticle"/>
    <w:rsid w:val="00CB2156"/>
    <w:pPr>
      <w:keepNext/>
    </w:pPr>
  </w:style>
  <w:style w:type="paragraph" w:customStyle="1" w:styleId="Formuledadoption120000000000000000000000000000000000000000000000000000000">
    <w:name w:val="Formule d'adoption120000000000000000000000000000000000000000000000000000000"/>
    <w:basedOn w:val="Normal"/>
    <w:next w:val="Titrearticle"/>
    <w:rsid w:val="00CB2156"/>
    <w:pPr>
      <w:keepNext/>
    </w:pPr>
  </w:style>
  <w:style w:type="paragraph" w:customStyle="1" w:styleId="Formuledadoption130000000000000000000000000000000000000000000000000000000">
    <w:name w:val="Formule d'adoption130000000000000000000000000000000000000000000000000000000"/>
    <w:basedOn w:val="Normal"/>
    <w:next w:val="Titrearticle"/>
    <w:rsid w:val="00CB2156"/>
    <w:pPr>
      <w:keepNext/>
    </w:pPr>
  </w:style>
  <w:style w:type="paragraph" w:customStyle="1" w:styleId="Formuledadoption140000000000000000000000000000000000000000000000000000000">
    <w:name w:val="Formule d'adoption140000000000000000000000000000000000000000000000000000000"/>
    <w:basedOn w:val="Normal"/>
    <w:next w:val="Titrearticle"/>
    <w:rsid w:val="00CB2156"/>
    <w:pPr>
      <w:keepNext/>
    </w:pPr>
  </w:style>
  <w:style w:type="paragraph" w:customStyle="1" w:styleId="Formuledadoption150000000000000000000000000000000000000000000000000000000">
    <w:name w:val="Formule d'adoption150000000000000000000000000000000000000000000000000000000"/>
    <w:basedOn w:val="Normal"/>
    <w:next w:val="Titrearticle"/>
    <w:rsid w:val="00CB2156"/>
    <w:pPr>
      <w:keepNext/>
    </w:pPr>
  </w:style>
  <w:style w:type="paragraph" w:customStyle="1" w:styleId="Formuledadoption160000000000000000000000000000000000000000000000000000000">
    <w:name w:val="Formule d'adoption160000000000000000000000000000000000000000000000000000000"/>
    <w:basedOn w:val="Normal"/>
    <w:next w:val="Titrearticle"/>
    <w:rsid w:val="00CB2156"/>
    <w:pPr>
      <w:keepNext/>
    </w:pPr>
  </w:style>
  <w:style w:type="paragraph" w:customStyle="1" w:styleId="Formuledadoption170000000000000000000000000000000000000000000000000000000">
    <w:name w:val="Formule d'adoption170000000000000000000000000000000000000000000000000000000"/>
    <w:basedOn w:val="Normal"/>
    <w:next w:val="Titrearticle"/>
    <w:rsid w:val="00CB2156"/>
    <w:pPr>
      <w:keepNext/>
    </w:pPr>
  </w:style>
  <w:style w:type="paragraph" w:customStyle="1" w:styleId="Formuledadoption180000000000000000000000000000000000000000000000000000000">
    <w:name w:val="Formule d'adoption180000000000000000000000000000000000000000000000000000000"/>
    <w:basedOn w:val="Normal"/>
    <w:next w:val="Titrearticle"/>
    <w:rsid w:val="00CB2156"/>
    <w:pPr>
      <w:keepNext/>
    </w:pPr>
  </w:style>
  <w:style w:type="paragraph" w:customStyle="1" w:styleId="Formuledadoption190000000000000000000000000000000000000000000000000000000">
    <w:name w:val="Formule d'adoption190000000000000000000000000000000000000000000000000000000"/>
    <w:basedOn w:val="Normal"/>
    <w:next w:val="Titrearticle"/>
    <w:rsid w:val="00CB2156"/>
    <w:pPr>
      <w:keepNext/>
    </w:pPr>
  </w:style>
  <w:style w:type="paragraph" w:customStyle="1" w:styleId="Formuledadoption200000000000000000000000000000000000000000000000000000000">
    <w:name w:val="Formule d'adoption200000000000000000000000000000000000000000000000000000000"/>
    <w:basedOn w:val="Normal"/>
    <w:next w:val="Titrearticle"/>
    <w:rsid w:val="00CB2156"/>
    <w:pPr>
      <w:keepNext/>
    </w:pPr>
  </w:style>
  <w:style w:type="paragraph" w:customStyle="1" w:styleId="Formuledadoption0000000000000000000000000000000000000000000000000000000000">
    <w:name w:val="Formule d'adoption000000000000000000000000000000000000000000000000000000000"/>
    <w:basedOn w:val="Normal"/>
    <w:next w:val="Titrearticle"/>
    <w:rsid w:val="00CB2156"/>
    <w:pPr>
      <w:keepNext/>
    </w:pPr>
  </w:style>
  <w:style w:type="paragraph" w:customStyle="1" w:styleId="Formuledadoption1100000000000000000000000000000000000000000000000000000000">
    <w:name w:val="Formule d'adoption1100000000000000000000000000000000000000000000000000000000"/>
    <w:basedOn w:val="Normal"/>
    <w:next w:val="Titrearticle"/>
    <w:rsid w:val="00CB2156"/>
    <w:pPr>
      <w:keepNext/>
    </w:pPr>
  </w:style>
  <w:style w:type="paragraph" w:customStyle="1" w:styleId="Formuledadoption210000000000000000000000000000000000000000000000000000000">
    <w:name w:val="Formule d'adoption210000000000000000000000000000000000000000000000000000000"/>
    <w:basedOn w:val="Normal"/>
    <w:next w:val="Titrearticle"/>
    <w:rsid w:val="00CB2156"/>
    <w:pPr>
      <w:keepNext/>
    </w:pPr>
  </w:style>
  <w:style w:type="paragraph" w:customStyle="1" w:styleId="Formuledadoption300000000000000000000000000000000000000000000000000000000">
    <w:name w:val="Formule d'adoption300000000000000000000000000000000000000000000000000000000"/>
    <w:basedOn w:val="Normal"/>
    <w:next w:val="Titrearticle"/>
    <w:rsid w:val="00CB2156"/>
    <w:pPr>
      <w:keepNext/>
    </w:pPr>
  </w:style>
  <w:style w:type="paragraph" w:customStyle="1" w:styleId="Formuledadoption400000000000000000000000000000000000000000000000000000000">
    <w:name w:val="Formule d'adoption400000000000000000000000000000000000000000000000000000000"/>
    <w:basedOn w:val="Normal"/>
    <w:next w:val="Titrearticle"/>
    <w:rsid w:val="00CB2156"/>
    <w:pPr>
      <w:keepNext/>
    </w:pPr>
  </w:style>
  <w:style w:type="paragraph" w:customStyle="1" w:styleId="Formuledadoption500000000000000000000000000000000000000000000000000000000">
    <w:name w:val="Formule d'adoption500000000000000000000000000000000000000000000000000000000"/>
    <w:basedOn w:val="Normal"/>
    <w:next w:val="Titrearticle"/>
    <w:rsid w:val="00CB2156"/>
    <w:pPr>
      <w:keepNext/>
    </w:pPr>
  </w:style>
  <w:style w:type="paragraph" w:customStyle="1" w:styleId="Formuledadoption600000000000000000000000000000000000000000000000000000000">
    <w:name w:val="Formule d'adoption600000000000000000000000000000000000000000000000000000000"/>
    <w:basedOn w:val="Normal"/>
    <w:next w:val="Titrearticle"/>
    <w:rsid w:val="00CB2156"/>
    <w:pPr>
      <w:keepNext/>
    </w:pPr>
  </w:style>
  <w:style w:type="paragraph" w:customStyle="1" w:styleId="Formuledadoption700000000000000000000000000000000000000000000000000000000">
    <w:name w:val="Formule d'adoption700000000000000000000000000000000000000000000000000000000"/>
    <w:basedOn w:val="Normal"/>
    <w:next w:val="Titrearticle"/>
    <w:rsid w:val="00CB2156"/>
    <w:pPr>
      <w:keepNext/>
    </w:pPr>
  </w:style>
  <w:style w:type="paragraph" w:customStyle="1" w:styleId="Formuledadoption800000000000000000000000000000000000000000000000000000000">
    <w:name w:val="Formule d'adoption800000000000000000000000000000000000000000000000000000000"/>
    <w:basedOn w:val="Normal"/>
    <w:next w:val="Titrearticle"/>
    <w:rsid w:val="00CB2156"/>
    <w:pPr>
      <w:keepNext/>
    </w:pPr>
  </w:style>
  <w:style w:type="paragraph" w:customStyle="1" w:styleId="Formuledadoption900000000000000000000000000000000000000000000000000000000">
    <w:name w:val="Formule d'adoption900000000000000000000000000000000000000000000000000000000"/>
    <w:basedOn w:val="Normal"/>
    <w:next w:val="Titrearticle"/>
    <w:rsid w:val="00CB2156"/>
    <w:pPr>
      <w:keepNext/>
    </w:pPr>
  </w:style>
  <w:style w:type="paragraph" w:customStyle="1" w:styleId="Formuledadoption1000000000000000000000000000000000000000000000000000000000">
    <w:name w:val="Formule d'adoption1000000000000000000000000000000000000000000000000000000000"/>
    <w:basedOn w:val="Normal"/>
    <w:next w:val="Titrearticle"/>
    <w:rsid w:val="00CB2156"/>
    <w:pPr>
      <w:keepNext/>
    </w:pPr>
  </w:style>
  <w:style w:type="paragraph" w:customStyle="1" w:styleId="Formuledadoption1110000000000000000000000000000000000000000000000000000000">
    <w:name w:val="Formule d'adoption1110000000000000000000000000000000000000000000000000000000"/>
    <w:basedOn w:val="Normal"/>
    <w:next w:val="Titrearticle"/>
    <w:rsid w:val="00CB2156"/>
    <w:pPr>
      <w:keepNext/>
    </w:pPr>
  </w:style>
  <w:style w:type="paragraph" w:customStyle="1" w:styleId="Formuledadoption1200000000000000000000000000000000000000000000000000000000">
    <w:name w:val="Formule d'adoption1200000000000000000000000000000000000000000000000000000000"/>
    <w:basedOn w:val="Normal"/>
    <w:next w:val="Titrearticle"/>
    <w:rsid w:val="00CB2156"/>
    <w:pPr>
      <w:keepNext/>
    </w:pPr>
  </w:style>
  <w:style w:type="paragraph" w:customStyle="1" w:styleId="Formuledadoption1300000000000000000000000000000000000000000000000000000000">
    <w:name w:val="Formule d'adoption1300000000000000000000000000000000000000000000000000000000"/>
    <w:basedOn w:val="Normal"/>
    <w:next w:val="Titrearticle"/>
    <w:rsid w:val="00CB2156"/>
    <w:pPr>
      <w:keepNext/>
    </w:pPr>
  </w:style>
  <w:style w:type="paragraph" w:customStyle="1" w:styleId="Formuledadoption1400000000000000000000000000000000000000000000000000000000">
    <w:name w:val="Formule d'adoption1400000000000000000000000000000000000000000000000000000000"/>
    <w:basedOn w:val="Normal"/>
    <w:next w:val="Titrearticle"/>
    <w:rsid w:val="00CB2156"/>
    <w:pPr>
      <w:keepNext/>
    </w:pPr>
  </w:style>
  <w:style w:type="paragraph" w:customStyle="1" w:styleId="Formuledadoption1500000000000000000000000000000000000000000000000000000000">
    <w:name w:val="Formule d'adoption1500000000000000000000000000000000000000000000000000000000"/>
    <w:basedOn w:val="Normal"/>
    <w:next w:val="Titrearticle"/>
    <w:rsid w:val="00CB2156"/>
    <w:pPr>
      <w:keepNext/>
    </w:pPr>
  </w:style>
  <w:style w:type="paragraph" w:customStyle="1" w:styleId="Formuledadoption1600000000000000000000000000000000000000000000000000000000">
    <w:name w:val="Formule d'adoption1600000000000000000000000000000000000000000000000000000000"/>
    <w:basedOn w:val="Normal"/>
    <w:next w:val="Titrearticle"/>
    <w:rsid w:val="00CB2156"/>
    <w:pPr>
      <w:keepNext/>
    </w:pPr>
  </w:style>
  <w:style w:type="paragraph" w:customStyle="1" w:styleId="Formuledadoption1700000000000000000000000000000000000000000000000000000000">
    <w:name w:val="Formule d'adoption1700000000000000000000000000000000000000000000000000000000"/>
    <w:basedOn w:val="Normal"/>
    <w:next w:val="Titrearticle"/>
    <w:rsid w:val="00CB2156"/>
    <w:pPr>
      <w:keepNext/>
    </w:pPr>
  </w:style>
  <w:style w:type="paragraph" w:customStyle="1" w:styleId="Formuledadoption1800000000000000000000000000000000000000000000000000000000">
    <w:name w:val="Formule d'adoption1800000000000000000000000000000000000000000000000000000000"/>
    <w:basedOn w:val="Normal"/>
    <w:next w:val="Titrearticle"/>
    <w:rsid w:val="00CB2156"/>
    <w:pPr>
      <w:keepNext/>
    </w:pPr>
  </w:style>
  <w:style w:type="paragraph" w:customStyle="1" w:styleId="Formuledadoption1900000000000000000000000000000000000000000000000000000000">
    <w:name w:val="Formule d'adoption1900000000000000000000000000000000000000000000000000000000"/>
    <w:basedOn w:val="Normal"/>
    <w:next w:val="Titrearticle"/>
    <w:rsid w:val="00CB2156"/>
    <w:pPr>
      <w:keepNext/>
    </w:pPr>
  </w:style>
  <w:style w:type="paragraph" w:customStyle="1" w:styleId="Formuledadoption2000000000000000000000000000000000000000000000000000000000">
    <w:name w:val="Formule d'adoption2000000000000000000000000000000000000000000000000000000000"/>
    <w:basedOn w:val="Normal"/>
    <w:next w:val="Titrearticle"/>
    <w:rsid w:val="00CB2156"/>
    <w:pPr>
      <w:keepNext/>
    </w:pPr>
  </w:style>
  <w:style w:type="paragraph" w:customStyle="1" w:styleId="Formuledadoption00000000000000000000000000000000000000000000000000000000000">
    <w:name w:val="Formule d'adoption0000000000000000000000000000000000000000000000000000000000"/>
    <w:basedOn w:val="Normal"/>
    <w:next w:val="Titrearticle"/>
    <w:rsid w:val="007B22B6"/>
    <w:pPr>
      <w:keepNext/>
    </w:pPr>
  </w:style>
  <w:style w:type="paragraph" w:customStyle="1" w:styleId="Formuledadoption11000000000000000000000000000000000000000000000000000000000">
    <w:name w:val="Formule d'adoption11000000000000000000000000000000000000000000000000000000000"/>
    <w:basedOn w:val="Normal"/>
    <w:next w:val="Titrearticle"/>
    <w:rsid w:val="007B22B6"/>
    <w:pPr>
      <w:keepNext/>
    </w:pPr>
  </w:style>
  <w:style w:type="paragraph" w:customStyle="1" w:styleId="Formuledadoption2100000000000000000000000000000000000000000000000000000000">
    <w:name w:val="Formule d'adoption2100000000000000000000000000000000000000000000000000000000"/>
    <w:basedOn w:val="Normal"/>
    <w:next w:val="Titrearticle"/>
    <w:rsid w:val="007B22B6"/>
    <w:pPr>
      <w:keepNext/>
    </w:pPr>
  </w:style>
  <w:style w:type="paragraph" w:customStyle="1" w:styleId="Formuledadoption3000000000000000000000000000000000000000000000000000000000">
    <w:name w:val="Formule d'adoption3000000000000000000000000000000000000000000000000000000000"/>
    <w:basedOn w:val="Normal"/>
    <w:next w:val="Titrearticle"/>
    <w:rsid w:val="007B22B6"/>
    <w:pPr>
      <w:keepNext/>
    </w:pPr>
  </w:style>
  <w:style w:type="paragraph" w:customStyle="1" w:styleId="Formuledadoption4000000000000000000000000000000000000000000000000000000000">
    <w:name w:val="Formule d'adoption4000000000000000000000000000000000000000000000000000000000"/>
    <w:basedOn w:val="Normal"/>
    <w:next w:val="Titrearticle"/>
    <w:rsid w:val="007B22B6"/>
    <w:pPr>
      <w:keepNext/>
    </w:pPr>
  </w:style>
  <w:style w:type="paragraph" w:customStyle="1" w:styleId="Formuledadoption5000000000000000000000000000000000000000000000000000000000">
    <w:name w:val="Formule d'adoption5000000000000000000000000000000000000000000000000000000000"/>
    <w:basedOn w:val="Normal"/>
    <w:next w:val="Titrearticle"/>
    <w:rsid w:val="007B22B6"/>
    <w:pPr>
      <w:keepNext/>
    </w:pPr>
  </w:style>
  <w:style w:type="paragraph" w:customStyle="1" w:styleId="Formuledadoption6000000000000000000000000000000000000000000000000000000000">
    <w:name w:val="Formule d'adoption6000000000000000000000000000000000000000000000000000000000"/>
    <w:basedOn w:val="Normal"/>
    <w:next w:val="Titrearticle"/>
    <w:rsid w:val="007B22B6"/>
    <w:pPr>
      <w:keepNext/>
    </w:pPr>
  </w:style>
  <w:style w:type="paragraph" w:customStyle="1" w:styleId="Formuledadoption7000000000000000000000000000000000000000000000000000000000">
    <w:name w:val="Formule d'adoption7000000000000000000000000000000000000000000000000000000000"/>
    <w:basedOn w:val="Normal"/>
    <w:next w:val="Titrearticle"/>
    <w:rsid w:val="007B22B6"/>
    <w:pPr>
      <w:keepNext/>
    </w:pPr>
  </w:style>
  <w:style w:type="paragraph" w:customStyle="1" w:styleId="Formuledadoption8000000000000000000000000000000000000000000000000000000000">
    <w:name w:val="Formule d'adoption8000000000000000000000000000000000000000000000000000000000"/>
    <w:basedOn w:val="Normal"/>
    <w:next w:val="Titrearticle"/>
    <w:rsid w:val="007B22B6"/>
    <w:pPr>
      <w:keepNext/>
    </w:pPr>
  </w:style>
  <w:style w:type="paragraph" w:customStyle="1" w:styleId="Formuledadoption9000000000000000000000000000000000000000000000000000000000">
    <w:name w:val="Formule d'adoption9000000000000000000000000000000000000000000000000000000000"/>
    <w:basedOn w:val="Normal"/>
    <w:next w:val="Titrearticle"/>
    <w:rsid w:val="007B22B6"/>
    <w:pPr>
      <w:keepNext/>
    </w:pPr>
  </w:style>
  <w:style w:type="paragraph" w:customStyle="1" w:styleId="Formuledadoption10000000000000000000000000000000000000000000000000000000000">
    <w:name w:val="Formule d'adoption10000000000000000000000000000000000000000000000000000000000"/>
    <w:basedOn w:val="Normal"/>
    <w:next w:val="Titrearticle"/>
    <w:rsid w:val="007B22B6"/>
    <w:pPr>
      <w:keepNext/>
    </w:pPr>
  </w:style>
  <w:style w:type="paragraph" w:customStyle="1" w:styleId="Formuledadoption11100000000000000000000000000000000000000000000000000000000">
    <w:name w:val="Formule d'adoption11100000000000000000000000000000000000000000000000000000000"/>
    <w:basedOn w:val="Normal"/>
    <w:next w:val="Titrearticle"/>
    <w:rsid w:val="007B22B6"/>
    <w:pPr>
      <w:keepNext/>
    </w:pPr>
  </w:style>
  <w:style w:type="paragraph" w:customStyle="1" w:styleId="Formuledadoption12000000000000000000000000000000000000000000000000000000000">
    <w:name w:val="Formule d'adoption12000000000000000000000000000000000000000000000000000000000"/>
    <w:basedOn w:val="Normal"/>
    <w:next w:val="Titrearticle"/>
    <w:rsid w:val="007B22B6"/>
    <w:pPr>
      <w:keepNext/>
    </w:pPr>
  </w:style>
  <w:style w:type="paragraph" w:customStyle="1" w:styleId="Formuledadoption13000000000000000000000000000000000000000000000000000000000">
    <w:name w:val="Formule d'adoption13000000000000000000000000000000000000000000000000000000000"/>
    <w:basedOn w:val="Normal"/>
    <w:next w:val="Titrearticle"/>
    <w:rsid w:val="007B22B6"/>
    <w:pPr>
      <w:keepNext/>
    </w:pPr>
  </w:style>
  <w:style w:type="paragraph" w:customStyle="1" w:styleId="Formuledadoption14000000000000000000000000000000000000000000000000000000000">
    <w:name w:val="Formule d'adoption14000000000000000000000000000000000000000000000000000000000"/>
    <w:basedOn w:val="Normal"/>
    <w:next w:val="Titrearticle"/>
    <w:rsid w:val="007B22B6"/>
    <w:pPr>
      <w:keepNext/>
    </w:pPr>
  </w:style>
  <w:style w:type="paragraph" w:customStyle="1" w:styleId="Formuledadoption15000000000000000000000000000000000000000000000000000000000">
    <w:name w:val="Formule d'adoption15000000000000000000000000000000000000000000000000000000000"/>
    <w:basedOn w:val="Normal"/>
    <w:next w:val="Titrearticle"/>
    <w:rsid w:val="007B22B6"/>
    <w:pPr>
      <w:keepNext/>
    </w:pPr>
  </w:style>
  <w:style w:type="paragraph" w:customStyle="1" w:styleId="Formuledadoption16000000000000000000000000000000000000000000000000000000000">
    <w:name w:val="Formule d'adoption16000000000000000000000000000000000000000000000000000000000"/>
    <w:basedOn w:val="Normal"/>
    <w:next w:val="Titrearticle"/>
    <w:rsid w:val="007B22B6"/>
    <w:pPr>
      <w:keepNext/>
    </w:pPr>
  </w:style>
  <w:style w:type="paragraph" w:customStyle="1" w:styleId="Formuledadoption17000000000000000000000000000000000000000000000000000000000">
    <w:name w:val="Formule d'adoption17000000000000000000000000000000000000000000000000000000000"/>
    <w:basedOn w:val="Normal"/>
    <w:next w:val="Titrearticle"/>
    <w:rsid w:val="007B22B6"/>
    <w:pPr>
      <w:keepNext/>
    </w:pPr>
  </w:style>
  <w:style w:type="paragraph" w:customStyle="1" w:styleId="Formuledadoption18000000000000000000000000000000000000000000000000000000000">
    <w:name w:val="Formule d'adoption18000000000000000000000000000000000000000000000000000000000"/>
    <w:basedOn w:val="Normal"/>
    <w:next w:val="Titrearticle"/>
    <w:rsid w:val="007B22B6"/>
    <w:pPr>
      <w:keepNext/>
    </w:pPr>
  </w:style>
  <w:style w:type="paragraph" w:customStyle="1" w:styleId="Formuledadoption19000000000000000000000000000000000000000000000000000000000">
    <w:name w:val="Formule d'adoption19000000000000000000000000000000000000000000000000000000000"/>
    <w:basedOn w:val="Normal"/>
    <w:next w:val="Titrearticle"/>
    <w:rsid w:val="007B22B6"/>
    <w:pPr>
      <w:keepNext/>
    </w:pPr>
  </w:style>
  <w:style w:type="paragraph" w:customStyle="1" w:styleId="Formuledadoption20000000000000000000000000000000000000000000000000000000000">
    <w:name w:val="Formule d'adoption20000000000000000000000000000000000000000000000000000000000"/>
    <w:basedOn w:val="Normal"/>
    <w:next w:val="Titrearticle"/>
    <w:rsid w:val="007B22B6"/>
    <w:pPr>
      <w:keepNext/>
    </w:pPr>
  </w:style>
  <w:style w:type="paragraph" w:customStyle="1" w:styleId="Formuledadoption000000000000000000000000000000000000000000000000000000000000">
    <w:name w:val="Formule d'adoption00000000000000000000000000000000000000000000000000000000000"/>
    <w:basedOn w:val="Normal"/>
    <w:next w:val="Titrearticle"/>
    <w:rsid w:val="007B22B6"/>
    <w:pPr>
      <w:keepNext/>
    </w:pPr>
  </w:style>
  <w:style w:type="paragraph" w:customStyle="1" w:styleId="Formuledadoption110000000000000000000000000000000000000000000000000000000000">
    <w:name w:val="Formule d'adoption110000000000000000000000000000000000000000000000000000000000"/>
    <w:basedOn w:val="Normal"/>
    <w:next w:val="Titrearticle"/>
    <w:rsid w:val="007B22B6"/>
    <w:pPr>
      <w:keepNext/>
    </w:pPr>
  </w:style>
  <w:style w:type="paragraph" w:customStyle="1" w:styleId="Formuledadoption21000000000000000000000000000000000000000000000000000000000">
    <w:name w:val="Formule d'adoption21000000000000000000000000000000000000000000000000000000000"/>
    <w:basedOn w:val="Normal"/>
    <w:next w:val="Titrearticle"/>
    <w:rsid w:val="007B22B6"/>
    <w:pPr>
      <w:keepNext/>
    </w:pPr>
  </w:style>
  <w:style w:type="paragraph" w:customStyle="1" w:styleId="Formuledadoption30000000000000000000000000000000000000000000000000000000000">
    <w:name w:val="Formule d'adoption30000000000000000000000000000000000000000000000000000000000"/>
    <w:basedOn w:val="Normal"/>
    <w:next w:val="Titrearticle"/>
    <w:rsid w:val="007B22B6"/>
    <w:pPr>
      <w:keepNext/>
    </w:pPr>
  </w:style>
  <w:style w:type="paragraph" w:customStyle="1" w:styleId="Formuledadoption40000000000000000000000000000000000000000000000000000000000">
    <w:name w:val="Formule d'adoption40000000000000000000000000000000000000000000000000000000000"/>
    <w:basedOn w:val="Normal"/>
    <w:next w:val="Titrearticle"/>
    <w:rsid w:val="007B22B6"/>
    <w:pPr>
      <w:keepNext/>
    </w:pPr>
  </w:style>
  <w:style w:type="paragraph" w:customStyle="1" w:styleId="Formuledadoption50000000000000000000000000000000000000000000000000000000000">
    <w:name w:val="Formule d'adoption50000000000000000000000000000000000000000000000000000000000"/>
    <w:basedOn w:val="Normal"/>
    <w:next w:val="Titrearticle"/>
    <w:rsid w:val="007B22B6"/>
    <w:pPr>
      <w:keepNext/>
    </w:pPr>
  </w:style>
  <w:style w:type="paragraph" w:customStyle="1" w:styleId="Formuledadoption60000000000000000000000000000000000000000000000000000000000">
    <w:name w:val="Formule d'adoption60000000000000000000000000000000000000000000000000000000000"/>
    <w:basedOn w:val="Normal"/>
    <w:next w:val="Titrearticle"/>
    <w:rsid w:val="007B22B6"/>
    <w:pPr>
      <w:keepNext/>
    </w:pPr>
  </w:style>
  <w:style w:type="paragraph" w:customStyle="1" w:styleId="Formuledadoption70000000000000000000000000000000000000000000000000000000000">
    <w:name w:val="Formule d'adoption70000000000000000000000000000000000000000000000000000000000"/>
    <w:basedOn w:val="Normal"/>
    <w:next w:val="Titrearticle"/>
    <w:rsid w:val="007B22B6"/>
    <w:pPr>
      <w:keepNext/>
    </w:pPr>
  </w:style>
  <w:style w:type="paragraph" w:customStyle="1" w:styleId="Formuledadoption80000000000000000000000000000000000000000000000000000000000">
    <w:name w:val="Formule d'adoption80000000000000000000000000000000000000000000000000000000000"/>
    <w:basedOn w:val="Normal"/>
    <w:next w:val="Titrearticle"/>
    <w:rsid w:val="007B22B6"/>
    <w:pPr>
      <w:keepNext/>
    </w:pPr>
  </w:style>
  <w:style w:type="paragraph" w:customStyle="1" w:styleId="Formuledadoption90000000000000000000000000000000000000000000000000000000000">
    <w:name w:val="Formule d'adoption90000000000000000000000000000000000000000000000000000000000"/>
    <w:basedOn w:val="Normal"/>
    <w:next w:val="Titrearticle"/>
    <w:rsid w:val="007B22B6"/>
    <w:pPr>
      <w:keepNext/>
    </w:pPr>
  </w:style>
  <w:style w:type="paragraph" w:customStyle="1" w:styleId="Formuledadoption100000000000000000000000000000000000000000000000000000000000">
    <w:name w:val="Formule d'adoption100000000000000000000000000000000000000000000000000000000000"/>
    <w:basedOn w:val="Normal"/>
    <w:next w:val="Titrearticle"/>
    <w:rsid w:val="007B22B6"/>
    <w:pPr>
      <w:keepNext/>
    </w:pPr>
  </w:style>
  <w:style w:type="paragraph" w:customStyle="1" w:styleId="Formuledadoption111000000000000000000000000000000000000000000000000000000000">
    <w:name w:val="Formule d'adoption111000000000000000000000000000000000000000000000000000000000"/>
    <w:basedOn w:val="Normal"/>
    <w:next w:val="Titrearticle"/>
    <w:rsid w:val="007B22B6"/>
    <w:pPr>
      <w:keepNext/>
    </w:pPr>
  </w:style>
  <w:style w:type="paragraph" w:customStyle="1" w:styleId="Formuledadoption120000000000000000000000000000000000000000000000000000000000">
    <w:name w:val="Formule d'adoption120000000000000000000000000000000000000000000000000000000000"/>
    <w:basedOn w:val="Normal"/>
    <w:next w:val="Titrearticle"/>
    <w:rsid w:val="007B22B6"/>
    <w:pPr>
      <w:keepNext/>
    </w:pPr>
  </w:style>
  <w:style w:type="paragraph" w:customStyle="1" w:styleId="Formuledadoption130000000000000000000000000000000000000000000000000000000000">
    <w:name w:val="Formule d'adoption130000000000000000000000000000000000000000000000000000000000"/>
    <w:basedOn w:val="Normal"/>
    <w:next w:val="Titrearticle"/>
    <w:rsid w:val="007B22B6"/>
    <w:pPr>
      <w:keepNext/>
    </w:pPr>
  </w:style>
  <w:style w:type="paragraph" w:customStyle="1" w:styleId="Formuledadoption140000000000000000000000000000000000000000000000000000000000">
    <w:name w:val="Formule d'adoption140000000000000000000000000000000000000000000000000000000000"/>
    <w:basedOn w:val="Normal"/>
    <w:next w:val="Titrearticle"/>
    <w:rsid w:val="007B22B6"/>
    <w:pPr>
      <w:keepNext/>
    </w:pPr>
  </w:style>
  <w:style w:type="paragraph" w:customStyle="1" w:styleId="Formuledadoption150000000000000000000000000000000000000000000000000000000000">
    <w:name w:val="Formule d'adoption150000000000000000000000000000000000000000000000000000000000"/>
    <w:basedOn w:val="Normal"/>
    <w:next w:val="Titrearticle"/>
    <w:rsid w:val="007B22B6"/>
    <w:pPr>
      <w:keepNext/>
    </w:pPr>
  </w:style>
  <w:style w:type="paragraph" w:customStyle="1" w:styleId="Formuledadoption160000000000000000000000000000000000000000000000000000000000">
    <w:name w:val="Formule d'adoption160000000000000000000000000000000000000000000000000000000000"/>
    <w:basedOn w:val="Normal"/>
    <w:next w:val="Titrearticle"/>
    <w:rsid w:val="007B22B6"/>
    <w:pPr>
      <w:keepNext/>
    </w:pPr>
  </w:style>
  <w:style w:type="paragraph" w:customStyle="1" w:styleId="Formuledadoption170000000000000000000000000000000000000000000000000000000000">
    <w:name w:val="Formule d'adoption170000000000000000000000000000000000000000000000000000000000"/>
    <w:basedOn w:val="Normal"/>
    <w:next w:val="Titrearticle"/>
    <w:rsid w:val="007B22B6"/>
    <w:pPr>
      <w:keepNext/>
    </w:pPr>
  </w:style>
  <w:style w:type="paragraph" w:customStyle="1" w:styleId="Formuledadoption180000000000000000000000000000000000000000000000000000000000">
    <w:name w:val="Formule d'adoption180000000000000000000000000000000000000000000000000000000000"/>
    <w:basedOn w:val="Normal"/>
    <w:next w:val="Titrearticle"/>
    <w:rsid w:val="007B22B6"/>
    <w:pPr>
      <w:keepNext/>
    </w:pPr>
  </w:style>
  <w:style w:type="paragraph" w:customStyle="1" w:styleId="Formuledadoption190000000000000000000000000000000000000000000000000000000000">
    <w:name w:val="Formule d'adoption190000000000000000000000000000000000000000000000000000000000"/>
    <w:basedOn w:val="Normal"/>
    <w:next w:val="Titrearticle"/>
    <w:rsid w:val="007B22B6"/>
    <w:pPr>
      <w:keepNext/>
    </w:pPr>
  </w:style>
  <w:style w:type="paragraph" w:customStyle="1" w:styleId="Formuledadoption200000000000000000000000000000000000000000000000000000000000">
    <w:name w:val="Formule d'adoption200000000000000000000000000000000000000000000000000000000000"/>
    <w:basedOn w:val="Normal"/>
    <w:next w:val="Titrearticle"/>
    <w:rsid w:val="007B22B6"/>
    <w:pPr>
      <w:keepNext/>
    </w:pPr>
  </w:style>
  <w:style w:type="paragraph" w:customStyle="1" w:styleId="Formuledadoption0000000000000000000000000000000000000000000000000000000000000">
    <w:name w:val="Formule d'adoption000000000000000000000000000000000000000000000000000000000000"/>
    <w:basedOn w:val="Normal"/>
    <w:next w:val="Titrearticle"/>
    <w:rsid w:val="000F74D1"/>
    <w:pPr>
      <w:keepNext/>
    </w:pPr>
  </w:style>
  <w:style w:type="paragraph" w:customStyle="1" w:styleId="Formuledadoption1100000000000000000000000000000000000000000000000000000000000">
    <w:name w:val="Formule d'adoption1100000000000000000000000000000000000000000000000000000000000"/>
    <w:basedOn w:val="Normal"/>
    <w:next w:val="Titrearticle"/>
    <w:rsid w:val="000F74D1"/>
    <w:pPr>
      <w:keepNext/>
    </w:pPr>
  </w:style>
  <w:style w:type="paragraph" w:customStyle="1" w:styleId="Formuledadoption210000000000000000000000000000000000000000000000000000000000">
    <w:name w:val="Formule d'adoption210000000000000000000000000000000000000000000000000000000000"/>
    <w:basedOn w:val="Normal"/>
    <w:next w:val="Titrearticle"/>
    <w:rsid w:val="000F74D1"/>
    <w:pPr>
      <w:keepNext/>
    </w:pPr>
  </w:style>
  <w:style w:type="paragraph" w:customStyle="1" w:styleId="Formuledadoption300000000000000000000000000000000000000000000000000000000000">
    <w:name w:val="Formule d'adoption300000000000000000000000000000000000000000000000000000000000"/>
    <w:basedOn w:val="Normal"/>
    <w:next w:val="Titrearticle"/>
    <w:rsid w:val="000F74D1"/>
    <w:pPr>
      <w:keepNext/>
    </w:pPr>
  </w:style>
  <w:style w:type="paragraph" w:customStyle="1" w:styleId="Formuledadoption400000000000000000000000000000000000000000000000000000000000">
    <w:name w:val="Formule d'adoption400000000000000000000000000000000000000000000000000000000000"/>
    <w:basedOn w:val="Normal"/>
    <w:next w:val="Titrearticle"/>
    <w:rsid w:val="000F74D1"/>
    <w:pPr>
      <w:keepNext/>
    </w:pPr>
  </w:style>
  <w:style w:type="paragraph" w:customStyle="1" w:styleId="Formuledadoption500000000000000000000000000000000000000000000000000000000000">
    <w:name w:val="Formule d'adoption500000000000000000000000000000000000000000000000000000000000"/>
    <w:basedOn w:val="Normal"/>
    <w:next w:val="Titrearticle"/>
    <w:rsid w:val="000F74D1"/>
    <w:pPr>
      <w:keepNext/>
    </w:pPr>
  </w:style>
  <w:style w:type="paragraph" w:customStyle="1" w:styleId="Formuledadoption600000000000000000000000000000000000000000000000000000000000">
    <w:name w:val="Formule d'adoption600000000000000000000000000000000000000000000000000000000000"/>
    <w:basedOn w:val="Normal"/>
    <w:next w:val="Titrearticle"/>
    <w:rsid w:val="000F74D1"/>
    <w:pPr>
      <w:keepNext/>
    </w:pPr>
  </w:style>
  <w:style w:type="paragraph" w:customStyle="1" w:styleId="Formuledadoption700000000000000000000000000000000000000000000000000000000000">
    <w:name w:val="Formule d'adoption700000000000000000000000000000000000000000000000000000000000"/>
    <w:basedOn w:val="Normal"/>
    <w:next w:val="Titrearticle"/>
    <w:rsid w:val="000F74D1"/>
    <w:pPr>
      <w:keepNext/>
    </w:pPr>
  </w:style>
  <w:style w:type="paragraph" w:customStyle="1" w:styleId="Formuledadoption800000000000000000000000000000000000000000000000000000000000">
    <w:name w:val="Formule d'adoption800000000000000000000000000000000000000000000000000000000000"/>
    <w:basedOn w:val="Normal"/>
    <w:next w:val="Titrearticle"/>
    <w:rsid w:val="000F74D1"/>
    <w:pPr>
      <w:keepNext/>
    </w:pPr>
  </w:style>
  <w:style w:type="paragraph" w:customStyle="1" w:styleId="Formuledadoption900000000000000000000000000000000000000000000000000000000000">
    <w:name w:val="Formule d'adoption900000000000000000000000000000000000000000000000000000000000"/>
    <w:basedOn w:val="Normal"/>
    <w:next w:val="Titrearticle"/>
    <w:rsid w:val="000F74D1"/>
    <w:pPr>
      <w:keepNext/>
    </w:pPr>
  </w:style>
  <w:style w:type="paragraph" w:customStyle="1" w:styleId="Formuledadoption1000000000000000000000000000000000000000000000000000000000000">
    <w:name w:val="Formule d'adoption1000000000000000000000000000000000000000000000000000000000000"/>
    <w:basedOn w:val="Normal"/>
    <w:next w:val="Titrearticle"/>
    <w:rsid w:val="000F74D1"/>
    <w:pPr>
      <w:keepNext/>
    </w:pPr>
  </w:style>
  <w:style w:type="paragraph" w:customStyle="1" w:styleId="Formuledadoption1110000000000000000000000000000000000000000000000000000000000">
    <w:name w:val="Formule d'adoption1110000000000000000000000000000000000000000000000000000000000"/>
    <w:basedOn w:val="Normal"/>
    <w:next w:val="Titrearticle"/>
    <w:rsid w:val="000F74D1"/>
    <w:pPr>
      <w:keepNext/>
    </w:pPr>
  </w:style>
  <w:style w:type="paragraph" w:customStyle="1" w:styleId="Formuledadoption1200000000000000000000000000000000000000000000000000000000000">
    <w:name w:val="Formule d'adoption1200000000000000000000000000000000000000000000000000000000000"/>
    <w:basedOn w:val="Normal"/>
    <w:next w:val="Titrearticle"/>
    <w:rsid w:val="000F74D1"/>
    <w:pPr>
      <w:keepNext/>
    </w:pPr>
  </w:style>
  <w:style w:type="paragraph" w:customStyle="1" w:styleId="Formuledadoption1300000000000000000000000000000000000000000000000000000000000">
    <w:name w:val="Formule d'adoption1300000000000000000000000000000000000000000000000000000000000"/>
    <w:basedOn w:val="Normal"/>
    <w:next w:val="Titrearticle"/>
    <w:rsid w:val="000F74D1"/>
    <w:pPr>
      <w:keepNext/>
    </w:pPr>
  </w:style>
  <w:style w:type="paragraph" w:customStyle="1" w:styleId="Formuledadoption1400000000000000000000000000000000000000000000000000000000000">
    <w:name w:val="Formule d'adoption1400000000000000000000000000000000000000000000000000000000000"/>
    <w:basedOn w:val="Normal"/>
    <w:next w:val="Titrearticle"/>
    <w:rsid w:val="000F74D1"/>
    <w:pPr>
      <w:keepNext/>
    </w:pPr>
  </w:style>
  <w:style w:type="paragraph" w:customStyle="1" w:styleId="Formuledadoption1500000000000000000000000000000000000000000000000000000000000">
    <w:name w:val="Formule d'adoption1500000000000000000000000000000000000000000000000000000000000"/>
    <w:basedOn w:val="Normal"/>
    <w:next w:val="Titrearticle"/>
    <w:rsid w:val="000F74D1"/>
    <w:pPr>
      <w:keepNext/>
    </w:pPr>
  </w:style>
  <w:style w:type="paragraph" w:customStyle="1" w:styleId="Formuledadoption1600000000000000000000000000000000000000000000000000000000000">
    <w:name w:val="Formule d'adoption1600000000000000000000000000000000000000000000000000000000000"/>
    <w:basedOn w:val="Normal"/>
    <w:next w:val="Titrearticle"/>
    <w:rsid w:val="000F74D1"/>
    <w:pPr>
      <w:keepNext/>
    </w:pPr>
  </w:style>
  <w:style w:type="paragraph" w:customStyle="1" w:styleId="Formuledadoption1700000000000000000000000000000000000000000000000000000000000">
    <w:name w:val="Formule d'adoption1700000000000000000000000000000000000000000000000000000000000"/>
    <w:basedOn w:val="Normal"/>
    <w:next w:val="Titrearticle"/>
    <w:rsid w:val="000F74D1"/>
    <w:pPr>
      <w:keepNext/>
    </w:pPr>
  </w:style>
  <w:style w:type="paragraph" w:customStyle="1" w:styleId="Formuledadoption1800000000000000000000000000000000000000000000000000000000000">
    <w:name w:val="Formule d'adoption1800000000000000000000000000000000000000000000000000000000000"/>
    <w:basedOn w:val="Normal"/>
    <w:next w:val="Titrearticle"/>
    <w:rsid w:val="000F74D1"/>
    <w:pPr>
      <w:keepNext/>
    </w:pPr>
  </w:style>
  <w:style w:type="paragraph" w:customStyle="1" w:styleId="Formuledadoption1900000000000000000000000000000000000000000000000000000000000">
    <w:name w:val="Formule d'adoption1900000000000000000000000000000000000000000000000000000000000"/>
    <w:basedOn w:val="Normal"/>
    <w:next w:val="Titrearticle"/>
    <w:rsid w:val="000F74D1"/>
    <w:pPr>
      <w:keepNext/>
    </w:pPr>
  </w:style>
  <w:style w:type="paragraph" w:customStyle="1" w:styleId="Formuledadoption2000000000000000000000000000000000000000000000000000000000000">
    <w:name w:val="Formule d'adoption2000000000000000000000000000000000000000000000000000000000000"/>
    <w:basedOn w:val="Normal"/>
    <w:next w:val="Titrearticle"/>
    <w:rsid w:val="000F74D1"/>
    <w:pPr>
      <w:keepNext/>
    </w:pPr>
  </w:style>
  <w:style w:type="paragraph" w:customStyle="1" w:styleId="Formuledadoption00000000000000000000000000000000000000000000000000000000000000">
    <w:name w:val="Formule d'adoption0000000000000000000000000000000000000000000000000000000000000"/>
    <w:basedOn w:val="Normal"/>
    <w:next w:val="Titrearticle"/>
    <w:rsid w:val="009D32D9"/>
    <w:pPr>
      <w:keepNext/>
    </w:pPr>
  </w:style>
  <w:style w:type="paragraph" w:customStyle="1" w:styleId="Formuledadoption11000000000000000000000000000000000000000000000000000000000000">
    <w:name w:val="Formule d'adoption11000000000000000000000000000000000000000000000000000000000000"/>
    <w:basedOn w:val="Normal"/>
    <w:next w:val="Titrearticle"/>
    <w:rsid w:val="009D32D9"/>
    <w:pPr>
      <w:keepNext/>
    </w:pPr>
  </w:style>
  <w:style w:type="paragraph" w:customStyle="1" w:styleId="Formuledadoption2100000000000000000000000000000000000000000000000000000000000">
    <w:name w:val="Formule d'adoption2100000000000000000000000000000000000000000000000000000000000"/>
    <w:basedOn w:val="Normal"/>
    <w:next w:val="Titrearticle"/>
    <w:rsid w:val="009D32D9"/>
    <w:pPr>
      <w:keepNext/>
    </w:pPr>
  </w:style>
  <w:style w:type="paragraph" w:customStyle="1" w:styleId="Formuledadoption3000000000000000000000000000000000000000000000000000000000000">
    <w:name w:val="Formule d'adoption3000000000000000000000000000000000000000000000000000000000000"/>
    <w:basedOn w:val="Normal"/>
    <w:next w:val="Titrearticle"/>
    <w:rsid w:val="009D32D9"/>
    <w:pPr>
      <w:keepNext/>
    </w:pPr>
  </w:style>
  <w:style w:type="paragraph" w:customStyle="1" w:styleId="Formuledadoption4000000000000000000000000000000000000000000000000000000000000">
    <w:name w:val="Formule d'adoption4000000000000000000000000000000000000000000000000000000000000"/>
    <w:basedOn w:val="Normal"/>
    <w:next w:val="Titrearticle"/>
    <w:rsid w:val="009D32D9"/>
    <w:pPr>
      <w:keepNext/>
    </w:pPr>
  </w:style>
  <w:style w:type="paragraph" w:customStyle="1" w:styleId="Formuledadoption5000000000000000000000000000000000000000000000000000000000000">
    <w:name w:val="Formule d'adoption5000000000000000000000000000000000000000000000000000000000000"/>
    <w:basedOn w:val="Normal"/>
    <w:next w:val="Titrearticle"/>
    <w:rsid w:val="009D32D9"/>
    <w:pPr>
      <w:keepNext/>
    </w:pPr>
  </w:style>
  <w:style w:type="paragraph" w:customStyle="1" w:styleId="Formuledadoption6000000000000000000000000000000000000000000000000000000000000">
    <w:name w:val="Formule d'adoption6000000000000000000000000000000000000000000000000000000000000"/>
    <w:basedOn w:val="Normal"/>
    <w:next w:val="Titrearticle"/>
    <w:rsid w:val="009D32D9"/>
    <w:pPr>
      <w:keepNext/>
    </w:pPr>
  </w:style>
  <w:style w:type="paragraph" w:customStyle="1" w:styleId="Formuledadoption7000000000000000000000000000000000000000000000000000000000000">
    <w:name w:val="Formule d'adoption7000000000000000000000000000000000000000000000000000000000000"/>
    <w:basedOn w:val="Normal"/>
    <w:next w:val="Titrearticle"/>
    <w:rsid w:val="009D32D9"/>
    <w:pPr>
      <w:keepNext/>
    </w:pPr>
  </w:style>
  <w:style w:type="paragraph" w:customStyle="1" w:styleId="Formuledadoption8000000000000000000000000000000000000000000000000000000000000">
    <w:name w:val="Formule d'adoption8000000000000000000000000000000000000000000000000000000000000"/>
    <w:basedOn w:val="Normal"/>
    <w:next w:val="Titrearticle"/>
    <w:rsid w:val="009D32D9"/>
    <w:pPr>
      <w:keepNext/>
    </w:pPr>
  </w:style>
  <w:style w:type="paragraph" w:customStyle="1" w:styleId="Formuledadoption9000000000000000000000000000000000000000000000000000000000000">
    <w:name w:val="Formule d'adoption9000000000000000000000000000000000000000000000000000000000000"/>
    <w:basedOn w:val="Normal"/>
    <w:next w:val="Titrearticle"/>
    <w:rsid w:val="009D32D9"/>
    <w:pPr>
      <w:keepNext/>
    </w:pPr>
  </w:style>
  <w:style w:type="paragraph" w:customStyle="1" w:styleId="Formuledadoption10000000000000000000000000000000000000000000000000000000000000">
    <w:name w:val="Formule d'adoption10000000000000000000000000000000000000000000000000000000000000"/>
    <w:basedOn w:val="Normal"/>
    <w:next w:val="Titrearticle"/>
    <w:rsid w:val="009D32D9"/>
    <w:pPr>
      <w:keepNext/>
    </w:pPr>
  </w:style>
  <w:style w:type="paragraph" w:customStyle="1" w:styleId="Formuledadoption11100000000000000000000000000000000000000000000000000000000000">
    <w:name w:val="Formule d'adoption11100000000000000000000000000000000000000000000000000000000000"/>
    <w:basedOn w:val="Normal"/>
    <w:next w:val="Titrearticle"/>
    <w:rsid w:val="009D32D9"/>
    <w:pPr>
      <w:keepNext/>
    </w:pPr>
  </w:style>
  <w:style w:type="paragraph" w:customStyle="1" w:styleId="Formuledadoption12000000000000000000000000000000000000000000000000000000000000">
    <w:name w:val="Formule d'adoption12000000000000000000000000000000000000000000000000000000000000"/>
    <w:basedOn w:val="Normal"/>
    <w:next w:val="Titrearticle"/>
    <w:rsid w:val="009D32D9"/>
    <w:pPr>
      <w:keepNext/>
    </w:pPr>
  </w:style>
  <w:style w:type="paragraph" w:customStyle="1" w:styleId="Formuledadoption13000000000000000000000000000000000000000000000000000000000000">
    <w:name w:val="Formule d'adoption13000000000000000000000000000000000000000000000000000000000000"/>
    <w:basedOn w:val="Normal"/>
    <w:next w:val="Titrearticle"/>
    <w:rsid w:val="009D32D9"/>
    <w:pPr>
      <w:keepNext/>
    </w:pPr>
  </w:style>
  <w:style w:type="paragraph" w:customStyle="1" w:styleId="Formuledadoption14000000000000000000000000000000000000000000000000000000000000">
    <w:name w:val="Formule d'adoption14000000000000000000000000000000000000000000000000000000000000"/>
    <w:basedOn w:val="Normal"/>
    <w:next w:val="Titrearticle"/>
    <w:rsid w:val="009D32D9"/>
    <w:pPr>
      <w:keepNext/>
    </w:pPr>
  </w:style>
  <w:style w:type="paragraph" w:customStyle="1" w:styleId="Formuledadoption15000000000000000000000000000000000000000000000000000000000000">
    <w:name w:val="Formule d'adoption15000000000000000000000000000000000000000000000000000000000000"/>
    <w:basedOn w:val="Normal"/>
    <w:next w:val="Titrearticle"/>
    <w:rsid w:val="009D32D9"/>
    <w:pPr>
      <w:keepNext/>
    </w:pPr>
  </w:style>
  <w:style w:type="paragraph" w:customStyle="1" w:styleId="Formuledadoption16000000000000000000000000000000000000000000000000000000000000">
    <w:name w:val="Formule d'adoption16000000000000000000000000000000000000000000000000000000000000"/>
    <w:basedOn w:val="Normal"/>
    <w:next w:val="Titrearticle"/>
    <w:rsid w:val="009D32D9"/>
    <w:pPr>
      <w:keepNext/>
    </w:pPr>
  </w:style>
  <w:style w:type="paragraph" w:customStyle="1" w:styleId="Formuledadoption17000000000000000000000000000000000000000000000000000000000000">
    <w:name w:val="Formule d'adoption17000000000000000000000000000000000000000000000000000000000000"/>
    <w:basedOn w:val="Normal"/>
    <w:next w:val="Titrearticle"/>
    <w:rsid w:val="009D32D9"/>
    <w:pPr>
      <w:keepNext/>
    </w:pPr>
  </w:style>
  <w:style w:type="paragraph" w:customStyle="1" w:styleId="Formuledadoption18000000000000000000000000000000000000000000000000000000000000">
    <w:name w:val="Formule d'adoption18000000000000000000000000000000000000000000000000000000000000"/>
    <w:basedOn w:val="Normal"/>
    <w:next w:val="Titrearticle"/>
    <w:rsid w:val="009D32D9"/>
    <w:pPr>
      <w:keepNext/>
    </w:pPr>
  </w:style>
  <w:style w:type="paragraph" w:customStyle="1" w:styleId="Formuledadoption19000000000000000000000000000000000000000000000000000000000000">
    <w:name w:val="Formule d'adoption19000000000000000000000000000000000000000000000000000000000000"/>
    <w:basedOn w:val="Normal"/>
    <w:next w:val="Titrearticle"/>
    <w:rsid w:val="009D32D9"/>
    <w:pPr>
      <w:keepNext/>
    </w:pPr>
  </w:style>
  <w:style w:type="paragraph" w:customStyle="1" w:styleId="Formuledadoption20000000000000000000000000000000000000000000000000000000000000">
    <w:name w:val="Formule d'adoption20000000000000000000000000000000000000000000000000000000000000"/>
    <w:basedOn w:val="Normal"/>
    <w:next w:val="Titrearticle"/>
    <w:rsid w:val="009D32D9"/>
    <w:pPr>
      <w:keepNext/>
    </w:pPr>
  </w:style>
  <w:style w:type="paragraph" w:customStyle="1" w:styleId="Formuledadoption000000000000000000000000000000000000000000000000000000000000000">
    <w:name w:val="Formule d'adoption00000000000000000000000000000000000000000000000000000000000000"/>
    <w:basedOn w:val="Normal"/>
    <w:next w:val="Titrearticle"/>
    <w:rsid w:val="00F35798"/>
    <w:pPr>
      <w:keepNext/>
    </w:pPr>
  </w:style>
  <w:style w:type="paragraph" w:customStyle="1" w:styleId="Formuledadoption110000000000000000000000000000000000000000000000000000000000000">
    <w:name w:val="Formule d'adoption110000000000000000000000000000000000000000000000000000000000000"/>
    <w:basedOn w:val="Normal"/>
    <w:next w:val="Titrearticle"/>
    <w:rsid w:val="00F35798"/>
    <w:pPr>
      <w:keepNext/>
    </w:pPr>
  </w:style>
  <w:style w:type="paragraph" w:customStyle="1" w:styleId="Formuledadoption21000000000000000000000000000000000000000000000000000000000000">
    <w:name w:val="Formule d'adoption21000000000000000000000000000000000000000000000000000000000000"/>
    <w:basedOn w:val="Normal"/>
    <w:next w:val="Titrearticle"/>
    <w:rsid w:val="00F35798"/>
    <w:pPr>
      <w:keepNext/>
    </w:pPr>
  </w:style>
  <w:style w:type="paragraph" w:customStyle="1" w:styleId="Formuledadoption30000000000000000000000000000000000000000000000000000000000000">
    <w:name w:val="Formule d'adoption30000000000000000000000000000000000000000000000000000000000000"/>
    <w:basedOn w:val="Normal"/>
    <w:next w:val="Titrearticle"/>
    <w:rsid w:val="00F35798"/>
    <w:pPr>
      <w:keepNext/>
    </w:pPr>
  </w:style>
  <w:style w:type="paragraph" w:customStyle="1" w:styleId="Formuledadoption40000000000000000000000000000000000000000000000000000000000000">
    <w:name w:val="Formule d'adoption40000000000000000000000000000000000000000000000000000000000000"/>
    <w:basedOn w:val="Normal"/>
    <w:next w:val="Titrearticle"/>
    <w:rsid w:val="00F35798"/>
    <w:pPr>
      <w:keepNext/>
    </w:pPr>
  </w:style>
  <w:style w:type="paragraph" w:customStyle="1" w:styleId="Formuledadoption50000000000000000000000000000000000000000000000000000000000000">
    <w:name w:val="Formule d'adoption50000000000000000000000000000000000000000000000000000000000000"/>
    <w:basedOn w:val="Normal"/>
    <w:next w:val="Titrearticle"/>
    <w:rsid w:val="00F35798"/>
    <w:pPr>
      <w:keepNext/>
    </w:pPr>
  </w:style>
  <w:style w:type="paragraph" w:customStyle="1" w:styleId="Formuledadoption60000000000000000000000000000000000000000000000000000000000000">
    <w:name w:val="Formule d'adoption60000000000000000000000000000000000000000000000000000000000000"/>
    <w:basedOn w:val="Normal"/>
    <w:next w:val="Titrearticle"/>
    <w:rsid w:val="00F35798"/>
    <w:pPr>
      <w:keepNext/>
    </w:pPr>
  </w:style>
  <w:style w:type="paragraph" w:customStyle="1" w:styleId="Formuledadoption70000000000000000000000000000000000000000000000000000000000000">
    <w:name w:val="Formule d'adoption70000000000000000000000000000000000000000000000000000000000000"/>
    <w:basedOn w:val="Normal"/>
    <w:next w:val="Titrearticle"/>
    <w:rsid w:val="00F35798"/>
    <w:pPr>
      <w:keepNext/>
    </w:pPr>
  </w:style>
  <w:style w:type="paragraph" w:customStyle="1" w:styleId="Formuledadoption80000000000000000000000000000000000000000000000000000000000000">
    <w:name w:val="Formule d'adoption80000000000000000000000000000000000000000000000000000000000000"/>
    <w:basedOn w:val="Normal"/>
    <w:next w:val="Titrearticle"/>
    <w:rsid w:val="00F35798"/>
    <w:pPr>
      <w:keepNext/>
    </w:pPr>
  </w:style>
  <w:style w:type="paragraph" w:customStyle="1" w:styleId="Formuledadoption90000000000000000000000000000000000000000000000000000000000000">
    <w:name w:val="Formule d'adoption90000000000000000000000000000000000000000000000000000000000000"/>
    <w:basedOn w:val="Normal"/>
    <w:next w:val="Titrearticle"/>
    <w:rsid w:val="00F35798"/>
    <w:pPr>
      <w:keepNext/>
    </w:pPr>
  </w:style>
  <w:style w:type="paragraph" w:customStyle="1" w:styleId="Formuledadoption100000000000000000000000000000000000000000000000000000000000000">
    <w:name w:val="Formule d'adoption100000000000000000000000000000000000000000000000000000000000000"/>
    <w:basedOn w:val="Normal"/>
    <w:next w:val="Titrearticle"/>
    <w:rsid w:val="00F35798"/>
    <w:pPr>
      <w:keepNext/>
    </w:pPr>
  </w:style>
  <w:style w:type="paragraph" w:customStyle="1" w:styleId="Formuledadoption111000000000000000000000000000000000000000000000000000000000000">
    <w:name w:val="Formule d'adoption111000000000000000000000000000000000000000000000000000000000000"/>
    <w:basedOn w:val="Normal"/>
    <w:next w:val="Titrearticle"/>
    <w:rsid w:val="00F35798"/>
    <w:pPr>
      <w:keepNext/>
    </w:pPr>
  </w:style>
  <w:style w:type="paragraph" w:customStyle="1" w:styleId="Formuledadoption120000000000000000000000000000000000000000000000000000000000000">
    <w:name w:val="Formule d'adoption120000000000000000000000000000000000000000000000000000000000000"/>
    <w:basedOn w:val="Normal"/>
    <w:next w:val="Titrearticle"/>
    <w:rsid w:val="00F35798"/>
    <w:pPr>
      <w:keepNext/>
    </w:pPr>
  </w:style>
  <w:style w:type="paragraph" w:customStyle="1" w:styleId="Formuledadoption130000000000000000000000000000000000000000000000000000000000000">
    <w:name w:val="Formule d'adoption130000000000000000000000000000000000000000000000000000000000000"/>
    <w:basedOn w:val="Normal"/>
    <w:next w:val="Titrearticle"/>
    <w:rsid w:val="00F35798"/>
    <w:pPr>
      <w:keepNext/>
    </w:pPr>
  </w:style>
  <w:style w:type="paragraph" w:customStyle="1" w:styleId="Formuledadoption140000000000000000000000000000000000000000000000000000000000000">
    <w:name w:val="Formule d'adoption140000000000000000000000000000000000000000000000000000000000000"/>
    <w:basedOn w:val="Normal"/>
    <w:next w:val="Titrearticle"/>
    <w:rsid w:val="00F35798"/>
    <w:pPr>
      <w:keepNext/>
    </w:pPr>
  </w:style>
  <w:style w:type="paragraph" w:customStyle="1" w:styleId="Formuledadoption150000000000000000000000000000000000000000000000000000000000000">
    <w:name w:val="Formule d'adoption150000000000000000000000000000000000000000000000000000000000000"/>
    <w:basedOn w:val="Normal"/>
    <w:next w:val="Titrearticle"/>
    <w:rsid w:val="00F35798"/>
    <w:pPr>
      <w:keepNext/>
    </w:pPr>
  </w:style>
  <w:style w:type="paragraph" w:customStyle="1" w:styleId="Formuledadoption160000000000000000000000000000000000000000000000000000000000000">
    <w:name w:val="Formule d'adoption160000000000000000000000000000000000000000000000000000000000000"/>
    <w:basedOn w:val="Normal"/>
    <w:next w:val="Titrearticle"/>
    <w:rsid w:val="00F35798"/>
    <w:pPr>
      <w:keepNext/>
    </w:pPr>
  </w:style>
  <w:style w:type="paragraph" w:customStyle="1" w:styleId="Formuledadoption170000000000000000000000000000000000000000000000000000000000000">
    <w:name w:val="Formule d'adoption170000000000000000000000000000000000000000000000000000000000000"/>
    <w:basedOn w:val="Normal"/>
    <w:next w:val="Titrearticle"/>
    <w:rsid w:val="00F35798"/>
    <w:pPr>
      <w:keepNext/>
    </w:pPr>
  </w:style>
  <w:style w:type="paragraph" w:customStyle="1" w:styleId="Formuledadoption180000000000000000000000000000000000000000000000000000000000000">
    <w:name w:val="Formule d'adoption180000000000000000000000000000000000000000000000000000000000000"/>
    <w:basedOn w:val="Normal"/>
    <w:next w:val="Titrearticle"/>
    <w:rsid w:val="00F35798"/>
    <w:pPr>
      <w:keepNext/>
    </w:pPr>
  </w:style>
  <w:style w:type="paragraph" w:customStyle="1" w:styleId="Formuledadoption190000000000000000000000000000000000000000000000000000000000000">
    <w:name w:val="Formule d'adoption190000000000000000000000000000000000000000000000000000000000000"/>
    <w:basedOn w:val="Normal"/>
    <w:next w:val="Titrearticle"/>
    <w:rsid w:val="00F35798"/>
    <w:pPr>
      <w:keepNext/>
    </w:pPr>
  </w:style>
  <w:style w:type="paragraph" w:customStyle="1" w:styleId="Formuledadoption200000000000000000000000000000000000000000000000000000000000000">
    <w:name w:val="Formule d'adoption200000000000000000000000000000000000000000000000000000000000000"/>
    <w:basedOn w:val="Normal"/>
    <w:next w:val="Titrearticle"/>
    <w:rsid w:val="00F35798"/>
    <w:pPr>
      <w:keepNext/>
    </w:pPr>
  </w:style>
  <w:style w:type="paragraph" w:customStyle="1" w:styleId="Formuledadoption0000000000000000000000000000000000000000000000000000000000000000">
    <w:name w:val="Formule d'adoption000000000000000000000000000000000000000000000000000000000000000"/>
    <w:basedOn w:val="Normal"/>
    <w:next w:val="Titrearticle"/>
    <w:rsid w:val="00F35798"/>
    <w:pPr>
      <w:keepNext/>
    </w:pPr>
  </w:style>
  <w:style w:type="paragraph" w:customStyle="1" w:styleId="Formuledadoption1100000000000000000000000000000000000000000000000000000000000000">
    <w:name w:val="Formule d'adoption1100000000000000000000000000000000000000000000000000000000000000"/>
    <w:basedOn w:val="Normal"/>
    <w:next w:val="Titrearticle"/>
    <w:rsid w:val="00F35798"/>
    <w:pPr>
      <w:keepNext/>
    </w:pPr>
  </w:style>
  <w:style w:type="paragraph" w:customStyle="1" w:styleId="Formuledadoption210000000000000000000000000000000000000000000000000000000000000">
    <w:name w:val="Formule d'adoption210000000000000000000000000000000000000000000000000000000000000"/>
    <w:basedOn w:val="Normal"/>
    <w:next w:val="Titrearticle"/>
    <w:rsid w:val="00F35798"/>
    <w:pPr>
      <w:keepNext/>
    </w:pPr>
  </w:style>
  <w:style w:type="paragraph" w:customStyle="1" w:styleId="Formuledadoption300000000000000000000000000000000000000000000000000000000000000">
    <w:name w:val="Formule d'adoption300000000000000000000000000000000000000000000000000000000000000"/>
    <w:basedOn w:val="Normal"/>
    <w:next w:val="Titrearticle"/>
    <w:rsid w:val="00F35798"/>
    <w:pPr>
      <w:keepNext/>
    </w:pPr>
  </w:style>
  <w:style w:type="paragraph" w:customStyle="1" w:styleId="Formuledadoption400000000000000000000000000000000000000000000000000000000000000">
    <w:name w:val="Formule d'adoption400000000000000000000000000000000000000000000000000000000000000"/>
    <w:basedOn w:val="Normal"/>
    <w:next w:val="Titrearticle"/>
    <w:rsid w:val="00F35798"/>
    <w:pPr>
      <w:keepNext/>
    </w:pPr>
  </w:style>
  <w:style w:type="paragraph" w:customStyle="1" w:styleId="Formuledadoption500000000000000000000000000000000000000000000000000000000000000">
    <w:name w:val="Formule d'adoption500000000000000000000000000000000000000000000000000000000000000"/>
    <w:basedOn w:val="Normal"/>
    <w:next w:val="Titrearticle"/>
    <w:rsid w:val="00F35798"/>
    <w:pPr>
      <w:keepNext/>
    </w:pPr>
  </w:style>
  <w:style w:type="paragraph" w:customStyle="1" w:styleId="Formuledadoption600000000000000000000000000000000000000000000000000000000000000">
    <w:name w:val="Formule d'adoption600000000000000000000000000000000000000000000000000000000000000"/>
    <w:basedOn w:val="Normal"/>
    <w:next w:val="Titrearticle"/>
    <w:rsid w:val="00F35798"/>
    <w:pPr>
      <w:keepNext/>
    </w:pPr>
  </w:style>
  <w:style w:type="paragraph" w:customStyle="1" w:styleId="Formuledadoption700000000000000000000000000000000000000000000000000000000000000">
    <w:name w:val="Formule d'adoption700000000000000000000000000000000000000000000000000000000000000"/>
    <w:basedOn w:val="Normal"/>
    <w:next w:val="Titrearticle"/>
    <w:rsid w:val="00F35798"/>
    <w:pPr>
      <w:keepNext/>
    </w:pPr>
  </w:style>
  <w:style w:type="paragraph" w:customStyle="1" w:styleId="Formuledadoption800000000000000000000000000000000000000000000000000000000000000">
    <w:name w:val="Formule d'adoption800000000000000000000000000000000000000000000000000000000000000"/>
    <w:basedOn w:val="Normal"/>
    <w:next w:val="Titrearticle"/>
    <w:rsid w:val="00F35798"/>
    <w:pPr>
      <w:keepNext/>
    </w:pPr>
  </w:style>
  <w:style w:type="paragraph" w:customStyle="1" w:styleId="Formuledadoption900000000000000000000000000000000000000000000000000000000000000">
    <w:name w:val="Formule d'adoption900000000000000000000000000000000000000000000000000000000000000"/>
    <w:basedOn w:val="Normal"/>
    <w:next w:val="Titrearticle"/>
    <w:rsid w:val="00F35798"/>
    <w:pPr>
      <w:keepNext/>
    </w:pPr>
  </w:style>
  <w:style w:type="paragraph" w:customStyle="1" w:styleId="Formuledadoption1000000000000000000000000000000000000000000000000000000000000000">
    <w:name w:val="Formule d'adoption1000000000000000000000000000000000000000000000000000000000000000"/>
    <w:basedOn w:val="Normal"/>
    <w:next w:val="Titrearticle"/>
    <w:rsid w:val="00F35798"/>
    <w:pPr>
      <w:keepNext/>
    </w:pPr>
  </w:style>
  <w:style w:type="paragraph" w:customStyle="1" w:styleId="Formuledadoption1110000000000000000000000000000000000000000000000000000000000000">
    <w:name w:val="Formule d'adoption1110000000000000000000000000000000000000000000000000000000000000"/>
    <w:basedOn w:val="Normal"/>
    <w:next w:val="Titrearticle"/>
    <w:rsid w:val="00F35798"/>
    <w:pPr>
      <w:keepNext/>
    </w:pPr>
  </w:style>
  <w:style w:type="paragraph" w:customStyle="1" w:styleId="Formuledadoption1200000000000000000000000000000000000000000000000000000000000000">
    <w:name w:val="Formule d'adoption1200000000000000000000000000000000000000000000000000000000000000"/>
    <w:basedOn w:val="Normal"/>
    <w:next w:val="Titrearticle"/>
    <w:rsid w:val="00F35798"/>
    <w:pPr>
      <w:keepNext/>
    </w:pPr>
  </w:style>
  <w:style w:type="paragraph" w:customStyle="1" w:styleId="Formuledadoption1300000000000000000000000000000000000000000000000000000000000000">
    <w:name w:val="Formule d'adoption1300000000000000000000000000000000000000000000000000000000000000"/>
    <w:basedOn w:val="Normal"/>
    <w:next w:val="Titrearticle"/>
    <w:rsid w:val="00F35798"/>
    <w:pPr>
      <w:keepNext/>
    </w:pPr>
  </w:style>
  <w:style w:type="paragraph" w:customStyle="1" w:styleId="Formuledadoption1400000000000000000000000000000000000000000000000000000000000000">
    <w:name w:val="Formule d'adoption1400000000000000000000000000000000000000000000000000000000000000"/>
    <w:basedOn w:val="Normal"/>
    <w:next w:val="Titrearticle"/>
    <w:rsid w:val="00F35798"/>
    <w:pPr>
      <w:keepNext/>
    </w:pPr>
  </w:style>
  <w:style w:type="paragraph" w:customStyle="1" w:styleId="Formuledadoption1500000000000000000000000000000000000000000000000000000000000000">
    <w:name w:val="Formule d'adoption1500000000000000000000000000000000000000000000000000000000000000"/>
    <w:basedOn w:val="Normal"/>
    <w:next w:val="Titrearticle"/>
    <w:rsid w:val="00F35798"/>
    <w:pPr>
      <w:keepNext/>
    </w:pPr>
  </w:style>
  <w:style w:type="paragraph" w:customStyle="1" w:styleId="Formuledadoption1600000000000000000000000000000000000000000000000000000000000000">
    <w:name w:val="Formule d'adoption1600000000000000000000000000000000000000000000000000000000000000"/>
    <w:basedOn w:val="Normal"/>
    <w:next w:val="Titrearticle"/>
    <w:rsid w:val="00F35798"/>
    <w:pPr>
      <w:keepNext/>
    </w:pPr>
  </w:style>
  <w:style w:type="paragraph" w:customStyle="1" w:styleId="Formuledadoption1700000000000000000000000000000000000000000000000000000000000000">
    <w:name w:val="Formule d'adoption1700000000000000000000000000000000000000000000000000000000000000"/>
    <w:basedOn w:val="Normal"/>
    <w:next w:val="Titrearticle"/>
    <w:rsid w:val="00F35798"/>
    <w:pPr>
      <w:keepNext/>
    </w:pPr>
  </w:style>
  <w:style w:type="paragraph" w:customStyle="1" w:styleId="Formuledadoption1800000000000000000000000000000000000000000000000000000000000000">
    <w:name w:val="Formule d'adoption1800000000000000000000000000000000000000000000000000000000000000"/>
    <w:basedOn w:val="Normal"/>
    <w:next w:val="Titrearticle"/>
    <w:rsid w:val="00F35798"/>
    <w:pPr>
      <w:keepNext/>
    </w:pPr>
  </w:style>
  <w:style w:type="paragraph" w:customStyle="1" w:styleId="Formuledadoption1900000000000000000000000000000000000000000000000000000000000000">
    <w:name w:val="Formule d'adoption1900000000000000000000000000000000000000000000000000000000000000"/>
    <w:basedOn w:val="Normal"/>
    <w:next w:val="Titrearticle"/>
    <w:rsid w:val="00F35798"/>
    <w:pPr>
      <w:keepNext/>
    </w:pPr>
  </w:style>
  <w:style w:type="paragraph" w:customStyle="1" w:styleId="Formuledadoption2000000000000000000000000000000000000000000000000000000000000000">
    <w:name w:val="Formule d'adoption2000000000000000000000000000000000000000000000000000000000000000"/>
    <w:basedOn w:val="Normal"/>
    <w:next w:val="Titrearticle"/>
    <w:rsid w:val="00F35798"/>
    <w:pPr>
      <w:keepNext/>
    </w:pPr>
  </w:style>
  <w:style w:type="paragraph" w:customStyle="1" w:styleId="Formuledadoption00000000000000000000000000000000000000000000000000000000000000000">
    <w:name w:val="Formule d'adoption0000000000000000000000000000000000000000000000000000000000000000"/>
    <w:basedOn w:val="Normal"/>
    <w:next w:val="Titrearticle"/>
    <w:rsid w:val="00F35798"/>
    <w:pPr>
      <w:keepNext/>
    </w:pPr>
  </w:style>
  <w:style w:type="paragraph" w:customStyle="1" w:styleId="Formuledadoption11000000000000000000000000000000000000000000000000000000000000000">
    <w:name w:val="Formule d'adoption11000000000000000000000000000000000000000000000000000000000000000"/>
    <w:basedOn w:val="Normal"/>
    <w:next w:val="Titrearticle"/>
    <w:rsid w:val="00F35798"/>
    <w:pPr>
      <w:keepNext/>
    </w:pPr>
  </w:style>
  <w:style w:type="paragraph" w:customStyle="1" w:styleId="Formuledadoption2100000000000000000000000000000000000000000000000000000000000000">
    <w:name w:val="Formule d'adoption2100000000000000000000000000000000000000000000000000000000000000"/>
    <w:basedOn w:val="Normal"/>
    <w:next w:val="Titrearticle"/>
    <w:rsid w:val="00F35798"/>
    <w:pPr>
      <w:keepNext/>
    </w:pPr>
  </w:style>
  <w:style w:type="paragraph" w:customStyle="1" w:styleId="Formuledadoption3000000000000000000000000000000000000000000000000000000000000000">
    <w:name w:val="Formule d'adoption3000000000000000000000000000000000000000000000000000000000000000"/>
    <w:basedOn w:val="Normal"/>
    <w:next w:val="Titrearticle"/>
    <w:rsid w:val="00F35798"/>
    <w:pPr>
      <w:keepNext/>
    </w:pPr>
  </w:style>
  <w:style w:type="paragraph" w:customStyle="1" w:styleId="Formuledadoption4000000000000000000000000000000000000000000000000000000000000000">
    <w:name w:val="Formule d'adoption4000000000000000000000000000000000000000000000000000000000000000"/>
    <w:basedOn w:val="Normal"/>
    <w:next w:val="Titrearticle"/>
    <w:rsid w:val="00F35798"/>
    <w:pPr>
      <w:keepNext/>
    </w:pPr>
  </w:style>
  <w:style w:type="paragraph" w:customStyle="1" w:styleId="Formuledadoption5000000000000000000000000000000000000000000000000000000000000000">
    <w:name w:val="Formule d'adoption5000000000000000000000000000000000000000000000000000000000000000"/>
    <w:basedOn w:val="Normal"/>
    <w:next w:val="Titrearticle"/>
    <w:rsid w:val="00F35798"/>
    <w:pPr>
      <w:keepNext/>
    </w:pPr>
  </w:style>
  <w:style w:type="paragraph" w:customStyle="1" w:styleId="Formuledadoption6000000000000000000000000000000000000000000000000000000000000000">
    <w:name w:val="Formule d'adoption6000000000000000000000000000000000000000000000000000000000000000"/>
    <w:basedOn w:val="Normal"/>
    <w:next w:val="Titrearticle"/>
    <w:rsid w:val="00F35798"/>
    <w:pPr>
      <w:keepNext/>
    </w:pPr>
  </w:style>
  <w:style w:type="paragraph" w:customStyle="1" w:styleId="Formuledadoption7000000000000000000000000000000000000000000000000000000000000000">
    <w:name w:val="Formule d'adoption7000000000000000000000000000000000000000000000000000000000000000"/>
    <w:basedOn w:val="Normal"/>
    <w:next w:val="Titrearticle"/>
    <w:rsid w:val="00F35798"/>
    <w:pPr>
      <w:keepNext/>
    </w:pPr>
  </w:style>
  <w:style w:type="paragraph" w:customStyle="1" w:styleId="Formuledadoption8000000000000000000000000000000000000000000000000000000000000000">
    <w:name w:val="Formule d'adoption8000000000000000000000000000000000000000000000000000000000000000"/>
    <w:basedOn w:val="Normal"/>
    <w:next w:val="Titrearticle"/>
    <w:rsid w:val="00F35798"/>
    <w:pPr>
      <w:keepNext/>
    </w:pPr>
  </w:style>
  <w:style w:type="paragraph" w:customStyle="1" w:styleId="Formuledadoption9000000000000000000000000000000000000000000000000000000000000000">
    <w:name w:val="Formule d'adoption9000000000000000000000000000000000000000000000000000000000000000"/>
    <w:basedOn w:val="Normal"/>
    <w:next w:val="Titrearticle"/>
    <w:rsid w:val="00F35798"/>
    <w:pPr>
      <w:keepNext/>
    </w:pPr>
  </w:style>
  <w:style w:type="paragraph" w:customStyle="1" w:styleId="Formuledadoption10000000000000000000000000000000000000000000000000000000000000000">
    <w:name w:val="Formule d'adoption10000000000000000000000000000000000000000000000000000000000000000"/>
    <w:basedOn w:val="Normal"/>
    <w:next w:val="Titrearticle"/>
    <w:rsid w:val="00F35798"/>
    <w:pPr>
      <w:keepNext/>
    </w:pPr>
  </w:style>
  <w:style w:type="paragraph" w:customStyle="1" w:styleId="Formuledadoption11100000000000000000000000000000000000000000000000000000000000000">
    <w:name w:val="Formule d'adoption11100000000000000000000000000000000000000000000000000000000000000"/>
    <w:basedOn w:val="Normal"/>
    <w:next w:val="Titrearticle"/>
    <w:rsid w:val="00F35798"/>
    <w:pPr>
      <w:keepNext/>
    </w:pPr>
  </w:style>
  <w:style w:type="paragraph" w:customStyle="1" w:styleId="Formuledadoption12000000000000000000000000000000000000000000000000000000000000000">
    <w:name w:val="Formule d'adoption12000000000000000000000000000000000000000000000000000000000000000"/>
    <w:basedOn w:val="Normal"/>
    <w:next w:val="Titrearticle"/>
    <w:rsid w:val="00F35798"/>
    <w:pPr>
      <w:keepNext/>
    </w:pPr>
  </w:style>
  <w:style w:type="paragraph" w:customStyle="1" w:styleId="Formuledadoption13000000000000000000000000000000000000000000000000000000000000000">
    <w:name w:val="Formule d'adoption13000000000000000000000000000000000000000000000000000000000000000"/>
    <w:basedOn w:val="Normal"/>
    <w:next w:val="Titrearticle"/>
    <w:rsid w:val="00F35798"/>
    <w:pPr>
      <w:keepNext/>
    </w:pPr>
  </w:style>
  <w:style w:type="paragraph" w:customStyle="1" w:styleId="Formuledadoption14000000000000000000000000000000000000000000000000000000000000000">
    <w:name w:val="Formule d'adoption14000000000000000000000000000000000000000000000000000000000000000"/>
    <w:basedOn w:val="Normal"/>
    <w:next w:val="Titrearticle"/>
    <w:rsid w:val="00F35798"/>
    <w:pPr>
      <w:keepNext/>
    </w:pPr>
  </w:style>
  <w:style w:type="paragraph" w:customStyle="1" w:styleId="Formuledadoption15000000000000000000000000000000000000000000000000000000000000000">
    <w:name w:val="Formule d'adoption15000000000000000000000000000000000000000000000000000000000000000"/>
    <w:basedOn w:val="Normal"/>
    <w:next w:val="Titrearticle"/>
    <w:rsid w:val="00F35798"/>
    <w:pPr>
      <w:keepNext/>
    </w:pPr>
  </w:style>
  <w:style w:type="paragraph" w:customStyle="1" w:styleId="Formuledadoption16000000000000000000000000000000000000000000000000000000000000000">
    <w:name w:val="Formule d'adoption16000000000000000000000000000000000000000000000000000000000000000"/>
    <w:basedOn w:val="Normal"/>
    <w:next w:val="Titrearticle"/>
    <w:rsid w:val="00F35798"/>
    <w:pPr>
      <w:keepNext/>
    </w:pPr>
  </w:style>
  <w:style w:type="paragraph" w:customStyle="1" w:styleId="Formuledadoption17000000000000000000000000000000000000000000000000000000000000000">
    <w:name w:val="Formule d'adoption17000000000000000000000000000000000000000000000000000000000000000"/>
    <w:basedOn w:val="Normal"/>
    <w:next w:val="Titrearticle"/>
    <w:rsid w:val="00F35798"/>
    <w:pPr>
      <w:keepNext/>
    </w:pPr>
  </w:style>
  <w:style w:type="paragraph" w:customStyle="1" w:styleId="Formuledadoption18000000000000000000000000000000000000000000000000000000000000000">
    <w:name w:val="Formule d'adoption18000000000000000000000000000000000000000000000000000000000000000"/>
    <w:basedOn w:val="Normal"/>
    <w:next w:val="Titrearticle"/>
    <w:rsid w:val="00F35798"/>
    <w:pPr>
      <w:keepNext/>
    </w:pPr>
  </w:style>
  <w:style w:type="paragraph" w:customStyle="1" w:styleId="Formuledadoption19000000000000000000000000000000000000000000000000000000000000000">
    <w:name w:val="Formule d'adoption19000000000000000000000000000000000000000000000000000000000000000"/>
    <w:basedOn w:val="Normal"/>
    <w:next w:val="Titrearticle"/>
    <w:rsid w:val="00F35798"/>
    <w:pPr>
      <w:keepNext/>
    </w:pPr>
  </w:style>
  <w:style w:type="paragraph" w:customStyle="1" w:styleId="Formuledadoption20000000000000000000000000000000000000000000000000000000000000000">
    <w:name w:val="Formule d'adoption20000000000000000000000000000000000000000000000000000000000000000"/>
    <w:basedOn w:val="Normal"/>
    <w:next w:val="Titrearticle"/>
    <w:rsid w:val="00F35798"/>
    <w:pPr>
      <w:keepNext/>
    </w:pPr>
  </w:style>
  <w:style w:type="paragraph" w:customStyle="1" w:styleId="Formuledadoption000000000000000000000000000000000000000000000000000000000000000000">
    <w:name w:val="Formule d'adoption00000000000000000000000000000000000000000000000000000000000000000"/>
    <w:basedOn w:val="Normal"/>
    <w:next w:val="Titrearticle"/>
    <w:rsid w:val="001B7117"/>
    <w:pPr>
      <w:keepNext/>
    </w:pPr>
  </w:style>
  <w:style w:type="paragraph" w:customStyle="1" w:styleId="Formuledadoption110000000000000000000000000000000000000000000000000000000000000000">
    <w:name w:val="Formule d'adoption110000000000000000000000000000000000000000000000000000000000000000"/>
    <w:basedOn w:val="Normal"/>
    <w:next w:val="Titrearticle"/>
    <w:rsid w:val="001B7117"/>
    <w:pPr>
      <w:keepNext/>
    </w:pPr>
  </w:style>
  <w:style w:type="paragraph" w:customStyle="1" w:styleId="Formuledadoption21000000000000000000000000000000000000000000000000000000000000000">
    <w:name w:val="Formule d'adoption21000000000000000000000000000000000000000000000000000000000000000"/>
    <w:basedOn w:val="Normal"/>
    <w:next w:val="Titrearticle"/>
    <w:rsid w:val="001B7117"/>
    <w:pPr>
      <w:keepNext/>
    </w:pPr>
  </w:style>
  <w:style w:type="paragraph" w:customStyle="1" w:styleId="Formuledadoption30000000000000000000000000000000000000000000000000000000000000000">
    <w:name w:val="Formule d'adoption30000000000000000000000000000000000000000000000000000000000000000"/>
    <w:basedOn w:val="Normal"/>
    <w:next w:val="Titrearticle"/>
    <w:rsid w:val="001B7117"/>
    <w:pPr>
      <w:keepNext/>
    </w:pPr>
  </w:style>
  <w:style w:type="paragraph" w:customStyle="1" w:styleId="Formuledadoption40000000000000000000000000000000000000000000000000000000000000000">
    <w:name w:val="Formule d'adoption40000000000000000000000000000000000000000000000000000000000000000"/>
    <w:basedOn w:val="Normal"/>
    <w:next w:val="Titrearticle"/>
    <w:rsid w:val="001B7117"/>
    <w:pPr>
      <w:keepNext/>
    </w:pPr>
  </w:style>
  <w:style w:type="paragraph" w:customStyle="1" w:styleId="Formuledadoption50000000000000000000000000000000000000000000000000000000000000000">
    <w:name w:val="Formule d'adoption50000000000000000000000000000000000000000000000000000000000000000"/>
    <w:basedOn w:val="Normal"/>
    <w:next w:val="Titrearticle"/>
    <w:rsid w:val="001B7117"/>
    <w:pPr>
      <w:keepNext/>
    </w:pPr>
  </w:style>
  <w:style w:type="paragraph" w:customStyle="1" w:styleId="Formuledadoption60000000000000000000000000000000000000000000000000000000000000000">
    <w:name w:val="Formule d'adoption60000000000000000000000000000000000000000000000000000000000000000"/>
    <w:basedOn w:val="Normal"/>
    <w:next w:val="Titrearticle"/>
    <w:rsid w:val="001B7117"/>
    <w:pPr>
      <w:keepNext/>
    </w:pPr>
  </w:style>
  <w:style w:type="paragraph" w:customStyle="1" w:styleId="Formuledadoption70000000000000000000000000000000000000000000000000000000000000000">
    <w:name w:val="Formule d'adoption70000000000000000000000000000000000000000000000000000000000000000"/>
    <w:basedOn w:val="Normal"/>
    <w:next w:val="Titrearticle"/>
    <w:rsid w:val="001B7117"/>
    <w:pPr>
      <w:keepNext/>
    </w:pPr>
  </w:style>
  <w:style w:type="paragraph" w:customStyle="1" w:styleId="Formuledadoption80000000000000000000000000000000000000000000000000000000000000000">
    <w:name w:val="Formule d'adoption80000000000000000000000000000000000000000000000000000000000000000"/>
    <w:basedOn w:val="Normal"/>
    <w:next w:val="Titrearticle"/>
    <w:rsid w:val="001B7117"/>
    <w:pPr>
      <w:keepNext/>
    </w:pPr>
  </w:style>
  <w:style w:type="paragraph" w:customStyle="1" w:styleId="Formuledadoption90000000000000000000000000000000000000000000000000000000000000000">
    <w:name w:val="Formule d'adoption90000000000000000000000000000000000000000000000000000000000000000"/>
    <w:basedOn w:val="Normal"/>
    <w:next w:val="Titrearticle"/>
    <w:rsid w:val="001B7117"/>
    <w:pPr>
      <w:keepNext/>
    </w:pPr>
  </w:style>
  <w:style w:type="paragraph" w:customStyle="1" w:styleId="Formuledadoption100000000000000000000000000000000000000000000000000000000000000000">
    <w:name w:val="Formule d'adoption100000000000000000000000000000000000000000000000000000000000000000"/>
    <w:basedOn w:val="Normal"/>
    <w:next w:val="Titrearticle"/>
    <w:rsid w:val="001B7117"/>
    <w:pPr>
      <w:keepNext/>
    </w:pPr>
  </w:style>
  <w:style w:type="paragraph" w:customStyle="1" w:styleId="Formuledadoption111000000000000000000000000000000000000000000000000000000000000000">
    <w:name w:val="Formule d'adoption111000000000000000000000000000000000000000000000000000000000000000"/>
    <w:basedOn w:val="Normal"/>
    <w:next w:val="Titrearticle"/>
    <w:rsid w:val="001B7117"/>
    <w:pPr>
      <w:keepNext/>
    </w:pPr>
  </w:style>
  <w:style w:type="paragraph" w:customStyle="1" w:styleId="Formuledadoption120000000000000000000000000000000000000000000000000000000000000000">
    <w:name w:val="Formule d'adoption120000000000000000000000000000000000000000000000000000000000000000"/>
    <w:basedOn w:val="Normal"/>
    <w:next w:val="Titrearticle"/>
    <w:rsid w:val="001B7117"/>
    <w:pPr>
      <w:keepNext/>
    </w:pPr>
  </w:style>
  <w:style w:type="paragraph" w:customStyle="1" w:styleId="Formuledadoption130000000000000000000000000000000000000000000000000000000000000000">
    <w:name w:val="Formule d'adoption130000000000000000000000000000000000000000000000000000000000000000"/>
    <w:basedOn w:val="Normal"/>
    <w:next w:val="Titrearticle"/>
    <w:rsid w:val="001B7117"/>
    <w:pPr>
      <w:keepNext/>
    </w:pPr>
  </w:style>
  <w:style w:type="paragraph" w:customStyle="1" w:styleId="Formuledadoption140000000000000000000000000000000000000000000000000000000000000000">
    <w:name w:val="Formule d'adoption140000000000000000000000000000000000000000000000000000000000000000"/>
    <w:basedOn w:val="Normal"/>
    <w:next w:val="Titrearticle"/>
    <w:rsid w:val="001B7117"/>
    <w:pPr>
      <w:keepNext/>
    </w:pPr>
  </w:style>
  <w:style w:type="paragraph" w:customStyle="1" w:styleId="Formuledadoption150000000000000000000000000000000000000000000000000000000000000000">
    <w:name w:val="Formule d'adoption150000000000000000000000000000000000000000000000000000000000000000"/>
    <w:basedOn w:val="Normal"/>
    <w:next w:val="Titrearticle"/>
    <w:rsid w:val="001B7117"/>
    <w:pPr>
      <w:keepNext/>
    </w:pPr>
  </w:style>
  <w:style w:type="paragraph" w:customStyle="1" w:styleId="Formuledadoption160000000000000000000000000000000000000000000000000000000000000000">
    <w:name w:val="Formule d'adoption160000000000000000000000000000000000000000000000000000000000000000"/>
    <w:basedOn w:val="Normal"/>
    <w:next w:val="Titrearticle"/>
    <w:rsid w:val="001B7117"/>
    <w:pPr>
      <w:keepNext/>
    </w:pPr>
  </w:style>
  <w:style w:type="paragraph" w:customStyle="1" w:styleId="Formuledadoption170000000000000000000000000000000000000000000000000000000000000000">
    <w:name w:val="Formule d'adoption170000000000000000000000000000000000000000000000000000000000000000"/>
    <w:basedOn w:val="Normal"/>
    <w:next w:val="Titrearticle"/>
    <w:rsid w:val="001B7117"/>
    <w:pPr>
      <w:keepNext/>
    </w:pPr>
  </w:style>
  <w:style w:type="paragraph" w:customStyle="1" w:styleId="Formuledadoption180000000000000000000000000000000000000000000000000000000000000000">
    <w:name w:val="Formule d'adoption180000000000000000000000000000000000000000000000000000000000000000"/>
    <w:basedOn w:val="Normal"/>
    <w:next w:val="Titrearticle"/>
    <w:rsid w:val="001B7117"/>
    <w:pPr>
      <w:keepNext/>
    </w:pPr>
  </w:style>
  <w:style w:type="paragraph" w:customStyle="1" w:styleId="Formuledadoption190000000000000000000000000000000000000000000000000000000000000000">
    <w:name w:val="Formule d'adoption190000000000000000000000000000000000000000000000000000000000000000"/>
    <w:basedOn w:val="Normal"/>
    <w:next w:val="Titrearticle"/>
    <w:rsid w:val="001B7117"/>
    <w:pPr>
      <w:keepNext/>
    </w:pPr>
  </w:style>
  <w:style w:type="paragraph" w:customStyle="1" w:styleId="Formuledadoption200000000000000000000000000000000000000000000000000000000000000000">
    <w:name w:val="Formule d'adoption200000000000000000000000000000000000000000000000000000000000000000"/>
    <w:basedOn w:val="Normal"/>
    <w:next w:val="Titrearticle"/>
    <w:rsid w:val="001B7117"/>
    <w:pPr>
      <w:keepNext/>
    </w:pPr>
  </w:style>
  <w:style w:type="paragraph" w:customStyle="1" w:styleId="Formuledadoption0000000000000000000000000000000000000000000000000000000000000000000">
    <w:name w:val="Formule d'adoption000000000000000000000000000000000000000000000000000000000000000000"/>
    <w:basedOn w:val="Normal"/>
    <w:next w:val="Titrearticle"/>
    <w:rsid w:val="00CC37A1"/>
    <w:pPr>
      <w:keepNext/>
    </w:pPr>
  </w:style>
  <w:style w:type="paragraph" w:customStyle="1" w:styleId="Formuledadoption1100000000000000000000000000000000000000000000000000000000000000000">
    <w:name w:val="Formule d'adoption1100000000000000000000000000000000000000000000000000000000000000000"/>
    <w:basedOn w:val="Normal"/>
    <w:next w:val="Titrearticle"/>
    <w:rsid w:val="00CC37A1"/>
    <w:pPr>
      <w:keepNext/>
    </w:pPr>
  </w:style>
  <w:style w:type="paragraph" w:customStyle="1" w:styleId="Formuledadoption210000000000000000000000000000000000000000000000000000000000000000">
    <w:name w:val="Formule d'adoption210000000000000000000000000000000000000000000000000000000000000000"/>
    <w:basedOn w:val="Normal"/>
    <w:next w:val="Titrearticle"/>
    <w:rsid w:val="00CC37A1"/>
    <w:pPr>
      <w:keepNext/>
    </w:pPr>
  </w:style>
  <w:style w:type="paragraph" w:customStyle="1" w:styleId="Formuledadoption300000000000000000000000000000000000000000000000000000000000000000">
    <w:name w:val="Formule d'adoption300000000000000000000000000000000000000000000000000000000000000000"/>
    <w:basedOn w:val="Normal"/>
    <w:next w:val="Titrearticle"/>
    <w:rsid w:val="00CC37A1"/>
    <w:pPr>
      <w:keepNext/>
    </w:pPr>
  </w:style>
  <w:style w:type="paragraph" w:customStyle="1" w:styleId="Formuledadoption400000000000000000000000000000000000000000000000000000000000000000">
    <w:name w:val="Formule d'adoption400000000000000000000000000000000000000000000000000000000000000000"/>
    <w:basedOn w:val="Normal"/>
    <w:next w:val="Titrearticle"/>
    <w:rsid w:val="00CC37A1"/>
    <w:pPr>
      <w:keepNext/>
    </w:pPr>
  </w:style>
  <w:style w:type="paragraph" w:customStyle="1" w:styleId="Formuledadoption500000000000000000000000000000000000000000000000000000000000000000">
    <w:name w:val="Formule d'adoption500000000000000000000000000000000000000000000000000000000000000000"/>
    <w:basedOn w:val="Normal"/>
    <w:next w:val="Titrearticle"/>
    <w:rsid w:val="00CC37A1"/>
    <w:pPr>
      <w:keepNext/>
    </w:pPr>
  </w:style>
  <w:style w:type="paragraph" w:customStyle="1" w:styleId="Formuledadoption600000000000000000000000000000000000000000000000000000000000000000">
    <w:name w:val="Formule d'adoption600000000000000000000000000000000000000000000000000000000000000000"/>
    <w:basedOn w:val="Normal"/>
    <w:next w:val="Titrearticle"/>
    <w:rsid w:val="00CC37A1"/>
    <w:pPr>
      <w:keepNext/>
    </w:pPr>
  </w:style>
  <w:style w:type="paragraph" w:customStyle="1" w:styleId="Formuledadoption700000000000000000000000000000000000000000000000000000000000000000">
    <w:name w:val="Formule d'adoption700000000000000000000000000000000000000000000000000000000000000000"/>
    <w:basedOn w:val="Normal"/>
    <w:next w:val="Titrearticle"/>
    <w:rsid w:val="00CC37A1"/>
    <w:pPr>
      <w:keepNext/>
    </w:pPr>
  </w:style>
  <w:style w:type="paragraph" w:customStyle="1" w:styleId="Formuledadoption800000000000000000000000000000000000000000000000000000000000000000">
    <w:name w:val="Formule d'adoption800000000000000000000000000000000000000000000000000000000000000000"/>
    <w:basedOn w:val="Normal"/>
    <w:next w:val="Titrearticle"/>
    <w:rsid w:val="00CC37A1"/>
    <w:pPr>
      <w:keepNext/>
    </w:pPr>
  </w:style>
  <w:style w:type="paragraph" w:customStyle="1" w:styleId="Formuledadoption900000000000000000000000000000000000000000000000000000000000000000">
    <w:name w:val="Formule d'adoption900000000000000000000000000000000000000000000000000000000000000000"/>
    <w:basedOn w:val="Normal"/>
    <w:next w:val="Titrearticle"/>
    <w:rsid w:val="00CC37A1"/>
    <w:pPr>
      <w:keepNext/>
    </w:pPr>
  </w:style>
  <w:style w:type="paragraph" w:customStyle="1" w:styleId="Formuledadoption1000000000000000000000000000000000000000000000000000000000000000000">
    <w:name w:val="Formule d'adoption1000000000000000000000000000000000000000000000000000000000000000000"/>
    <w:basedOn w:val="Normal"/>
    <w:next w:val="Titrearticle"/>
    <w:rsid w:val="00CC37A1"/>
    <w:pPr>
      <w:keepNext/>
    </w:pPr>
  </w:style>
  <w:style w:type="paragraph" w:customStyle="1" w:styleId="Formuledadoption1110000000000000000000000000000000000000000000000000000000000000000">
    <w:name w:val="Formule d'adoption1110000000000000000000000000000000000000000000000000000000000000000"/>
    <w:basedOn w:val="Normal"/>
    <w:next w:val="Titrearticle"/>
    <w:rsid w:val="00CC37A1"/>
    <w:pPr>
      <w:keepNext/>
    </w:pPr>
  </w:style>
  <w:style w:type="paragraph" w:customStyle="1" w:styleId="Formuledadoption1200000000000000000000000000000000000000000000000000000000000000000">
    <w:name w:val="Formule d'adoption1200000000000000000000000000000000000000000000000000000000000000000"/>
    <w:basedOn w:val="Normal"/>
    <w:next w:val="Titrearticle"/>
    <w:rsid w:val="00CC37A1"/>
    <w:pPr>
      <w:keepNext/>
    </w:pPr>
  </w:style>
  <w:style w:type="paragraph" w:customStyle="1" w:styleId="Formuledadoption1300000000000000000000000000000000000000000000000000000000000000000">
    <w:name w:val="Formule d'adoption1300000000000000000000000000000000000000000000000000000000000000000"/>
    <w:basedOn w:val="Normal"/>
    <w:next w:val="Titrearticle"/>
    <w:rsid w:val="00CC37A1"/>
    <w:pPr>
      <w:keepNext/>
    </w:pPr>
  </w:style>
  <w:style w:type="paragraph" w:customStyle="1" w:styleId="Formuledadoption1400000000000000000000000000000000000000000000000000000000000000000">
    <w:name w:val="Formule d'adoption1400000000000000000000000000000000000000000000000000000000000000000"/>
    <w:basedOn w:val="Normal"/>
    <w:next w:val="Titrearticle"/>
    <w:rsid w:val="00CC37A1"/>
    <w:pPr>
      <w:keepNext/>
    </w:pPr>
  </w:style>
  <w:style w:type="paragraph" w:customStyle="1" w:styleId="Formuledadoption1500000000000000000000000000000000000000000000000000000000000000000">
    <w:name w:val="Formule d'adoption1500000000000000000000000000000000000000000000000000000000000000000"/>
    <w:basedOn w:val="Normal"/>
    <w:next w:val="Titrearticle"/>
    <w:rsid w:val="00CC37A1"/>
    <w:pPr>
      <w:keepNext/>
    </w:pPr>
  </w:style>
  <w:style w:type="paragraph" w:customStyle="1" w:styleId="Formuledadoption1600000000000000000000000000000000000000000000000000000000000000000">
    <w:name w:val="Formule d'adoption1600000000000000000000000000000000000000000000000000000000000000000"/>
    <w:basedOn w:val="Normal"/>
    <w:next w:val="Titrearticle"/>
    <w:rsid w:val="00CC37A1"/>
    <w:pPr>
      <w:keepNext/>
    </w:pPr>
  </w:style>
  <w:style w:type="paragraph" w:customStyle="1" w:styleId="Formuledadoption1700000000000000000000000000000000000000000000000000000000000000000">
    <w:name w:val="Formule d'adoption1700000000000000000000000000000000000000000000000000000000000000000"/>
    <w:basedOn w:val="Normal"/>
    <w:next w:val="Titrearticle"/>
    <w:rsid w:val="00CC37A1"/>
    <w:pPr>
      <w:keepNext/>
    </w:pPr>
  </w:style>
  <w:style w:type="paragraph" w:customStyle="1" w:styleId="Formuledadoption1800000000000000000000000000000000000000000000000000000000000000000">
    <w:name w:val="Formule d'adoption1800000000000000000000000000000000000000000000000000000000000000000"/>
    <w:basedOn w:val="Normal"/>
    <w:next w:val="Titrearticle"/>
    <w:rsid w:val="00CC37A1"/>
    <w:pPr>
      <w:keepNext/>
    </w:pPr>
  </w:style>
  <w:style w:type="paragraph" w:customStyle="1" w:styleId="Formuledadoption1900000000000000000000000000000000000000000000000000000000000000000">
    <w:name w:val="Formule d'adoption1900000000000000000000000000000000000000000000000000000000000000000"/>
    <w:basedOn w:val="Normal"/>
    <w:next w:val="Titrearticle"/>
    <w:rsid w:val="00CC37A1"/>
    <w:pPr>
      <w:keepNext/>
    </w:pPr>
  </w:style>
  <w:style w:type="paragraph" w:customStyle="1" w:styleId="Formuledadoption2000000000000000000000000000000000000000000000000000000000000000000">
    <w:name w:val="Formule d'adoption2000000000000000000000000000000000000000000000000000000000000000000"/>
    <w:basedOn w:val="Normal"/>
    <w:next w:val="Titrearticle"/>
    <w:rsid w:val="00CC37A1"/>
    <w:pPr>
      <w:keepNext/>
    </w:pPr>
  </w:style>
  <w:style w:type="paragraph" w:customStyle="1" w:styleId="Formuledadoption00000000000000000000000000000000000000000000000000000000000000000000">
    <w:name w:val="Formule d'adoption0000000000000000000000000000000000000000000000000000000000000000000"/>
    <w:basedOn w:val="Normal"/>
    <w:next w:val="Titrearticle"/>
    <w:rsid w:val="004E1653"/>
    <w:pPr>
      <w:keepNext/>
    </w:pPr>
  </w:style>
  <w:style w:type="paragraph" w:customStyle="1" w:styleId="Formuledadoption11000000000000000000000000000000000000000000000000000000000000000000">
    <w:name w:val="Formule d'adoption11000000000000000000000000000000000000000000000000000000000000000000"/>
    <w:basedOn w:val="Normal"/>
    <w:next w:val="Titrearticle"/>
    <w:rsid w:val="004E1653"/>
    <w:pPr>
      <w:keepNext/>
    </w:pPr>
  </w:style>
  <w:style w:type="paragraph" w:customStyle="1" w:styleId="Formuledadoption2100000000000000000000000000000000000000000000000000000000000000000">
    <w:name w:val="Formule d'adoption2100000000000000000000000000000000000000000000000000000000000000000"/>
    <w:basedOn w:val="Normal"/>
    <w:next w:val="Titrearticle"/>
    <w:rsid w:val="004E1653"/>
    <w:pPr>
      <w:keepNext/>
    </w:pPr>
  </w:style>
  <w:style w:type="paragraph" w:customStyle="1" w:styleId="Formuledadoption3000000000000000000000000000000000000000000000000000000000000000000">
    <w:name w:val="Formule d'adoption3000000000000000000000000000000000000000000000000000000000000000000"/>
    <w:basedOn w:val="Normal"/>
    <w:next w:val="Titrearticle"/>
    <w:rsid w:val="004E1653"/>
    <w:pPr>
      <w:keepNext/>
    </w:pPr>
  </w:style>
  <w:style w:type="paragraph" w:customStyle="1" w:styleId="Formuledadoption4000000000000000000000000000000000000000000000000000000000000000000">
    <w:name w:val="Formule d'adoption4000000000000000000000000000000000000000000000000000000000000000000"/>
    <w:basedOn w:val="Normal"/>
    <w:next w:val="Titrearticle"/>
    <w:rsid w:val="004E1653"/>
    <w:pPr>
      <w:keepNext/>
    </w:pPr>
  </w:style>
  <w:style w:type="paragraph" w:customStyle="1" w:styleId="Formuledadoption5000000000000000000000000000000000000000000000000000000000000000000">
    <w:name w:val="Formule d'adoption5000000000000000000000000000000000000000000000000000000000000000000"/>
    <w:basedOn w:val="Normal"/>
    <w:next w:val="Titrearticle"/>
    <w:rsid w:val="004E1653"/>
    <w:pPr>
      <w:keepNext/>
    </w:pPr>
  </w:style>
  <w:style w:type="paragraph" w:customStyle="1" w:styleId="Formuledadoption6000000000000000000000000000000000000000000000000000000000000000000">
    <w:name w:val="Formule d'adoption6000000000000000000000000000000000000000000000000000000000000000000"/>
    <w:basedOn w:val="Normal"/>
    <w:next w:val="Titrearticle"/>
    <w:rsid w:val="004E1653"/>
    <w:pPr>
      <w:keepNext/>
    </w:pPr>
  </w:style>
  <w:style w:type="paragraph" w:customStyle="1" w:styleId="Formuledadoption7000000000000000000000000000000000000000000000000000000000000000000">
    <w:name w:val="Formule d'adoption7000000000000000000000000000000000000000000000000000000000000000000"/>
    <w:basedOn w:val="Normal"/>
    <w:next w:val="Titrearticle"/>
    <w:rsid w:val="004E1653"/>
    <w:pPr>
      <w:keepNext/>
    </w:pPr>
  </w:style>
  <w:style w:type="paragraph" w:customStyle="1" w:styleId="Formuledadoption8000000000000000000000000000000000000000000000000000000000000000000">
    <w:name w:val="Formule d'adoption8000000000000000000000000000000000000000000000000000000000000000000"/>
    <w:basedOn w:val="Normal"/>
    <w:next w:val="Titrearticle"/>
    <w:rsid w:val="004E1653"/>
    <w:pPr>
      <w:keepNext/>
    </w:pPr>
  </w:style>
  <w:style w:type="paragraph" w:customStyle="1" w:styleId="Formuledadoption9000000000000000000000000000000000000000000000000000000000000000000">
    <w:name w:val="Formule d'adoption9000000000000000000000000000000000000000000000000000000000000000000"/>
    <w:basedOn w:val="Normal"/>
    <w:next w:val="Titrearticle"/>
    <w:rsid w:val="004E1653"/>
    <w:pPr>
      <w:keepNext/>
    </w:pPr>
  </w:style>
  <w:style w:type="paragraph" w:customStyle="1" w:styleId="Formuledadoption10000000000000000000000000000000000000000000000000000000000000000000">
    <w:name w:val="Formule d'adoption10000000000000000000000000000000000000000000000000000000000000000000"/>
    <w:basedOn w:val="Normal"/>
    <w:next w:val="Titrearticle"/>
    <w:rsid w:val="004E1653"/>
    <w:pPr>
      <w:keepNext/>
    </w:pPr>
  </w:style>
  <w:style w:type="paragraph" w:customStyle="1" w:styleId="Formuledadoption11100000000000000000000000000000000000000000000000000000000000000000">
    <w:name w:val="Formule d'adoption11100000000000000000000000000000000000000000000000000000000000000000"/>
    <w:basedOn w:val="Normal"/>
    <w:next w:val="Titrearticle"/>
    <w:rsid w:val="004E1653"/>
    <w:pPr>
      <w:keepNext/>
    </w:pPr>
  </w:style>
  <w:style w:type="paragraph" w:customStyle="1" w:styleId="Formuledadoption12000000000000000000000000000000000000000000000000000000000000000000">
    <w:name w:val="Formule d'adoption12000000000000000000000000000000000000000000000000000000000000000000"/>
    <w:basedOn w:val="Normal"/>
    <w:next w:val="Titrearticle"/>
    <w:rsid w:val="004E1653"/>
    <w:pPr>
      <w:keepNext/>
    </w:pPr>
  </w:style>
  <w:style w:type="paragraph" w:customStyle="1" w:styleId="Formuledadoption13000000000000000000000000000000000000000000000000000000000000000000">
    <w:name w:val="Formule d'adoption13000000000000000000000000000000000000000000000000000000000000000000"/>
    <w:basedOn w:val="Normal"/>
    <w:next w:val="Titrearticle"/>
    <w:rsid w:val="004E1653"/>
    <w:pPr>
      <w:keepNext/>
    </w:pPr>
  </w:style>
  <w:style w:type="paragraph" w:customStyle="1" w:styleId="Formuledadoption14000000000000000000000000000000000000000000000000000000000000000000">
    <w:name w:val="Formule d'adoption14000000000000000000000000000000000000000000000000000000000000000000"/>
    <w:basedOn w:val="Normal"/>
    <w:next w:val="Titrearticle"/>
    <w:rsid w:val="004E1653"/>
    <w:pPr>
      <w:keepNext/>
    </w:pPr>
  </w:style>
  <w:style w:type="paragraph" w:customStyle="1" w:styleId="Formuledadoption15000000000000000000000000000000000000000000000000000000000000000000">
    <w:name w:val="Formule d'adoption15000000000000000000000000000000000000000000000000000000000000000000"/>
    <w:basedOn w:val="Normal"/>
    <w:next w:val="Titrearticle"/>
    <w:rsid w:val="004E1653"/>
    <w:pPr>
      <w:keepNext/>
    </w:pPr>
  </w:style>
  <w:style w:type="paragraph" w:customStyle="1" w:styleId="Formuledadoption16000000000000000000000000000000000000000000000000000000000000000000">
    <w:name w:val="Formule d'adoption16000000000000000000000000000000000000000000000000000000000000000000"/>
    <w:basedOn w:val="Normal"/>
    <w:next w:val="Titrearticle"/>
    <w:rsid w:val="004E1653"/>
    <w:pPr>
      <w:keepNext/>
    </w:pPr>
  </w:style>
  <w:style w:type="paragraph" w:customStyle="1" w:styleId="Formuledadoption17000000000000000000000000000000000000000000000000000000000000000000">
    <w:name w:val="Formule d'adoption17000000000000000000000000000000000000000000000000000000000000000000"/>
    <w:basedOn w:val="Normal"/>
    <w:next w:val="Titrearticle"/>
    <w:rsid w:val="004E1653"/>
    <w:pPr>
      <w:keepNext/>
    </w:pPr>
  </w:style>
  <w:style w:type="paragraph" w:customStyle="1" w:styleId="Formuledadoption18000000000000000000000000000000000000000000000000000000000000000000">
    <w:name w:val="Formule d'adoption18000000000000000000000000000000000000000000000000000000000000000000"/>
    <w:basedOn w:val="Normal"/>
    <w:next w:val="Titrearticle"/>
    <w:rsid w:val="004E1653"/>
    <w:pPr>
      <w:keepNext/>
    </w:pPr>
  </w:style>
  <w:style w:type="paragraph" w:customStyle="1" w:styleId="Formuledadoption19000000000000000000000000000000000000000000000000000000000000000000">
    <w:name w:val="Formule d'adoption19000000000000000000000000000000000000000000000000000000000000000000"/>
    <w:basedOn w:val="Normal"/>
    <w:next w:val="Titrearticle"/>
    <w:rsid w:val="004E1653"/>
    <w:pPr>
      <w:keepNext/>
    </w:pPr>
  </w:style>
  <w:style w:type="paragraph" w:customStyle="1" w:styleId="Formuledadoption20000000000000000000000000000000000000000000000000000000000000000000">
    <w:name w:val="Formule d'adoption20000000000000000000000000000000000000000000000000000000000000000000"/>
    <w:basedOn w:val="Normal"/>
    <w:next w:val="Titrearticle"/>
    <w:rsid w:val="004E1653"/>
    <w:pPr>
      <w:keepNext/>
    </w:pPr>
  </w:style>
  <w:style w:type="paragraph" w:customStyle="1" w:styleId="Formuledadoption000000000000000000000000000000000000000000000000000000000000000000000">
    <w:name w:val="Formule d'adoption00000000000000000000000000000000000000000000000000000000000000000000"/>
    <w:basedOn w:val="Normal"/>
    <w:next w:val="Titrearticle"/>
    <w:rsid w:val="00333328"/>
    <w:pPr>
      <w:keepNext/>
    </w:pPr>
  </w:style>
  <w:style w:type="paragraph" w:customStyle="1" w:styleId="Formuledadoption110000000000000000000000000000000000000000000000000000000000000000000">
    <w:name w:val="Formule d'adoption110000000000000000000000000000000000000000000000000000000000000000000"/>
    <w:basedOn w:val="Normal"/>
    <w:next w:val="Titrearticle"/>
    <w:rsid w:val="00333328"/>
    <w:pPr>
      <w:keepNext/>
    </w:pPr>
  </w:style>
  <w:style w:type="paragraph" w:customStyle="1" w:styleId="Formuledadoption21000000000000000000000000000000000000000000000000000000000000000000">
    <w:name w:val="Formule d'adoption21000000000000000000000000000000000000000000000000000000000000000000"/>
    <w:basedOn w:val="Normal"/>
    <w:next w:val="Titrearticle"/>
    <w:rsid w:val="00333328"/>
    <w:pPr>
      <w:keepNext/>
    </w:pPr>
  </w:style>
  <w:style w:type="paragraph" w:customStyle="1" w:styleId="Formuledadoption30000000000000000000000000000000000000000000000000000000000000000000">
    <w:name w:val="Formule d'adoption30000000000000000000000000000000000000000000000000000000000000000000"/>
    <w:basedOn w:val="Normal"/>
    <w:next w:val="Titrearticle"/>
    <w:rsid w:val="00333328"/>
    <w:pPr>
      <w:keepNext/>
    </w:pPr>
  </w:style>
  <w:style w:type="paragraph" w:customStyle="1" w:styleId="Formuledadoption40000000000000000000000000000000000000000000000000000000000000000000">
    <w:name w:val="Formule d'adoption40000000000000000000000000000000000000000000000000000000000000000000"/>
    <w:basedOn w:val="Normal"/>
    <w:next w:val="Titrearticle"/>
    <w:rsid w:val="00333328"/>
    <w:pPr>
      <w:keepNext/>
    </w:pPr>
  </w:style>
  <w:style w:type="paragraph" w:customStyle="1" w:styleId="Formuledadoption50000000000000000000000000000000000000000000000000000000000000000000">
    <w:name w:val="Formule d'adoption50000000000000000000000000000000000000000000000000000000000000000000"/>
    <w:basedOn w:val="Normal"/>
    <w:next w:val="Titrearticle"/>
    <w:rsid w:val="00333328"/>
    <w:pPr>
      <w:keepNext/>
    </w:pPr>
  </w:style>
  <w:style w:type="paragraph" w:customStyle="1" w:styleId="Formuledadoption60000000000000000000000000000000000000000000000000000000000000000000">
    <w:name w:val="Formule d'adoption60000000000000000000000000000000000000000000000000000000000000000000"/>
    <w:basedOn w:val="Normal"/>
    <w:next w:val="Titrearticle"/>
    <w:rsid w:val="00333328"/>
    <w:pPr>
      <w:keepNext/>
    </w:pPr>
  </w:style>
  <w:style w:type="paragraph" w:customStyle="1" w:styleId="Formuledadoption70000000000000000000000000000000000000000000000000000000000000000000">
    <w:name w:val="Formule d'adoption70000000000000000000000000000000000000000000000000000000000000000000"/>
    <w:basedOn w:val="Normal"/>
    <w:next w:val="Titrearticle"/>
    <w:rsid w:val="00333328"/>
    <w:pPr>
      <w:keepNext/>
    </w:pPr>
  </w:style>
  <w:style w:type="paragraph" w:customStyle="1" w:styleId="Formuledadoption80000000000000000000000000000000000000000000000000000000000000000000">
    <w:name w:val="Formule d'adoption80000000000000000000000000000000000000000000000000000000000000000000"/>
    <w:basedOn w:val="Normal"/>
    <w:next w:val="Titrearticle"/>
    <w:rsid w:val="00333328"/>
    <w:pPr>
      <w:keepNext/>
    </w:pPr>
  </w:style>
  <w:style w:type="paragraph" w:customStyle="1" w:styleId="Formuledadoption90000000000000000000000000000000000000000000000000000000000000000000">
    <w:name w:val="Formule d'adoption90000000000000000000000000000000000000000000000000000000000000000000"/>
    <w:basedOn w:val="Normal"/>
    <w:next w:val="Titrearticle"/>
    <w:rsid w:val="00333328"/>
    <w:pPr>
      <w:keepNext/>
    </w:pPr>
  </w:style>
  <w:style w:type="paragraph" w:customStyle="1" w:styleId="Formuledadoption100000000000000000000000000000000000000000000000000000000000000000000">
    <w:name w:val="Formule d'adoption100000000000000000000000000000000000000000000000000000000000000000000"/>
    <w:basedOn w:val="Normal"/>
    <w:next w:val="Titrearticle"/>
    <w:rsid w:val="00333328"/>
    <w:pPr>
      <w:keepNext/>
    </w:pPr>
  </w:style>
  <w:style w:type="paragraph" w:customStyle="1" w:styleId="Formuledadoption111000000000000000000000000000000000000000000000000000000000000000000">
    <w:name w:val="Formule d'adoption111000000000000000000000000000000000000000000000000000000000000000000"/>
    <w:basedOn w:val="Normal"/>
    <w:next w:val="Titrearticle"/>
    <w:rsid w:val="00333328"/>
    <w:pPr>
      <w:keepNext/>
    </w:pPr>
  </w:style>
  <w:style w:type="paragraph" w:customStyle="1" w:styleId="Formuledadoption120000000000000000000000000000000000000000000000000000000000000000000">
    <w:name w:val="Formule d'adoption120000000000000000000000000000000000000000000000000000000000000000000"/>
    <w:basedOn w:val="Normal"/>
    <w:next w:val="Titrearticle"/>
    <w:rsid w:val="00333328"/>
    <w:pPr>
      <w:keepNext/>
    </w:pPr>
  </w:style>
  <w:style w:type="paragraph" w:customStyle="1" w:styleId="Formuledadoption130000000000000000000000000000000000000000000000000000000000000000000">
    <w:name w:val="Formule d'adoption130000000000000000000000000000000000000000000000000000000000000000000"/>
    <w:basedOn w:val="Normal"/>
    <w:next w:val="Titrearticle"/>
    <w:rsid w:val="00333328"/>
    <w:pPr>
      <w:keepNext/>
    </w:pPr>
  </w:style>
  <w:style w:type="paragraph" w:customStyle="1" w:styleId="Formuledadoption140000000000000000000000000000000000000000000000000000000000000000000">
    <w:name w:val="Formule d'adoption140000000000000000000000000000000000000000000000000000000000000000000"/>
    <w:basedOn w:val="Normal"/>
    <w:next w:val="Titrearticle"/>
    <w:rsid w:val="00333328"/>
    <w:pPr>
      <w:keepNext/>
    </w:pPr>
  </w:style>
  <w:style w:type="paragraph" w:customStyle="1" w:styleId="Formuledadoption150000000000000000000000000000000000000000000000000000000000000000000">
    <w:name w:val="Formule d'adoption150000000000000000000000000000000000000000000000000000000000000000000"/>
    <w:basedOn w:val="Normal"/>
    <w:next w:val="Titrearticle"/>
    <w:rsid w:val="00333328"/>
    <w:pPr>
      <w:keepNext/>
    </w:pPr>
  </w:style>
  <w:style w:type="paragraph" w:customStyle="1" w:styleId="Formuledadoption160000000000000000000000000000000000000000000000000000000000000000000">
    <w:name w:val="Formule d'adoption160000000000000000000000000000000000000000000000000000000000000000000"/>
    <w:basedOn w:val="Normal"/>
    <w:next w:val="Titrearticle"/>
    <w:rsid w:val="00333328"/>
    <w:pPr>
      <w:keepNext/>
    </w:pPr>
  </w:style>
  <w:style w:type="paragraph" w:customStyle="1" w:styleId="Formuledadoption170000000000000000000000000000000000000000000000000000000000000000000">
    <w:name w:val="Formule d'adoption170000000000000000000000000000000000000000000000000000000000000000000"/>
    <w:basedOn w:val="Normal"/>
    <w:next w:val="Titrearticle"/>
    <w:rsid w:val="00333328"/>
    <w:pPr>
      <w:keepNext/>
    </w:pPr>
  </w:style>
  <w:style w:type="paragraph" w:customStyle="1" w:styleId="Formuledadoption180000000000000000000000000000000000000000000000000000000000000000000">
    <w:name w:val="Formule d'adoption180000000000000000000000000000000000000000000000000000000000000000000"/>
    <w:basedOn w:val="Normal"/>
    <w:next w:val="Titrearticle"/>
    <w:rsid w:val="00333328"/>
    <w:pPr>
      <w:keepNext/>
    </w:pPr>
  </w:style>
  <w:style w:type="paragraph" w:customStyle="1" w:styleId="Formuledadoption190000000000000000000000000000000000000000000000000000000000000000000">
    <w:name w:val="Formule d'adoption190000000000000000000000000000000000000000000000000000000000000000000"/>
    <w:basedOn w:val="Normal"/>
    <w:next w:val="Titrearticle"/>
    <w:rsid w:val="00333328"/>
    <w:pPr>
      <w:keepNext/>
    </w:pPr>
  </w:style>
  <w:style w:type="paragraph" w:customStyle="1" w:styleId="Formuledadoption200000000000000000000000000000000000000000000000000000000000000000000">
    <w:name w:val="Formule d'adoption200000000000000000000000000000000000000000000000000000000000000000000"/>
    <w:basedOn w:val="Normal"/>
    <w:next w:val="Titrearticle"/>
    <w:rsid w:val="00333328"/>
    <w:pPr>
      <w:keepNext/>
    </w:pPr>
  </w:style>
  <w:style w:type="paragraph" w:customStyle="1" w:styleId="Formuledadoption0000000000000000000000000000000000000000000000000000000000000000000000">
    <w:name w:val="Formule d'adoption000000000000000000000000000000000000000000000000000000000000000000000"/>
    <w:basedOn w:val="Normal"/>
    <w:next w:val="Titrearticle"/>
    <w:rsid w:val="004D7C89"/>
    <w:pPr>
      <w:keepNext/>
    </w:pPr>
  </w:style>
  <w:style w:type="paragraph" w:customStyle="1" w:styleId="Formuledadoption1100000000000000000000000000000000000000000000000000000000000000000000">
    <w:name w:val="Formule d'adoption1100000000000000000000000000000000000000000000000000000000000000000000"/>
    <w:basedOn w:val="Normal"/>
    <w:next w:val="Titrearticle"/>
    <w:rsid w:val="004D7C89"/>
    <w:pPr>
      <w:keepNext/>
    </w:pPr>
  </w:style>
  <w:style w:type="paragraph" w:customStyle="1" w:styleId="Formuledadoption210000000000000000000000000000000000000000000000000000000000000000000">
    <w:name w:val="Formule d'adoption210000000000000000000000000000000000000000000000000000000000000000000"/>
    <w:basedOn w:val="Normal"/>
    <w:next w:val="Titrearticle"/>
    <w:rsid w:val="004D7C89"/>
    <w:pPr>
      <w:keepNext/>
    </w:pPr>
  </w:style>
  <w:style w:type="paragraph" w:customStyle="1" w:styleId="Formuledadoption300000000000000000000000000000000000000000000000000000000000000000000">
    <w:name w:val="Formule d'adoption300000000000000000000000000000000000000000000000000000000000000000000"/>
    <w:basedOn w:val="Normal"/>
    <w:next w:val="Titrearticle"/>
    <w:rsid w:val="004D7C89"/>
    <w:pPr>
      <w:keepNext/>
    </w:pPr>
  </w:style>
  <w:style w:type="paragraph" w:customStyle="1" w:styleId="Formuledadoption400000000000000000000000000000000000000000000000000000000000000000000">
    <w:name w:val="Formule d'adoption400000000000000000000000000000000000000000000000000000000000000000000"/>
    <w:basedOn w:val="Normal"/>
    <w:next w:val="Titrearticle"/>
    <w:rsid w:val="004D7C89"/>
    <w:pPr>
      <w:keepNext/>
    </w:pPr>
  </w:style>
  <w:style w:type="paragraph" w:customStyle="1" w:styleId="Formuledadoption500000000000000000000000000000000000000000000000000000000000000000000">
    <w:name w:val="Formule d'adoption500000000000000000000000000000000000000000000000000000000000000000000"/>
    <w:basedOn w:val="Normal"/>
    <w:next w:val="Titrearticle"/>
    <w:rsid w:val="004D7C89"/>
    <w:pPr>
      <w:keepNext/>
    </w:pPr>
  </w:style>
  <w:style w:type="paragraph" w:customStyle="1" w:styleId="Formuledadoption600000000000000000000000000000000000000000000000000000000000000000000">
    <w:name w:val="Formule d'adoption600000000000000000000000000000000000000000000000000000000000000000000"/>
    <w:basedOn w:val="Normal"/>
    <w:next w:val="Titrearticle"/>
    <w:rsid w:val="004D7C89"/>
    <w:pPr>
      <w:keepNext/>
    </w:pPr>
  </w:style>
  <w:style w:type="paragraph" w:customStyle="1" w:styleId="Formuledadoption700000000000000000000000000000000000000000000000000000000000000000000">
    <w:name w:val="Formule d'adoption700000000000000000000000000000000000000000000000000000000000000000000"/>
    <w:basedOn w:val="Normal"/>
    <w:next w:val="Titrearticle"/>
    <w:rsid w:val="004D7C89"/>
    <w:pPr>
      <w:keepNext/>
    </w:pPr>
  </w:style>
  <w:style w:type="paragraph" w:customStyle="1" w:styleId="Formuledadoption800000000000000000000000000000000000000000000000000000000000000000000">
    <w:name w:val="Formule d'adoption800000000000000000000000000000000000000000000000000000000000000000000"/>
    <w:basedOn w:val="Normal"/>
    <w:next w:val="Titrearticle"/>
    <w:rsid w:val="004D7C89"/>
    <w:pPr>
      <w:keepNext/>
    </w:pPr>
  </w:style>
  <w:style w:type="paragraph" w:customStyle="1" w:styleId="Formuledadoption900000000000000000000000000000000000000000000000000000000000000000000">
    <w:name w:val="Formule d'adoption900000000000000000000000000000000000000000000000000000000000000000000"/>
    <w:basedOn w:val="Normal"/>
    <w:next w:val="Titrearticle"/>
    <w:rsid w:val="004D7C89"/>
    <w:pPr>
      <w:keepNext/>
    </w:pPr>
  </w:style>
  <w:style w:type="paragraph" w:customStyle="1" w:styleId="Formuledadoption1000000000000000000000000000000000000000000000000000000000000000000000">
    <w:name w:val="Formule d'adoption1000000000000000000000000000000000000000000000000000000000000000000000"/>
    <w:basedOn w:val="Normal"/>
    <w:next w:val="Titrearticle"/>
    <w:rsid w:val="004D7C89"/>
    <w:pPr>
      <w:keepNext/>
    </w:pPr>
  </w:style>
  <w:style w:type="paragraph" w:customStyle="1" w:styleId="Formuledadoption1110000000000000000000000000000000000000000000000000000000000000000000">
    <w:name w:val="Formule d'adoption1110000000000000000000000000000000000000000000000000000000000000000000"/>
    <w:basedOn w:val="Normal"/>
    <w:next w:val="Titrearticle"/>
    <w:rsid w:val="004D7C89"/>
    <w:pPr>
      <w:keepNext/>
    </w:pPr>
  </w:style>
  <w:style w:type="paragraph" w:customStyle="1" w:styleId="Formuledadoption1200000000000000000000000000000000000000000000000000000000000000000000">
    <w:name w:val="Formule d'adoption1200000000000000000000000000000000000000000000000000000000000000000000"/>
    <w:basedOn w:val="Normal"/>
    <w:next w:val="Titrearticle"/>
    <w:rsid w:val="004D7C89"/>
    <w:pPr>
      <w:keepNext/>
    </w:pPr>
  </w:style>
  <w:style w:type="paragraph" w:customStyle="1" w:styleId="Formuledadoption1300000000000000000000000000000000000000000000000000000000000000000000">
    <w:name w:val="Formule d'adoption1300000000000000000000000000000000000000000000000000000000000000000000"/>
    <w:basedOn w:val="Normal"/>
    <w:next w:val="Titrearticle"/>
    <w:rsid w:val="004D7C89"/>
    <w:pPr>
      <w:keepNext/>
    </w:pPr>
  </w:style>
  <w:style w:type="paragraph" w:customStyle="1" w:styleId="Formuledadoption1400000000000000000000000000000000000000000000000000000000000000000000">
    <w:name w:val="Formule d'adoption1400000000000000000000000000000000000000000000000000000000000000000000"/>
    <w:basedOn w:val="Normal"/>
    <w:next w:val="Titrearticle"/>
    <w:rsid w:val="004D7C89"/>
    <w:pPr>
      <w:keepNext/>
    </w:pPr>
  </w:style>
  <w:style w:type="paragraph" w:customStyle="1" w:styleId="Formuledadoption1500000000000000000000000000000000000000000000000000000000000000000000">
    <w:name w:val="Formule d'adoption1500000000000000000000000000000000000000000000000000000000000000000000"/>
    <w:basedOn w:val="Normal"/>
    <w:next w:val="Titrearticle"/>
    <w:rsid w:val="004D7C89"/>
    <w:pPr>
      <w:keepNext/>
    </w:pPr>
  </w:style>
  <w:style w:type="paragraph" w:customStyle="1" w:styleId="Formuledadoption1600000000000000000000000000000000000000000000000000000000000000000000">
    <w:name w:val="Formule d'adoption1600000000000000000000000000000000000000000000000000000000000000000000"/>
    <w:basedOn w:val="Normal"/>
    <w:next w:val="Titrearticle"/>
    <w:rsid w:val="004D7C89"/>
    <w:pPr>
      <w:keepNext/>
    </w:pPr>
  </w:style>
  <w:style w:type="paragraph" w:customStyle="1" w:styleId="Formuledadoption1700000000000000000000000000000000000000000000000000000000000000000000">
    <w:name w:val="Formule d'adoption1700000000000000000000000000000000000000000000000000000000000000000000"/>
    <w:basedOn w:val="Normal"/>
    <w:next w:val="Titrearticle"/>
    <w:rsid w:val="004D7C89"/>
    <w:pPr>
      <w:keepNext/>
    </w:pPr>
  </w:style>
  <w:style w:type="paragraph" w:customStyle="1" w:styleId="Formuledadoption1800000000000000000000000000000000000000000000000000000000000000000000">
    <w:name w:val="Formule d'adoption1800000000000000000000000000000000000000000000000000000000000000000000"/>
    <w:basedOn w:val="Normal"/>
    <w:next w:val="Titrearticle"/>
    <w:rsid w:val="004D7C89"/>
    <w:pPr>
      <w:keepNext/>
    </w:pPr>
  </w:style>
  <w:style w:type="paragraph" w:customStyle="1" w:styleId="Formuledadoption1900000000000000000000000000000000000000000000000000000000000000000000">
    <w:name w:val="Formule d'adoption1900000000000000000000000000000000000000000000000000000000000000000000"/>
    <w:basedOn w:val="Normal"/>
    <w:next w:val="Titrearticle"/>
    <w:rsid w:val="004D7C89"/>
    <w:pPr>
      <w:keepNext/>
    </w:pPr>
  </w:style>
  <w:style w:type="paragraph" w:customStyle="1" w:styleId="Formuledadoption2000000000000000000000000000000000000000000000000000000000000000000000">
    <w:name w:val="Formule d'adoption2000000000000000000000000000000000000000000000000000000000000000000000"/>
    <w:basedOn w:val="Normal"/>
    <w:next w:val="Titrearticle"/>
    <w:rsid w:val="004D7C89"/>
    <w:pPr>
      <w:keepNext/>
    </w:pPr>
  </w:style>
  <w:style w:type="paragraph" w:customStyle="1" w:styleId="Formuledadoption00000000000000000000000000000000000000000000000000000000000000000000000">
    <w:name w:val="Formule d'adoption0000000000000000000000000000000000000000000000000000000000000000000000"/>
    <w:basedOn w:val="Normal"/>
    <w:next w:val="Titrearticle"/>
    <w:rsid w:val="009F28A4"/>
    <w:pPr>
      <w:keepNext/>
    </w:pPr>
  </w:style>
  <w:style w:type="paragraph" w:customStyle="1" w:styleId="Formuledadoption11000000000000000000000000000000000000000000000000000000000000000000000">
    <w:name w:val="Formule d'adoption11000000000000000000000000000000000000000000000000000000000000000000000"/>
    <w:basedOn w:val="Normal"/>
    <w:next w:val="Titrearticle"/>
    <w:rsid w:val="009F28A4"/>
    <w:pPr>
      <w:keepNext/>
    </w:pPr>
  </w:style>
  <w:style w:type="paragraph" w:customStyle="1" w:styleId="Formuledadoption2100000000000000000000000000000000000000000000000000000000000000000000">
    <w:name w:val="Formule d'adoption2100000000000000000000000000000000000000000000000000000000000000000000"/>
    <w:basedOn w:val="Normal"/>
    <w:next w:val="Titrearticle"/>
    <w:rsid w:val="009F28A4"/>
    <w:pPr>
      <w:keepNext/>
    </w:pPr>
  </w:style>
  <w:style w:type="paragraph" w:customStyle="1" w:styleId="Formuledadoption3000000000000000000000000000000000000000000000000000000000000000000000">
    <w:name w:val="Formule d'adoption3000000000000000000000000000000000000000000000000000000000000000000000"/>
    <w:basedOn w:val="Normal"/>
    <w:next w:val="Titrearticle"/>
    <w:rsid w:val="009F28A4"/>
    <w:pPr>
      <w:keepNext/>
    </w:pPr>
  </w:style>
  <w:style w:type="paragraph" w:customStyle="1" w:styleId="Formuledadoption4000000000000000000000000000000000000000000000000000000000000000000000">
    <w:name w:val="Formule d'adoption4000000000000000000000000000000000000000000000000000000000000000000000"/>
    <w:basedOn w:val="Normal"/>
    <w:next w:val="Titrearticle"/>
    <w:rsid w:val="009F28A4"/>
    <w:pPr>
      <w:keepNext/>
    </w:pPr>
  </w:style>
  <w:style w:type="paragraph" w:customStyle="1" w:styleId="Formuledadoption5000000000000000000000000000000000000000000000000000000000000000000000">
    <w:name w:val="Formule d'adoption5000000000000000000000000000000000000000000000000000000000000000000000"/>
    <w:basedOn w:val="Normal"/>
    <w:next w:val="Titrearticle"/>
    <w:rsid w:val="009F28A4"/>
    <w:pPr>
      <w:keepNext/>
    </w:pPr>
  </w:style>
  <w:style w:type="paragraph" w:customStyle="1" w:styleId="Formuledadoption6000000000000000000000000000000000000000000000000000000000000000000000">
    <w:name w:val="Formule d'adoption6000000000000000000000000000000000000000000000000000000000000000000000"/>
    <w:basedOn w:val="Normal"/>
    <w:next w:val="Titrearticle"/>
    <w:rsid w:val="009F28A4"/>
    <w:pPr>
      <w:keepNext/>
    </w:pPr>
  </w:style>
  <w:style w:type="paragraph" w:customStyle="1" w:styleId="Formuledadoption7000000000000000000000000000000000000000000000000000000000000000000000">
    <w:name w:val="Formule d'adoption7000000000000000000000000000000000000000000000000000000000000000000000"/>
    <w:basedOn w:val="Normal"/>
    <w:next w:val="Titrearticle"/>
    <w:rsid w:val="009F28A4"/>
    <w:pPr>
      <w:keepNext/>
    </w:pPr>
  </w:style>
  <w:style w:type="paragraph" w:customStyle="1" w:styleId="Formuledadoption8000000000000000000000000000000000000000000000000000000000000000000000">
    <w:name w:val="Formule d'adoption8000000000000000000000000000000000000000000000000000000000000000000000"/>
    <w:basedOn w:val="Normal"/>
    <w:next w:val="Titrearticle"/>
    <w:rsid w:val="009F28A4"/>
    <w:pPr>
      <w:keepNext/>
    </w:pPr>
  </w:style>
  <w:style w:type="paragraph" w:customStyle="1" w:styleId="Formuledadoption9000000000000000000000000000000000000000000000000000000000000000000000">
    <w:name w:val="Formule d'adoption9000000000000000000000000000000000000000000000000000000000000000000000"/>
    <w:basedOn w:val="Normal"/>
    <w:next w:val="Titrearticle"/>
    <w:rsid w:val="009F28A4"/>
    <w:pPr>
      <w:keepNext/>
    </w:pPr>
  </w:style>
  <w:style w:type="paragraph" w:customStyle="1" w:styleId="Formuledadoption10000000000000000000000000000000000000000000000000000000000000000000000">
    <w:name w:val="Formule d'adoption10000000000000000000000000000000000000000000000000000000000000000000000"/>
    <w:basedOn w:val="Normal"/>
    <w:next w:val="Titrearticle"/>
    <w:rsid w:val="009F28A4"/>
    <w:pPr>
      <w:keepNext/>
    </w:pPr>
  </w:style>
  <w:style w:type="paragraph" w:customStyle="1" w:styleId="Formuledadoption11100000000000000000000000000000000000000000000000000000000000000000000">
    <w:name w:val="Formule d'adoption11100000000000000000000000000000000000000000000000000000000000000000000"/>
    <w:basedOn w:val="Normal"/>
    <w:next w:val="Titrearticle"/>
    <w:rsid w:val="009F28A4"/>
    <w:pPr>
      <w:keepNext/>
    </w:pPr>
  </w:style>
  <w:style w:type="paragraph" w:customStyle="1" w:styleId="Formuledadoption12000000000000000000000000000000000000000000000000000000000000000000000">
    <w:name w:val="Formule d'adoption12000000000000000000000000000000000000000000000000000000000000000000000"/>
    <w:basedOn w:val="Normal"/>
    <w:next w:val="Titrearticle"/>
    <w:rsid w:val="009F28A4"/>
    <w:pPr>
      <w:keepNext/>
    </w:pPr>
  </w:style>
  <w:style w:type="paragraph" w:customStyle="1" w:styleId="Formuledadoption13000000000000000000000000000000000000000000000000000000000000000000000">
    <w:name w:val="Formule d'adoption13000000000000000000000000000000000000000000000000000000000000000000000"/>
    <w:basedOn w:val="Normal"/>
    <w:next w:val="Titrearticle"/>
    <w:rsid w:val="009F28A4"/>
    <w:pPr>
      <w:keepNext/>
    </w:pPr>
  </w:style>
  <w:style w:type="paragraph" w:customStyle="1" w:styleId="Formuledadoption14000000000000000000000000000000000000000000000000000000000000000000000">
    <w:name w:val="Formule d'adoption14000000000000000000000000000000000000000000000000000000000000000000000"/>
    <w:basedOn w:val="Normal"/>
    <w:next w:val="Titrearticle"/>
    <w:rsid w:val="009F28A4"/>
    <w:pPr>
      <w:keepNext/>
    </w:pPr>
  </w:style>
  <w:style w:type="paragraph" w:customStyle="1" w:styleId="Formuledadoption15000000000000000000000000000000000000000000000000000000000000000000000">
    <w:name w:val="Formule d'adoption15000000000000000000000000000000000000000000000000000000000000000000000"/>
    <w:basedOn w:val="Normal"/>
    <w:next w:val="Titrearticle"/>
    <w:rsid w:val="009F28A4"/>
    <w:pPr>
      <w:keepNext/>
    </w:pPr>
  </w:style>
  <w:style w:type="paragraph" w:customStyle="1" w:styleId="Formuledadoption16000000000000000000000000000000000000000000000000000000000000000000000">
    <w:name w:val="Formule d'adoption16000000000000000000000000000000000000000000000000000000000000000000000"/>
    <w:basedOn w:val="Normal"/>
    <w:next w:val="Titrearticle"/>
    <w:rsid w:val="009F28A4"/>
    <w:pPr>
      <w:keepNext/>
    </w:pPr>
  </w:style>
  <w:style w:type="paragraph" w:customStyle="1" w:styleId="Formuledadoption17000000000000000000000000000000000000000000000000000000000000000000000">
    <w:name w:val="Formule d'adoption17000000000000000000000000000000000000000000000000000000000000000000000"/>
    <w:basedOn w:val="Normal"/>
    <w:next w:val="Titrearticle"/>
    <w:rsid w:val="009F28A4"/>
    <w:pPr>
      <w:keepNext/>
    </w:pPr>
  </w:style>
  <w:style w:type="paragraph" w:customStyle="1" w:styleId="Formuledadoption18000000000000000000000000000000000000000000000000000000000000000000000">
    <w:name w:val="Formule d'adoption18000000000000000000000000000000000000000000000000000000000000000000000"/>
    <w:basedOn w:val="Normal"/>
    <w:next w:val="Titrearticle"/>
    <w:rsid w:val="009F28A4"/>
    <w:pPr>
      <w:keepNext/>
    </w:pPr>
  </w:style>
  <w:style w:type="paragraph" w:customStyle="1" w:styleId="Formuledadoption19000000000000000000000000000000000000000000000000000000000000000000000">
    <w:name w:val="Formule d'adoption19000000000000000000000000000000000000000000000000000000000000000000000"/>
    <w:basedOn w:val="Normal"/>
    <w:next w:val="Titrearticle"/>
    <w:rsid w:val="009F28A4"/>
    <w:pPr>
      <w:keepNext/>
    </w:pPr>
  </w:style>
  <w:style w:type="paragraph" w:customStyle="1" w:styleId="Formuledadoption20000000000000000000000000000000000000000000000000000000000000000000000">
    <w:name w:val="Formule d'adoption20000000000000000000000000000000000000000000000000000000000000000000000"/>
    <w:basedOn w:val="Normal"/>
    <w:next w:val="Titrearticle"/>
    <w:rsid w:val="009F28A4"/>
    <w:pPr>
      <w:keepNext/>
    </w:pPr>
  </w:style>
  <w:style w:type="paragraph" w:customStyle="1" w:styleId="Formuledadoption000000000000000000000000000000000000000000000000000000000000000000000000">
    <w:name w:val="Formule d'adoption00000000000000000000000000000000000000000000000000000000000000000000000"/>
    <w:basedOn w:val="Normal"/>
    <w:next w:val="Titrearticle"/>
    <w:rsid w:val="009F28A4"/>
    <w:pPr>
      <w:keepNext/>
    </w:pPr>
  </w:style>
  <w:style w:type="paragraph" w:customStyle="1" w:styleId="Formuledadoption110000000000000000000000000000000000000000000000000000000000000000000000">
    <w:name w:val="Formule d'adoption110000000000000000000000000000000000000000000000000000000000000000000000"/>
    <w:basedOn w:val="Normal"/>
    <w:next w:val="Titrearticle"/>
    <w:rsid w:val="009F28A4"/>
    <w:pPr>
      <w:keepNext/>
    </w:pPr>
  </w:style>
  <w:style w:type="paragraph" w:customStyle="1" w:styleId="Formuledadoption21000000000000000000000000000000000000000000000000000000000000000000000">
    <w:name w:val="Formule d'adoption21000000000000000000000000000000000000000000000000000000000000000000000"/>
    <w:basedOn w:val="Normal"/>
    <w:next w:val="Titrearticle"/>
    <w:rsid w:val="009F28A4"/>
    <w:pPr>
      <w:keepNext/>
    </w:pPr>
  </w:style>
  <w:style w:type="paragraph" w:customStyle="1" w:styleId="Formuledadoption30000000000000000000000000000000000000000000000000000000000000000000000">
    <w:name w:val="Formule d'adoption30000000000000000000000000000000000000000000000000000000000000000000000"/>
    <w:basedOn w:val="Normal"/>
    <w:next w:val="Titrearticle"/>
    <w:rsid w:val="009F28A4"/>
    <w:pPr>
      <w:keepNext/>
    </w:pPr>
  </w:style>
  <w:style w:type="paragraph" w:customStyle="1" w:styleId="Formuledadoption40000000000000000000000000000000000000000000000000000000000000000000000">
    <w:name w:val="Formule d'adoption40000000000000000000000000000000000000000000000000000000000000000000000"/>
    <w:basedOn w:val="Normal"/>
    <w:next w:val="Titrearticle"/>
    <w:rsid w:val="009F28A4"/>
    <w:pPr>
      <w:keepNext/>
    </w:pPr>
  </w:style>
  <w:style w:type="paragraph" w:customStyle="1" w:styleId="Formuledadoption50000000000000000000000000000000000000000000000000000000000000000000000">
    <w:name w:val="Formule d'adoption50000000000000000000000000000000000000000000000000000000000000000000000"/>
    <w:basedOn w:val="Normal"/>
    <w:next w:val="Titrearticle"/>
    <w:rsid w:val="009F28A4"/>
    <w:pPr>
      <w:keepNext/>
    </w:pPr>
  </w:style>
  <w:style w:type="paragraph" w:customStyle="1" w:styleId="Formuledadoption60000000000000000000000000000000000000000000000000000000000000000000000">
    <w:name w:val="Formule d'adoption60000000000000000000000000000000000000000000000000000000000000000000000"/>
    <w:basedOn w:val="Normal"/>
    <w:next w:val="Titrearticle"/>
    <w:rsid w:val="009F28A4"/>
    <w:pPr>
      <w:keepNext/>
    </w:pPr>
  </w:style>
  <w:style w:type="paragraph" w:customStyle="1" w:styleId="Formuledadoption70000000000000000000000000000000000000000000000000000000000000000000000">
    <w:name w:val="Formule d'adoption70000000000000000000000000000000000000000000000000000000000000000000000"/>
    <w:basedOn w:val="Normal"/>
    <w:next w:val="Titrearticle"/>
    <w:rsid w:val="009F28A4"/>
    <w:pPr>
      <w:keepNext/>
    </w:pPr>
  </w:style>
  <w:style w:type="paragraph" w:customStyle="1" w:styleId="Formuledadoption80000000000000000000000000000000000000000000000000000000000000000000000">
    <w:name w:val="Formule d'adoption80000000000000000000000000000000000000000000000000000000000000000000000"/>
    <w:basedOn w:val="Normal"/>
    <w:next w:val="Titrearticle"/>
    <w:rsid w:val="009F28A4"/>
    <w:pPr>
      <w:keepNext/>
    </w:pPr>
  </w:style>
  <w:style w:type="paragraph" w:customStyle="1" w:styleId="Formuledadoption90000000000000000000000000000000000000000000000000000000000000000000000">
    <w:name w:val="Formule d'adoption90000000000000000000000000000000000000000000000000000000000000000000000"/>
    <w:basedOn w:val="Normal"/>
    <w:next w:val="Titrearticle"/>
    <w:rsid w:val="009F28A4"/>
    <w:pPr>
      <w:keepNext/>
    </w:pPr>
  </w:style>
  <w:style w:type="paragraph" w:customStyle="1" w:styleId="Formuledadoption100000000000000000000000000000000000000000000000000000000000000000000000">
    <w:name w:val="Formule d'adoption100000000000000000000000000000000000000000000000000000000000000000000000"/>
    <w:basedOn w:val="Normal"/>
    <w:next w:val="Titrearticle"/>
    <w:rsid w:val="009F28A4"/>
    <w:pPr>
      <w:keepNext/>
    </w:pPr>
  </w:style>
  <w:style w:type="paragraph" w:customStyle="1" w:styleId="Formuledadoption111000000000000000000000000000000000000000000000000000000000000000000000">
    <w:name w:val="Formule d'adoption111000000000000000000000000000000000000000000000000000000000000000000000"/>
    <w:basedOn w:val="Normal"/>
    <w:next w:val="Titrearticle"/>
    <w:rsid w:val="009F28A4"/>
    <w:pPr>
      <w:keepNext/>
    </w:pPr>
  </w:style>
  <w:style w:type="paragraph" w:customStyle="1" w:styleId="Formuledadoption120000000000000000000000000000000000000000000000000000000000000000000000">
    <w:name w:val="Formule d'adoption120000000000000000000000000000000000000000000000000000000000000000000000"/>
    <w:basedOn w:val="Normal"/>
    <w:next w:val="Titrearticle"/>
    <w:rsid w:val="009F28A4"/>
    <w:pPr>
      <w:keepNext/>
    </w:pPr>
  </w:style>
  <w:style w:type="paragraph" w:customStyle="1" w:styleId="Formuledadoption130000000000000000000000000000000000000000000000000000000000000000000000">
    <w:name w:val="Formule d'adoption130000000000000000000000000000000000000000000000000000000000000000000000"/>
    <w:basedOn w:val="Normal"/>
    <w:next w:val="Titrearticle"/>
    <w:rsid w:val="009F28A4"/>
    <w:pPr>
      <w:keepNext/>
    </w:pPr>
  </w:style>
  <w:style w:type="paragraph" w:customStyle="1" w:styleId="Formuledadoption140000000000000000000000000000000000000000000000000000000000000000000000">
    <w:name w:val="Formule d'adoption140000000000000000000000000000000000000000000000000000000000000000000000"/>
    <w:basedOn w:val="Normal"/>
    <w:next w:val="Titrearticle"/>
    <w:rsid w:val="009F28A4"/>
    <w:pPr>
      <w:keepNext/>
    </w:pPr>
  </w:style>
  <w:style w:type="paragraph" w:customStyle="1" w:styleId="Formuledadoption150000000000000000000000000000000000000000000000000000000000000000000000">
    <w:name w:val="Formule d'adoption150000000000000000000000000000000000000000000000000000000000000000000000"/>
    <w:basedOn w:val="Normal"/>
    <w:next w:val="Titrearticle"/>
    <w:rsid w:val="009F28A4"/>
    <w:pPr>
      <w:keepNext/>
    </w:pPr>
  </w:style>
  <w:style w:type="paragraph" w:customStyle="1" w:styleId="Formuledadoption160000000000000000000000000000000000000000000000000000000000000000000000">
    <w:name w:val="Formule d'adoption160000000000000000000000000000000000000000000000000000000000000000000000"/>
    <w:basedOn w:val="Normal"/>
    <w:next w:val="Titrearticle"/>
    <w:rsid w:val="009F28A4"/>
    <w:pPr>
      <w:keepNext/>
    </w:pPr>
  </w:style>
  <w:style w:type="paragraph" w:customStyle="1" w:styleId="Formuledadoption170000000000000000000000000000000000000000000000000000000000000000000000">
    <w:name w:val="Formule d'adoption170000000000000000000000000000000000000000000000000000000000000000000000"/>
    <w:basedOn w:val="Normal"/>
    <w:next w:val="Titrearticle"/>
    <w:rsid w:val="009F28A4"/>
    <w:pPr>
      <w:keepNext/>
    </w:pPr>
  </w:style>
  <w:style w:type="paragraph" w:customStyle="1" w:styleId="Formuledadoption180000000000000000000000000000000000000000000000000000000000000000000000">
    <w:name w:val="Formule d'adoption180000000000000000000000000000000000000000000000000000000000000000000000"/>
    <w:basedOn w:val="Normal"/>
    <w:next w:val="Titrearticle"/>
    <w:rsid w:val="009F28A4"/>
    <w:pPr>
      <w:keepNext/>
    </w:pPr>
  </w:style>
  <w:style w:type="paragraph" w:customStyle="1" w:styleId="Formuledadoption190000000000000000000000000000000000000000000000000000000000000000000000">
    <w:name w:val="Formule d'adoption190000000000000000000000000000000000000000000000000000000000000000000000"/>
    <w:basedOn w:val="Normal"/>
    <w:next w:val="Titrearticle"/>
    <w:rsid w:val="009F28A4"/>
    <w:pPr>
      <w:keepNext/>
    </w:pPr>
  </w:style>
  <w:style w:type="paragraph" w:customStyle="1" w:styleId="Formuledadoption200000000000000000000000000000000000000000000000000000000000000000000000">
    <w:name w:val="Formule d'adoption200000000000000000000000000000000000000000000000000000000000000000000000"/>
    <w:basedOn w:val="Normal"/>
    <w:next w:val="Titrearticle"/>
    <w:rsid w:val="009F28A4"/>
    <w:pPr>
      <w:keepNext/>
    </w:pPr>
  </w:style>
  <w:style w:type="paragraph" w:customStyle="1" w:styleId="Formuledadoption0000000000000000000000000000000000000000000000000000000000000000000000000">
    <w:name w:val="Formule d'adoption000000000000000000000000000000000000000000000000000000000000000000000000"/>
    <w:basedOn w:val="Normal"/>
    <w:next w:val="Titrearticle"/>
    <w:rsid w:val="0093704F"/>
    <w:pPr>
      <w:keepNext/>
    </w:pPr>
  </w:style>
  <w:style w:type="paragraph" w:customStyle="1" w:styleId="Formuledadoption1100000000000000000000000000000000000000000000000000000000000000000000000">
    <w:name w:val="Formule d'adoption1100000000000000000000000000000000000000000000000000000000000000000000000"/>
    <w:basedOn w:val="Normal"/>
    <w:next w:val="Titrearticle"/>
    <w:rsid w:val="0093704F"/>
    <w:pPr>
      <w:keepNext/>
    </w:pPr>
  </w:style>
  <w:style w:type="paragraph" w:customStyle="1" w:styleId="Formuledadoption210000000000000000000000000000000000000000000000000000000000000000000000">
    <w:name w:val="Formule d'adoption210000000000000000000000000000000000000000000000000000000000000000000000"/>
    <w:basedOn w:val="Normal"/>
    <w:next w:val="Titrearticle"/>
    <w:rsid w:val="0093704F"/>
    <w:pPr>
      <w:keepNext/>
    </w:pPr>
  </w:style>
  <w:style w:type="paragraph" w:customStyle="1" w:styleId="Formuledadoption300000000000000000000000000000000000000000000000000000000000000000000000">
    <w:name w:val="Formule d'adoption300000000000000000000000000000000000000000000000000000000000000000000000"/>
    <w:basedOn w:val="Normal"/>
    <w:next w:val="Titrearticle"/>
    <w:rsid w:val="0093704F"/>
    <w:pPr>
      <w:keepNext/>
    </w:pPr>
  </w:style>
  <w:style w:type="paragraph" w:customStyle="1" w:styleId="Formuledadoption400000000000000000000000000000000000000000000000000000000000000000000000">
    <w:name w:val="Formule d'adoption400000000000000000000000000000000000000000000000000000000000000000000000"/>
    <w:basedOn w:val="Normal"/>
    <w:next w:val="Titrearticle"/>
    <w:rsid w:val="0093704F"/>
    <w:pPr>
      <w:keepNext/>
    </w:pPr>
  </w:style>
  <w:style w:type="paragraph" w:customStyle="1" w:styleId="Formuledadoption500000000000000000000000000000000000000000000000000000000000000000000000">
    <w:name w:val="Formule d'adoption500000000000000000000000000000000000000000000000000000000000000000000000"/>
    <w:basedOn w:val="Normal"/>
    <w:next w:val="Titrearticle"/>
    <w:rsid w:val="0093704F"/>
    <w:pPr>
      <w:keepNext/>
    </w:pPr>
  </w:style>
  <w:style w:type="paragraph" w:customStyle="1" w:styleId="Formuledadoption600000000000000000000000000000000000000000000000000000000000000000000000">
    <w:name w:val="Formule d'adoption600000000000000000000000000000000000000000000000000000000000000000000000"/>
    <w:basedOn w:val="Normal"/>
    <w:next w:val="Titrearticle"/>
    <w:rsid w:val="0093704F"/>
    <w:pPr>
      <w:keepNext/>
    </w:pPr>
  </w:style>
  <w:style w:type="paragraph" w:customStyle="1" w:styleId="Formuledadoption700000000000000000000000000000000000000000000000000000000000000000000000">
    <w:name w:val="Formule d'adoption700000000000000000000000000000000000000000000000000000000000000000000000"/>
    <w:basedOn w:val="Normal"/>
    <w:next w:val="Titrearticle"/>
    <w:rsid w:val="0093704F"/>
    <w:pPr>
      <w:keepNext/>
    </w:pPr>
  </w:style>
  <w:style w:type="paragraph" w:customStyle="1" w:styleId="Formuledadoption800000000000000000000000000000000000000000000000000000000000000000000000">
    <w:name w:val="Formule d'adoption800000000000000000000000000000000000000000000000000000000000000000000000"/>
    <w:basedOn w:val="Normal"/>
    <w:next w:val="Titrearticle"/>
    <w:rsid w:val="0093704F"/>
    <w:pPr>
      <w:keepNext/>
    </w:pPr>
  </w:style>
  <w:style w:type="paragraph" w:customStyle="1" w:styleId="Formuledadoption900000000000000000000000000000000000000000000000000000000000000000000000">
    <w:name w:val="Formule d'adoption900000000000000000000000000000000000000000000000000000000000000000000000"/>
    <w:basedOn w:val="Normal"/>
    <w:next w:val="Titrearticle"/>
    <w:rsid w:val="0093704F"/>
    <w:pPr>
      <w:keepNext/>
    </w:pPr>
  </w:style>
  <w:style w:type="paragraph" w:customStyle="1" w:styleId="Formuledadoption1000000000000000000000000000000000000000000000000000000000000000000000000">
    <w:name w:val="Formule d'adoption1000000000000000000000000000000000000000000000000000000000000000000000000"/>
    <w:basedOn w:val="Normal"/>
    <w:next w:val="Titrearticle"/>
    <w:rsid w:val="0093704F"/>
    <w:pPr>
      <w:keepNext/>
    </w:pPr>
  </w:style>
  <w:style w:type="paragraph" w:customStyle="1" w:styleId="Formuledadoption1110000000000000000000000000000000000000000000000000000000000000000000000">
    <w:name w:val="Formule d'adoption1110000000000000000000000000000000000000000000000000000000000000000000000"/>
    <w:basedOn w:val="Normal"/>
    <w:next w:val="Titrearticle"/>
    <w:rsid w:val="0093704F"/>
    <w:pPr>
      <w:keepNext/>
    </w:pPr>
  </w:style>
  <w:style w:type="paragraph" w:customStyle="1" w:styleId="Formuledadoption1200000000000000000000000000000000000000000000000000000000000000000000000">
    <w:name w:val="Formule d'adoption1200000000000000000000000000000000000000000000000000000000000000000000000"/>
    <w:basedOn w:val="Normal"/>
    <w:next w:val="Titrearticle"/>
    <w:rsid w:val="0093704F"/>
    <w:pPr>
      <w:keepNext/>
    </w:pPr>
  </w:style>
  <w:style w:type="paragraph" w:customStyle="1" w:styleId="Formuledadoption1300000000000000000000000000000000000000000000000000000000000000000000000">
    <w:name w:val="Formule d'adoption1300000000000000000000000000000000000000000000000000000000000000000000000"/>
    <w:basedOn w:val="Normal"/>
    <w:next w:val="Titrearticle"/>
    <w:rsid w:val="0093704F"/>
    <w:pPr>
      <w:keepNext/>
    </w:pPr>
  </w:style>
  <w:style w:type="paragraph" w:customStyle="1" w:styleId="Formuledadoption1400000000000000000000000000000000000000000000000000000000000000000000000">
    <w:name w:val="Formule d'adoption1400000000000000000000000000000000000000000000000000000000000000000000000"/>
    <w:basedOn w:val="Normal"/>
    <w:next w:val="Titrearticle"/>
    <w:rsid w:val="0093704F"/>
    <w:pPr>
      <w:keepNext/>
    </w:pPr>
  </w:style>
  <w:style w:type="paragraph" w:customStyle="1" w:styleId="Formuledadoption1500000000000000000000000000000000000000000000000000000000000000000000000">
    <w:name w:val="Formule d'adoption1500000000000000000000000000000000000000000000000000000000000000000000000"/>
    <w:basedOn w:val="Normal"/>
    <w:next w:val="Titrearticle"/>
    <w:rsid w:val="0093704F"/>
    <w:pPr>
      <w:keepNext/>
    </w:pPr>
  </w:style>
  <w:style w:type="paragraph" w:customStyle="1" w:styleId="Formuledadoption1600000000000000000000000000000000000000000000000000000000000000000000000">
    <w:name w:val="Formule d'adoption1600000000000000000000000000000000000000000000000000000000000000000000000"/>
    <w:basedOn w:val="Normal"/>
    <w:next w:val="Titrearticle"/>
    <w:rsid w:val="0093704F"/>
    <w:pPr>
      <w:keepNext/>
    </w:pPr>
  </w:style>
  <w:style w:type="paragraph" w:customStyle="1" w:styleId="Formuledadoption1700000000000000000000000000000000000000000000000000000000000000000000000">
    <w:name w:val="Formule d'adoption1700000000000000000000000000000000000000000000000000000000000000000000000"/>
    <w:basedOn w:val="Normal"/>
    <w:next w:val="Titrearticle"/>
    <w:rsid w:val="0093704F"/>
    <w:pPr>
      <w:keepNext/>
    </w:pPr>
  </w:style>
  <w:style w:type="paragraph" w:customStyle="1" w:styleId="Formuledadoption1800000000000000000000000000000000000000000000000000000000000000000000000">
    <w:name w:val="Formule d'adoption1800000000000000000000000000000000000000000000000000000000000000000000000"/>
    <w:basedOn w:val="Normal"/>
    <w:next w:val="Titrearticle"/>
    <w:rsid w:val="0093704F"/>
    <w:pPr>
      <w:keepNext/>
    </w:pPr>
  </w:style>
  <w:style w:type="paragraph" w:customStyle="1" w:styleId="Formuledadoption1900000000000000000000000000000000000000000000000000000000000000000000000">
    <w:name w:val="Formule d'adoption1900000000000000000000000000000000000000000000000000000000000000000000000"/>
    <w:basedOn w:val="Normal"/>
    <w:next w:val="Titrearticle"/>
    <w:rsid w:val="0093704F"/>
    <w:pPr>
      <w:keepNext/>
    </w:pPr>
  </w:style>
  <w:style w:type="paragraph" w:customStyle="1" w:styleId="Formuledadoption2000000000000000000000000000000000000000000000000000000000000000000000000">
    <w:name w:val="Formule d'adoption2000000000000000000000000000000000000000000000000000000000000000000000000"/>
    <w:basedOn w:val="Normal"/>
    <w:next w:val="Titrearticle"/>
    <w:rsid w:val="0093704F"/>
    <w:pPr>
      <w:keepNext/>
    </w:pPr>
  </w:style>
  <w:style w:type="paragraph" w:customStyle="1" w:styleId="Formuledadoption00000000000000000000000000000000000000000000000000000000000000000000000000">
    <w:name w:val="Formule d'adoption0000000000000000000000000000000000000000000000000000000000000000000000000"/>
    <w:basedOn w:val="Normal"/>
    <w:next w:val="Titrearticle"/>
    <w:rsid w:val="00ED595D"/>
    <w:pPr>
      <w:keepNext/>
    </w:pPr>
  </w:style>
  <w:style w:type="paragraph" w:customStyle="1" w:styleId="Formuledadoption11000000000000000000000000000000000000000000000000000000000000000000000000">
    <w:name w:val="Formule d'adoption11000000000000000000000000000000000000000000000000000000000000000000000000"/>
    <w:basedOn w:val="Normal"/>
    <w:next w:val="Titrearticle"/>
    <w:rsid w:val="00ED595D"/>
    <w:pPr>
      <w:keepNext/>
    </w:pPr>
  </w:style>
  <w:style w:type="paragraph" w:customStyle="1" w:styleId="Formuledadoption2100000000000000000000000000000000000000000000000000000000000000000000000">
    <w:name w:val="Formule d'adoption2100000000000000000000000000000000000000000000000000000000000000000000000"/>
    <w:basedOn w:val="Normal"/>
    <w:next w:val="Titrearticle"/>
    <w:rsid w:val="00ED595D"/>
    <w:pPr>
      <w:keepNext/>
    </w:pPr>
  </w:style>
  <w:style w:type="paragraph" w:customStyle="1" w:styleId="Formuledadoption3000000000000000000000000000000000000000000000000000000000000000000000000">
    <w:name w:val="Formule d'adoption3000000000000000000000000000000000000000000000000000000000000000000000000"/>
    <w:basedOn w:val="Normal"/>
    <w:next w:val="Titrearticle"/>
    <w:rsid w:val="00ED595D"/>
    <w:pPr>
      <w:keepNext/>
    </w:pPr>
  </w:style>
  <w:style w:type="paragraph" w:customStyle="1" w:styleId="Formuledadoption4000000000000000000000000000000000000000000000000000000000000000000000000">
    <w:name w:val="Formule d'adoption4000000000000000000000000000000000000000000000000000000000000000000000000"/>
    <w:basedOn w:val="Normal"/>
    <w:next w:val="Titrearticle"/>
    <w:rsid w:val="00ED595D"/>
    <w:pPr>
      <w:keepNext/>
    </w:pPr>
  </w:style>
  <w:style w:type="paragraph" w:customStyle="1" w:styleId="Formuledadoption5000000000000000000000000000000000000000000000000000000000000000000000000">
    <w:name w:val="Formule d'adoption5000000000000000000000000000000000000000000000000000000000000000000000000"/>
    <w:basedOn w:val="Normal"/>
    <w:next w:val="Titrearticle"/>
    <w:rsid w:val="00ED595D"/>
    <w:pPr>
      <w:keepNext/>
    </w:pPr>
  </w:style>
  <w:style w:type="paragraph" w:customStyle="1" w:styleId="Formuledadoption6000000000000000000000000000000000000000000000000000000000000000000000000">
    <w:name w:val="Formule d'adoption6000000000000000000000000000000000000000000000000000000000000000000000000"/>
    <w:basedOn w:val="Normal"/>
    <w:next w:val="Titrearticle"/>
    <w:rsid w:val="00ED595D"/>
    <w:pPr>
      <w:keepNext/>
    </w:pPr>
  </w:style>
  <w:style w:type="paragraph" w:customStyle="1" w:styleId="Formuledadoption7000000000000000000000000000000000000000000000000000000000000000000000000">
    <w:name w:val="Formule d'adoption7000000000000000000000000000000000000000000000000000000000000000000000000"/>
    <w:basedOn w:val="Normal"/>
    <w:next w:val="Titrearticle"/>
    <w:rsid w:val="00ED595D"/>
    <w:pPr>
      <w:keepNext/>
    </w:pPr>
  </w:style>
  <w:style w:type="paragraph" w:customStyle="1" w:styleId="Formuledadoption8000000000000000000000000000000000000000000000000000000000000000000000000">
    <w:name w:val="Formule d'adoption8000000000000000000000000000000000000000000000000000000000000000000000000"/>
    <w:basedOn w:val="Normal"/>
    <w:next w:val="Titrearticle"/>
    <w:rsid w:val="00ED595D"/>
    <w:pPr>
      <w:keepNext/>
    </w:pPr>
  </w:style>
  <w:style w:type="paragraph" w:customStyle="1" w:styleId="Formuledadoption9000000000000000000000000000000000000000000000000000000000000000000000000">
    <w:name w:val="Formule d'adoption9000000000000000000000000000000000000000000000000000000000000000000000000"/>
    <w:basedOn w:val="Normal"/>
    <w:next w:val="Titrearticle"/>
    <w:rsid w:val="00ED595D"/>
    <w:pPr>
      <w:keepNext/>
    </w:pPr>
  </w:style>
  <w:style w:type="paragraph" w:customStyle="1" w:styleId="Formuledadoption10000000000000000000000000000000000000000000000000000000000000000000000000">
    <w:name w:val="Formule d'adoption10000000000000000000000000000000000000000000000000000000000000000000000000"/>
    <w:basedOn w:val="Normal"/>
    <w:next w:val="Titrearticle"/>
    <w:rsid w:val="00ED595D"/>
    <w:pPr>
      <w:keepNext/>
    </w:pPr>
  </w:style>
  <w:style w:type="paragraph" w:customStyle="1" w:styleId="Formuledadoption11100000000000000000000000000000000000000000000000000000000000000000000000">
    <w:name w:val="Formule d'adoption11100000000000000000000000000000000000000000000000000000000000000000000000"/>
    <w:basedOn w:val="Normal"/>
    <w:next w:val="Titrearticle"/>
    <w:rsid w:val="00ED595D"/>
    <w:pPr>
      <w:keepNext/>
    </w:pPr>
  </w:style>
  <w:style w:type="paragraph" w:customStyle="1" w:styleId="Formuledadoption12000000000000000000000000000000000000000000000000000000000000000000000000">
    <w:name w:val="Formule d'adoption12000000000000000000000000000000000000000000000000000000000000000000000000"/>
    <w:basedOn w:val="Normal"/>
    <w:next w:val="Titrearticle"/>
    <w:rsid w:val="00ED595D"/>
    <w:pPr>
      <w:keepNext/>
    </w:pPr>
  </w:style>
  <w:style w:type="paragraph" w:customStyle="1" w:styleId="Formuledadoption13000000000000000000000000000000000000000000000000000000000000000000000000">
    <w:name w:val="Formule d'adoption13000000000000000000000000000000000000000000000000000000000000000000000000"/>
    <w:basedOn w:val="Normal"/>
    <w:next w:val="Titrearticle"/>
    <w:rsid w:val="00ED595D"/>
    <w:pPr>
      <w:keepNext/>
    </w:pPr>
  </w:style>
  <w:style w:type="paragraph" w:customStyle="1" w:styleId="Formuledadoption14000000000000000000000000000000000000000000000000000000000000000000000000">
    <w:name w:val="Formule d'adoption14000000000000000000000000000000000000000000000000000000000000000000000000"/>
    <w:basedOn w:val="Normal"/>
    <w:next w:val="Titrearticle"/>
    <w:rsid w:val="00ED595D"/>
    <w:pPr>
      <w:keepNext/>
    </w:pPr>
  </w:style>
  <w:style w:type="paragraph" w:customStyle="1" w:styleId="Formuledadoption15000000000000000000000000000000000000000000000000000000000000000000000000">
    <w:name w:val="Formule d'adoption15000000000000000000000000000000000000000000000000000000000000000000000000"/>
    <w:basedOn w:val="Normal"/>
    <w:next w:val="Titrearticle"/>
    <w:rsid w:val="00ED595D"/>
    <w:pPr>
      <w:keepNext/>
    </w:pPr>
  </w:style>
  <w:style w:type="paragraph" w:customStyle="1" w:styleId="Formuledadoption16000000000000000000000000000000000000000000000000000000000000000000000000">
    <w:name w:val="Formule d'adoption16000000000000000000000000000000000000000000000000000000000000000000000000"/>
    <w:basedOn w:val="Normal"/>
    <w:next w:val="Titrearticle"/>
    <w:rsid w:val="00ED595D"/>
    <w:pPr>
      <w:keepNext/>
    </w:pPr>
  </w:style>
  <w:style w:type="paragraph" w:customStyle="1" w:styleId="Formuledadoption17000000000000000000000000000000000000000000000000000000000000000000000000">
    <w:name w:val="Formule d'adoption17000000000000000000000000000000000000000000000000000000000000000000000000"/>
    <w:basedOn w:val="Normal"/>
    <w:next w:val="Titrearticle"/>
    <w:rsid w:val="00ED595D"/>
    <w:pPr>
      <w:keepNext/>
    </w:pPr>
  </w:style>
  <w:style w:type="paragraph" w:customStyle="1" w:styleId="Formuledadoption18000000000000000000000000000000000000000000000000000000000000000000000000">
    <w:name w:val="Formule d'adoption18000000000000000000000000000000000000000000000000000000000000000000000000"/>
    <w:basedOn w:val="Normal"/>
    <w:next w:val="Titrearticle"/>
    <w:rsid w:val="00ED595D"/>
    <w:pPr>
      <w:keepNext/>
    </w:pPr>
  </w:style>
  <w:style w:type="paragraph" w:customStyle="1" w:styleId="Formuledadoption19000000000000000000000000000000000000000000000000000000000000000000000000">
    <w:name w:val="Formule d'adoption19000000000000000000000000000000000000000000000000000000000000000000000000"/>
    <w:basedOn w:val="Normal"/>
    <w:next w:val="Titrearticle"/>
    <w:rsid w:val="00ED595D"/>
    <w:pPr>
      <w:keepNext/>
    </w:pPr>
  </w:style>
  <w:style w:type="paragraph" w:customStyle="1" w:styleId="Formuledadoption20000000000000000000000000000000000000000000000000000000000000000000000000">
    <w:name w:val="Formule d'adoption20000000000000000000000000000000000000000000000000000000000000000000000000"/>
    <w:basedOn w:val="Normal"/>
    <w:next w:val="Titrearticle"/>
    <w:rsid w:val="00ED595D"/>
    <w:pPr>
      <w:keepNext/>
    </w:pPr>
  </w:style>
  <w:style w:type="character" w:styleId="FootnoteReference0">
    <w:name w:val="footnote reference"/>
    <w:basedOn w:val="DefaultParagraphFont"/>
    <w:uiPriority w:val="99"/>
    <w:semiHidden/>
    <w:unhideWhenUsed/>
    <w:rsid w:val="00517205"/>
    <w:rPr>
      <w:shd w:val="clear" w:color="auto" w:fill="auto"/>
      <w:vertAlign w:val="superscript"/>
    </w:rPr>
  </w:style>
  <w:style w:type="paragraph" w:customStyle="1" w:styleId="Formuledadoptiona">
    <w:name w:val="Formule d'adoption"/>
    <w:basedOn w:val="Normal"/>
    <w:next w:val="Titrearticle"/>
    <w:rsid w:val="00517205"/>
    <w:pPr>
      <w:keepNext/>
    </w:pPr>
  </w:style>
  <w:style w:type="paragraph" w:customStyle="1" w:styleId="Formuledadoptionb">
    <w:name w:val="Formule d'adoption"/>
    <w:basedOn w:val="Normal"/>
    <w:next w:val="Titrearticle"/>
    <w:rsid w:val="00517205"/>
    <w:pPr>
      <w:keepNext/>
    </w:pPr>
  </w:style>
  <w:style w:type="paragraph" w:customStyle="1" w:styleId="Formuledadoptionc">
    <w:name w:val="Formule d'adoption"/>
    <w:basedOn w:val="Normal"/>
    <w:next w:val="Titrearticle"/>
    <w:rsid w:val="00517205"/>
    <w:pPr>
      <w:keepNext/>
    </w:pPr>
  </w:style>
  <w:style w:type="paragraph" w:customStyle="1" w:styleId="Formuledadoptiond">
    <w:name w:val="Formule d'adoption"/>
    <w:basedOn w:val="Normal"/>
    <w:next w:val="Titrearticle"/>
    <w:rsid w:val="00517205"/>
    <w:pPr>
      <w:keepNext/>
    </w:pPr>
  </w:style>
  <w:style w:type="paragraph" w:customStyle="1" w:styleId="Formuledadoptione">
    <w:name w:val="Formule d'adoption"/>
    <w:basedOn w:val="Normal"/>
    <w:next w:val="Titrearticle"/>
    <w:rsid w:val="00517205"/>
    <w:pPr>
      <w:keepNext/>
    </w:pPr>
  </w:style>
  <w:style w:type="paragraph" w:customStyle="1" w:styleId="Formuledadoptionf">
    <w:name w:val="Formule d'adoption"/>
    <w:basedOn w:val="Normal"/>
    <w:next w:val="Titrearticle"/>
    <w:rsid w:val="00517205"/>
    <w:pPr>
      <w:keepNext/>
    </w:pPr>
  </w:style>
  <w:style w:type="paragraph" w:customStyle="1" w:styleId="Formuledadoptionf0">
    <w:name w:val="Formule d'adoption"/>
    <w:basedOn w:val="Normal"/>
    <w:next w:val="Titrearticle"/>
    <w:rsid w:val="00517205"/>
    <w:pPr>
      <w:keepNext/>
    </w:pPr>
  </w:style>
  <w:style w:type="paragraph" w:customStyle="1" w:styleId="Formuledadoptionf1">
    <w:name w:val="Formule d'adoption"/>
    <w:basedOn w:val="Normal"/>
    <w:next w:val="Titrearticle"/>
    <w:rsid w:val="00517205"/>
    <w:pPr>
      <w:keepNext/>
    </w:pPr>
  </w:style>
  <w:style w:type="paragraph" w:customStyle="1" w:styleId="Formuledadoptionf2">
    <w:name w:val="Formule d'adoption"/>
    <w:basedOn w:val="Normal"/>
    <w:next w:val="Titrearticle"/>
    <w:rsid w:val="00517205"/>
    <w:pPr>
      <w:keepNext/>
    </w:pPr>
  </w:style>
  <w:style w:type="paragraph" w:customStyle="1" w:styleId="Formuledadoptionf3">
    <w:name w:val="Formule d'adoption"/>
    <w:basedOn w:val="Normal"/>
    <w:next w:val="Titrearticle"/>
    <w:rsid w:val="00517205"/>
    <w:pPr>
      <w:keepNext/>
    </w:pPr>
  </w:style>
  <w:style w:type="paragraph" w:customStyle="1" w:styleId="Formuledadoptionf4">
    <w:name w:val="Formule d'adoption"/>
    <w:basedOn w:val="Normal"/>
    <w:next w:val="Titrearticle"/>
    <w:rsid w:val="00517205"/>
    <w:pPr>
      <w:keepNext/>
    </w:pPr>
  </w:style>
  <w:style w:type="paragraph" w:customStyle="1" w:styleId="Poi">
    <w:name w:val="Poi"/>
    <w:basedOn w:val="Point0"/>
    <w:rsid w:val="00836029"/>
    <w:pPr>
      <w:numPr>
        <w:numId w:val="29"/>
      </w:numPr>
    </w:pPr>
    <w:rPr>
      <w:lang w:val="en-IE"/>
    </w:rPr>
  </w:style>
  <w:style w:type="paragraph" w:customStyle="1" w:styleId="Number">
    <w:name w:val="Number"/>
    <w:basedOn w:val="Poi"/>
    <w:rsid w:val="00836029"/>
  </w:style>
  <w:style w:type="paragraph" w:customStyle="1" w:styleId="Formuledadoptionf5">
    <w:name w:val="Formule d'adoption"/>
    <w:basedOn w:val="Normal"/>
    <w:next w:val="Titrearticle"/>
    <w:rsid w:val="00517205"/>
    <w:pPr>
      <w:keepNext/>
    </w:pPr>
  </w:style>
  <w:style w:type="paragraph" w:customStyle="1" w:styleId="Formuledadoptionf6">
    <w:name w:val="Formule d'adoption"/>
    <w:basedOn w:val="Normal"/>
    <w:next w:val="Titrearticle"/>
    <w:rsid w:val="00517205"/>
    <w:pPr>
      <w:keepNext/>
    </w:pPr>
  </w:style>
  <w:style w:type="paragraph" w:customStyle="1" w:styleId="Formuledadoptionf7">
    <w:name w:val="Formule d'adoption"/>
    <w:basedOn w:val="Normal"/>
    <w:next w:val="Titrearticle"/>
    <w:rsid w:val="00517205"/>
    <w:pPr>
      <w:keepNext/>
    </w:pPr>
  </w:style>
  <w:style w:type="paragraph" w:customStyle="1" w:styleId="Formuledadoptionf8">
    <w:name w:val="Formule d'adoption"/>
    <w:basedOn w:val="Normal"/>
    <w:next w:val="Titrearticle"/>
    <w:rsid w:val="00517205"/>
    <w:pPr>
      <w:keepNext/>
    </w:pPr>
  </w:style>
  <w:style w:type="paragraph" w:customStyle="1" w:styleId="Formuledadoptionf9">
    <w:name w:val="Formule d'adoption"/>
    <w:basedOn w:val="Normal"/>
    <w:next w:val="Titrearticle"/>
    <w:rsid w:val="00517205"/>
    <w:pPr>
      <w:keepNext/>
    </w:pPr>
  </w:style>
  <w:style w:type="paragraph" w:customStyle="1" w:styleId="Formuledadoptionfa">
    <w:name w:val="Formule d'adoption"/>
    <w:basedOn w:val="Normal"/>
    <w:next w:val="Titrearticle"/>
    <w:rsid w:val="00517205"/>
    <w:pPr>
      <w:keepNext/>
    </w:pPr>
  </w:style>
  <w:style w:type="paragraph" w:customStyle="1" w:styleId="Formuledadoptionfb">
    <w:name w:val="Formule d'adoption"/>
    <w:basedOn w:val="Normal"/>
    <w:next w:val="Titrearticle"/>
    <w:rsid w:val="00517205"/>
    <w:pPr>
      <w:keepNext/>
    </w:pPr>
  </w:style>
  <w:style w:type="paragraph" w:customStyle="1" w:styleId="Formuledadoptionfc">
    <w:name w:val="Formule d'adoption"/>
    <w:basedOn w:val="Normal"/>
    <w:next w:val="Titrearticle"/>
    <w:rsid w:val="00517205"/>
    <w:pPr>
      <w:keepNext/>
    </w:pPr>
  </w:style>
  <w:style w:type="paragraph" w:customStyle="1" w:styleId="Formuledadoptionfd">
    <w:name w:val="Formule d'adoption"/>
    <w:basedOn w:val="Normal"/>
    <w:next w:val="Titrearticle"/>
    <w:rsid w:val="00517205"/>
    <w:pPr>
      <w:keepNext/>
    </w:pPr>
  </w:style>
  <w:style w:type="paragraph" w:customStyle="1" w:styleId="Formuledadoptionfe">
    <w:name w:val="Formule d'adoption"/>
    <w:basedOn w:val="Normal"/>
    <w:next w:val="Titrearticle"/>
    <w:rsid w:val="00517205"/>
    <w:pPr>
      <w:keepNext/>
    </w:pPr>
  </w:style>
  <w:style w:type="paragraph" w:customStyle="1" w:styleId="Formuledadoptionff">
    <w:name w:val="Formule d'adoption"/>
    <w:basedOn w:val="Normal"/>
    <w:next w:val="Titrearticle"/>
    <w:rsid w:val="00517205"/>
    <w:pPr>
      <w:keepNext/>
    </w:pPr>
  </w:style>
  <w:style w:type="paragraph" w:customStyle="1" w:styleId="Formuledadoptionff0">
    <w:name w:val="Formule d'adoption"/>
    <w:basedOn w:val="Normal"/>
    <w:next w:val="Titrearticle"/>
    <w:rsid w:val="00517205"/>
    <w:pPr>
      <w:keepNext/>
    </w:pPr>
  </w:style>
  <w:style w:type="paragraph" w:customStyle="1" w:styleId="Formuledadoptionff1">
    <w:name w:val="Formule d'adoption"/>
    <w:basedOn w:val="Normal"/>
    <w:next w:val="Titrearticle"/>
    <w:rsid w:val="00517205"/>
    <w:pPr>
      <w:keepNext/>
    </w:pPr>
  </w:style>
  <w:style w:type="paragraph" w:customStyle="1" w:styleId="Formuledadoptionff2">
    <w:name w:val="Formule d'adoption"/>
    <w:basedOn w:val="Normal"/>
    <w:next w:val="Titrearticle"/>
    <w:rsid w:val="00517205"/>
    <w:pPr>
      <w:keepNext/>
    </w:pPr>
  </w:style>
  <w:style w:type="paragraph" w:customStyle="1" w:styleId="Formuledadoptionff3">
    <w:name w:val="Formule d'adoption"/>
    <w:basedOn w:val="Normal"/>
    <w:next w:val="Titrearticle"/>
    <w:rsid w:val="00517205"/>
    <w:pPr>
      <w:keepNext/>
    </w:pPr>
  </w:style>
  <w:style w:type="paragraph" w:customStyle="1" w:styleId="Formuledadoptionff4">
    <w:name w:val="Formule d'adoption"/>
    <w:basedOn w:val="Normal"/>
    <w:next w:val="Titrearticle"/>
    <w:rsid w:val="00517205"/>
    <w:pPr>
      <w:keepNext/>
    </w:pPr>
  </w:style>
  <w:style w:type="paragraph" w:customStyle="1" w:styleId="Formuledadoptionff5">
    <w:name w:val="Formule d'adoption"/>
    <w:basedOn w:val="Normal"/>
    <w:next w:val="Titrearticle"/>
    <w:rsid w:val="00517205"/>
    <w:pPr>
      <w:keepNext/>
    </w:pPr>
  </w:style>
  <w:style w:type="paragraph" w:customStyle="1" w:styleId="Formuledadoptionff6">
    <w:name w:val="Formule d'adoption"/>
    <w:basedOn w:val="Normal"/>
    <w:next w:val="Titrearticle"/>
    <w:rsid w:val="00517205"/>
    <w:pPr>
      <w:keepNext/>
    </w:pPr>
  </w:style>
  <w:style w:type="paragraph" w:customStyle="1" w:styleId="Formuledadoptionff7">
    <w:name w:val="Formule d'adoption"/>
    <w:basedOn w:val="Normal"/>
    <w:next w:val="Titrearticle"/>
    <w:rsid w:val="00517205"/>
    <w:pPr>
      <w:keepNext/>
    </w:pPr>
  </w:style>
  <w:style w:type="paragraph" w:customStyle="1" w:styleId="Formuledadoptionff8">
    <w:name w:val="Formule d'adoption"/>
    <w:basedOn w:val="Normal"/>
    <w:next w:val="Titrearticle"/>
    <w:rsid w:val="00517205"/>
    <w:pPr>
      <w:keepNext/>
    </w:pPr>
  </w:style>
  <w:style w:type="paragraph" w:customStyle="1" w:styleId="Formuledadoptionff9">
    <w:name w:val="Formule d'adoption"/>
    <w:basedOn w:val="Normal"/>
    <w:next w:val="Titrearticle"/>
    <w:rsid w:val="00517205"/>
    <w:pPr>
      <w:keepNext/>
    </w:pPr>
  </w:style>
  <w:style w:type="paragraph" w:customStyle="1" w:styleId="Formuledadoptionffa">
    <w:name w:val="Formule d'adoption"/>
    <w:basedOn w:val="Normal"/>
    <w:next w:val="Titrearticle"/>
    <w:rsid w:val="00517205"/>
    <w:pPr>
      <w:keepNext/>
    </w:pPr>
  </w:style>
  <w:style w:type="paragraph" w:styleId="Header">
    <w:name w:val="header"/>
    <w:basedOn w:val="Normal"/>
    <w:link w:val="HeaderChar"/>
    <w:uiPriority w:val="99"/>
    <w:unhideWhenUsed/>
    <w:rsid w:val="00953743"/>
    <w:pPr>
      <w:tabs>
        <w:tab w:val="center" w:pos="4535"/>
        <w:tab w:val="right" w:pos="9071"/>
      </w:tabs>
      <w:spacing w:before="0"/>
    </w:pPr>
  </w:style>
  <w:style w:type="character" w:customStyle="1" w:styleId="HeaderChar">
    <w:name w:val="Header Char"/>
    <w:basedOn w:val="DefaultParagraphFont"/>
    <w:link w:val="Header"/>
    <w:uiPriority w:val="99"/>
    <w:rsid w:val="00953743"/>
    <w:rPr>
      <w:rFonts w:ascii="Times New Roman" w:hAnsi="Times New Roman" w:cs="Times New Roman"/>
      <w:sz w:val="24"/>
      <w:lang w:val="en-GB"/>
    </w:rPr>
  </w:style>
  <w:style w:type="paragraph" w:styleId="Footer">
    <w:name w:val="footer"/>
    <w:basedOn w:val="Normal"/>
    <w:link w:val="FooterChar"/>
    <w:uiPriority w:val="99"/>
    <w:unhideWhenUsed/>
    <w:rsid w:val="00953743"/>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953743"/>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953743"/>
    <w:pPr>
      <w:tabs>
        <w:tab w:val="center" w:pos="7285"/>
        <w:tab w:val="right" w:pos="14003"/>
      </w:tabs>
      <w:spacing w:before="0"/>
    </w:pPr>
  </w:style>
  <w:style w:type="paragraph" w:customStyle="1" w:styleId="FooterLandscape">
    <w:name w:val="FooterLandscape"/>
    <w:basedOn w:val="Normal"/>
    <w:rsid w:val="00953743"/>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95374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53743"/>
    <w:pPr>
      <w:spacing w:before="0"/>
      <w:jc w:val="right"/>
    </w:pPr>
    <w:rPr>
      <w:sz w:val="28"/>
    </w:rPr>
  </w:style>
  <w:style w:type="paragraph" w:customStyle="1" w:styleId="FooterSensitivity">
    <w:name w:val="Footer Sensitivity"/>
    <w:basedOn w:val="Normal"/>
    <w:rsid w:val="0095374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37"/>
      </w:numPr>
    </w:pPr>
  </w:style>
  <w:style w:type="paragraph" w:customStyle="1" w:styleId="Tiret1">
    <w:name w:val="Tiret 1"/>
    <w:basedOn w:val="Point1"/>
    <w:rsid w:val="00517205"/>
    <w:pPr>
      <w:numPr>
        <w:numId w:val="38"/>
      </w:numPr>
    </w:pPr>
  </w:style>
  <w:style w:type="paragraph" w:customStyle="1" w:styleId="Tiret2">
    <w:name w:val="Tiret 2"/>
    <w:basedOn w:val="Point2"/>
    <w:rsid w:val="00517205"/>
    <w:pPr>
      <w:numPr>
        <w:numId w:val="39"/>
      </w:numPr>
    </w:pPr>
  </w:style>
  <w:style w:type="paragraph" w:customStyle="1" w:styleId="Tiret3">
    <w:name w:val="Tiret 3"/>
    <w:basedOn w:val="Point3"/>
    <w:rsid w:val="00517205"/>
    <w:pPr>
      <w:numPr>
        <w:numId w:val="40"/>
      </w:numPr>
    </w:pPr>
  </w:style>
  <w:style w:type="paragraph" w:customStyle="1" w:styleId="Tiret4">
    <w:name w:val="Tiret 4"/>
    <w:basedOn w:val="Point4"/>
    <w:rsid w:val="00517205"/>
    <w:pPr>
      <w:numPr>
        <w:numId w:val="41"/>
      </w:numPr>
    </w:pPr>
  </w:style>
  <w:style w:type="paragraph" w:customStyle="1" w:styleId="Tiret5">
    <w:name w:val="Tiret 5"/>
    <w:basedOn w:val="Point5"/>
    <w:rsid w:val="00517205"/>
    <w:pPr>
      <w:numPr>
        <w:numId w:val="42"/>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43"/>
      </w:numPr>
    </w:pPr>
  </w:style>
  <w:style w:type="paragraph" w:customStyle="1" w:styleId="NumPar2">
    <w:name w:val="NumPar 2"/>
    <w:basedOn w:val="Normal"/>
    <w:next w:val="Text1"/>
    <w:rsid w:val="00517205"/>
    <w:pPr>
      <w:numPr>
        <w:ilvl w:val="1"/>
        <w:numId w:val="43"/>
      </w:numPr>
    </w:pPr>
  </w:style>
  <w:style w:type="paragraph" w:customStyle="1" w:styleId="NumPar3">
    <w:name w:val="NumPar 3"/>
    <w:basedOn w:val="Normal"/>
    <w:next w:val="Text1"/>
    <w:rsid w:val="00517205"/>
    <w:pPr>
      <w:numPr>
        <w:ilvl w:val="2"/>
        <w:numId w:val="43"/>
      </w:numPr>
    </w:pPr>
  </w:style>
  <w:style w:type="paragraph" w:customStyle="1" w:styleId="NumPar4">
    <w:name w:val="NumPar 4"/>
    <w:basedOn w:val="Normal"/>
    <w:next w:val="Text1"/>
    <w:rsid w:val="00517205"/>
    <w:pPr>
      <w:numPr>
        <w:ilvl w:val="3"/>
        <w:numId w:val="43"/>
      </w:numPr>
    </w:pPr>
  </w:style>
  <w:style w:type="paragraph" w:customStyle="1" w:styleId="NumPar5">
    <w:name w:val="NumPar 5"/>
    <w:basedOn w:val="Normal"/>
    <w:next w:val="Text2"/>
    <w:rsid w:val="00517205"/>
    <w:pPr>
      <w:numPr>
        <w:ilvl w:val="4"/>
        <w:numId w:val="43"/>
      </w:numPr>
    </w:pPr>
  </w:style>
  <w:style w:type="paragraph" w:customStyle="1" w:styleId="NumPar6">
    <w:name w:val="NumPar 6"/>
    <w:basedOn w:val="Normal"/>
    <w:next w:val="Text2"/>
    <w:rsid w:val="00517205"/>
    <w:pPr>
      <w:numPr>
        <w:ilvl w:val="5"/>
        <w:numId w:val="43"/>
      </w:numPr>
    </w:pPr>
  </w:style>
  <w:style w:type="paragraph" w:customStyle="1" w:styleId="NumPar7">
    <w:name w:val="NumPar 7"/>
    <w:basedOn w:val="Normal"/>
    <w:next w:val="Text2"/>
    <w:rsid w:val="00517205"/>
    <w:pPr>
      <w:numPr>
        <w:ilvl w:val="6"/>
        <w:numId w:val="43"/>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45"/>
      </w:numPr>
    </w:pPr>
  </w:style>
  <w:style w:type="paragraph" w:customStyle="1" w:styleId="Point1number">
    <w:name w:val="Point 1 (number)"/>
    <w:basedOn w:val="Normal"/>
    <w:rsid w:val="00517205"/>
    <w:pPr>
      <w:numPr>
        <w:ilvl w:val="2"/>
        <w:numId w:val="45"/>
      </w:numPr>
    </w:pPr>
  </w:style>
  <w:style w:type="paragraph" w:customStyle="1" w:styleId="Point2number">
    <w:name w:val="Point 2 (number)"/>
    <w:basedOn w:val="Normal"/>
    <w:rsid w:val="00517205"/>
    <w:pPr>
      <w:numPr>
        <w:ilvl w:val="4"/>
        <w:numId w:val="45"/>
      </w:numPr>
    </w:pPr>
  </w:style>
  <w:style w:type="paragraph" w:customStyle="1" w:styleId="Point3number">
    <w:name w:val="Point 3 (number)"/>
    <w:basedOn w:val="Normal"/>
    <w:rsid w:val="00517205"/>
    <w:pPr>
      <w:numPr>
        <w:ilvl w:val="6"/>
        <w:numId w:val="45"/>
      </w:numPr>
    </w:pPr>
  </w:style>
  <w:style w:type="paragraph" w:customStyle="1" w:styleId="Point0letter">
    <w:name w:val="Point 0 (letter)"/>
    <w:basedOn w:val="Normal"/>
    <w:rsid w:val="00517205"/>
    <w:pPr>
      <w:numPr>
        <w:ilvl w:val="1"/>
        <w:numId w:val="45"/>
      </w:numPr>
    </w:pPr>
  </w:style>
  <w:style w:type="paragraph" w:customStyle="1" w:styleId="Point1letter">
    <w:name w:val="Point 1 (letter)"/>
    <w:basedOn w:val="Normal"/>
    <w:rsid w:val="00517205"/>
    <w:pPr>
      <w:numPr>
        <w:ilvl w:val="3"/>
        <w:numId w:val="45"/>
      </w:numPr>
    </w:pPr>
  </w:style>
  <w:style w:type="paragraph" w:customStyle="1" w:styleId="Point2letter">
    <w:name w:val="Point 2 (letter)"/>
    <w:basedOn w:val="Normal"/>
    <w:rsid w:val="00517205"/>
    <w:pPr>
      <w:numPr>
        <w:ilvl w:val="5"/>
        <w:numId w:val="45"/>
      </w:numPr>
    </w:pPr>
  </w:style>
  <w:style w:type="paragraph" w:customStyle="1" w:styleId="Point3letter">
    <w:name w:val="Point 3 (letter)"/>
    <w:basedOn w:val="Normal"/>
    <w:rsid w:val="00517205"/>
    <w:pPr>
      <w:numPr>
        <w:ilvl w:val="7"/>
        <w:numId w:val="45"/>
      </w:numPr>
    </w:pPr>
  </w:style>
  <w:style w:type="paragraph" w:customStyle="1" w:styleId="Point4letter">
    <w:name w:val="Point 4 (letter)"/>
    <w:basedOn w:val="Normal"/>
    <w:rsid w:val="00517205"/>
    <w:pPr>
      <w:numPr>
        <w:ilvl w:val="8"/>
        <w:numId w:val="45"/>
      </w:numPr>
    </w:pPr>
  </w:style>
  <w:style w:type="paragraph" w:customStyle="1" w:styleId="Bullet0">
    <w:name w:val="Bullet 0"/>
    <w:basedOn w:val="Normal"/>
    <w:rsid w:val="00517205"/>
    <w:pPr>
      <w:numPr>
        <w:numId w:val="46"/>
      </w:numPr>
    </w:pPr>
  </w:style>
  <w:style w:type="paragraph" w:customStyle="1" w:styleId="Bullet1">
    <w:name w:val="Bullet 1"/>
    <w:basedOn w:val="Normal"/>
    <w:rsid w:val="00517205"/>
    <w:pPr>
      <w:numPr>
        <w:numId w:val="47"/>
      </w:numPr>
    </w:pPr>
  </w:style>
  <w:style w:type="paragraph" w:customStyle="1" w:styleId="Bullet2">
    <w:name w:val="Bullet 2"/>
    <w:basedOn w:val="Normal"/>
    <w:rsid w:val="00517205"/>
    <w:pPr>
      <w:numPr>
        <w:numId w:val="48"/>
      </w:numPr>
    </w:pPr>
  </w:style>
  <w:style w:type="paragraph" w:customStyle="1" w:styleId="Bullet3">
    <w:name w:val="Bullet 3"/>
    <w:basedOn w:val="Normal"/>
    <w:rsid w:val="00517205"/>
    <w:pPr>
      <w:numPr>
        <w:numId w:val="49"/>
      </w:numPr>
    </w:pPr>
  </w:style>
  <w:style w:type="paragraph" w:customStyle="1" w:styleId="Bullet4">
    <w:name w:val="Bullet 4"/>
    <w:basedOn w:val="Normal"/>
    <w:rsid w:val="00517205"/>
    <w:pPr>
      <w:numPr>
        <w:numId w:val="50"/>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51"/>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ffb">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3726">
      <w:bodyDiv w:val="1"/>
      <w:marLeft w:val="0"/>
      <w:marRight w:val="0"/>
      <w:marTop w:val="0"/>
      <w:marBottom w:val="0"/>
      <w:divBdr>
        <w:top w:val="none" w:sz="0" w:space="0" w:color="auto"/>
        <w:left w:val="none" w:sz="0" w:space="0" w:color="auto"/>
        <w:bottom w:val="none" w:sz="0" w:space="0" w:color="auto"/>
        <w:right w:val="none" w:sz="0" w:space="0" w:color="auto"/>
      </w:divBdr>
    </w:div>
    <w:div w:id="39744835">
      <w:bodyDiv w:val="1"/>
      <w:marLeft w:val="0"/>
      <w:marRight w:val="0"/>
      <w:marTop w:val="0"/>
      <w:marBottom w:val="0"/>
      <w:divBdr>
        <w:top w:val="none" w:sz="0" w:space="0" w:color="auto"/>
        <w:left w:val="none" w:sz="0" w:space="0" w:color="auto"/>
        <w:bottom w:val="none" w:sz="0" w:space="0" w:color="auto"/>
        <w:right w:val="none" w:sz="0" w:space="0" w:color="auto"/>
      </w:divBdr>
    </w:div>
    <w:div w:id="180709381">
      <w:bodyDiv w:val="1"/>
      <w:marLeft w:val="0"/>
      <w:marRight w:val="0"/>
      <w:marTop w:val="0"/>
      <w:marBottom w:val="0"/>
      <w:divBdr>
        <w:top w:val="none" w:sz="0" w:space="0" w:color="auto"/>
        <w:left w:val="none" w:sz="0" w:space="0" w:color="auto"/>
        <w:bottom w:val="none" w:sz="0" w:space="0" w:color="auto"/>
        <w:right w:val="none" w:sz="0" w:space="0" w:color="auto"/>
      </w:divBdr>
    </w:div>
    <w:div w:id="235939834">
      <w:bodyDiv w:val="1"/>
      <w:marLeft w:val="0"/>
      <w:marRight w:val="0"/>
      <w:marTop w:val="0"/>
      <w:marBottom w:val="0"/>
      <w:divBdr>
        <w:top w:val="none" w:sz="0" w:space="0" w:color="auto"/>
        <w:left w:val="none" w:sz="0" w:space="0" w:color="auto"/>
        <w:bottom w:val="none" w:sz="0" w:space="0" w:color="auto"/>
        <w:right w:val="none" w:sz="0" w:space="0" w:color="auto"/>
      </w:divBdr>
    </w:div>
    <w:div w:id="392312652">
      <w:bodyDiv w:val="1"/>
      <w:marLeft w:val="0"/>
      <w:marRight w:val="0"/>
      <w:marTop w:val="0"/>
      <w:marBottom w:val="0"/>
      <w:divBdr>
        <w:top w:val="none" w:sz="0" w:space="0" w:color="auto"/>
        <w:left w:val="none" w:sz="0" w:space="0" w:color="auto"/>
        <w:bottom w:val="none" w:sz="0" w:space="0" w:color="auto"/>
        <w:right w:val="none" w:sz="0" w:space="0" w:color="auto"/>
      </w:divBdr>
    </w:div>
    <w:div w:id="396169501">
      <w:bodyDiv w:val="1"/>
      <w:marLeft w:val="0"/>
      <w:marRight w:val="0"/>
      <w:marTop w:val="0"/>
      <w:marBottom w:val="0"/>
      <w:divBdr>
        <w:top w:val="none" w:sz="0" w:space="0" w:color="auto"/>
        <w:left w:val="none" w:sz="0" w:space="0" w:color="auto"/>
        <w:bottom w:val="none" w:sz="0" w:space="0" w:color="auto"/>
        <w:right w:val="none" w:sz="0" w:space="0" w:color="auto"/>
      </w:divBdr>
    </w:div>
    <w:div w:id="480001216">
      <w:bodyDiv w:val="1"/>
      <w:marLeft w:val="0"/>
      <w:marRight w:val="0"/>
      <w:marTop w:val="0"/>
      <w:marBottom w:val="0"/>
      <w:divBdr>
        <w:top w:val="none" w:sz="0" w:space="0" w:color="auto"/>
        <w:left w:val="none" w:sz="0" w:space="0" w:color="auto"/>
        <w:bottom w:val="none" w:sz="0" w:space="0" w:color="auto"/>
        <w:right w:val="none" w:sz="0" w:space="0" w:color="auto"/>
      </w:divBdr>
    </w:div>
    <w:div w:id="490368078">
      <w:bodyDiv w:val="1"/>
      <w:marLeft w:val="0"/>
      <w:marRight w:val="0"/>
      <w:marTop w:val="0"/>
      <w:marBottom w:val="0"/>
      <w:divBdr>
        <w:top w:val="none" w:sz="0" w:space="0" w:color="auto"/>
        <w:left w:val="none" w:sz="0" w:space="0" w:color="auto"/>
        <w:bottom w:val="none" w:sz="0" w:space="0" w:color="auto"/>
        <w:right w:val="none" w:sz="0" w:space="0" w:color="auto"/>
      </w:divBdr>
    </w:div>
    <w:div w:id="498930768">
      <w:bodyDiv w:val="1"/>
      <w:marLeft w:val="0"/>
      <w:marRight w:val="0"/>
      <w:marTop w:val="0"/>
      <w:marBottom w:val="0"/>
      <w:divBdr>
        <w:top w:val="none" w:sz="0" w:space="0" w:color="auto"/>
        <w:left w:val="none" w:sz="0" w:space="0" w:color="auto"/>
        <w:bottom w:val="none" w:sz="0" w:space="0" w:color="auto"/>
        <w:right w:val="none" w:sz="0" w:space="0" w:color="auto"/>
      </w:divBdr>
    </w:div>
    <w:div w:id="524179427">
      <w:bodyDiv w:val="1"/>
      <w:marLeft w:val="0"/>
      <w:marRight w:val="0"/>
      <w:marTop w:val="0"/>
      <w:marBottom w:val="0"/>
      <w:divBdr>
        <w:top w:val="none" w:sz="0" w:space="0" w:color="auto"/>
        <w:left w:val="none" w:sz="0" w:space="0" w:color="auto"/>
        <w:bottom w:val="none" w:sz="0" w:space="0" w:color="auto"/>
        <w:right w:val="none" w:sz="0" w:space="0" w:color="auto"/>
      </w:divBdr>
    </w:div>
    <w:div w:id="786970158">
      <w:bodyDiv w:val="1"/>
      <w:marLeft w:val="0"/>
      <w:marRight w:val="0"/>
      <w:marTop w:val="0"/>
      <w:marBottom w:val="0"/>
      <w:divBdr>
        <w:top w:val="none" w:sz="0" w:space="0" w:color="auto"/>
        <w:left w:val="none" w:sz="0" w:space="0" w:color="auto"/>
        <w:bottom w:val="none" w:sz="0" w:space="0" w:color="auto"/>
        <w:right w:val="none" w:sz="0" w:space="0" w:color="auto"/>
      </w:divBdr>
    </w:div>
    <w:div w:id="805589995">
      <w:bodyDiv w:val="1"/>
      <w:marLeft w:val="0"/>
      <w:marRight w:val="0"/>
      <w:marTop w:val="0"/>
      <w:marBottom w:val="0"/>
      <w:divBdr>
        <w:top w:val="none" w:sz="0" w:space="0" w:color="auto"/>
        <w:left w:val="none" w:sz="0" w:space="0" w:color="auto"/>
        <w:bottom w:val="none" w:sz="0" w:space="0" w:color="auto"/>
        <w:right w:val="none" w:sz="0" w:space="0" w:color="auto"/>
      </w:divBdr>
    </w:div>
    <w:div w:id="1003506711">
      <w:bodyDiv w:val="1"/>
      <w:marLeft w:val="0"/>
      <w:marRight w:val="0"/>
      <w:marTop w:val="0"/>
      <w:marBottom w:val="0"/>
      <w:divBdr>
        <w:top w:val="none" w:sz="0" w:space="0" w:color="auto"/>
        <w:left w:val="none" w:sz="0" w:space="0" w:color="auto"/>
        <w:bottom w:val="none" w:sz="0" w:space="0" w:color="auto"/>
        <w:right w:val="none" w:sz="0" w:space="0" w:color="auto"/>
      </w:divBdr>
    </w:div>
    <w:div w:id="1016345122">
      <w:bodyDiv w:val="1"/>
      <w:marLeft w:val="0"/>
      <w:marRight w:val="0"/>
      <w:marTop w:val="0"/>
      <w:marBottom w:val="0"/>
      <w:divBdr>
        <w:top w:val="none" w:sz="0" w:space="0" w:color="auto"/>
        <w:left w:val="none" w:sz="0" w:space="0" w:color="auto"/>
        <w:bottom w:val="none" w:sz="0" w:space="0" w:color="auto"/>
        <w:right w:val="none" w:sz="0" w:space="0" w:color="auto"/>
      </w:divBdr>
    </w:div>
    <w:div w:id="1064328062">
      <w:bodyDiv w:val="1"/>
      <w:marLeft w:val="0"/>
      <w:marRight w:val="0"/>
      <w:marTop w:val="0"/>
      <w:marBottom w:val="0"/>
      <w:divBdr>
        <w:top w:val="none" w:sz="0" w:space="0" w:color="auto"/>
        <w:left w:val="none" w:sz="0" w:space="0" w:color="auto"/>
        <w:bottom w:val="none" w:sz="0" w:space="0" w:color="auto"/>
        <w:right w:val="none" w:sz="0" w:space="0" w:color="auto"/>
      </w:divBdr>
    </w:div>
    <w:div w:id="1071194272">
      <w:bodyDiv w:val="1"/>
      <w:marLeft w:val="0"/>
      <w:marRight w:val="0"/>
      <w:marTop w:val="0"/>
      <w:marBottom w:val="0"/>
      <w:divBdr>
        <w:top w:val="none" w:sz="0" w:space="0" w:color="auto"/>
        <w:left w:val="none" w:sz="0" w:space="0" w:color="auto"/>
        <w:bottom w:val="none" w:sz="0" w:space="0" w:color="auto"/>
        <w:right w:val="none" w:sz="0" w:space="0" w:color="auto"/>
      </w:divBdr>
    </w:div>
    <w:div w:id="1135026349">
      <w:bodyDiv w:val="1"/>
      <w:marLeft w:val="0"/>
      <w:marRight w:val="0"/>
      <w:marTop w:val="0"/>
      <w:marBottom w:val="0"/>
      <w:divBdr>
        <w:top w:val="none" w:sz="0" w:space="0" w:color="auto"/>
        <w:left w:val="none" w:sz="0" w:space="0" w:color="auto"/>
        <w:bottom w:val="none" w:sz="0" w:space="0" w:color="auto"/>
        <w:right w:val="none" w:sz="0" w:space="0" w:color="auto"/>
      </w:divBdr>
    </w:div>
    <w:div w:id="1211579019">
      <w:bodyDiv w:val="1"/>
      <w:marLeft w:val="0"/>
      <w:marRight w:val="0"/>
      <w:marTop w:val="0"/>
      <w:marBottom w:val="0"/>
      <w:divBdr>
        <w:top w:val="none" w:sz="0" w:space="0" w:color="auto"/>
        <w:left w:val="none" w:sz="0" w:space="0" w:color="auto"/>
        <w:bottom w:val="none" w:sz="0" w:space="0" w:color="auto"/>
        <w:right w:val="none" w:sz="0" w:space="0" w:color="auto"/>
      </w:divBdr>
    </w:div>
    <w:div w:id="1274746643">
      <w:bodyDiv w:val="1"/>
      <w:marLeft w:val="0"/>
      <w:marRight w:val="0"/>
      <w:marTop w:val="0"/>
      <w:marBottom w:val="0"/>
      <w:divBdr>
        <w:top w:val="none" w:sz="0" w:space="0" w:color="auto"/>
        <w:left w:val="none" w:sz="0" w:space="0" w:color="auto"/>
        <w:bottom w:val="none" w:sz="0" w:space="0" w:color="auto"/>
        <w:right w:val="none" w:sz="0" w:space="0" w:color="auto"/>
      </w:divBdr>
    </w:div>
    <w:div w:id="1280989380">
      <w:bodyDiv w:val="1"/>
      <w:marLeft w:val="0"/>
      <w:marRight w:val="0"/>
      <w:marTop w:val="0"/>
      <w:marBottom w:val="0"/>
      <w:divBdr>
        <w:top w:val="none" w:sz="0" w:space="0" w:color="auto"/>
        <w:left w:val="none" w:sz="0" w:space="0" w:color="auto"/>
        <w:bottom w:val="none" w:sz="0" w:space="0" w:color="auto"/>
        <w:right w:val="none" w:sz="0" w:space="0" w:color="auto"/>
      </w:divBdr>
      <w:divsChild>
        <w:div w:id="2111272019">
          <w:marLeft w:val="0"/>
          <w:marRight w:val="0"/>
          <w:marTop w:val="0"/>
          <w:marBottom w:val="0"/>
          <w:divBdr>
            <w:top w:val="none" w:sz="0" w:space="0" w:color="auto"/>
            <w:left w:val="none" w:sz="0" w:space="0" w:color="auto"/>
            <w:bottom w:val="none" w:sz="0" w:space="0" w:color="auto"/>
            <w:right w:val="none" w:sz="0" w:space="0" w:color="auto"/>
          </w:divBdr>
        </w:div>
      </w:divsChild>
    </w:div>
    <w:div w:id="1289581668">
      <w:bodyDiv w:val="1"/>
      <w:marLeft w:val="0"/>
      <w:marRight w:val="0"/>
      <w:marTop w:val="0"/>
      <w:marBottom w:val="0"/>
      <w:divBdr>
        <w:top w:val="none" w:sz="0" w:space="0" w:color="auto"/>
        <w:left w:val="none" w:sz="0" w:space="0" w:color="auto"/>
        <w:bottom w:val="none" w:sz="0" w:space="0" w:color="auto"/>
        <w:right w:val="none" w:sz="0" w:space="0" w:color="auto"/>
      </w:divBdr>
    </w:div>
    <w:div w:id="1306857477">
      <w:bodyDiv w:val="1"/>
      <w:marLeft w:val="0"/>
      <w:marRight w:val="0"/>
      <w:marTop w:val="0"/>
      <w:marBottom w:val="0"/>
      <w:divBdr>
        <w:top w:val="none" w:sz="0" w:space="0" w:color="auto"/>
        <w:left w:val="none" w:sz="0" w:space="0" w:color="auto"/>
        <w:bottom w:val="none" w:sz="0" w:space="0" w:color="auto"/>
        <w:right w:val="none" w:sz="0" w:space="0" w:color="auto"/>
      </w:divBdr>
    </w:div>
    <w:div w:id="1373339294">
      <w:bodyDiv w:val="1"/>
      <w:marLeft w:val="0"/>
      <w:marRight w:val="0"/>
      <w:marTop w:val="0"/>
      <w:marBottom w:val="0"/>
      <w:divBdr>
        <w:top w:val="none" w:sz="0" w:space="0" w:color="auto"/>
        <w:left w:val="none" w:sz="0" w:space="0" w:color="auto"/>
        <w:bottom w:val="none" w:sz="0" w:space="0" w:color="auto"/>
        <w:right w:val="none" w:sz="0" w:space="0" w:color="auto"/>
      </w:divBdr>
    </w:div>
    <w:div w:id="1634017248">
      <w:bodyDiv w:val="1"/>
      <w:marLeft w:val="0"/>
      <w:marRight w:val="0"/>
      <w:marTop w:val="0"/>
      <w:marBottom w:val="0"/>
      <w:divBdr>
        <w:top w:val="none" w:sz="0" w:space="0" w:color="auto"/>
        <w:left w:val="none" w:sz="0" w:space="0" w:color="auto"/>
        <w:bottom w:val="none" w:sz="0" w:space="0" w:color="auto"/>
        <w:right w:val="none" w:sz="0" w:space="0" w:color="auto"/>
      </w:divBdr>
    </w:div>
    <w:div w:id="1675959906">
      <w:bodyDiv w:val="1"/>
      <w:marLeft w:val="0"/>
      <w:marRight w:val="0"/>
      <w:marTop w:val="0"/>
      <w:marBottom w:val="0"/>
      <w:divBdr>
        <w:top w:val="none" w:sz="0" w:space="0" w:color="auto"/>
        <w:left w:val="none" w:sz="0" w:space="0" w:color="auto"/>
        <w:bottom w:val="none" w:sz="0" w:space="0" w:color="auto"/>
        <w:right w:val="none" w:sz="0" w:space="0" w:color="auto"/>
      </w:divBdr>
    </w:div>
    <w:div w:id="190814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better-regulation/have-your-say/initiatives/13206-Safeguarding-media-freedom-in-the-EU-new-rules/feedback_en?p_id=27601945" TargetMode="External"/><Relationship Id="rId2" Type="http://schemas.openxmlformats.org/officeDocument/2006/relationships/hyperlink" Target="https://presidence-francaise.consilium.europa.eu/media/zttmq2cj/declaration-of-the-european-ministers-responsible-for-culture-audiovisual-and-media.pdf" TargetMode="External"/><Relationship Id="rId1" Type="http://schemas.openxmlformats.org/officeDocument/2006/relationships/hyperlink" Target="https://cmpf.eui.eu/media-pluralism-monitor/" TargetMode="External"/><Relationship Id="rId4" Type="http://schemas.openxmlformats.org/officeDocument/2006/relationships/hyperlink" Target="https://ec.europa.eu/info/law/better-regulation/have-your-say/initiatives/13206-Safeguarding-media-freedom-in-the-EU-new-rules/public-consultation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3A34D-C3CB-45BF-9B59-E73BCFD6B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67</Pages>
  <Words>25763</Words>
  <Characters>146855</Characters>
  <Application>Microsoft Office Word</Application>
  <DocSecurity>0</DocSecurity>
  <Lines>2937</Lines>
  <Paragraphs>1092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2022-09-10T16:52:00Z</dcterms:created>
  <dcterms:modified xsi:type="dcterms:W3CDTF">2022-09-14T06:48:00Z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8.0.1, Build 20220429</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DQCStatus">
    <vt:lpwstr>Yellow (DQC version 03)</vt:lpwstr>
  </property>
</Properties>
</file>