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C852F" w14:textId="2FB8C7A9" w:rsidR="00D22FFB" w:rsidRDefault="003A7A9F" w:rsidP="003A7A9F">
      <w:pPr>
        <w:pStyle w:val="Pagedecouverture"/>
        <w:rPr>
          <w:noProof/>
        </w:rPr>
      </w:pPr>
      <w:r>
        <w:rPr>
          <w:noProof/>
        </w:rPr>
        <w:pict w14:anchorId="3ED5D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BB9F50F-4674-4B76-A25F-50E9F69F47B1" style="width:455.25pt;height:396.75pt">
            <v:imagedata r:id="rId7" o:title=""/>
          </v:shape>
        </w:pict>
      </w:r>
    </w:p>
    <w:p w14:paraId="320E237B" w14:textId="77777777" w:rsidR="00D22FFB" w:rsidRDefault="00D22FFB" w:rsidP="00D22FFB">
      <w:pPr>
        <w:rPr>
          <w:noProof/>
        </w:rPr>
        <w:sectPr w:rsidR="00D22FFB" w:rsidSect="003A7A9F">
          <w:footerReference w:type="default" r:id="rId8"/>
          <w:pgSz w:w="11907" w:h="16839"/>
          <w:pgMar w:top="1134" w:right="1417" w:bottom="1134" w:left="1417" w:header="709" w:footer="709" w:gutter="0"/>
          <w:pgNumType w:start="0"/>
          <w:cols w:space="720"/>
          <w:docGrid w:linePitch="360"/>
        </w:sectPr>
      </w:pPr>
    </w:p>
    <w:p w14:paraId="6374037E" w14:textId="77777777" w:rsidR="00002BC9" w:rsidRDefault="00002BC9" w:rsidP="00002BC9">
      <w:pPr>
        <w:pStyle w:val="Exposdesmotifstitre"/>
        <w:rPr>
          <w:noProof/>
        </w:rPr>
      </w:pPr>
      <w:bookmarkStart w:id="0" w:name="_GoBack"/>
      <w:bookmarkEnd w:id="0"/>
      <w:r w:rsidRPr="006F770D">
        <w:rPr>
          <w:noProof/>
        </w:rPr>
        <w:lastRenderedPageBreak/>
        <w:t>EXPLANATORY MEMORANDUM</w:t>
      </w:r>
    </w:p>
    <w:p w14:paraId="74B6E27F" w14:textId="0512504A" w:rsidR="00002BC9" w:rsidRPr="00331EFF" w:rsidRDefault="00154F70" w:rsidP="00154F70">
      <w:pPr>
        <w:pStyle w:val="ManualHeading1"/>
        <w:rPr>
          <w:noProof/>
        </w:rPr>
      </w:pPr>
      <w:r w:rsidRPr="00154F70">
        <w:t>1.</w:t>
      </w:r>
      <w:r w:rsidRPr="00154F70">
        <w:tab/>
      </w:r>
      <w:r w:rsidR="00002BC9" w:rsidRPr="00331EFF">
        <w:rPr>
          <w:noProof/>
        </w:rPr>
        <w:t>Subject matter of the proposal</w:t>
      </w:r>
    </w:p>
    <w:p w14:paraId="271C074B" w14:textId="77777777" w:rsidR="00002BC9" w:rsidRDefault="00002BC9" w:rsidP="00002BC9">
      <w:pPr>
        <w:rPr>
          <w:noProof/>
        </w:rPr>
      </w:pPr>
      <w:r w:rsidRPr="00331EFF">
        <w:rPr>
          <w:noProof/>
        </w:rPr>
        <w:t>This proposal concerns the decision establishing the position</w:t>
      </w:r>
      <w:r>
        <w:rPr>
          <w:noProof/>
        </w:rPr>
        <w:t>s</w:t>
      </w:r>
      <w:r w:rsidRPr="00331EFF">
        <w:rPr>
          <w:noProof/>
        </w:rPr>
        <w:t xml:space="preserve"> to be taken on the Union's behalf in the </w:t>
      </w:r>
      <w:r>
        <w:rPr>
          <w:noProof/>
        </w:rPr>
        <w:t xml:space="preserve">Committee on Trade and Sustainable Development established pursuant to Article 22.3 of the </w:t>
      </w:r>
      <w:r w:rsidRPr="00331EFF">
        <w:rPr>
          <w:noProof/>
        </w:rPr>
        <w:t xml:space="preserve">Agreement </w:t>
      </w:r>
      <w:r>
        <w:rPr>
          <w:noProof/>
        </w:rPr>
        <w:t xml:space="preserve">between the </w:t>
      </w:r>
      <w:r w:rsidRPr="00331EFF">
        <w:rPr>
          <w:noProof/>
        </w:rPr>
        <w:t>European Union and</w:t>
      </w:r>
      <w:r>
        <w:rPr>
          <w:noProof/>
        </w:rPr>
        <w:t xml:space="preserve"> Japan</w:t>
      </w:r>
      <w:r w:rsidRPr="00B70361">
        <w:rPr>
          <w:noProof/>
        </w:rPr>
        <w:t xml:space="preserve"> </w:t>
      </w:r>
      <w:r>
        <w:rPr>
          <w:noProof/>
        </w:rPr>
        <w:t xml:space="preserve">for an </w:t>
      </w:r>
      <w:r w:rsidRPr="002B14CD">
        <w:rPr>
          <w:noProof/>
        </w:rPr>
        <w:t xml:space="preserve">Economic </w:t>
      </w:r>
      <w:r>
        <w:rPr>
          <w:noProof/>
        </w:rPr>
        <w:t xml:space="preserve">Partnership, in connection with </w:t>
      </w:r>
      <w:r w:rsidRPr="002B14CD">
        <w:rPr>
          <w:noProof/>
        </w:rPr>
        <w:t>the envisaged adoption of</w:t>
      </w:r>
    </w:p>
    <w:p w14:paraId="7950841C" w14:textId="38E35A77" w:rsidR="00002BC9" w:rsidRPr="00966EC7" w:rsidRDefault="00154F70" w:rsidP="00154F70">
      <w:pPr>
        <w:pStyle w:val="Point0"/>
        <w:rPr>
          <w:noProof/>
        </w:rPr>
      </w:pPr>
      <w:r w:rsidRPr="00154F70">
        <w:t>(a)</w:t>
      </w:r>
      <w:r w:rsidRPr="00154F70">
        <w:tab/>
      </w:r>
      <w:r w:rsidR="00002BC9" w:rsidRPr="002B14CD">
        <w:rPr>
          <w:noProof/>
        </w:rPr>
        <w:t xml:space="preserve">the List of individuals who are willing and able to serve </w:t>
      </w:r>
      <w:r w:rsidR="00002BC9" w:rsidRPr="00103478">
        <w:rPr>
          <w:noProof/>
        </w:rPr>
        <w:t>as experts</w:t>
      </w:r>
      <w:r w:rsidR="00002BC9">
        <w:rPr>
          <w:noProof/>
        </w:rPr>
        <w:t xml:space="preserve"> </w:t>
      </w:r>
      <w:r w:rsidR="00002BC9" w:rsidRPr="00966EC7">
        <w:rPr>
          <w:noProof/>
          <w:lang w:val="en-US"/>
        </w:rPr>
        <w:t>for the panel to be convened to examine the matter concerning the interpretation or application of the relevant Articles of Chapter 16 (Trade and Sustainable Development) of the EU-Japan EPA</w:t>
      </w:r>
      <w:r w:rsidR="00E73E03">
        <w:rPr>
          <w:noProof/>
          <w:lang w:val="en-US"/>
        </w:rPr>
        <w:t>,</w:t>
      </w:r>
    </w:p>
    <w:p w14:paraId="20E92B66" w14:textId="5C1BFDC5" w:rsidR="00002BC9" w:rsidRPr="00966EC7" w:rsidRDefault="00154F70" w:rsidP="00154F70">
      <w:pPr>
        <w:pStyle w:val="Point0"/>
        <w:rPr>
          <w:noProof/>
        </w:rPr>
      </w:pPr>
      <w:r w:rsidRPr="00154F70">
        <w:t>(b)</w:t>
      </w:r>
      <w:r w:rsidRPr="00154F70">
        <w:tab/>
      </w:r>
      <w:r w:rsidR="00002BC9" w:rsidRPr="00966EC7">
        <w:rPr>
          <w:noProof/>
        </w:rPr>
        <w:t xml:space="preserve">the Rules of Procedure </w:t>
      </w:r>
      <w:r w:rsidR="00002BC9" w:rsidRPr="00E85A48">
        <w:rPr>
          <w:noProof/>
        </w:rPr>
        <w:t xml:space="preserve">for the panel of experts. </w:t>
      </w:r>
    </w:p>
    <w:p w14:paraId="2C329A09" w14:textId="27073F81" w:rsidR="00002BC9" w:rsidRPr="00331EFF" w:rsidRDefault="00154F70" w:rsidP="00154F70">
      <w:pPr>
        <w:pStyle w:val="ManualHeading1"/>
        <w:rPr>
          <w:noProof/>
        </w:rPr>
      </w:pPr>
      <w:r w:rsidRPr="00154F70">
        <w:t>2.</w:t>
      </w:r>
      <w:r w:rsidRPr="00154F70">
        <w:tab/>
      </w:r>
      <w:r w:rsidR="00002BC9" w:rsidRPr="00331EFF">
        <w:rPr>
          <w:noProof/>
        </w:rPr>
        <w:t>Context of the proposal</w:t>
      </w:r>
    </w:p>
    <w:p w14:paraId="2C4C04AB" w14:textId="08184B23" w:rsidR="00002BC9" w:rsidRPr="00331EFF" w:rsidRDefault="00154F70" w:rsidP="00154F70">
      <w:pPr>
        <w:pStyle w:val="ManualHeading2"/>
        <w:rPr>
          <w:noProof/>
        </w:rPr>
      </w:pPr>
      <w:r w:rsidRPr="00154F70">
        <w:t>2.1.</w:t>
      </w:r>
      <w:r w:rsidRPr="00154F70">
        <w:tab/>
      </w:r>
      <w:r w:rsidR="00002BC9">
        <w:rPr>
          <w:noProof/>
        </w:rPr>
        <w:t>T</w:t>
      </w:r>
      <w:r w:rsidR="00002BC9" w:rsidRPr="00331EFF">
        <w:rPr>
          <w:noProof/>
        </w:rPr>
        <w:t xml:space="preserve">he Agreement </w:t>
      </w:r>
      <w:r w:rsidR="00002BC9">
        <w:rPr>
          <w:noProof/>
        </w:rPr>
        <w:t xml:space="preserve">between the </w:t>
      </w:r>
      <w:r w:rsidR="00002BC9" w:rsidRPr="00331EFF">
        <w:rPr>
          <w:noProof/>
        </w:rPr>
        <w:t>European Union and</w:t>
      </w:r>
      <w:r w:rsidR="00002BC9">
        <w:rPr>
          <w:noProof/>
        </w:rPr>
        <w:t xml:space="preserve"> Japan</w:t>
      </w:r>
      <w:r w:rsidR="00002BC9" w:rsidRPr="00B70361">
        <w:rPr>
          <w:noProof/>
        </w:rPr>
        <w:t xml:space="preserve"> </w:t>
      </w:r>
      <w:r w:rsidR="00002BC9">
        <w:rPr>
          <w:noProof/>
        </w:rPr>
        <w:t xml:space="preserve">for an </w:t>
      </w:r>
      <w:r w:rsidR="00002BC9" w:rsidRPr="00331EFF">
        <w:rPr>
          <w:noProof/>
        </w:rPr>
        <w:t xml:space="preserve">Economic Partnership </w:t>
      </w:r>
    </w:p>
    <w:p w14:paraId="7B5BCCD7" w14:textId="77777777" w:rsidR="00002BC9" w:rsidRPr="00791B80" w:rsidRDefault="00002BC9" w:rsidP="00002BC9">
      <w:pPr>
        <w:rPr>
          <w:noProof/>
        </w:rPr>
      </w:pPr>
      <w:r w:rsidRPr="00331EFF">
        <w:rPr>
          <w:noProof/>
        </w:rPr>
        <w:t xml:space="preserve">The Agreement between the European Union and </w:t>
      </w:r>
      <w:r>
        <w:rPr>
          <w:noProof/>
        </w:rPr>
        <w:t xml:space="preserve">Japan for an Economic Partnership </w:t>
      </w:r>
      <w:r w:rsidRPr="00331EFF">
        <w:rPr>
          <w:noProof/>
        </w:rPr>
        <w:t xml:space="preserve">(‘the Agreement’) aims </w:t>
      </w:r>
      <w:r w:rsidRPr="00791B80">
        <w:rPr>
          <w:noProof/>
        </w:rPr>
        <w:t>to liberalise and facilitate trade and investment, to promote a closer economic r</w:t>
      </w:r>
      <w:r>
        <w:rPr>
          <w:noProof/>
        </w:rPr>
        <w:t>elationship between the Parties, as well as to promote the development of international trade in a way that contributes to sustainable development.</w:t>
      </w:r>
    </w:p>
    <w:p w14:paraId="0BCE4134" w14:textId="77777777" w:rsidR="00002BC9" w:rsidRPr="006615A5" w:rsidRDefault="00002BC9" w:rsidP="00002BC9">
      <w:pPr>
        <w:rPr>
          <w:noProof/>
        </w:rPr>
      </w:pPr>
      <w:r w:rsidRPr="00331EFF">
        <w:rPr>
          <w:noProof/>
        </w:rPr>
        <w:t xml:space="preserve">The Agreement </w:t>
      </w:r>
      <w:r w:rsidRPr="006615A5">
        <w:rPr>
          <w:noProof/>
        </w:rPr>
        <w:t>was concluded by the Council of the E</w:t>
      </w:r>
      <w:r>
        <w:rPr>
          <w:noProof/>
        </w:rPr>
        <w:t xml:space="preserve">uropean Union </w:t>
      </w:r>
      <w:r w:rsidRPr="006615A5">
        <w:rPr>
          <w:noProof/>
        </w:rPr>
        <w:t>on 20 December</w:t>
      </w:r>
      <w:r>
        <w:rPr>
          <w:noProof/>
        </w:rPr>
        <w:t xml:space="preserve"> 2018 after ratification by the European Parliament on 12 December 2018. The Agreement entered into force on 1 February 2019</w:t>
      </w:r>
      <w:r w:rsidRPr="006615A5">
        <w:rPr>
          <w:noProof/>
        </w:rPr>
        <w:t>.</w:t>
      </w:r>
    </w:p>
    <w:p w14:paraId="02A82D5A" w14:textId="55D283D4" w:rsidR="00002BC9" w:rsidRPr="00331EFF" w:rsidRDefault="00154F70" w:rsidP="00154F70">
      <w:pPr>
        <w:pStyle w:val="ManualHeading2"/>
        <w:rPr>
          <w:noProof/>
        </w:rPr>
      </w:pPr>
      <w:r w:rsidRPr="00154F70">
        <w:t>2.2.</w:t>
      </w:r>
      <w:r w:rsidRPr="00154F70">
        <w:tab/>
      </w:r>
      <w:r w:rsidR="00002BC9">
        <w:rPr>
          <w:noProof/>
        </w:rPr>
        <w:t xml:space="preserve">The </w:t>
      </w:r>
      <w:r w:rsidR="00002BC9" w:rsidRPr="009C44D4">
        <w:rPr>
          <w:noProof/>
        </w:rPr>
        <w:t>Committee on Trade and Sustainable Development</w:t>
      </w:r>
    </w:p>
    <w:p w14:paraId="08E097C9" w14:textId="77777777" w:rsidR="00002BC9" w:rsidRDefault="00002BC9" w:rsidP="00002BC9">
      <w:pPr>
        <w:rPr>
          <w:noProof/>
        </w:rPr>
      </w:pPr>
      <w:r w:rsidRPr="00331EFF">
        <w:rPr>
          <w:noProof/>
        </w:rPr>
        <w:t xml:space="preserve">Article </w:t>
      </w:r>
      <w:r>
        <w:rPr>
          <w:noProof/>
        </w:rPr>
        <w:t xml:space="preserve">22.3 (1) </w:t>
      </w:r>
      <w:r w:rsidRPr="00331EFF">
        <w:rPr>
          <w:noProof/>
        </w:rPr>
        <w:t xml:space="preserve">of the Agreement establishes </w:t>
      </w:r>
      <w:r>
        <w:rPr>
          <w:noProof/>
        </w:rPr>
        <w:t>s</w:t>
      </w:r>
      <w:r w:rsidRPr="009C44D4">
        <w:rPr>
          <w:noProof/>
        </w:rPr>
        <w:t>pecialised committee</w:t>
      </w:r>
      <w:r>
        <w:rPr>
          <w:noProof/>
        </w:rPr>
        <w:t xml:space="preserve">s, including the one on </w:t>
      </w:r>
      <w:r w:rsidRPr="009C44D4">
        <w:rPr>
          <w:noProof/>
        </w:rPr>
        <w:t>Trade and Sustainable Development</w:t>
      </w:r>
      <w:r>
        <w:rPr>
          <w:noProof/>
        </w:rPr>
        <w:t>,</w:t>
      </w:r>
      <w:r w:rsidRPr="00EE1384">
        <w:rPr>
          <w:noProof/>
        </w:rPr>
        <w:t xml:space="preserve"> comprising representatives of both Parties</w:t>
      </w:r>
      <w:r>
        <w:rPr>
          <w:noProof/>
        </w:rPr>
        <w:t>. All decisions and recommendations of the specialised c</w:t>
      </w:r>
      <w:r w:rsidRPr="009C44D4">
        <w:rPr>
          <w:noProof/>
        </w:rPr>
        <w:t xml:space="preserve">ommittee </w:t>
      </w:r>
      <w:r>
        <w:rPr>
          <w:noProof/>
        </w:rPr>
        <w:t>shall be taken by consensus and may be adopted either by meeting in person or in writing (Article 22.3 (3) (f)).</w:t>
      </w:r>
    </w:p>
    <w:p w14:paraId="2B2BB571" w14:textId="4CAAF6FF" w:rsidR="00002BC9" w:rsidRPr="00331EFF" w:rsidRDefault="00154F70" w:rsidP="00154F70">
      <w:pPr>
        <w:pStyle w:val="ManualHeading2"/>
        <w:rPr>
          <w:noProof/>
        </w:rPr>
      </w:pPr>
      <w:r w:rsidRPr="00154F70">
        <w:t>2.3.</w:t>
      </w:r>
      <w:r w:rsidRPr="00154F70">
        <w:tab/>
      </w:r>
      <w:r w:rsidR="00002BC9">
        <w:rPr>
          <w:noProof/>
        </w:rPr>
        <w:t xml:space="preserve">The </w:t>
      </w:r>
      <w:r w:rsidR="00002BC9" w:rsidRPr="002B14CD">
        <w:rPr>
          <w:noProof/>
        </w:rPr>
        <w:t>envisaged act</w:t>
      </w:r>
      <w:r w:rsidR="00002BC9">
        <w:rPr>
          <w:noProof/>
        </w:rPr>
        <w:t>s</w:t>
      </w:r>
      <w:r w:rsidR="00002BC9" w:rsidRPr="002B14CD">
        <w:rPr>
          <w:noProof/>
        </w:rPr>
        <w:t xml:space="preserve"> of the </w:t>
      </w:r>
      <w:r w:rsidR="00002BC9" w:rsidRPr="009C44D4">
        <w:rPr>
          <w:noProof/>
        </w:rPr>
        <w:t>Committee on Trade and Sustainable Development</w:t>
      </w:r>
    </w:p>
    <w:p w14:paraId="46DC7C18" w14:textId="77777777" w:rsidR="00002BC9" w:rsidRPr="00103478" w:rsidRDefault="00002BC9" w:rsidP="00002BC9">
      <w:pPr>
        <w:rPr>
          <w:noProof/>
        </w:rPr>
      </w:pPr>
      <w:r w:rsidRPr="00103478">
        <w:rPr>
          <w:noProof/>
        </w:rPr>
        <w:t>Pursuant to paragraph 4(d) of Article 16.18</w:t>
      </w:r>
      <w:r w:rsidR="00351CE2">
        <w:rPr>
          <w:noProof/>
        </w:rPr>
        <w:t>,</w:t>
      </w:r>
      <w:r w:rsidRPr="00103478">
        <w:rPr>
          <w:noProof/>
        </w:rPr>
        <w:t xml:space="preserve"> the Committee on Trade and Sustainable Development shall establish a list of at least ten individuals who are willing and able to serve as experts</w:t>
      </w:r>
      <w:r>
        <w:rPr>
          <w:noProof/>
        </w:rPr>
        <w:t xml:space="preserve"> </w:t>
      </w:r>
      <w:r w:rsidRPr="00C065B9">
        <w:rPr>
          <w:noProof/>
          <w:lang w:val="en-US"/>
        </w:rPr>
        <w:t>for the panel to be convened to examine the matter concerning the interpretation or application of the relevant Articles of Chapter 16 (Trade and Sustainable Development) of the EU-Japan EPA</w:t>
      </w:r>
      <w:r w:rsidRPr="00103478">
        <w:rPr>
          <w:noProof/>
        </w:rPr>
        <w:t>.</w:t>
      </w:r>
    </w:p>
    <w:p w14:paraId="13917D53" w14:textId="77777777" w:rsidR="00002BC9" w:rsidRPr="00103478" w:rsidRDefault="00002BC9" w:rsidP="00002BC9">
      <w:pPr>
        <w:rPr>
          <w:noProof/>
        </w:rPr>
      </w:pPr>
      <w:r>
        <w:rPr>
          <w:noProof/>
        </w:rPr>
        <w:t>T</w:t>
      </w:r>
      <w:r w:rsidRPr="00103478">
        <w:rPr>
          <w:noProof/>
        </w:rPr>
        <w:t xml:space="preserve">he list shall be composed of three sub-lists: a sub-list for each Party and a sub-list of individuals who are not nationals of either Party and who shall act as the chairperson of the panel. </w:t>
      </w:r>
    </w:p>
    <w:p w14:paraId="4F8197CB" w14:textId="77777777" w:rsidR="00002BC9" w:rsidRDefault="00002BC9" w:rsidP="00002BC9">
      <w:pPr>
        <w:rPr>
          <w:noProof/>
        </w:rPr>
      </w:pPr>
      <w:r w:rsidRPr="00103478">
        <w:rPr>
          <w:noProof/>
        </w:rPr>
        <w:t>A draft list of twelve individuals who are willing and able to serve as experts has been prepared between the parties.</w:t>
      </w:r>
    </w:p>
    <w:p w14:paraId="39A91AE4" w14:textId="13AB9DEC" w:rsidR="00002BC9" w:rsidRPr="00331EFF" w:rsidRDefault="00002BC9" w:rsidP="00002BC9">
      <w:pPr>
        <w:rPr>
          <w:noProof/>
        </w:rPr>
      </w:pPr>
      <w:r w:rsidRPr="002B14CD">
        <w:rPr>
          <w:noProof/>
        </w:rPr>
        <w:t xml:space="preserve">The list meets the requirements of </w:t>
      </w:r>
      <w:r w:rsidR="00B0272E">
        <w:rPr>
          <w:noProof/>
        </w:rPr>
        <w:t xml:space="preserve">the </w:t>
      </w:r>
      <w:r w:rsidR="00B0272E" w:rsidRPr="00B0272E">
        <w:rPr>
          <w:noProof/>
        </w:rPr>
        <w:t xml:space="preserve">paragraph 4(d) </w:t>
      </w:r>
      <w:r w:rsidRPr="002B14CD">
        <w:rPr>
          <w:noProof/>
        </w:rPr>
        <w:t xml:space="preserve">of Article </w:t>
      </w:r>
      <w:r>
        <w:rPr>
          <w:noProof/>
        </w:rPr>
        <w:t>16</w:t>
      </w:r>
      <w:r w:rsidRPr="002B14CD">
        <w:rPr>
          <w:noProof/>
        </w:rPr>
        <w:t>.</w:t>
      </w:r>
      <w:r>
        <w:rPr>
          <w:noProof/>
        </w:rPr>
        <w:t>18</w:t>
      </w:r>
      <w:r w:rsidRPr="002B14CD">
        <w:rPr>
          <w:noProof/>
        </w:rPr>
        <w:t xml:space="preserve"> of the Agreement whereby each sub-list shall include at least </w:t>
      </w:r>
      <w:r>
        <w:rPr>
          <w:noProof/>
        </w:rPr>
        <w:t xml:space="preserve">three </w:t>
      </w:r>
      <w:r w:rsidRPr="002B14CD">
        <w:rPr>
          <w:noProof/>
        </w:rPr>
        <w:t xml:space="preserve">individuals. The sub-list for the EU includes four individuals, the sub-list for Japan includes </w:t>
      </w:r>
      <w:r>
        <w:rPr>
          <w:noProof/>
        </w:rPr>
        <w:t xml:space="preserve">four </w:t>
      </w:r>
      <w:r w:rsidRPr="002B14CD">
        <w:rPr>
          <w:noProof/>
        </w:rPr>
        <w:t>individuals and the sub-list of jointly agreed chairpersons</w:t>
      </w:r>
      <w:r>
        <w:rPr>
          <w:noProof/>
        </w:rPr>
        <w:t xml:space="preserve"> includes four individuals.</w:t>
      </w:r>
    </w:p>
    <w:p w14:paraId="277975FF" w14:textId="77777777" w:rsidR="00002BC9" w:rsidRPr="00103478" w:rsidRDefault="00002BC9" w:rsidP="00002BC9">
      <w:pPr>
        <w:rPr>
          <w:noProof/>
        </w:rPr>
      </w:pPr>
      <w:r>
        <w:rPr>
          <w:noProof/>
        </w:rPr>
        <w:lastRenderedPageBreak/>
        <w:t>Furthermore, p</w:t>
      </w:r>
      <w:r w:rsidRPr="00103478">
        <w:rPr>
          <w:noProof/>
        </w:rPr>
        <w:t xml:space="preserve">ursuant to paragraph </w:t>
      </w:r>
      <w:r>
        <w:rPr>
          <w:noProof/>
        </w:rPr>
        <w:t xml:space="preserve">2 </w:t>
      </w:r>
      <w:r w:rsidRPr="00103478">
        <w:rPr>
          <w:noProof/>
        </w:rPr>
        <w:t xml:space="preserve">of Article 16.18 the Committee on Trade and Sustainable Development shall </w:t>
      </w:r>
      <w:r w:rsidRPr="00E85A48">
        <w:rPr>
          <w:noProof/>
        </w:rPr>
        <w:t xml:space="preserve">adopt the rules of procedure for the panel of experts. </w:t>
      </w:r>
    </w:p>
    <w:p w14:paraId="79B070F4" w14:textId="77777777" w:rsidR="00002BC9" w:rsidRPr="00103478" w:rsidRDefault="00002BC9" w:rsidP="00002BC9">
      <w:pPr>
        <w:rPr>
          <w:noProof/>
        </w:rPr>
      </w:pPr>
      <w:r>
        <w:rPr>
          <w:noProof/>
        </w:rPr>
        <w:t>D</w:t>
      </w:r>
      <w:r w:rsidRPr="00103478">
        <w:rPr>
          <w:noProof/>
        </w:rPr>
        <w:t xml:space="preserve">raft </w:t>
      </w:r>
      <w:r>
        <w:rPr>
          <w:noProof/>
        </w:rPr>
        <w:t xml:space="preserve">rules of procedure have </w:t>
      </w:r>
      <w:r w:rsidRPr="00103478">
        <w:rPr>
          <w:noProof/>
        </w:rPr>
        <w:t>been prepared between the parties.</w:t>
      </w:r>
    </w:p>
    <w:p w14:paraId="00EA3F20" w14:textId="32323F16" w:rsidR="00002BC9" w:rsidRPr="00331EFF" w:rsidRDefault="00154F70" w:rsidP="00154F70">
      <w:pPr>
        <w:pStyle w:val="ManualHeading1"/>
        <w:rPr>
          <w:noProof/>
        </w:rPr>
      </w:pPr>
      <w:r w:rsidRPr="00154F70">
        <w:t>3.</w:t>
      </w:r>
      <w:r w:rsidRPr="00154F70">
        <w:tab/>
      </w:r>
      <w:r w:rsidR="00002BC9" w:rsidRPr="00331EFF">
        <w:rPr>
          <w:noProof/>
        </w:rPr>
        <w:t>Position to be taken on the Union's behalf</w:t>
      </w:r>
    </w:p>
    <w:p w14:paraId="3584531E" w14:textId="7451770F" w:rsidR="00002BC9" w:rsidRDefault="00002BC9" w:rsidP="00002BC9">
      <w:pPr>
        <w:rPr>
          <w:noProof/>
        </w:rPr>
      </w:pPr>
      <w:r w:rsidRPr="008E12FF">
        <w:rPr>
          <w:noProof/>
        </w:rPr>
        <w:t xml:space="preserve">The position to be adopted on behalf of the Union should aim at the adoption of the </w:t>
      </w:r>
      <w:r>
        <w:rPr>
          <w:noProof/>
        </w:rPr>
        <w:t xml:space="preserve">list of experts </w:t>
      </w:r>
      <w:r w:rsidRPr="00CE772F">
        <w:rPr>
          <w:noProof/>
        </w:rPr>
        <w:t xml:space="preserve">and the rules of procedure. The position should be based on the draft decision of the Committee on </w:t>
      </w:r>
      <w:r w:rsidR="004659F0">
        <w:rPr>
          <w:noProof/>
        </w:rPr>
        <w:t xml:space="preserve">Trade and </w:t>
      </w:r>
      <w:r w:rsidRPr="00CE772F">
        <w:rPr>
          <w:noProof/>
        </w:rPr>
        <w:t>Sustainable Development</w:t>
      </w:r>
      <w:r w:rsidRPr="008E12FF">
        <w:rPr>
          <w:noProof/>
        </w:rPr>
        <w:t>.</w:t>
      </w:r>
      <w:r>
        <w:rPr>
          <w:noProof/>
        </w:rPr>
        <w:t xml:space="preserve"> </w:t>
      </w:r>
    </w:p>
    <w:p w14:paraId="30756AFC" w14:textId="7D43EEEF" w:rsidR="00002BC9" w:rsidRPr="00331EFF" w:rsidRDefault="00154F70" w:rsidP="00154F70">
      <w:pPr>
        <w:pStyle w:val="ManualHeading1"/>
        <w:rPr>
          <w:noProof/>
        </w:rPr>
      </w:pPr>
      <w:r w:rsidRPr="00154F70">
        <w:t>4.</w:t>
      </w:r>
      <w:r w:rsidRPr="00154F70">
        <w:tab/>
      </w:r>
      <w:r w:rsidR="00002BC9" w:rsidRPr="00331EFF">
        <w:rPr>
          <w:noProof/>
        </w:rPr>
        <w:t>Legal basis</w:t>
      </w:r>
    </w:p>
    <w:p w14:paraId="2396169F" w14:textId="1B6498BB" w:rsidR="00002BC9" w:rsidRPr="00331EFF" w:rsidRDefault="00154F70" w:rsidP="00154F70">
      <w:pPr>
        <w:pStyle w:val="ManualHeading2"/>
        <w:rPr>
          <w:noProof/>
        </w:rPr>
      </w:pPr>
      <w:r w:rsidRPr="00154F70">
        <w:t>4.1.</w:t>
      </w:r>
      <w:r w:rsidRPr="00154F70">
        <w:tab/>
      </w:r>
      <w:r w:rsidR="00002BC9" w:rsidRPr="00331EFF">
        <w:rPr>
          <w:noProof/>
        </w:rPr>
        <w:t>Procedural legal basis</w:t>
      </w:r>
    </w:p>
    <w:p w14:paraId="4FEE99C4" w14:textId="62BA2D31" w:rsidR="00002BC9" w:rsidRPr="00331EFF" w:rsidRDefault="00154F70" w:rsidP="00154F70">
      <w:pPr>
        <w:pStyle w:val="ManualHeading3"/>
        <w:rPr>
          <w:noProof/>
        </w:rPr>
      </w:pPr>
      <w:r w:rsidRPr="00154F70">
        <w:t>4.1.1.</w:t>
      </w:r>
      <w:r w:rsidRPr="00154F70">
        <w:tab/>
      </w:r>
      <w:r w:rsidR="00002BC9" w:rsidRPr="00331EFF">
        <w:rPr>
          <w:noProof/>
        </w:rPr>
        <w:t>Principles</w:t>
      </w:r>
    </w:p>
    <w:p w14:paraId="0F8DE366" w14:textId="77777777" w:rsidR="00002BC9" w:rsidRPr="00331EFF" w:rsidRDefault="00002BC9" w:rsidP="00002BC9">
      <w:pPr>
        <w:rPr>
          <w:noProof/>
        </w:rPr>
      </w:pPr>
      <w:r w:rsidRPr="00331EFF">
        <w:rPr>
          <w:noProof/>
        </w:rPr>
        <w:t xml:space="preserve">Article 218(9) of the Treaty on the Functioning of the European Union (TFEU) provides for decisions establishing </w:t>
      </w:r>
      <w:r w:rsidRPr="002B14CD">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sidRPr="00331EFF">
        <w:rPr>
          <w:noProof/>
        </w:rPr>
        <w:t>’</w:t>
      </w:r>
    </w:p>
    <w:p w14:paraId="515988CF" w14:textId="77777777" w:rsidR="00002BC9" w:rsidRPr="00331EFF" w:rsidRDefault="00002BC9" w:rsidP="00002BC9">
      <w:pPr>
        <w:rPr>
          <w:noProof/>
        </w:rPr>
      </w:pPr>
      <w:r w:rsidRPr="00331EFF">
        <w:rPr>
          <w:noProof/>
        </w:rPr>
        <w:t>The concept of ‘</w:t>
      </w:r>
      <w:r w:rsidRPr="002B14CD">
        <w:rPr>
          <w:i/>
          <w:noProof/>
        </w:rPr>
        <w:t>acts having legal effects</w:t>
      </w:r>
      <w:r w:rsidRPr="00331EFF">
        <w:rPr>
          <w:noProof/>
        </w:rPr>
        <w:t>’ includes acts that have legal effects by virtue of the rules of international law governing the body in question. It also includes instruments that do not have a binding effect under international law, but that are ‘</w:t>
      </w:r>
      <w:r w:rsidRPr="002B14CD">
        <w:rPr>
          <w:i/>
          <w:noProof/>
        </w:rPr>
        <w:t>capable of decisively influencing the content of the legislation adopted by the EU legislature</w:t>
      </w:r>
      <w:r w:rsidRPr="00331EFF">
        <w:rPr>
          <w:noProof/>
        </w:rPr>
        <w:t>’</w:t>
      </w:r>
      <w:r w:rsidRPr="00F45830">
        <w:rPr>
          <w:rStyle w:val="FootnoteReference"/>
          <w:noProof/>
        </w:rPr>
        <w:footnoteReference w:id="1"/>
      </w:r>
      <w:r w:rsidRPr="00331EFF">
        <w:rPr>
          <w:noProof/>
        </w:rPr>
        <w:t>.</w:t>
      </w:r>
    </w:p>
    <w:p w14:paraId="72E25559" w14:textId="7597FC62" w:rsidR="00002BC9" w:rsidRPr="00331EFF" w:rsidRDefault="00154F70" w:rsidP="00154F70">
      <w:pPr>
        <w:pStyle w:val="ManualHeading3"/>
        <w:rPr>
          <w:noProof/>
        </w:rPr>
      </w:pPr>
      <w:r w:rsidRPr="00154F70">
        <w:t>4.1.2.</w:t>
      </w:r>
      <w:r w:rsidRPr="00154F70">
        <w:tab/>
      </w:r>
      <w:r w:rsidR="00002BC9" w:rsidRPr="00331EFF">
        <w:rPr>
          <w:noProof/>
        </w:rPr>
        <w:t>Application to the present case</w:t>
      </w:r>
    </w:p>
    <w:p w14:paraId="6FF1239A" w14:textId="77777777" w:rsidR="00002BC9" w:rsidRPr="00331EFF" w:rsidRDefault="00002BC9" w:rsidP="00002BC9">
      <w:pPr>
        <w:rPr>
          <w:noProof/>
        </w:rPr>
      </w:pPr>
      <w:r w:rsidRPr="00331EFF">
        <w:rPr>
          <w:noProof/>
        </w:rPr>
        <w:t>The Co</w:t>
      </w:r>
      <w:r>
        <w:rPr>
          <w:noProof/>
        </w:rPr>
        <w:t>mmittee</w:t>
      </w:r>
      <w:r w:rsidRPr="00331EFF">
        <w:rPr>
          <w:noProof/>
        </w:rPr>
        <w:t xml:space="preserve"> </w:t>
      </w:r>
      <w:r w:rsidRPr="00103478">
        <w:rPr>
          <w:noProof/>
        </w:rPr>
        <w:t xml:space="preserve">on Trade and Sustainable Development </w:t>
      </w:r>
      <w:r w:rsidRPr="00331EFF">
        <w:rPr>
          <w:noProof/>
        </w:rPr>
        <w:t xml:space="preserve">is a body set up by an agreement, namely </w:t>
      </w:r>
      <w:r>
        <w:rPr>
          <w:noProof/>
        </w:rPr>
        <w:t xml:space="preserve">the </w:t>
      </w:r>
      <w:r w:rsidRPr="00331EFF">
        <w:rPr>
          <w:noProof/>
        </w:rPr>
        <w:t xml:space="preserve">Agreement between the European Union and </w:t>
      </w:r>
      <w:r>
        <w:rPr>
          <w:noProof/>
        </w:rPr>
        <w:t>Japan for an Economic Partnership</w:t>
      </w:r>
      <w:r w:rsidRPr="00331EFF">
        <w:rPr>
          <w:noProof/>
        </w:rPr>
        <w:t>.</w:t>
      </w:r>
    </w:p>
    <w:p w14:paraId="10EFB6EC" w14:textId="0BB6F56D" w:rsidR="00002BC9" w:rsidRPr="00331EFF" w:rsidRDefault="00002BC9" w:rsidP="00002BC9">
      <w:pPr>
        <w:rPr>
          <w:noProof/>
        </w:rPr>
      </w:pPr>
      <w:r w:rsidRPr="00331EFF">
        <w:rPr>
          <w:noProof/>
        </w:rPr>
        <w:t>The act which the Co</w:t>
      </w:r>
      <w:r>
        <w:rPr>
          <w:noProof/>
        </w:rPr>
        <w:t>mmittee</w:t>
      </w:r>
      <w:r w:rsidRPr="00331EFF">
        <w:rPr>
          <w:noProof/>
        </w:rPr>
        <w:t xml:space="preserve"> </w:t>
      </w:r>
      <w:r w:rsidRPr="00103478">
        <w:rPr>
          <w:noProof/>
        </w:rPr>
        <w:t xml:space="preserve">on Trade and Sustainable Development </w:t>
      </w:r>
      <w:r w:rsidRPr="00331EFF">
        <w:rPr>
          <w:noProof/>
        </w:rPr>
        <w:t xml:space="preserve">is called upon to adopt constitutes an act having legal effects. The envisaged act will be binding under international law </w:t>
      </w:r>
      <w:r w:rsidRPr="00BF4EA2">
        <w:rPr>
          <w:noProof/>
        </w:rPr>
        <w:t>in accordance with Article</w:t>
      </w:r>
      <w:r w:rsidR="00011760">
        <w:rPr>
          <w:noProof/>
        </w:rPr>
        <w:t>s</w:t>
      </w:r>
      <w:r w:rsidRPr="00BF4EA2">
        <w:rPr>
          <w:noProof/>
        </w:rPr>
        <w:t xml:space="preserve"> </w:t>
      </w:r>
      <w:r w:rsidR="00320C5E">
        <w:rPr>
          <w:noProof/>
        </w:rPr>
        <w:t>16.8 and 22.3</w:t>
      </w:r>
      <w:r w:rsidR="00320C5E" w:rsidRPr="00BF4EA2">
        <w:rPr>
          <w:noProof/>
        </w:rPr>
        <w:t xml:space="preserve"> </w:t>
      </w:r>
      <w:r w:rsidRPr="00BF4EA2">
        <w:rPr>
          <w:noProof/>
        </w:rPr>
        <w:t>of the Agreement.</w:t>
      </w:r>
    </w:p>
    <w:p w14:paraId="57492578" w14:textId="77777777" w:rsidR="00002BC9" w:rsidRPr="00331EFF" w:rsidRDefault="00002BC9" w:rsidP="00002BC9">
      <w:pPr>
        <w:rPr>
          <w:noProof/>
        </w:rPr>
      </w:pPr>
      <w:r w:rsidRPr="00331EFF">
        <w:rPr>
          <w:noProof/>
        </w:rPr>
        <w:t>The envisaged act does not supplement or amend the institutional framework of the Agreement.</w:t>
      </w:r>
    </w:p>
    <w:p w14:paraId="2C2F4D1A" w14:textId="77777777" w:rsidR="00002BC9" w:rsidRPr="00331EFF" w:rsidRDefault="00002BC9" w:rsidP="00002BC9">
      <w:pPr>
        <w:rPr>
          <w:noProof/>
        </w:rPr>
      </w:pPr>
      <w:r w:rsidRPr="00331EFF">
        <w:rPr>
          <w:noProof/>
        </w:rPr>
        <w:t>Therefore, the procedural legal basis for the proposed decision is Article 218(9) TFEU.</w:t>
      </w:r>
    </w:p>
    <w:p w14:paraId="2DADB67D" w14:textId="34EFFBB4" w:rsidR="00002BC9" w:rsidRPr="00331EFF" w:rsidRDefault="00154F70" w:rsidP="00154F70">
      <w:pPr>
        <w:pStyle w:val="ManualHeading2"/>
        <w:rPr>
          <w:noProof/>
        </w:rPr>
      </w:pPr>
      <w:r w:rsidRPr="00154F70">
        <w:t>4.2.</w:t>
      </w:r>
      <w:r w:rsidRPr="00154F70">
        <w:tab/>
      </w:r>
      <w:r w:rsidR="00002BC9" w:rsidRPr="00331EFF">
        <w:rPr>
          <w:noProof/>
        </w:rPr>
        <w:t>Substantive legal basis</w:t>
      </w:r>
    </w:p>
    <w:p w14:paraId="7C3E9D4B" w14:textId="06EC5E72" w:rsidR="00002BC9" w:rsidRPr="00331EFF" w:rsidRDefault="00154F70" w:rsidP="00154F70">
      <w:pPr>
        <w:pStyle w:val="ManualHeading3"/>
        <w:rPr>
          <w:noProof/>
        </w:rPr>
      </w:pPr>
      <w:r w:rsidRPr="00154F70">
        <w:t>4.2.1.</w:t>
      </w:r>
      <w:r w:rsidRPr="00154F70">
        <w:tab/>
      </w:r>
      <w:r w:rsidR="00002BC9" w:rsidRPr="00331EFF">
        <w:rPr>
          <w:noProof/>
        </w:rPr>
        <w:t>Principles</w:t>
      </w:r>
    </w:p>
    <w:p w14:paraId="092535D1" w14:textId="77777777" w:rsidR="00002BC9" w:rsidRPr="00331EFF" w:rsidRDefault="00002BC9" w:rsidP="00002BC9">
      <w:pPr>
        <w:rPr>
          <w:noProof/>
        </w:rPr>
      </w:pPr>
      <w:r w:rsidRPr="00331EFF">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14:paraId="738E583B" w14:textId="219C5EC5" w:rsidR="00002BC9" w:rsidRPr="00331EFF" w:rsidRDefault="00154F70" w:rsidP="00154F70">
      <w:pPr>
        <w:pStyle w:val="ManualHeading3"/>
        <w:rPr>
          <w:noProof/>
        </w:rPr>
      </w:pPr>
      <w:r w:rsidRPr="00154F70">
        <w:t>4.2.2.</w:t>
      </w:r>
      <w:r w:rsidRPr="00154F70">
        <w:tab/>
      </w:r>
      <w:r w:rsidR="00002BC9" w:rsidRPr="00331EFF">
        <w:rPr>
          <w:noProof/>
        </w:rPr>
        <w:t>Application to the present case</w:t>
      </w:r>
    </w:p>
    <w:p w14:paraId="36DBD050" w14:textId="77777777" w:rsidR="00002BC9" w:rsidRPr="00331EFF" w:rsidRDefault="00002BC9" w:rsidP="00002BC9">
      <w:pPr>
        <w:rPr>
          <w:noProof/>
        </w:rPr>
      </w:pPr>
      <w:r w:rsidRPr="00331EFF">
        <w:rPr>
          <w:noProof/>
        </w:rPr>
        <w:t>The main objective and content of the envisaged act relate to the common commercial policy.</w:t>
      </w:r>
    </w:p>
    <w:p w14:paraId="29D350B9" w14:textId="77777777" w:rsidR="00002BC9" w:rsidRPr="00331EFF" w:rsidRDefault="00002BC9" w:rsidP="00002BC9">
      <w:pPr>
        <w:rPr>
          <w:noProof/>
        </w:rPr>
      </w:pPr>
      <w:r w:rsidRPr="00331EFF">
        <w:rPr>
          <w:noProof/>
        </w:rPr>
        <w:t>Therefore, the substantive legal basis of the proposed decision is Article 207 TFEU.</w:t>
      </w:r>
    </w:p>
    <w:p w14:paraId="2ACCA3DF" w14:textId="719FFC3B" w:rsidR="00002BC9" w:rsidRPr="00331EFF" w:rsidRDefault="00154F70" w:rsidP="00154F70">
      <w:pPr>
        <w:pStyle w:val="ManualHeading2"/>
        <w:rPr>
          <w:noProof/>
        </w:rPr>
      </w:pPr>
      <w:r w:rsidRPr="00154F70">
        <w:lastRenderedPageBreak/>
        <w:t>4.3.</w:t>
      </w:r>
      <w:r w:rsidRPr="00154F70">
        <w:tab/>
      </w:r>
      <w:r w:rsidR="00002BC9" w:rsidRPr="00331EFF">
        <w:rPr>
          <w:noProof/>
        </w:rPr>
        <w:t>Conclusion</w:t>
      </w:r>
    </w:p>
    <w:p w14:paraId="07B7739D" w14:textId="77777777" w:rsidR="00002BC9" w:rsidRPr="00331EFF" w:rsidRDefault="00002BC9" w:rsidP="00002BC9">
      <w:pPr>
        <w:rPr>
          <w:noProof/>
        </w:rPr>
      </w:pPr>
      <w:r w:rsidRPr="00331EFF">
        <w:rPr>
          <w:noProof/>
        </w:rPr>
        <w:t>The legal basis of the proposed decision should be Article 207 TFEU, in conjunction with Article 218(9) TFEU.</w:t>
      </w:r>
    </w:p>
    <w:p w14:paraId="23DAFA18" w14:textId="77777777" w:rsidR="00002BC9" w:rsidRPr="00331EFF" w:rsidRDefault="00002BC9" w:rsidP="00002BC9">
      <w:pPr>
        <w:rPr>
          <w:noProof/>
        </w:rPr>
        <w:sectPr w:rsidR="00002BC9" w:rsidRPr="00331EFF" w:rsidSect="003A7A9F">
          <w:footerReference w:type="default" r:id="rId9"/>
          <w:footerReference w:type="first" r:id="rId10"/>
          <w:pgSz w:w="11907" w:h="16839"/>
          <w:pgMar w:top="1134" w:right="1417" w:bottom="1134" w:left="1417" w:header="709" w:footer="709" w:gutter="0"/>
          <w:cols w:space="708"/>
          <w:docGrid w:linePitch="360"/>
        </w:sectPr>
      </w:pPr>
    </w:p>
    <w:p w14:paraId="7A7D7CFE" w14:textId="370767DE" w:rsidR="003E0FF1" w:rsidRDefault="003E0FF1" w:rsidP="003E0FF1">
      <w:pPr>
        <w:pStyle w:val="Rfrenceinterinstitutionnelle"/>
        <w:rPr>
          <w:noProof/>
        </w:rPr>
      </w:pPr>
      <w:r w:rsidRPr="003E0FF1">
        <w:lastRenderedPageBreak/>
        <w:t>2022/0389 (NLE)</w:t>
      </w:r>
    </w:p>
    <w:p w14:paraId="22B93D11" w14:textId="0B4BEADB" w:rsidR="00002BC9" w:rsidRPr="00331EFF" w:rsidRDefault="00186D7A" w:rsidP="00186D7A">
      <w:pPr>
        <w:pStyle w:val="Statut"/>
        <w:rPr>
          <w:noProof/>
        </w:rPr>
      </w:pPr>
      <w:r w:rsidRPr="00186D7A">
        <w:rPr>
          <w:noProof/>
        </w:rPr>
        <w:t>Proposal for a</w:t>
      </w:r>
    </w:p>
    <w:p w14:paraId="3768808E" w14:textId="7EDE9AA0" w:rsidR="00002BC9" w:rsidRPr="00331EFF" w:rsidRDefault="00186D7A" w:rsidP="00186D7A">
      <w:pPr>
        <w:pStyle w:val="Typedudocument"/>
        <w:rPr>
          <w:noProof/>
        </w:rPr>
      </w:pPr>
      <w:r w:rsidRPr="00186D7A">
        <w:rPr>
          <w:noProof/>
        </w:rPr>
        <w:t>COUNCIL DECISION</w:t>
      </w:r>
    </w:p>
    <w:p w14:paraId="3F189716" w14:textId="1CABE136" w:rsidR="00002BC9" w:rsidRPr="00C557A2" w:rsidRDefault="00186D7A" w:rsidP="00186D7A">
      <w:pPr>
        <w:pStyle w:val="Titreobjet"/>
        <w:rPr>
          <w:noProof/>
        </w:rPr>
      </w:pPr>
      <w:r w:rsidRPr="00186D7A">
        <w:rPr>
          <w:noProof/>
        </w:rPr>
        <w:t>on the position to be taken on behalf of the European Union in the Committee on Trade and Sustainable Development established under the Agreement between the European Union and Japan for an Economic Partnership as regards the adoption of the List of Experts, and the Rules of Procedure for the panel to be convened to examine the matter concerning the interpretation or application of the relevant Articles of Chapter 16</w:t>
      </w:r>
    </w:p>
    <w:p w14:paraId="2D68F61E" w14:textId="77777777" w:rsidR="00002BC9" w:rsidRPr="00331EFF" w:rsidRDefault="00002BC9" w:rsidP="00002BC9">
      <w:pPr>
        <w:pStyle w:val="Institutionquiagit"/>
        <w:rPr>
          <w:noProof/>
        </w:rPr>
      </w:pPr>
      <w:r w:rsidRPr="00331EFF">
        <w:rPr>
          <w:noProof/>
        </w:rPr>
        <w:t>THE COUNCIL OF THE EUROPEAN UNION,</w:t>
      </w:r>
    </w:p>
    <w:p w14:paraId="2EB6AF8C" w14:textId="77777777" w:rsidR="00002BC9" w:rsidRPr="00331EFF" w:rsidRDefault="00002BC9" w:rsidP="00002BC9">
      <w:pPr>
        <w:rPr>
          <w:noProof/>
        </w:rPr>
      </w:pPr>
      <w:r w:rsidRPr="00331EFF">
        <w:rPr>
          <w:noProof/>
        </w:rPr>
        <w:t xml:space="preserve">Having </w:t>
      </w:r>
      <w:r w:rsidRPr="001358FE">
        <w:rPr>
          <w:noProof/>
        </w:rPr>
        <w:t xml:space="preserve">regard to the Treaty on the Functioning of the European Union, and </w:t>
      </w:r>
      <w:r>
        <w:rPr>
          <w:noProof/>
        </w:rPr>
        <w:t>in particular Article 207(3) and</w:t>
      </w:r>
      <w:r w:rsidRPr="001358FE">
        <w:rPr>
          <w:noProof/>
        </w:rPr>
        <w:t xml:space="preserve"> the first subparagraph of Article 207(4), in conju</w:t>
      </w:r>
      <w:r w:rsidRPr="00331EFF">
        <w:rPr>
          <w:noProof/>
        </w:rPr>
        <w:t>nction with Article 218(9) thereof,</w:t>
      </w:r>
    </w:p>
    <w:p w14:paraId="31794EC0" w14:textId="77777777" w:rsidR="00002BC9" w:rsidRPr="00331EFF" w:rsidRDefault="00002BC9" w:rsidP="00002BC9">
      <w:pPr>
        <w:rPr>
          <w:noProof/>
        </w:rPr>
      </w:pPr>
      <w:r w:rsidRPr="00331EFF">
        <w:rPr>
          <w:noProof/>
        </w:rPr>
        <w:t>Having regard to the proposal from the European Commission,</w:t>
      </w:r>
    </w:p>
    <w:p w14:paraId="15CEDAC5" w14:textId="77777777" w:rsidR="00002BC9" w:rsidRPr="00331EFF" w:rsidRDefault="00002BC9" w:rsidP="00002BC9">
      <w:pPr>
        <w:rPr>
          <w:noProof/>
        </w:rPr>
      </w:pPr>
      <w:r w:rsidRPr="00331EFF">
        <w:rPr>
          <w:noProof/>
        </w:rPr>
        <w:t>Whereas:</w:t>
      </w:r>
    </w:p>
    <w:p w14:paraId="3BAB61D4" w14:textId="606A85E8" w:rsidR="00002BC9" w:rsidRDefault="00154F70" w:rsidP="00154F70">
      <w:pPr>
        <w:pStyle w:val="ManualConsidrant"/>
        <w:rPr>
          <w:noProof/>
        </w:rPr>
      </w:pPr>
      <w:r w:rsidRPr="00154F70">
        <w:t>(1)</w:t>
      </w:r>
      <w:r w:rsidRPr="00154F70">
        <w:tab/>
      </w:r>
      <w:r w:rsidR="00002BC9" w:rsidRPr="00331EFF">
        <w:rPr>
          <w:noProof/>
        </w:rPr>
        <w:t xml:space="preserve">The Agreement between the European Union and </w:t>
      </w:r>
      <w:r w:rsidR="00002BC9">
        <w:rPr>
          <w:noProof/>
        </w:rPr>
        <w:t>Japan for an Economic Partnership</w:t>
      </w:r>
      <w:r w:rsidR="00002BC9" w:rsidRPr="00331EFF">
        <w:rPr>
          <w:noProof/>
        </w:rPr>
        <w:t xml:space="preserve"> (‘the Agreement’)</w:t>
      </w:r>
      <w:r w:rsidR="00002BC9">
        <w:rPr>
          <w:noProof/>
        </w:rPr>
        <w:t xml:space="preserve"> </w:t>
      </w:r>
      <w:r w:rsidR="00002BC9" w:rsidRPr="00331EFF">
        <w:rPr>
          <w:noProof/>
        </w:rPr>
        <w:t>was</w:t>
      </w:r>
      <w:r w:rsidR="00002BC9">
        <w:rPr>
          <w:noProof/>
        </w:rPr>
        <w:t xml:space="preserve"> concluded</w:t>
      </w:r>
      <w:r w:rsidR="00002BC9" w:rsidRPr="00331EFF">
        <w:rPr>
          <w:noProof/>
        </w:rPr>
        <w:t xml:space="preserve"> by the Union</w:t>
      </w:r>
      <w:r w:rsidR="00002BC9">
        <w:rPr>
          <w:noProof/>
        </w:rPr>
        <w:t xml:space="preserve"> by </w:t>
      </w:r>
      <w:r w:rsidR="00002BC9" w:rsidRPr="004E21EA">
        <w:rPr>
          <w:noProof/>
        </w:rPr>
        <w:t>Council Decision</w:t>
      </w:r>
      <w:r w:rsidR="00002BC9">
        <w:rPr>
          <w:noProof/>
        </w:rPr>
        <w:t xml:space="preserve"> (EU) 2018/1907</w:t>
      </w:r>
      <w:r w:rsidR="00002BC9" w:rsidRPr="004E21EA">
        <w:rPr>
          <w:noProof/>
        </w:rPr>
        <w:t xml:space="preserve"> </w:t>
      </w:r>
      <w:r w:rsidR="00002BC9">
        <w:rPr>
          <w:noProof/>
        </w:rPr>
        <w:t>of 20 December 2018</w:t>
      </w:r>
      <w:r w:rsidR="00002BC9">
        <w:rPr>
          <w:rStyle w:val="FootnoteReference"/>
          <w:noProof/>
        </w:rPr>
        <w:footnoteReference w:id="2"/>
      </w:r>
      <w:r w:rsidR="00002BC9">
        <w:rPr>
          <w:noProof/>
        </w:rPr>
        <w:t xml:space="preserve"> and entered into force on 1 February 2019.</w:t>
      </w:r>
    </w:p>
    <w:p w14:paraId="38D4C693" w14:textId="00A8A264" w:rsidR="00002BC9" w:rsidRDefault="00154F70" w:rsidP="00154F70">
      <w:pPr>
        <w:pStyle w:val="ManualConsidrant"/>
        <w:rPr>
          <w:noProof/>
        </w:rPr>
      </w:pPr>
      <w:r w:rsidRPr="00154F70">
        <w:t>(2)</w:t>
      </w:r>
      <w:r w:rsidRPr="00154F70">
        <w:tab/>
      </w:r>
      <w:r w:rsidR="00002BC9">
        <w:rPr>
          <w:noProof/>
        </w:rPr>
        <w:t>Paragraph 4(d) of A</w:t>
      </w:r>
      <w:r w:rsidR="00002BC9" w:rsidRPr="00331EFF">
        <w:rPr>
          <w:noProof/>
        </w:rPr>
        <w:t xml:space="preserve">rticle </w:t>
      </w:r>
      <w:r w:rsidR="00002BC9">
        <w:rPr>
          <w:noProof/>
        </w:rPr>
        <w:t>16.18 of the Agreement foresees that t</w:t>
      </w:r>
      <w:r w:rsidR="00002BC9" w:rsidRPr="00331EFF">
        <w:rPr>
          <w:noProof/>
        </w:rPr>
        <w:t>he Co</w:t>
      </w:r>
      <w:r w:rsidR="00002BC9">
        <w:rPr>
          <w:noProof/>
        </w:rPr>
        <w:t xml:space="preserve">mmittee </w:t>
      </w:r>
      <w:r w:rsidR="00002BC9" w:rsidRPr="00103478">
        <w:rPr>
          <w:noProof/>
        </w:rPr>
        <w:t xml:space="preserve">on Trade and Sustainable Development </w:t>
      </w:r>
      <w:r w:rsidR="00002BC9">
        <w:rPr>
          <w:noProof/>
        </w:rPr>
        <w:t xml:space="preserve">establishes a </w:t>
      </w:r>
      <w:r w:rsidR="00002BC9" w:rsidRPr="002B14CD">
        <w:rPr>
          <w:noProof/>
        </w:rPr>
        <w:t xml:space="preserve">list of at least </w:t>
      </w:r>
      <w:r w:rsidR="00002BC9">
        <w:rPr>
          <w:noProof/>
        </w:rPr>
        <w:t xml:space="preserve">ten </w:t>
      </w:r>
      <w:r w:rsidR="00002BC9" w:rsidRPr="002B14CD">
        <w:rPr>
          <w:noProof/>
        </w:rPr>
        <w:t xml:space="preserve">individuals who are willing and able to serve as </w:t>
      </w:r>
      <w:r w:rsidR="00002BC9">
        <w:rPr>
          <w:noProof/>
        </w:rPr>
        <w:t xml:space="preserve">experts </w:t>
      </w:r>
      <w:r w:rsidR="00002BC9" w:rsidRPr="00CE772F">
        <w:rPr>
          <w:noProof/>
        </w:rPr>
        <w:t>for the panel to be convened to examine the matter concerning the interpretation or application of the relevant Articles of Chapter 16</w:t>
      </w:r>
      <w:r w:rsidR="00002BC9">
        <w:rPr>
          <w:noProof/>
        </w:rPr>
        <w:t xml:space="preserve">. </w:t>
      </w:r>
    </w:p>
    <w:p w14:paraId="55D2D6F5" w14:textId="6F468D53" w:rsidR="00002BC9" w:rsidRDefault="00154F70" w:rsidP="00154F70">
      <w:pPr>
        <w:pStyle w:val="ManualConsidrant"/>
        <w:rPr>
          <w:noProof/>
        </w:rPr>
      </w:pPr>
      <w:r w:rsidRPr="00154F70">
        <w:t>(3)</w:t>
      </w:r>
      <w:r w:rsidRPr="00154F70">
        <w:tab/>
      </w:r>
      <w:r w:rsidR="00002BC9">
        <w:rPr>
          <w:noProof/>
        </w:rPr>
        <w:t>P</w:t>
      </w:r>
      <w:r w:rsidR="00002BC9" w:rsidRPr="00103478">
        <w:rPr>
          <w:noProof/>
        </w:rPr>
        <w:t xml:space="preserve">aragraph </w:t>
      </w:r>
      <w:r w:rsidR="00002BC9">
        <w:rPr>
          <w:noProof/>
        </w:rPr>
        <w:t xml:space="preserve">2 </w:t>
      </w:r>
      <w:r w:rsidR="00002BC9" w:rsidRPr="00103478">
        <w:rPr>
          <w:noProof/>
        </w:rPr>
        <w:t xml:space="preserve">of Article 16.18 </w:t>
      </w:r>
      <w:r w:rsidR="00002BC9">
        <w:rPr>
          <w:noProof/>
        </w:rPr>
        <w:t xml:space="preserve">of the Agreement foresees that </w:t>
      </w:r>
      <w:r w:rsidR="00002BC9" w:rsidRPr="00103478">
        <w:rPr>
          <w:noProof/>
        </w:rPr>
        <w:t xml:space="preserve">the Committee on Trade and Sustainable Development </w:t>
      </w:r>
      <w:r w:rsidR="00002BC9" w:rsidRPr="00E85A48">
        <w:rPr>
          <w:noProof/>
        </w:rPr>
        <w:t>adopt</w:t>
      </w:r>
      <w:r w:rsidR="00002BC9">
        <w:rPr>
          <w:noProof/>
        </w:rPr>
        <w:t>s</w:t>
      </w:r>
      <w:r w:rsidR="00002BC9" w:rsidRPr="00E85A48">
        <w:rPr>
          <w:noProof/>
        </w:rPr>
        <w:t xml:space="preserve"> the rules of procedure for the panel of experts.</w:t>
      </w:r>
    </w:p>
    <w:p w14:paraId="148D61E1" w14:textId="65A7BE90" w:rsidR="00002BC9" w:rsidRDefault="00154F70" w:rsidP="00154F70">
      <w:pPr>
        <w:pStyle w:val="ManualConsidrant"/>
        <w:rPr>
          <w:noProof/>
        </w:rPr>
      </w:pPr>
      <w:r w:rsidRPr="00154F70">
        <w:t>(4)</w:t>
      </w:r>
      <w:r w:rsidRPr="00154F70">
        <w:tab/>
      </w:r>
      <w:r w:rsidR="00002BC9" w:rsidRPr="00331EFF">
        <w:rPr>
          <w:noProof/>
        </w:rPr>
        <w:t>It is appropriate to establish the position to be taken on the Union's behalf in the Co</w:t>
      </w:r>
      <w:r w:rsidR="00002BC9">
        <w:rPr>
          <w:noProof/>
        </w:rPr>
        <w:t xml:space="preserve">mmittee </w:t>
      </w:r>
      <w:r w:rsidR="00002BC9" w:rsidRPr="00103478">
        <w:rPr>
          <w:noProof/>
        </w:rPr>
        <w:t>on Trade and Sustainable Development</w:t>
      </w:r>
      <w:r w:rsidR="00002BC9" w:rsidRPr="00331EFF">
        <w:rPr>
          <w:noProof/>
        </w:rPr>
        <w:t>, as the envisaged decisi</w:t>
      </w:r>
      <w:r w:rsidR="00794909">
        <w:rPr>
          <w:noProof/>
        </w:rPr>
        <w:t>on will be binding on the Union.</w:t>
      </w:r>
    </w:p>
    <w:p w14:paraId="0EF0A54C" w14:textId="3F316977" w:rsidR="00002BC9" w:rsidRPr="00331EFF" w:rsidRDefault="00154F70" w:rsidP="00154F70">
      <w:pPr>
        <w:pStyle w:val="ManualConsidrant"/>
        <w:rPr>
          <w:noProof/>
        </w:rPr>
      </w:pPr>
      <w:r w:rsidRPr="00154F70">
        <w:t>(5)</w:t>
      </w:r>
      <w:r w:rsidRPr="00154F70">
        <w:tab/>
      </w:r>
      <w:r w:rsidR="00002BC9">
        <w:rPr>
          <w:noProof/>
        </w:rPr>
        <w:t xml:space="preserve">Pursuant to paragraph 3 of Article 22.3 of the Agreement, decisions of the Committee </w:t>
      </w:r>
      <w:r w:rsidR="00002BC9" w:rsidRPr="00103478">
        <w:rPr>
          <w:noProof/>
        </w:rPr>
        <w:t xml:space="preserve">on Trade and Sustainable Development </w:t>
      </w:r>
      <w:r w:rsidR="00002BC9">
        <w:rPr>
          <w:noProof/>
        </w:rPr>
        <w:t>may be adopted also in writing</w:t>
      </w:r>
      <w:r w:rsidR="004E3F2D">
        <w:rPr>
          <w:noProof/>
        </w:rPr>
        <w:t>,</w:t>
      </w:r>
    </w:p>
    <w:p w14:paraId="4101FCB2" w14:textId="77777777" w:rsidR="00002BC9" w:rsidRPr="00331EFF" w:rsidRDefault="00002BC9" w:rsidP="00002BC9">
      <w:pPr>
        <w:pStyle w:val="Formuledadoption"/>
        <w:rPr>
          <w:noProof/>
        </w:rPr>
      </w:pPr>
      <w:r w:rsidRPr="00331EFF">
        <w:rPr>
          <w:noProof/>
        </w:rPr>
        <w:t>HAS ADOPTED THIS DECISION:</w:t>
      </w:r>
    </w:p>
    <w:p w14:paraId="04481953" w14:textId="77777777" w:rsidR="00002BC9" w:rsidRPr="00331EFF" w:rsidRDefault="00002BC9" w:rsidP="00002BC9">
      <w:pPr>
        <w:pStyle w:val="Titrearticle"/>
        <w:rPr>
          <w:noProof/>
        </w:rPr>
      </w:pPr>
      <w:r w:rsidRPr="00331EFF">
        <w:rPr>
          <w:noProof/>
        </w:rPr>
        <w:t>Article 1</w:t>
      </w:r>
    </w:p>
    <w:p w14:paraId="5D0044C4" w14:textId="77777777" w:rsidR="00002BC9" w:rsidRPr="00331EFF" w:rsidRDefault="00002BC9" w:rsidP="00002BC9">
      <w:pPr>
        <w:rPr>
          <w:noProof/>
        </w:rPr>
      </w:pPr>
      <w:r w:rsidRPr="00331EFF">
        <w:rPr>
          <w:noProof/>
        </w:rPr>
        <w:t>The position to be taken on the Union's behalf in the Co</w:t>
      </w:r>
      <w:r>
        <w:rPr>
          <w:noProof/>
        </w:rPr>
        <w:t>mmittee</w:t>
      </w:r>
      <w:r w:rsidRPr="00331EFF">
        <w:rPr>
          <w:noProof/>
        </w:rPr>
        <w:t xml:space="preserve"> </w:t>
      </w:r>
      <w:r w:rsidRPr="00103478">
        <w:rPr>
          <w:noProof/>
        </w:rPr>
        <w:t xml:space="preserve">on Trade and Sustainable Development </w:t>
      </w:r>
      <w:r w:rsidRPr="00AF1BA1">
        <w:rPr>
          <w:noProof/>
        </w:rPr>
        <w:t xml:space="preserve">established under the Agreement between the European Union and Japan for an Economic Partnership </w:t>
      </w:r>
      <w:r w:rsidRPr="00331EFF">
        <w:rPr>
          <w:noProof/>
        </w:rPr>
        <w:t xml:space="preserve">with regard to </w:t>
      </w:r>
      <w:r w:rsidRPr="005F16B1">
        <w:rPr>
          <w:noProof/>
        </w:rPr>
        <w:t xml:space="preserve">the adoption of </w:t>
      </w:r>
      <w:r>
        <w:rPr>
          <w:noProof/>
        </w:rPr>
        <w:t>the List of Experts</w:t>
      </w:r>
      <w:r>
        <w:rPr>
          <w:noProof/>
          <w:lang w:val="en-US"/>
        </w:rPr>
        <w:t xml:space="preserve"> </w:t>
      </w:r>
      <w:r>
        <w:rPr>
          <w:noProof/>
        </w:rPr>
        <w:t xml:space="preserve">and </w:t>
      </w:r>
      <w:r w:rsidRPr="00E85A48">
        <w:rPr>
          <w:noProof/>
        </w:rPr>
        <w:t xml:space="preserve">the </w:t>
      </w:r>
      <w:r>
        <w:rPr>
          <w:noProof/>
        </w:rPr>
        <w:t>R</w:t>
      </w:r>
      <w:r w:rsidRPr="00E85A48">
        <w:rPr>
          <w:noProof/>
        </w:rPr>
        <w:t xml:space="preserve">ules of </w:t>
      </w:r>
      <w:r>
        <w:rPr>
          <w:noProof/>
        </w:rPr>
        <w:t>P</w:t>
      </w:r>
      <w:r w:rsidRPr="00E85A48">
        <w:rPr>
          <w:noProof/>
        </w:rPr>
        <w:t>rocedure</w:t>
      </w:r>
      <w:r w:rsidRPr="00331EFF">
        <w:rPr>
          <w:noProof/>
        </w:rPr>
        <w:t xml:space="preserve"> </w:t>
      </w:r>
      <w:r w:rsidRPr="00966EC7">
        <w:rPr>
          <w:noProof/>
          <w:lang w:val="en-US"/>
        </w:rPr>
        <w:t>for the panel to be convened to examine the matter concerning the interpretation or application of the relevant Articles of Chapter 16</w:t>
      </w:r>
      <w:r>
        <w:rPr>
          <w:noProof/>
          <w:lang w:val="en-US"/>
        </w:rPr>
        <w:t xml:space="preserve"> </w:t>
      </w:r>
      <w:r w:rsidRPr="00331EFF">
        <w:rPr>
          <w:noProof/>
        </w:rPr>
        <w:t>shall be based on the draft decision of the Co</w:t>
      </w:r>
      <w:r>
        <w:rPr>
          <w:noProof/>
        </w:rPr>
        <w:t>mmittee</w:t>
      </w:r>
      <w:r w:rsidRPr="00331EFF">
        <w:rPr>
          <w:noProof/>
        </w:rPr>
        <w:t xml:space="preserve"> </w:t>
      </w:r>
      <w:r w:rsidRPr="00103478">
        <w:rPr>
          <w:noProof/>
        </w:rPr>
        <w:t xml:space="preserve">on Trade and Sustainable Development </w:t>
      </w:r>
      <w:r w:rsidRPr="00331EFF">
        <w:rPr>
          <w:noProof/>
        </w:rPr>
        <w:t>attached to this Decision.</w:t>
      </w:r>
    </w:p>
    <w:p w14:paraId="6E5AF535" w14:textId="77777777" w:rsidR="00002BC9" w:rsidRPr="00331EFF" w:rsidRDefault="00002BC9" w:rsidP="00F90EE0">
      <w:pPr>
        <w:pStyle w:val="Titrearticle"/>
        <w:rPr>
          <w:noProof/>
        </w:rPr>
      </w:pPr>
      <w:r w:rsidRPr="00331EFF">
        <w:rPr>
          <w:noProof/>
        </w:rPr>
        <w:lastRenderedPageBreak/>
        <w:t>Article 2</w:t>
      </w:r>
    </w:p>
    <w:p w14:paraId="327DE293" w14:textId="77777777" w:rsidR="00002BC9" w:rsidRPr="00331EFF" w:rsidRDefault="00002BC9" w:rsidP="00002BC9">
      <w:pPr>
        <w:rPr>
          <w:noProof/>
        </w:rPr>
      </w:pPr>
      <w:r w:rsidRPr="00331EFF">
        <w:rPr>
          <w:noProof/>
        </w:rPr>
        <w:t>This Decision is addressed to the Commission.</w:t>
      </w:r>
    </w:p>
    <w:p w14:paraId="2269DFAB" w14:textId="2BE0FF4C" w:rsidR="00002BC9" w:rsidRPr="00331EFF" w:rsidRDefault="00A9065B" w:rsidP="00F90EE0">
      <w:pPr>
        <w:pStyle w:val="Fait"/>
        <w:rPr>
          <w:noProof/>
        </w:rPr>
      </w:pPr>
      <w:r w:rsidRPr="00A9065B">
        <w:t>Done at Brussels,</w:t>
      </w:r>
    </w:p>
    <w:p w14:paraId="52B67AC9" w14:textId="77777777" w:rsidR="00002BC9" w:rsidRPr="00331EFF" w:rsidRDefault="00002BC9" w:rsidP="00F90EE0">
      <w:pPr>
        <w:pStyle w:val="Institutionquisigne"/>
        <w:rPr>
          <w:noProof/>
        </w:rPr>
      </w:pPr>
      <w:r w:rsidRPr="00331EFF">
        <w:rPr>
          <w:noProof/>
        </w:rPr>
        <w:tab/>
        <w:t>For the Council</w:t>
      </w:r>
    </w:p>
    <w:p w14:paraId="3D915ECA" w14:textId="77777777" w:rsidR="00D22FFB" w:rsidRPr="00D22FFB" w:rsidRDefault="00002BC9" w:rsidP="00002BC9">
      <w:pPr>
        <w:pStyle w:val="Personnequisigne"/>
        <w:rPr>
          <w:noProof/>
        </w:rPr>
      </w:pPr>
      <w:r w:rsidRPr="00331EFF">
        <w:rPr>
          <w:noProof/>
        </w:rPr>
        <w:tab/>
        <w:t>The President</w:t>
      </w:r>
    </w:p>
    <w:sectPr w:rsidR="00D22FFB" w:rsidRPr="00D22FFB" w:rsidSect="003A7A9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54CE3" w14:textId="77777777" w:rsidR="00D22FFB" w:rsidRDefault="00D22FFB" w:rsidP="00D22FFB">
      <w:pPr>
        <w:spacing w:before="0" w:after="0"/>
      </w:pPr>
      <w:r>
        <w:separator/>
      </w:r>
    </w:p>
  </w:endnote>
  <w:endnote w:type="continuationSeparator" w:id="0">
    <w:p w14:paraId="23F9CFEE" w14:textId="77777777" w:rsidR="00D22FFB" w:rsidRDefault="00D22FFB" w:rsidP="00D22F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F7B2" w14:textId="25FE2030" w:rsidR="00D22FFB" w:rsidRPr="003A7A9F" w:rsidRDefault="003A7A9F" w:rsidP="003A7A9F">
    <w:pPr>
      <w:pStyle w:val="Footer"/>
      <w:rPr>
        <w:rFonts w:ascii="Arial" w:hAnsi="Arial" w:cs="Arial"/>
        <w:b/>
        <w:sz w:val="48"/>
      </w:rPr>
    </w:pPr>
    <w:r w:rsidRPr="003A7A9F">
      <w:rPr>
        <w:rFonts w:ascii="Arial" w:hAnsi="Arial" w:cs="Arial"/>
        <w:b/>
        <w:sz w:val="48"/>
      </w:rPr>
      <w:t>EN</w:t>
    </w:r>
    <w:r w:rsidRPr="003A7A9F">
      <w:rPr>
        <w:rFonts w:ascii="Arial" w:hAnsi="Arial" w:cs="Arial"/>
        <w:b/>
        <w:sz w:val="48"/>
      </w:rPr>
      <w:tab/>
    </w:r>
    <w:r w:rsidRPr="003A7A9F">
      <w:rPr>
        <w:rFonts w:ascii="Arial" w:hAnsi="Arial" w:cs="Arial"/>
        <w:b/>
        <w:sz w:val="48"/>
      </w:rPr>
      <w:tab/>
    </w:r>
    <w:r w:rsidRPr="003A7A9F">
      <w:tab/>
    </w:r>
    <w:r w:rsidRPr="003A7A9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3390" w14:textId="36B0167A" w:rsidR="003A7A9F" w:rsidRPr="003A7A9F" w:rsidRDefault="003A7A9F" w:rsidP="003A7A9F">
    <w:pPr>
      <w:pStyle w:val="Footer"/>
      <w:rPr>
        <w:rFonts w:ascii="Arial" w:hAnsi="Arial" w:cs="Arial"/>
        <w:b/>
        <w:sz w:val="48"/>
      </w:rPr>
    </w:pPr>
    <w:r w:rsidRPr="003A7A9F">
      <w:rPr>
        <w:rFonts w:ascii="Arial" w:hAnsi="Arial" w:cs="Arial"/>
        <w:b/>
        <w:sz w:val="48"/>
      </w:rPr>
      <w:t>EN</w:t>
    </w:r>
    <w:r w:rsidRPr="003A7A9F">
      <w:rPr>
        <w:rFonts w:ascii="Arial" w:hAnsi="Arial" w:cs="Arial"/>
        <w:b/>
        <w:sz w:val="48"/>
      </w:rPr>
      <w:tab/>
    </w:r>
    <w:r>
      <w:fldChar w:fldCharType="begin"/>
    </w:r>
    <w:r>
      <w:instrText xml:space="preserve"> PAGE  \* MERGEFORMAT </w:instrText>
    </w:r>
    <w:r>
      <w:fldChar w:fldCharType="separate"/>
    </w:r>
    <w:r w:rsidR="00F90EE0">
      <w:rPr>
        <w:noProof/>
      </w:rPr>
      <w:t>5</w:t>
    </w:r>
    <w:r>
      <w:fldChar w:fldCharType="end"/>
    </w:r>
    <w:r>
      <w:tab/>
    </w:r>
    <w:r w:rsidRPr="003A7A9F">
      <w:tab/>
    </w:r>
    <w:r w:rsidRPr="003A7A9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EC9FF" w14:textId="77777777" w:rsidR="003A7A9F" w:rsidRPr="003A7A9F" w:rsidRDefault="003A7A9F" w:rsidP="003A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EE7D4" w14:textId="77777777" w:rsidR="00D22FFB" w:rsidRDefault="00D22FFB" w:rsidP="00D22FFB">
      <w:pPr>
        <w:spacing w:before="0" w:after="0"/>
      </w:pPr>
      <w:r>
        <w:separator/>
      </w:r>
    </w:p>
  </w:footnote>
  <w:footnote w:type="continuationSeparator" w:id="0">
    <w:p w14:paraId="07A157DE" w14:textId="77777777" w:rsidR="00D22FFB" w:rsidRDefault="00D22FFB" w:rsidP="00D22FFB">
      <w:pPr>
        <w:spacing w:before="0" w:after="0"/>
      </w:pPr>
      <w:r>
        <w:continuationSeparator/>
      </w:r>
    </w:p>
  </w:footnote>
  <w:footnote w:id="1">
    <w:p w14:paraId="734E7F8A" w14:textId="77777777" w:rsidR="00002BC9" w:rsidRPr="00B035F8" w:rsidRDefault="00002BC9" w:rsidP="00002BC9">
      <w:pPr>
        <w:pStyle w:val="FootnoteText"/>
      </w:pPr>
      <w:r w:rsidRPr="00B035F8">
        <w:rPr>
          <w:rStyle w:val="FootnoteReference"/>
        </w:rPr>
        <w:footnoteRef/>
      </w:r>
      <w:r w:rsidRPr="00B035F8">
        <w:tab/>
        <w:t>Judgment of the Court of Justice of 7 October 2014, Germany v Council, C-399/12, ECLI:EU:C:2014:2258, paragraphs 61</w:t>
      </w:r>
      <w:r>
        <w:t xml:space="preserve"> </w:t>
      </w:r>
      <w:r w:rsidRPr="00B035F8">
        <w:t xml:space="preserve">to 64. </w:t>
      </w:r>
    </w:p>
  </w:footnote>
  <w:footnote w:id="2">
    <w:p w14:paraId="257FCA25" w14:textId="77777777" w:rsidR="00002BC9" w:rsidRDefault="00002BC9" w:rsidP="00002BC9">
      <w:pPr>
        <w:pStyle w:val="FootnoteText"/>
      </w:pPr>
      <w:r w:rsidRPr="00291A14">
        <w:rPr>
          <w:rStyle w:val="FootnoteReference"/>
        </w:rPr>
        <w:footnoteRef/>
      </w:r>
      <w:r>
        <w:tab/>
      </w:r>
      <w:r w:rsidRPr="00F56FE6">
        <w:t>OJ L</w:t>
      </w:r>
      <w:r>
        <w:t xml:space="preserve"> 330, 27.12.2018,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B563C3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2588B7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23C9C8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60E635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1BEE25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32A93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D2ADED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6F846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6"/>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21 07:34:51"/>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1BB9F50F-4674-4B76-A25F-50E9F69F47B1"/>
    <w:docVar w:name="LW_COVERPAGE_TYPE" w:val="1"/>
    <w:docVar w:name="LW_CROSSREFERENCE" w:val="&lt;UNUSED&gt;"/>
    <w:docVar w:name="LW_DocType" w:val="COM"/>
    <w:docVar w:name="LW_EMISSION" w:val="28.11.2022"/>
    <w:docVar w:name="LW_EMISSION_ISODATE" w:val="2022-11-28"/>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89"/>
    <w:docVar w:name="LW_REF.II.NEW.CP_YEAR" w:val="2022"/>
    <w:docVar w:name="LW_REF.INST.NEW" w:val="COM"/>
    <w:docVar w:name="LW_REF.INST.NEW_ADOPTED" w:val="final"/>
    <w:docVar w:name="LW_REF.INST.NEW_TEXT" w:val="(2022) 6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ommittee on Trade and Sustainable Development established under the Agreement between the European Union and Japan for an Economic Partnership as regards the adoption of the List of Experts, and the Rules of Procedure for the panel to be convened to examine the matter concerning the interpretation or application of the relevant Articles of Chapter 16"/>
    <w:docVar w:name="LW_TYPE.DOC.CP" w:val="COUNCIL DECISION"/>
    <w:docVar w:name="LwApiVersions" w:val="LW4CoDe 1.23.2.0; LW 8.0, Build 20211117"/>
  </w:docVars>
  <w:rsids>
    <w:rsidRoot w:val="00D22FFB"/>
    <w:rsid w:val="00002BC9"/>
    <w:rsid w:val="00011760"/>
    <w:rsid w:val="0003193B"/>
    <w:rsid w:val="000B7A7D"/>
    <w:rsid w:val="00117C7C"/>
    <w:rsid w:val="00152894"/>
    <w:rsid w:val="00154F70"/>
    <w:rsid w:val="00184577"/>
    <w:rsid w:val="00186D7A"/>
    <w:rsid w:val="00191851"/>
    <w:rsid w:val="002668CE"/>
    <w:rsid w:val="00282E74"/>
    <w:rsid w:val="00295E7A"/>
    <w:rsid w:val="002A14B5"/>
    <w:rsid w:val="002B4780"/>
    <w:rsid w:val="002F785E"/>
    <w:rsid w:val="003036E8"/>
    <w:rsid w:val="00320C5E"/>
    <w:rsid w:val="0033076A"/>
    <w:rsid w:val="00351CE2"/>
    <w:rsid w:val="00396ACD"/>
    <w:rsid w:val="003A7A9F"/>
    <w:rsid w:val="003A7AB8"/>
    <w:rsid w:val="003E0FF1"/>
    <w:rsid w:val="003E3A7B"/>
    <w:rsid w:val="00437AA5"/>
    <w:rsid w:val="004659F0"/>
    <w:rsid w:val="00483396"/>
    <w:rsid w:val="00492396"/>
    <w:rsid w:val="004E19F9"/>
    <w:rsid w:val="004E3F2D"/>
    <w:rsid w:val="004F7AB7"/>
    <w:rsid w:val="00517205"/>
    <w:rsid w:val="00520FF1"/>
    <w:rsid w:val="00534BFA"/>
    <w:rsid w:val="00542487"/>
    <w:rsid w:val="00560E63"/>
    <w:rsid w:val="00582810"/>
    <w:rsid w:val="00595540"/>
    <w:rsid w:val="005A04E5"/>
    <w:rsid w:val="005B5FA6"/>
    <w:rsid w:val="005F5E37"/>
    <w:rsid w:val="006654AB"/>
    <w:rsid w:val="006A74C6"/>
    <w:rsid w:val="006C753E"/>
    <w:rsid w:val="006F7EFE"/>
    <w:rsid w:val="00705AC1"/>
    <w:rsid w:val="007561C4"/>
    <w:rsid w:val="007631E3"/>
    <w:rsid w:val="00794909"/>
    <w:rsid w:val="00796179"/>
    <w:rsid w:val="007D0861"/>
    <w:rsid w:val="007E010B"/>
    <w:rsid w:val="00802FC2"/>
    <w:rsid w:val="00831784"/>
    <w:rsid w:val="008870D4"/>
    <w:rsid w:val="00891CDF"/>
    <w:rsid w:val="008E2694"/>
    <w:rsid w:val="00940731"/>
    <w:rsid w:val="009957C5"/>
    <w:rsid w:val="009A0289"/>
    <w:rsid w:val="009A3362"/>
    <w:rsid w:val="009B5193"/>
    <w:rsid w:val="00A073DC"/>
    <w:rsid w:val="00A565C7"/>
    <w:rsid w:val="00A9065B"/>
    <w:rsid w:val="00AA475D"/>
    <w:rsid w:val="00AB381F"/>
    <w:rsid w:val="00AD3811"/>
    <w:rsid w:val="00AD6CD3"/>
    <w:rsid w:val="00AF7568"/>
    <w:rsid w:val="00B0272E"/>
    <w:rsid w:val="00B273C0"/>
    <w:rsid w:val="00B27946"/>
    <w:rsid w:val="00B47C3E"/>
    <w:rsid w:val="00B56F66"/>
    <w:rsid w:val="00B70C0C"/>
    <w:rsid w:val="00BD75CD"/>
    <w:rsid w:val="00BE531C"/>
    <w:rsid w:val="00BF3EC1"/>
    <w:rsid w:val="00C051E3"/>
    <w:rsid w:val="00C3731F"/>
    <w:rsid w:val="00D22FFB"/>
    <w:rsid w:val="00D23C6F"/>
    <w:rsid w:val="00D86EF1"/>
    <w:rsid w:val="00D95EE1"/>
    <w:rsid w:val="00DB4B20"/>
    <w:rsid w:val="00DD3D20"/>
    <w:rsid w:val="00DD66F7"/>
    <w:rsid w:val="00E07235"/>
    <w:rsid w:val="00E33C9F"/>
    <w:rsid w:val="00E478B1"/>
    <w:rsid w:val="00E73E03"/>
    <w:rsid w:val="00E979AB"/>
    <w:rsid w:val="00EC39BC"/>
    <w:rsid w:val="00EE140B"/>
    <w:rsid w:val="00F03CFC"/>
    <w:rsid w:val="00F23F47"/>
    <w:rsid w:val="00F71038"/>
    <w:rsid w:val="00F774B2"/>
    <w:rsid w:val="00F90EE0"/>
    <w:rsid w:val="00FB5901"/>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C1D8B5"/>
  <w15:docId w15:val="{1AEBB834-8D6B-4E92-A24B-EDE1187C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002BC9"/>
    <w:pPr>
      <w:numPr>
        <w:numId w:val="3"/>
      </w:numPr>
      <w:contextualSpacing/>
    </w:pPr>
  </w:style>
  <w:style w:type="paragraph" w:styleId="ListBullet2">
    <w:name w:val="List Bullet 2"/>
    <w:basedOn w:val="Normal"/>
    <w:uiPriority w:val="99"/>
    <w:semiHidden/>
    <w:unhideWhenUsed/>
    <w:rsid w:val="00002BC9"/>
    <w:pPr>
      <w:numPr>
        <w:numId w:val="4"/>
      </w:numPr>
      <w:contextualSpacing/>
    </w:pPr>
  </w:style>
  <w:style w:type="paragraph" w:styleId="ListBullet3">
    <w:name w:val="List Bullet 3"/>
    <w:basedOn w:val="Normal"/>
    <w:uiPriority w:val="99"/>
    <w:semiHidden/>
    <w:unhideWhenUsed/>
    <w:rsid w:val="00002BC9"/>
    <w:pPr>
      <w:numPr>
        <w:numId w:val="5"/>
      </w:numPr>
      <w:contextualSpacing/>
    </w:pPr>
  </w:style>
  <w:style w:type="paragraph" w:styleId="ListBullet4">
    <w:name w:val="List Bullet 4"/>
    <w:basedOn w:val="Normal"/>
    <w:uiPriority w:val="99"/>
    <w:semiHidden/>
    <w:unhideWhenUsed/>
    <w:rsid w:val="00002BC9"/>
    <w:pPr>
      <w:numPr>
        <w:numId w:val="6"/>
      </w:numPr>
      <w:contextualSpacing/>
    </w:pPr>
  </w:style>
  <w:style w:type="paragraph" w:styleId="BalloonText">
    <w:name w:val="Balloon Text"/>
    <w:basedOn w:val="Normal"/>
    <w:link w:val="BalloonTextChar"/>
    <w:uiPriority w:val="99"/>
    <w:semiHidden/>
    <w:unhideWhenUsed/>
    <w:rsid w:val="00002BC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C9"/>
    <w:rPr>
      <w:rFonts w:ascii="Segoe UI" w:hAnsi="Segoe UI" w:cs="Segoe UI"/>
      <w:sz w:val="18"/>
      <w:szCs w:val="18"/>
      <w:lang w:val="en-GB"/>
    </w:rPr>
  </w:style>
  <w:style w:type="paragraph" w:styleId="ListNumber2">
    <w:name w:val="List Number 2"/>
    <w:basedOn w:val="Normal"/>
    <w:uiPriority w:val="99"/>
    <w:semiHidden/>
    <w:unhideWhenUsed/>
    <w:rsid w:val="00002BC9"/>
    <w:pPr>
      <w:numPr>
        <w:numId w:val="7"/>
      </w:numPr>
      <w:contextualSpacing/>
    </w:pPr>
  </w:style>
  <w:style w:type="paragraph" w:styleId="ListParagraph">
    <w:name w:val="List Paragraph"/>
    <w:basedOn w:val="Normal"/>
    <w:uiPriority w:val="34"/>
    <w:qFormat/>
    <w:rsid w:val="00002BC9"/>
    <w:pPr>
      <w:ind w:left="720"/>
      <w:contextualSpacing/>
    </w:pPr>
  </w:style>
  <w:style w:type="paragraph" w:styleId="Caption">
    <w:name w:val="caption"/>
    <w:basedOn w:val="Normal"/>
    <w:next w:val="Normal"/>
    <w:uiPriority w:val="35"/>
    <w:semiHidden/>
    <w:unhideWhenUsed/>
    <w:qFormat/>
    <w:rsid w:val="002F785E"/>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F785E"/>
    <w:pPr>
      <w:spacing w:after="0"/>
    </w:pPr>
  </w:style>
  <w:style w:type="paragraph" w:styleId="ListNumber">
    <w:name w:val="List Number"/>
    <w:basedOn w:val="Normal"/>
    <w:uiPriority w:val="99"/>
    <w:semiHidden/>
    <w:unhideWhenUsed/>
    <w:rsid w:val="002F785E"/>
    <w:pPr>
      <w:numPr>
        <w:numId w:val="8"/>
      </w:numPr>
      <w:contextualSpacing/>
    </w:pPr>
  </w:style>
  <w:style w:type="paragraph" w:styleId="ListNumber3">
    <w:name w:val="List Number 3"/>
    <w:basedOn w:val="Normal"/>
    <w:uiPriority w:val="99"/>
    <w:semiHidden/>
    <w:unhideWhenUsed/>
    <w:rsid w:val="002F785E"/>
    <w:pPr>
      <w:numPr>
        <w:numId w:val="9"/>
      </w:numPr>
      <w:contextualSpacing/>
    </w:pPr>
  </w:style>
  <w:style w:type="paragraph" w:styleId="ListNumber4">
    <w:name w:val="List Number 4"/>
    <w:basedOn w:val="Normal"/>
    <w:uiPriority w:val="99"/>
    <w:semiHidden/>
    <w:unhideWhenUsed/>
    <w:rsid w:val="002F785E"/>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A7A9F"/>
    <w:pPr>
      <w:tabs>
        <w:tab w:val="center" w:pos="4535"/>
        <w:tab w:val="right" w:pos="9071"/>
      </w:tabs>
      <w:spacing w:before="0"/>
    </w:pPr>
  </w:style>
  <w:style w:type="character" w:customStyle="1" w:styleId="HeaderChar">
    <w:name w:val="Header Char"/>
    <w:basedOn w:val="DefaultParagraphFont"/>
    <w:link w:val="Header"/>
    <w:uiPriority w:val="99"/>
    <w:rsid w:val="003A7A9F"/>
    <w:rPr>
      <w:rFonts w:ascii="Times New Roman" w:hAnsi="Times New Roman" w:cs="Times New Roman"/>
      <w:sz w:val="24"/>
      <w:lang w:val="en-GB"/>
    </w:rPr>
  </w:style>
  <w:style w:type="paragraph" w:styleId="Footer">
    <w:name w:val="footer"/>
    <w:basedOn w:val="Normal"/>
    <w:link w:val="FooterChar"/>
    <w:uiPriority w:val="99"/>
    <w:unhideWhenUsed/>
    <w:rsid w:val="003A7A9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A7A9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A7A9F"/>
    <w:pPr>
      <w:tabs>
        <w:tab w:val="center" w:pos="7285"/>
        <w:tab w:val="right" w:pos="14003"/>
      </w:tabs>
      <w:spacing w:before="0"/>
    </w:pPr>
  </w:style>
  <w:style w:type="paragraph" w:customStyle="1" w:styleId="FooterLandscape">
    <w:name w:val="FooterLandscape"/>
    <w:basedOn w:val="Normal"/>
    <w:rsid w:val="003A7A9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A7A9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A7A9F"/>
    <w:pPr>
      <w:spacing w:before="0"/>
      <w:jc w:val="right"/>
    </w:pPr>
    <w:rPr>
      <w:sz w:val="28"/>
    </w:rPr>
  </w:style>
  <w:style w:type="paragraph" w:customStyle="1" w:styleId="FooterSensitivity">
    <w:name w:val="Footer Sensitivity"/>
    <w:basedOn w:val="Normal"/>
    <w:rsid w:val="003A7A9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11</TotalTime>
  <Pages>6</Pages>
  <Words>1332</Words>
  <Characters>6903</Characters>
  <Application>Microsoft Office Word</Application>
  <DocSecurity>0</DocSecurity>
  <Lines>127</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47</cp:revision>
  <cp:lastPrinted>2022-06-17T13:13:00Z</cp:lastPrinted>
  <dcterms:created xsi:type="dcterms:W3CDTF">2022-11-10T14:37:00Z</dcterms:created>
  <dcterms:modified xsi:type="dcterms:W3CDTF">2022-11-21T06:34:00Z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2022-09-19T06:38:35Z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4eb62c6c-cde0-4e1e-af14-f51aa5028d28</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