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055C5" w14:textId="0FE14A98" w:rsidR="006B339C" w:rsidRPr="004E21F7" w:rsidRDefault="00E8756B" w:rsidP="00E8756B">
      <w:pPr>
        <w:pStyle w:val="Pagedecouverture"/>
        <w:rPr>
          <w:noProof/>
        </w:rPr>
      </w:pPr>
      <w:bookmarkStart w:id="0" w:name="LW_BM_COVERPAGE"/>
      <w:r>
        <w:rPr>
          <w:noProof/>
        </w:rPr>
        <w:pict w14:anchorId="415E5F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9FDFEBBD-078E-4E27-8D33-053AFFEEF8FA" style="width:455.25pt;height:351.75pt">
            <v:imagedata r:id="rId11" o:title=""/>
          </v:shape>
        </w:pict>
      </w:r>
    </w:p>
    <w:bookmarkEnd w:id="0"/>
    <w:p w14:paraId="37A74BDF" w14:textId="77777777" w:rsidR="00C83AE8" w:rsidRPr="004E21F7" w:rsidRDefault="00C83AE8" w:rsidP="00B01C3B">
      <w:pPr>
        <w:rPr>
          <w:rFonts w:ascii="Times New Roman" w:hAnsi="Times New Roman" w:cs="Times New Roman"/>
          <w:noProof/>
        </w:rPr>
        <w:sectPr w:rsidR="00C83AE8" w:rsidRPr="004E21F7" w:rsidSect="00E8756B">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6EC0763" w14:textId="5C7FE474" w:rsidR="004E21F7" w:rsidRPr="004E21F7" w:rsidRDefault="004E21F7" w:rsidP="004E21F7">
      <w:pPr>
        <w:pStyle w:val="Typedudocument"/>
        <w:rPr>
          <w:noProof/>
        </w:rPr>
      </w:pPr>
      <w:bookmarkStart w:id="1" w:name="_GoBack"/>
      <w:bookmarkEnd w:id="1"/>
      <w:r w:rsidRPr="004E21F7">
        <w:rPr>
          <w:noProof/>
        </w:rPr>
        <w:lastRenderedPageBreak/>
        <w:t>KOMUNIKAT KOMISJI DO PARLAMENTU EUROPEJSKIEGO, RADY, EUROPEJSKIEGO KOMITETU EKONOMICZNO-SPOŁECZNEGO I KOMITETU REGIONÓW</w:t>
      </w:r>
    </w:p>
    <w:p w14:paraId="6BE52FBA" w14:textId="2CC00761" w:rsidR="004E21F7" w:rsidRPr="004E21F7" w:rsidRDefault="004E21F7" w:rsidP="004E21F7">
      <w:pPr>
        <w:pStyle w:val="Titreobjet"/>
        <w:rPr>
          <w:noProof/>
        </w:rPr>
      </w:pPr>
      <w:r w:rsidRPr="004E21F7">
        <w:rPr>
          <w:noProof/>
        </w:rPr>
        <w:t>„Strategia dotycząca dronów 2.0 na rzecz inteligentnego i zrównoważonego ekosystemu bezzałogowych statków powietrznych w Europie”</w:t>
      </w:r>
    </w:p>
    <w:p w14:paraId="51EA7310" w14:textId="18DCDBB3" w:rsidR="00C743B8" w:rsidRPr="004E21F7" w:rsidRDefault="6A6618EE" w:rsidP="00B01C3B">
      <w:pPr>
        <w:pStyle w:val="HeadingRoman"/>
        <w:numPr>
          <w:ilvl w:val="0"/>
          <w:numId w:val="0"/>
        </w:numPr>
        <w:rPr>
          <w:b/>
          <w:bCs/>
          <w:noProof/>
          <w:color w:val="auto"/>
        </w:rPr>
      </w:pPr>
      <w:r w:rsidRPr="004E21F7">
        <w:rPr>
          <w:b/>
          <w:noProof/>
          <w:color w:val="auto"/>
        </w:rPr>
        <w:t xml:space="preserve">Kontekst </w:t>
      </w:r>
    </w:p>
    <w:p w14:paraId="67130742" w14:textId="286D5AC9" w:rsidR="00027D37" w:rsidRPr="004E21F7" w:rsidRDefault="42717038" w:rsidP="00B01C3B">
      <w:pPr>
        <w:pStyle w:val="ListParagraph"/>
        <w:rPr>
          <w:rFonts w:eastAsiaTheme="minorEastAsia"/>
          <w:noProof/>
        </w:rPr>
      </w:pPr>
      <w:r w:rsidRPr="004E21F7">
        <w:rPr>
          <w:noProof/>
        </w:rPr>
        <w:t xml:space="preserve">Unia Europejska ma ambicję, aby stać na czele </w:t>
      </w:r>
      <w:bookmarkStart w:id="2" w:name="_Hlk102056877"/>
      <w:r w:rsidRPr="004E21F7">
        <w:rPr>
          <w:noProof/>
        </w:rPr>
        <w:t>transformacji</w:t>
      </w:r>
      <w:r w:rsidR="004E21F7" w:rsidRPr="004E21F7">
        <w:rPr>
          <w:noProof/>
        </w:rPr>
        <w:t xml:space="preserve"> w kie</w:t>
      </w:r>
      <w:r w:rsidRPr="004E21F7">
        <w:rPr>
          <w:noProof/>
        </w:rPr>
        <w:t>runku zdrowej planety</w:t>
      </w:r>
      <w:r w:rsidR="004E21F7" w:rsidRPr="004E21F7">
        <w:rPr>
          <w:noProof/>
        </w:rPr>
        <w:t xml:space="preserve"> i now</w:t>
      </w:r>
      <w:r w:rsidRPr="004E21F7">
        <w:rPr>
          <w:noProof/>
        </w:rPr>
        <w:t>ego cyfrowego świata</w:t>
      </w:r>
      <w:bookmarkEnd w:id="2"/>
      <w:r w:rsidRPr="004E21F7">
        <w:rPr>
          <w:noProof/>
        </w:rPr>
        <w:t>. W Europejskim Zielonym Ładzie</w:t>
      </w:r>
      <w:r w:rsidRPr="004E21F7">
        <w:rPr>
          <w:rStyle w:val="FootnoteReference"/>
          <w:noProof/>
        </w:rPr>
        <w:footnoteReference w:id="2"/>
      </w:r>
      <w:r w:rsidRPr="004E21F7">
        <w:rPr>
          <w:noProof/>
        </w:rPr>
        <w:t xml:space="preserve"> obrano bowiem za cel osiągnięcie neutralności klimatycznej do</w:t>
      </w:r>
      <w:r w:rsidR="004E21F7" w:rsidRPr="004E21F7">
        <w:rPr>
          <w:noProof/>
        </w:rPr>
        <w:t> </w:t>
      </w:r>
      <w:r w:rsidRPr="004E21F7">
        <w:rPr>
          <w:noProof/>
        </w:rPr>
        <w:t>2050</w:t>
      </w:r>
      <w:r w:rsidR="004E21F7" w:rsidRPr="004E21F7">
        <w:rPr>
          <w:noProof/>
        </w:rPr>
        <w:t> </w:t>
      </w:r>
      <w:r w:rsidRPr="004E21F7">
        <w:rPr>
          <w:noProof/>
        </w:rPr>
        <w:t>r.</w:t>
      </w:r>
      <w:r w:rsidRPr="004E21F7">
        <w:rPr>
          <w:rStyle w:val="FootnoteReference"/>
          <w:noProof/>
        </w:rPr>
        <w:footnoteReference w:id="3"/>
      </w:r>
      <w:r w:rsidRPr="004E21F7">
        <w:rPr>
          <w:noProof/>
        </w:rPr>
        <w:t xml:space="preserve"> Cyfryzacja gospodarki powinna przyczynić się do poprawy konkurencyjności Unii,</w:t>
      </w:r>
      <w:r w:rsidR="004E21F7" w:rsidRPr="004E21F7">
        <w:rPr>
          <w:noProof/>
        </w:rPr>
        <w:t xml:space="preserve"> a tak</w:t>
      </w:r>
      <w:r w:rsidRPr="004E21F7">
        <w:rPr>
          <w:noProof/>
        </w:rPr>
        <w:t>że wzmocnić pozycję ludzi dzięki technologiom nowej generacji, nie pomijając nikogo, zgodnie</w:t>
      </w:r>
      <w:r w:rsidR="004E21F7" w:rsidRPr="004E21F7">
        <w:rPr>
          <w:noProof/>
        </w:rPr>
        <w:t xml:space="preserve"> z Eur</w:t>
      </w:r>
      <w:r w:rsidRPr="004E21F7">
        <w:rPr>
          <w:noProof/>
        </w:rPr>
        <w:t>opejskim filarem praw socjalnych</w:t>
      </w:r>
      <w:r w:rsidR="004E21F7" w:rsidRPr="004E21F7">
        <w:rPr>
          <w:noProof/>
        </w:rPr>
        <w:t>. W opa</w:t>
      </w:r>
      <w:r w:rsidRPr="004E21F7">
        <w:rPr>
          <w:noProof/>
        </w:rPr>
        <w:t>rciu</w:t>
      </w:r>
      <w:r w:rsidR="004E21F7" w:rsidRPr="004E21F7">
        <w:rPr>
          <w:noProof/>
        </w:rPr>
        <w:t xml:space="preserve"> o dwa</w:t>
      </w:r>
      <w:r w:rsidRPr="004E21F7">
        <w:rPr>
          <w:noProof/>
        </w:rPr>
        <w:t xml:space="preserve"> strategiczne komunikaty, tj. „Kształtowanie cyfrowej przyszłości Europy”</w:t>
      </w:r>
      <w:r w:rsidRPr="004E21F7">
        <w:rPr>
          <w:rStyle w:val="FootnoteReference"/>
          <w:noProof/>
        </w:rPr>
        <w:footnoteReference w:id="4"/>
      </w:r>
      <w:r w:rsidRPr="004E21F7">
        <w:rPr>
          <w:noProof/>
        </w:rPr>
        <w:t xml:space="preserve"> oraz „Cyfrowa dekada Europy”</w:t>
      </w:r>
      <w:r w:rsidRPr="004E21F7">
        <w:rPr>
          <w:rStyle w:val="FootnoteReference"/>
          <w:noProof/>
        </w:rPr>
        <w:footnoteReference w:id="5"/>
      </w:r>
      <w:r w:rsidRPr="004E21F7">
        <w:rPr>
          <w:noProof/>
        </w:rPr>
        <w:t>, Komisja określiła konkretne działania, które podejmie</w:t>
      </w:r>
      <w:r w:rsidR="004E21F7" w:rsidRPr="004E21F7">
        <w:rPr>
          <w:noProof/>
        </w:rPr>
        <w:t xml:space="preserve"> z myś</w:t>
      </w:r>
      <w:r w:rsidRPr="004E21F7">
        <w:rPr>
          <w:noProof/>
        </w:rPr>
        <w:t>lą</w:t>
      </w:r>
      <w:r w:rsidR="004E21F7" w:rsidRPr="004E21F7">
        <w:rPr>
          <w:noProof/>
        </w:rPr>
        <w:t xml:space="preserve"> o wsp</w:t>
      </w:r>
      <w:r w:rsidRPr="004E21F7">
        <w:rPr>
          <w:noProof/>
        </w:rPr>
        <w:t>arciu tworzenia bezpiecznych</w:t>
      </w:r>
      <w:r w:rsidR="004E21F7" w:rsidRPr="004E21F7">
        <w:rPr>
          <w:noProof/>
        </w:rPr>
        <w:t xml:space="preserve"> i pew</w:t>
      </w:r>
      <w:r w:rsidRPr="004E21F7">
        <w:rPr>
          <w:noProof/>
        </w:rPr>
        <w:t>nych usług cyfrowych</w:t>
      </w:r>
      <w:r w:rsidR="004E21F7" w:rsidRPr="004E21F7">
        <w:rPr>
          <w:noProof/>
        </w:rPr>
        <w:t xml:space="preserve"> i ich</w:t>
      </w:r>
      <w:r w:rsidRPr="004E21F7">
        <w:rPr>
          <w:noProof/>
        </w:rPr>
        <w:t xml:space="preserve"> rynków.</w:t>
      </w:r>
    </w:p>
    <w:p w14:paraId="600A6044" w14:textId="670D1D44" w:rsidR="00E76FF2" w:rsidRPr="004E21F7" w:rsidRDefault="7A2B2284" w:rsidP="00B01C3B">
      <w:pPr>
        <w:pStyle w:val="ListParagraph"/>
        <w:rPr>
          <w:noProof/>
        </w:rPr>
      </w:pPr>
      <w:r w:rsidRPr="004E21F7">
        <w:rPr>
          <w:noProof/>
        </w:rPr>
        <w:t>Sektor transportu,</w:t>
      </w:r>
      <w:r w:rsidR="004E21F7" w:rsidRPr="004E21F7">
        <w:rPr>
          <w:noProof/>
        </w:rPr>
        <w:t xml:space="preserve"> w tym</w:t>
      </w:r>
      <w:r w:rsidRPr="004E21F7">
        <w:rPr>
          <w:noProof/>
        </w:rPr>
        <w:t xml:space="preserve"> powstający sektor dronów</w:t>
      </w:r>
      <w:r w:rsidRPr="004E21F7">
        <w:rPr>
          <w:rStyle w:val="FootnoteReference"/>
          <w:noProof/>
        </w:rPr>
        <w:footnoteReference w:id="6"/>
      </w:r>
      <w:r w:rsidR="004E21F7" w:rsidRPr="004E21F7">
        <w:rPr>
          <w:noProof/>
        </w:rPr>
        <w:t xml:space="preserve"> i zał</w:t>
      </w:r>
      <w:r w:rsidRPr="004E21F7">
        <w:rPr>
          <w:noProof/>
        </w:rPr>
        <w:t>ogowe elektryczne statki powietrzne pionowego startu</w:t>
      </w:r>
      <w:r w:rsidR="004E21F7" w:rsidRPr="004E21F7">
        <w:rPr>
          <w:noProof/>
        </w:rPr>
        <w:t xml:space="preserve"> i ląd</w:t>
      </w:r>
      <w:r w:rsidRPr="004E21F7">
        <w:rPr>
          <w:noProof/>
        </w:rPr>
        <w:t>owania (eVTOL)</w:t>
      </w:r>
      <w:r w:rsidRPr="004E21F7">
        <w:rPr>
          <w:rStyle w:val="FootnoteReference"/>
          <w:noProof/>
        </w:rPr>
        <w:footnoteReference w:id="7"/>
      </w:r>
      <w:r w:rsidRPr="004E21F7">
        <w:rPr>
          <w:noProof/>
        </w:rPr>
        <w:t>, powinien przyczynić się do realizacji tej dwojakiej transformacji – ekologicznej</w:t>
      </w:r>
      <w:r w:rsidR="004E21F7" w:rsidRPr="004E21F7">
        <w:rPr>
          <w:noProof/>
        </w:rPr>
        <w:t xml:space="preserve"> i cyf</w:t>
      </w:r>
      <w:r w:rsidRPr="004E21F7">
        <w:rPr>
          <w:noProof/>
        </w:rPr>
        <w:t>rowej</w:t>
      </w:r>
      <w:r w:rsidR="004E21F7" w:rsidRPr="004E21F7">
        <w:rPr>
          <w:noProof/>
        </w:rPr>
        <w:t>. W prz</w:t>
      </w:r>
      <w:r w:rsidRPr="004E21F7">
        <w:rPr>
          <w:noProof/>
        </w:rPr>
        <w:t>yjętej przez Komisję</w:t>
      </w:r>
      <w:r w:rsidR="004E21F7" w:rsidRPr="004E21F7">
        <w:rPr>
          <w:noProof/>
        </w:rPr>
        <w:t xml:space="preserve"> w gru</w:t>
      </w:r>
      <w:r w:rsidRPr="004E21F7">
        <w:rPr>
          <w:noProof/>
        </w:rPr>
        <w:t>dniu 2020</w:t>
      </w:r>
      <w:r w:rsidR="004E21F7" w:rsidRPr="004E21F7">
        <w:rPr>
          <w:noProof/>
        </w:rPr>
        <w:t> </w:t>
      </w:r>
      <w:r w:rsidRPr="004E21F7">
        <w:rPr>
          <w:noProof/>
        </w:rPr>
        <w:t>r. strategii na rzecz zrównoważonej</w:t>
      </w:r>
      <w:r w:rsidR="004E21F7" w:rsidRPr="004E21F7">
        <w:rPr>
          <w:noProof/>
        </w:rPr>
        <w:t xml:space="preserve"> i int</w:t>
      </w:r>
      <w:r w:rsidRPr="004E21F7">
        <w:rPr>
          <w:noProof/>
        </w:rPr>
        <w:t>eligentnej mobilności</w:t>
      </w:r>
      <w:r w:rsidRPr="004E21F7">
        <w:rPr>
          <w:noProof/>
          <w:vertAlign w:val="superscript"/>
        </w:rPr>
        <w:footnoteReference w:id="8"/>
      </w:r>
      <w:r w:rsidRPr="004E21F7">
        <w:rPr>
          <w:noProof/>
        </w:rPr>
        <w:t xml:space="preserve"> określono ambitny plan działania mający na celu zdecydowane skierowanie europejskiego transportu na drogę ku zrównoważonej, inteligentnej</w:t>
      </w:r>
      <w:r w:rsidR="004E21F7" w:rsidRPr="004E21F7">
        <w:rPr>
          <w:noProof/>
        </w:rPr>
        <w:t xml:space="preserve"> i odp</w:t>
      </w:r>
      <w:r w:rsidRPr="004E21F7">
        <w:rPr>
          <w:noProof/>
        </w:rPr>
        <w:t>ornej przyszłości. Plan działania na rzecz eliminacji zanieczyszczeń</w:t>
      </w:r>
      <w:r w:rsidRPr="004E21F7">
        <w:rPr>
          <w:noProof/>
          <w:vertAlign w:val="superscript"/>
        </w:rPr>
        <w:footnoteReference w:id="9"/>
      </w:r>
      <w:r w:rsidRPr="004E21F7">
        <w:rPr>
          <w:noProof/>
        </w:rPr>
        <w:t xml:space="preserve"> jest powiązany</w:t>
      </w:r>
      <w:r w:rsidR="004E21F7" w:rsidRPr="004E21F7">
        <w:rPr>
          <w:noProof/>
        </w:rPr>
        <w:t xml:space="preserve"> w ram</w:t>
      </w:r>
      <w:r w:rsidRPr="004E21F7">
        <w:rPr>
          <w:noProof/>
        </w:rPr>
        <w:t>ach strategii na rzecz zrównoważonej</w:t>
      </w:r>
      <w:r w:rsidR="004E21F7" w:rsidRPr="004E21F7">
        <w:rPr>
          <w:noProof/>
        </w:rPr>
        <w:t xml:space="preserve"> i int</w:t>
      </w:r>
      <w:r w:rsidRPr="004E21F7">
        <w:rPr>
          <w:noProof/>
        </w:rPr>
        <w:t>eligentnej mobilności</w:t>
      </w:r>
      <w:r w:rsidR="004E21F7" w:rsidRPr="004E21F7">
        <w:rPr>
          <w:noProof/>
        </w:rPr>
        <w:t xml:space="preserve"> z cel</w:t>
      </w:r>
      <w:r w:rsidRPr="004E21F7">
        <w:rPr>
          <w:noProof/>
        </w:rPr>
        <w:t>ami</w:t>
      </w:r>
      <w:r w:rsidR="004E21F7" w:rsidRPr="004E21F7">
        <w:rPr>
          <w:noProof/>
        </w:rPr>
        <w:t xml:space="preserve"> i dzi</w:t>
      </w:r>
      <w:r w:rsidRPr="004E21F7">
        <w:rPr>
          <w:noProof/>
        </w:rPr>
        <w:t>ałaniami określającymi, jak ekologiczne powinny być nowe polityki transportowe UE, na przykład</w:t>
      </w:r>
      <w:r w:rsidR="004E21F7" w:rsidRPr="004E21F7">
        <w:rPr>
          <w:noProof/>
        </w:rPr>
        <w:t xml:space="preserve"> w zak</w:t>
      </w:r>
      <w:r w:rsidRPr="004E21F7">
        <w:rPr>
          <w:noProof/>
        </w:rPr>
        <w:t>resie hałasu</w:t>
      </w:r>
      <w:r w:rsidR="004E21F7" w:rsidRPr="004E21F7">
        <w:rPr>
          <w:noProof/>
        </w:rPr>
        <w:t xml:space="preserve"> i zan</w:t>
      </w:r>
      <w:r w:rsidRPr="004E21F7">
        <w:rPr>
          <w:noProof/>
        </w:rPr>
        <w:t>ieczyszczeń powietrza.</w:t>
      </w:r>
    </w:p>
    <w:p w14:paraId="091C031F" w14:textId="4F21FB9F" w:rsidR="001B25C4" w:rsidRPr="004E21F7" w:rsidRDefault="440B46A6" w:rsidP="00B01C3B">
      <w:pPr>
        <w:pStyle w:val="ListParagraph"/>
        <w:rPr>
          <w:rFonts w:eastAsiaTheme="minorEastAsia"/>
          <w:noProof/>
        </w:rPr>
      </w:pPr>
      <w:r w:rsidRPr="004E21F7">
        <w:rPr>
          <w:noProof/>
        </w:rPr>
        <w:t>Wśród działań określonych</w:t>
      </w:r>
      <w:r w:rsidR="004E21F7" w:rsidRPr="004E21F7">
        <w:rPr>
          <w:noProof/>
        </w:rPr>
        <w:t xml:space="preserve"> w kom</w:t>
      </w:r>
      <w:r w:rsidRPr="004E21F7">
        <w:rPr>
          <w:noProof/>
        </w:rPr>
        <w:t>pleksowej strategii na rzecz zrównoważonej</w:t>
      </w:r>
      <w:r w:rsidR="004E21F7" w:rsidRPr="004E21F7">
        <w:rPr>
          <w:noProof/>
        </w:rPr>
        <w:t xml:space="preserve"> i int</w:t>
      </w:r>
      <w:r w:rsidRPr="004E21F7">
        <w:rPr>
          <w:noProof/>
        </w:rPr>
        <w:t>eligentnej mobilności Komisja zapowiedziała przygotowanie „Strategii dotyczącej dronów 2.0 na rzecz inteligentnego</w:t>
      </w:r>
      <w:r w:rsidR="004E21F7" w:rsidRPr="004E21F7">
        <w:rPr>
          <w:noProof/>
        </w:rPr>
        <w:t xml:space="preserve"> i zró</w:t>
      </w:r>
      <w:r w:rsidRPr="004E21F7">
        <w:rPr>
          <w:noProof/>
        </w:rPr>
        <w:t>wnoważonego ekosystemu bezzałogowych statków powietrznych</w:t>
      </w:r>
      <w:r w:rsidR="004E21F7" w:rsidRPr="004E21F7">
        <w:rPr>
          <w:noProof/>
        </w:rPr>
        <w:t xml:space="preserve"> w Eur</w:t>
      </w:r>
      <w:r w:rsidRPr="004E21F7">
        <w:rPr>
          <w:noProof/>
        </w:rPr>
        <w:t>opie”, która ma zostać przyjęta do końca 2022</w:t>
      </w:r>
      <w:r w:rsidR="004E21F7" w:rsidRPr="004E21F7">
        <w:rPr>
          <w:noProof/>
        </w:rPr>
        <w:t> </w:t>
      </w:r>
      <w:r w:rsidRPr="004E21F7">
        <w:rPr>
          <w:noProof/>
        </w:rPr>
        <w:t>r.</w:t>
      </w:r>
      <w:r w:rsidR="004E21F7" w:rsidRPr="004E21F7">
        <w:rPr>
          <w:noProof/>
        </w:rPr>
        <w:t xml:space="preserve"> i w któ</w:t>
      </w:r>
      <w:r w:rsidRPr="004E21F7">
        <w:rPr>
          <w:noProof/>
        </w:rPr>
        <w:t>rej określono możliwe sposoby kierowania dalszym rozwojem tej technologii oraz jej otoczenia regulacyjnego</w:t>
      </w:r>
      <w:r w:rsidR="004E21F7" w:rsidRPr="004E21F7">
        <w:rPr>
          <w:noProof/>
        </w:rPr>
        <w:t xml:space="preserve"> i han</w:t>
      </w:r>
      <w:r w:rsidRPr="004E21F7">
        <w:rPr>
          <w:noProof/>
        </w:rPr>
        <w:t xml:space="preserve">dlowego. Niniejszy komunikat stanowi odzwierciedlenie tej zapowiedzi. </w:t>
      </w:r>
    </w:p>
    <w:p w14:paraId="17D4FF27" w14:textId="7A74936D" w:rsidR="007F7132" w:rsidRPr="004E21F7" w:rsidRDefault="791A9478" w:rsidP="00B01C3B">
      <w:pPr>
        <w:pStyle w:val="ListParagraph"/>
        <w:rPr>
          <w:rFonts w:eastAsiaTheme="minorEastAsia"/>
          <w:noProof/>
        </w:rPr>
      </w:pPr>
      <w:r w:rsidRPr="004E21F7">
        <w:rPr>
          <w:noProof/>
        </w:rPr>
        <w:t>Od 2014</w:t>
      </w:r>
      <w:r w:rsidR="004E21F7" w:rsidRPr="004E21F7">
        <w:rPr>
          <w:noProof/>
        </w:rPr>
        <w:t> </w:t>
      </w:r>
      <w:r w:rsidRPr="004E21F7">
        <w:rPr>
          <w:noProof/>
        </w:rPr>
        <w:t>r. Komisja prowadzi intensywne prace nad stworzeniem podstaw kompleksowej polityki UE</w:t>
      </w:r>
      <w:r w:rsidR="004E21F7" w:rsidRPr="004E21F7">
        <w:rPr>
          <w:noProof/>
        </w:rPr>
        <w:t xml:space="preserve"> w dzi</w:t>
      </w:r>
      <w:r w:rsidRPr="004E21F7">
        <w:rPr>
          <w:noProof/>
        </w:rPr>
        <w:t>edzinie dronów. W 2014</w:t>
      </w:r>
      <w:r w:rsidR="004E21F7" w:rsidRPr="004E21F7">
        <w:rPr>
          <w:noProof/>
        </w:rPr>
        <w:t> </w:t>
      </w:r>
      <w:r w:rsidRPr="004E21F7">
        <w:rPr>
          <w:noProof/>
        </w:rPr>
        <w:t>r. przyjęto pierwszy komunikat,</w:t>
      </w:r>
      <w:r w:rsidR="004E21F7" w:rsidRPr="004E21F7">
        <w:rPr>
          <w:noProof/>
        </w:rPr>
        <w:t xml:space="preserve"> w któ</w:t>
      </w:r>
      <w:r w:rsidRPr="004E21F7">
        <w:rPr>
          <w:noProof/>
        </w:rPr>
        <w:t>rym określono podstawy tej polityki</w:t>
      </w:r>
      <w:r w:rsidRPr="004E21F7">
        <w:rPr>
          <w:rStyle w:val="FootnoteReference"/>
          <w:noProof/>
        </w:rPr>
        <w:footnoteReference w:id="10"/>
      </w:r>
      <w:r w:rsidRPr="004E21F7">
        <w:rPr>
          <w:noProof/>
        </w:rPr>
        <w:t>,</w:t>
      </w:r>
      <w:r w:rsidR="004E21F7" w:rsidRPr="004E21F7">
        <w:rPr>
          <w:noProof/>
        </w:rPr>
        <w:t xml:space="preserve"> a nas</w:t>
      </w:r>
      <w:r w:rsidRPr="004E21F7">
        <w:rPr>
          <w:noProof/>
        </w:rPr>
        <w:t>tępnie podjęto szereg istotnych kroków, do których należą „europejska strategia</w:t>
      </w:r>
      <w:r w:rsidR="004E21F7" w:rsidRPr="004E21F7">
        <w:rPr>
          <w:noProof/>
        </w:rPr>
        <w:t xml:space="preserve"> w dzi</w:t>
      </w:r>
      <w:r w:rsidRPr="004E21F7">
        <w:rPr>
          <w:noProof/>
        </w:rPr>
        <w:t>edzinie lotnictwa”</w:t>
      </w:r>
      <w:r w:rsidR="004E21F7" w:rsidRPr="004E21F7">
        <w:rPr>
          <w:noProof/>
        </w:rPr>
        <w:t xml:space="preserve"> z 2</w:t>
      </w:r>
      <w:r w:rsidRPr="004E21F7">
        <w:rPr>
          <w:noProof/>
        </w:rPr>
        <w:t>015</w:t>
      </w:r>
      <w:r w:rsidR="004E21F7" w:rsidRPr="004E21F7">
        <w:rPr>
          <w:noProof/>
        </w:rPr>
        <w:t> </w:t>
      </w:r>
      <w:r w:rsidRPr="004E21F7">
        <w:rPr>
          <w:noProof/>
        </w:rPr>
        <w:t>r.</w:t>
      </w:r>
      <w:r w:rsidRPr="004E21F7">
        <w:rPr>
          <w:rStyle w:val="FootnoteReference"/>
          <w:noProof/>
        </w:rPr>
        <w:footnoteReference w:id="11"/>
      </w:r>
      <w:r w:rsidRPr="004E21F7">
        <w:rPr>
          <w:noProof/>
        </w:rPr>
        <w:t xml:space="preserve"> oraz szereg przełomowych deklaracji zatwierdzonych na konferencjach wysokiego szczebla dotyczących dronów, które odbyły się</w:t>
      </w:r>
      <w:r w:rsidR="004E21F7" w:rsidRPr="004E21F7">
        <w:rPr>
          <w:noProof/>
        </w:rPr>
        <w:t xml:space="preserve"> w Ryd</w:t>
      </w:r>
      <w:r w:rsidRPr="004E21F7">
        <w:rPr>
          <w:noProof/>
        </w:rPr>
        <w:t>ze, Warszawie, Helsinkach</w:t>
      </w:r>
      <w:r w:rsidR="004E21F7" w:rsidRPr="004E21F7">
        <w:rPr>
          <w:noProof/>
        </w:rPr>
        <w:t xml:space="preserve"> i Ams</w:t>
      </w:r>
      <w:r w:rsidRPr="004E21F7">
        <w:rPr>
          <w:noProof/>
        </w:rPr>
        <w:t>terdamie</w:t>
      </w:r>
      <w:r w:rsidRPr="004E21F7">
        <w:rPr>
          <w:rStyle w:val="FootnoteReference"/>
          <w:noProof/>
        </w:rPr>
        <w:footnoteReference w:id="12"/>
      </w:r>
      <w:r w:rsidRPr="004E21F7">
        <w:rPr>
          <w:noProof/>
        </w:rPr>
        <w:t xml:space="preserve">. </w:t>
      </w:r>
    </w:p>
    <w:p w14:paraId="614D2AD2" w14:textId="4510A11E" w:rsidR="00BC7670" w:rsidRPr="004E21F7" w:rsidRDefault="5B263D27" w:rsidP="00B01C3B">
      <w:pPr>
        <w:pStyle w:val="ListParagraph"/>
        <w:spacing w:line="259" w:lineRule="auto"/>
        <w:rPr>
          <w:rFonts w:eastAsiaTheme="minorEastAsia"/>
          <w:noProof/>
          <w:color w:val="000000" w:themeColor="text1"/>
          <w:sz w:val="20"/>
          <w:szCs w:val="20"/>
        </w:rPr>
      </w:pPr>
      <w:r w:rsidRPr="004E21F7">
        <w:rPr>
          <w:noProof/>
        </w:rPr>
        <w:t>Unia odegrała kluczową rolę</w:t>
      </w:r>
      <w:r w:rsidR="004E21F7" w:rsidRPr="004E21F7">
        <w:rPr>
          <w:noProof/>
        </w:rPr>
        <w:t xml:space="preserve"> w opr</w:t>
      </w:r>
      <w:r w:rsidRPr="004E21F7">
        <w:rPr>
          <w:noProof/>
        </w:rPr>
        <w:t>acowaniu kompleksowych ram regulacyjnych dotyczących dronów na potrzeby swoich 27 państw członkowskich, które to ramy</w:t>
      </w:r>
      <w:r w:rsidR="004E21F7" w:rsidRPr="004E21F7">
        <w:rPr>
          <w:noProof/>
        </w:rPr>
        <w:t xml:space="preserve"> z pow</w:t>
      </w:r>
      <w:r w:rsidRPr="004E21F7">
        <w:rPr>
          <w:noProof/>
        </w:rPr>
        <w:t>odzeniem przyczyniają się do rozwoju tego obiecującego sektora. Zgodnie</w:t>
      </w:r>
      <w:r w:rsidR="004E21F7" w:rsidRPr="004E21F7">
        <w:rPr>
          <w:noProof/>
        </w:rPr>
        <w:t xml:space="preserve"> z now</w:t>
      </w:r>
      <w:r w:rsidRPr="004E21F7">
        <w:rPr>
          <w:noProof/>
        </w:rPr>
        <w:t>ym rozporządzeniem podstawowym</w:t>
      </w:r>
      <w:r w:rsidRPr="004E21F7">
        <w:rPr>
          <w:noProof/>
          <w:vertAlign w:val="superscript"/>
        </w:rPr>
        <w:footnoteReference w:id="13"/>
      </w:r>
      <w:r w:rsidRPr="004E21F7">
        <w:rPr>
          <w:noProof/>
        </w:rPr>
        <w:t xml:space="preserve"> przyjętym</w:t>
      </w:r>
      <w:r w:rsidR="004E21F7" w:rsidRPr="004E21F7">
        <w:rPr>
          <w:noProof/>
        </w:rPr>
        <w:t xml:space="preserve"> w 2</w:t>
      </w:r>
      <w:r w:rsidRPr="004E21F7">
        <w:rPr>
          <w:noProof/>
        </w:rPr>
        <w:t>018</w:t>
      </w:r>
      <w:r w:rsidR="004E21F7" w:rsidRPr="004E21F7">
        <w:rPr>
          <w:noProof/>
        </w:rPr>
        <w:t> </w:t>
      </w:r>
      <w:r w:rsidRPr="004E21F7">
        <w:rPr>
          <w:noProof/>
        </w:rPr>
        <w:t>r. wszystkie drony, niezależnie od ich masy, podlegają unijnym zharmonizowanym zasadom bezpieczeństwa. Na podstawie tych najważniejszych wymogów</w:t>
      </w:r>
      <w:r w:rsidR="004E21F7" w:rsidRPr="004E21F7">
        <w:rPr>
          <w:noProof/>
        </w:rPr>
        <w:t xml:space="preserve"> w zak</w:t>
      </w:r>
      <w:r w:rsidRPr="004E21F7">
        <w:rPr>
          <w:noProof/>
        </w:rPr>
        <w:t>resie bezpieczeństwa</w:t>
      </w:r>
      <w:r w:rsidR="004E21F7" w:rsidRPr="004E21F7">
        <w:rPr>
          <w:noProof/>
        </w:rPr>
        <w:t xml:space="preserve"> i zgo</w:t>
      </w:r>
      <w:r w:rsidRPr="004E21F7">
        <w:rPr>
          <w:noProof/>
        </w:rPr>
        <w:t>dnie</w:t>
      </w:r>
      <w:r w:rsidR="004E21F7" w:rsidRPr="004E21F7">
        <w:rPr>
          <w:noProof/>
        </w:rPr>
        <w:t xml:space="preserve"> z pod</w:t>
      </w:r>
      <w:r w:rsidRPr="004E21F7">
        <w:rPr>
          <w:noProof/>
        </w:rPr>
        <w:t>ejściem opartym na analizie ryzyka</w:t>
      </w:r>
      <w:r w:rsidR="004E21F7" w:rsidRPr="004E21F7">
        <w:rPr>
          <w:noProof/>
        </w:rPr>
        <w:t xml:space="preserve"> i sko</w:t>
      </w:r>
      <w:r w:rsidRPr="004E21F7">
        <w:rPr>
          <w:noProof/>
        </w:rPr>
        <w:t>ncentrowanym na operacjach zawartym</w:t>
      </w:r>
      <w:r w:rsidR="004E21F7" w:rsidRPr="004E21F7">
        <w:rPr>
          <w:noProof/>
        </w:rPr>
        <w:t xml:space="preserve"> w roz</w:t>
      </w:r>
      <w:r w:rsidRPr="004E21F7">
        <w:rPr>
          <w:noProof/>
        </w:rPr>
        <w:t>porządzeniu podstawowym</w:t>
      </w:r>
      <w:r w:rsidR="004E21F7" w:rsidRPr="004E21F7">
        <w:rPr>
          <w:noProof/>
        </w:rPr>
        <w:t xml:space="preserve"> w 2</w:t>
      </w:r>
      <w:r w:rsidRPr="004E21F7">
        <w:rPr>
          <w:noProof/>
        </w:rPr>
        <w:t>019</w:t>
      </w:r>
      <w:r w:rsidR="004E21F7" w:rsidRPr="004E21F7">
        <w:rPr>
          <w:noProof/>
        </w:rPr>
        <w:t> </w:t>
      </w:r>
      <w:r w:rsidRPr="004E21F7">
        <w:rPr>
          <w:noProof/>
        </w:rPr>
        <w:t>r. Komisja przyjęła szereg przepisów regulujących operacje</w:t>
      </w:r>
      <w:r w:rsidR="004E21F7" w:rsidRPr="004E21F7">
        <w:rPr>
          <w:noProof/>
        </w:rPr>
        <w:t xml:space="preserve"> z uży</w:t>
      </w:r>
      <w:r w:rsidRPr="004E21F7">
        <w:rPr>
          <w:noProof/>
        </w:rPr>
        <w:t>ciem dronów (tj. rozporządzenie wykonawcze Komisji (UE) 2019/947</w:t>
      </w:r>
      <w:r w:rsidR="004E21F7" w:rsidRPr="004E21F7">
        <w:rPr>
          <w:noProof/>
        </w:rPr>
        <w:t xml:space="preserve"> w spr</w:t>
      </w:r>
      <w:r w:rsidRPr="004E21F7">
        <w:rPr>
          <w:noProof/>
        </w:rPr>
        <w:t>awie przepisów</w:t>
      </w:r>
      <w:r w:rsidR="004E21F7" w:rsidRPr="004E21F7">
        <w:rPr>
          <w:noProof/>
        </w:rPr>
        <w:t xml:space="preserve"> i pro</w:t>
      </w:r>
      <w:r w:rsidRPr="004E21F7">
        <w:rPr>
          <w:noProof/>
        </w:rPr>
        <w:t>cedur dotyczących eksploatacji bezzałogowych statków powietrznych</w:t>
      </w:r>
      <w:r w:rsidRPr="004E21F7">
        <w:rPr>
          <w:rStyle w:val="FootnoteReference"/>
          <w:noProof/>
        </w:rPr>
        <w:footnoteReference w:id="14"/>
      </w:r>
      <w:r w:rsidRPr="004E21F7">
        <w:rPr>
          <w:noProof/>
        </w:rPr>
        <w:t xml:space="preserve"> oraz rozporządzenie delegowane Komisji (UE) 2019/945</w:t>
      </w:r>
      <w:r w:rsidR="004E21F7" w:rsidRPr="004E21F7">
        <w:rPr>
          <w:noProof/>
        </w:rPr>
        <w:t xml:space="preserve"> w spr</w:t>
      </w:r>
      <w:r w:rsidRPr="004E21F7">
        <w:rPr>
          <w:noProof/>
        </w:rPr>
        <w:t>awie systemów bezzałogowych statków powietrznych</w:t>
      </w:r>
      <w:r w:rsidRPr="004E21F7">
        <w:rPr>
          <w:rStyle w:val="FootnoteReference"/>
          <w:noProof/>
        </w:rPr>
        <w:footnoteReference w:id="15"/>
      </w:r>
      <w:r w:rsidRPr="004E21F7">
        <w:rPr>
          <w:noProof/>
        </w:rPr>
        <w:t>). Ponadto, aby zapewnić bezpieczeństwo operacji</w:t>
      </w:r>
      <w:r w:rsidR="004E21F7" w:rsidRPr="004E21F7">
        <w:rPr>
          <w:noProof/>
        </w:rPr>
        <w:t xml:space="preserve"> z uży</w:t>
      </w:r>
      <w:r w:rsidRPr="004E21F7">
        <w:rPr>
          <w:noProof/>
        </w:rPr>
        <w:t>ciem dronów</w:t>
      </w:r>
      <w:r w:rsidR="004E21F7" w:rsidRPr="004E21F7">
        <w:rPr>
          <w:noProof/>
        </w:rPr>
        <w:t xml:space="preserve"> w prz</w:t>
      </w:r>
      <w:r w:rsidRPr="004E21F7">
        <w:rPr>
          <w:noProof/>
        </w:rPr>
        <w:t>estrzeni powietrznej,</w:t>
      </w:r>
      <w:r w:rsidR="004E21F7" w:rsidRPr="004E21F7">
        <w:rPr>
          <w:noProof/>
        </w:rPr>
        <w:t xml:space="preserve"> w 2</w:t>
      </w:r>
      <w:r w:rsidRPr="004E21F7">
        <w:rPr>
          <w:noProof/>
        </w:rPr>
        <w:t>020</w:t>
      </w:r>
      <w:r w:rsidR="004E21F7" w:rsidRPr="004E21F7">
        <w:rPr>
          <w:noProof/>
        </w:rPr>
        <w:t> </w:t>
      </w:r>
      <w:r w:rsidRPr="004E21F7">
        <w:rPr>
          <w:noProof/>
        </w:rPr>
        <w:t>r. Komisja przyjęła trzy rozporządzenia wykonawcze dotyczące U-space</w:t>
      </w:r>
      <w:r w:rsidRPr="004E21F7">
        <w:rPr>
          <w:rStyle w:val="FootnoteReference"/>
          <w:noProof/>
        </w:rPr>
        <w:footnoteReference w:id="16"/>
      </w:r>
      <w:r w:rsidRPr="004E21F7">
        <w:rPr>
          <w:noProof/>
        </w:rPr>
        <w:t>,</w:t>
      </w:r>
      <w:r w:rsidR="004E21F7" w:rsidRPr="004E21F7">
        <w:rPr>
          <w:noProof/>
        </w:rPr>
        <w:t xml:space="preserve"> w któ</w:t>
      </w:r>
      <w:r w:rsidRPr="004E21F7">
        <w:rPr>
          <w:noProof/>
        </w:rPr>
        <w:t>rych przewidziano system zarządzania ruchem lotniczym na potrzeby dronów. Przepisy te stanowią podstawę nowych unijnych ram regulacyjnych dotyczących dronów oraz ułatwiają rozwój branży dronów</w:t>
      </w:r>
      <w:r w:rsidR="004E21F7" w:rsidRPr="004E21F7">
        <w:rPr>
          <w:noProof/>
        </w:rPr>
        <w:t xml:space="preserve"> i ryn</w:t>
      </w:r>
      <w:r w:rsidRPr="004E21F7">
        <w:rPr>
          <w:noProof/>
        </w:rPr>
        <w:t>ku usług</w:t>
      </w:r>
      <w:r w:rsidR="004E21F7" w:rsidRPr="004E21F7">
        <w:rPr>
          <w:noProof/>
        </w:rPr>
        <w:t xml:space="preserve"> z uży</w:t>
      </w:r>
      <w:r w:rsidRPr="004E21F7">
        <w:rPr>
          <w:noProof/>
        </w:rPr>
        <w:t>ciem dronów.</w:t>
      </w:r>
    </w:p>
    <w:p w14:paraId="6870A835" w14:textId="74F77363" w:rsidR="0059617A" w:rsidRPr="004E21F7" w:rsidRDefault="26F5F033" w:rsidP="00B01C3B">
      <w:pPr>
        <w:pStyle w:val="ListParagraph"/>
        <w:rPr>
          <w:rFonts w:eastAsiaTheme="minorEastAsia"/>
          <w:noProof/>
        </w:rPr>
      </w:pPr>
      <w:r w:rsidRPr="004E21F7">
        <w:rPr>
          <w:noProof/>
        </w:rPr>
        <w:t>Opracowanie unijnych przepisów dotyczących dronów było tym bardziej istotne</w:t>
      </w:r>
      <w:r w:rsidR="004E21F7" w:rsidRPr="004E21F7">
        <w:rPr>
          <w:noProof/>
        </w:rPr>
        <w:t xml:space="preserve"> z uwa</w:t>
      </w:r>
      <w:r w:rsidRPr="004E21F7">
        <w:rPr>
          <w:noProof/>
        </w:rPr>
        <w:t>gi na fakt, że</w:t>
      </w:r>
      <w:r w:rsidR="004E21F7" w:rsidRPr="004E21F7">
        <w:rPr>
          <w:noProof/>
        </w:rPr>
        <w:t xml:space="preserve"> w pań</w:t>
      </w:r>
      <w:r w:rsidRPr="004E21F7">
        <w:rPr>
          <w:noProof/>
        </w:rPr>
        <w:t>stwach członkowskich UE lub na szczeblu globalnym istniało bardzo niewiele krajowych ram regulacyjnych</w:t>
      </w:r>
      <w:r w:rsidR="004E21F7" w:rsidRPr="004E21F7">
        <w:rPr>
          <w:noProof/>
        </w:rPr>
        <w:t>. W prz</w:t>
      </w:r>
      <w:r w:rsidRPr="004E21F7">
        <w:rPr>
          <w:noProof/>
        </w:rPr>
        <w:t>eciwieństwie do innych sektorów,</w:t>
      </w:r>
      <w:r w:rsidR="004E21F7" w:rsidRPr="004E21F7">
        <w:rPr>
          <w:noProof/>
        </w:rPr>
        <w:t xml:space="preserve"> w któ</w:t>
      </w:r>
      <w:r w:rsidRPr="004E21F7">
        <w:rPr>
          <w:noProof/>
        </w:rPr>
        <w:t>rych proces harmonizacji przepisów na poziomie UE rozpoczął się po przyjęciu na szczeblu krajowym nierzadko rozbieżnych regulacji prawnych,</w:t>
      </w:r>
      <w:r w:rsidR="004E21F7" w:rsidRPr="004E21F7">
        <w:rPr>
          <w:noProof/>
        </w:rPr>
        <w:t xml:space="preserve"> w tym</w:t>
      </w:r>
      <w:r w:rsidRPr="004E21F7">
        <w:rPr>
          <w:noProof/>
        </w:rPr>
        <w:t xml:space="preserve"> przypadku proces regulacji można było zacząć od początku, wprowadzając prawdziwie wspólny zestaw przepisów. Nadal stanowi to niepowtarzalną okazję,</w:t>
      </w:r>
      <w:r w:rsidR="004E21F7" w:rsidRPr="004E21F7">
        <w:rPr>
          <w:noProof/>
        </w:rPr>
        <w:t xml:space="preserve"> z któ</w:t>
      </w:r>
      <w:r w:rsidRPr="004E21F7">
        <w:rPr>
          <w:noProof/>
        </w:rPr>
        <w:t>rej nie można nie skorzystać.</w:t>
      </w:r>
    </w:p>
    <w:p w14:paraId="0EEB127C" w14:textId="69FF1B87" w:rsidR="008E098E" w:rsidRPr="004E21F7" w:rsidRDefault="45F0283A" w:rsidP="00B01C3B">
      <w:pPr>
        <w:pStyle w:val="ListParagraph"/>
        <w:rPr>
          <w:noProof/>
        </w:rPr>
      </w:pPr>
      <w:r w:rsidRPr="004E21F7">
        <w:rPr>
          <w:noProof/>
        </w:rPr>
        <w:t>Obecnie działania zapowiedziane</w:t>
      </w:r>
      <w:r w:rsidR="004E21F7" w:rsidRPr="004E21F7">
        <w:rPr>
          <w:noProof/>
        </w:rPr>
        <w:t xml:space="preserve"> w eur</w:t>
      </w:r>
      <w:r w:rsidRPr="004E21F7">
        <w:rPr>
          <w:noProof/>
        </w:rPr>
        <w:t>opejskiej strategii</w:t>
      </w:r>
      <w:r w:rsidR="004E21F7" w:rsidRPr="004E21F7">
        <w:rPr>
          <w:noProof/>
        </w:rPr>
        <w:t xml:space="preserve"> w dzi</w:t>
      </w:r>
      <w:r w:rsidRPr="004E21F7">
        <w:rPr>
          <w:noProof/>
        </w:rPr>
        <w:t>edzinie lotnictwa</w:t>
      </w:r>
      <w:r w:rsidR="004E21F7" w:rsidRPr="004E21F7">
        <w:rPr>
          <w:noProof/>
        </w:rPr>
        <w:t xml:space="preserve"> z 2</w:t>
      </w:r>
      <w:r w:rsidRPr="004E21F7">
        <w:rPr>
          <w:noProof/>
        </w:rPr>
        <w:t>015</w:t>
      </w:r>
      <w:r w:rsidR="004E21F7" w:rsidRPr="004E21F7">
        <w:rPr>
          <w:noProof/>
        </w:rPr>
        <w:t> </w:t>
      </w:r>
      <w:r w:rsidRPr="004E21F7">
        <w:rPr>
          <w:noProof/>
        </w:rPr>
        <w:t>r. zostały</w:t>
      </w:r>
      <w:r w:rsidR="004E21F7" w:rsidRPr="004E21F7">
        <w:rPr>
          <w:noProof/>
        </w:rPr>
        <w:t xml:space="preserve"> w duż</w:t>
      </w:r>
      <w:r w:rsidRPr="004E21F7">
        <w:rPr>
          <w:noProof/>
        </w:rPr>
        <w:t>ej mierze zrealizowane</w:t>
      </w:r>
      <w:r w:rsidR="004E21F7" w:rsidRPr="004E21F7">
        <w:rPr>
          <w:noProof/>
        </w:rPr>
        <w:t xml:space="preserve"> i nad</w:t>
      </w:r>
      <w:r w:rsidRPr="004E21F7">
        <w:rPr>
          <w:noProof/>
        </w:rPr>
        <w:t>szedł czas na zaktualizowanie polityki Unii</w:t>
      </w:r>
      <w:r w:rsidR="004E21F7" w:rsidRPr="004E21F7">
        <w:rPr>
          <w:noProof/>
        </w:rPr>
        <w:t xml:space="preserve"> w zak</w:t>
      </w:r>
      <w:r w:rsidRPr="004E21F7">
        <w:rPr>
          <w:noProof/>
        </w:rPr>
        <w:t>resie dronów,</w:t>
      </w:r>
      <w:r w:rsidR="004E21F7" w:rsidRPr="004E21F7">
        <w:rPr>
          <w:noProof/>
        </w:rPr>
        <w:t xml:space="preserve"> w opa</w:t>
      </w:r>
      <w:r w:rsidRPr="004E21F7">
        <w:rPr>
          <w:noProof/>
        </w:rPr>
        <w:t>rciu</w:t>
      </w:r>
      <w:r w:rsidR="004E21F7" w:rsidRPr="004E21F7">
        <w:rPr>
          <w:noProof/>
        </w:rPr>
        <w:t xml:space="preserve"> o dot</w:t>
      </w:r>
      <w:r w:rsidRPr="004E21F7">
        <w:rPr>
          <w:noProof/>
        </w:rPr>
        <w:t>ychczasowe osiągnięcia</w:t>
      </w:r>
      <w:r w:rsidR="004E21F7" w:rsidRPr="004E21F7">
        <w:rPr>
          <w:noProof/>
        </w:rPr>
        <w:t xml:space="preserve"> i z uwz</w:t>
      </w:r>
      <w:r w:rsidRPr="004E21F7">
        <w:rPr>
          <w:noProof/>
        </w:rPr>
        <w:t>ględnieniem nowych priorytetów polityki</w:t>
      </w:r>
      <w:r w:rsidR="004E21F7" w:rsidRPr="004E21F7">
        <w:rPr>
          <w:noProof/>
        </w:rPr>
        <w:t xml:space="preserve"> i now</w:t>
      </w:r>
      <w:r w:rsidRPr="004E21F7">
        <w:rPr>
          <w:noProof/>
        </w:rPr>
        <w:t>ych wyzwań,</w:t>
      </w:r>
      <w:r w:rsidR="004E21F7" w:rsidRPr="004E21F7">
        <w:rPr>
          <w:noProof/>
        </w:rPr>
        <w:t xml:space="preserve"> a tak</w:t>
      </w:r>
      <w:r w:rsidRPr="004E21F7">
        <w:rPr>
          <w:noProof/>
        </w:rPr>
        <w:t>że ostatnich zmian technologicznych, regulacyjnych</w:t>
      </w:r>
      <w:r w:rsidR="004E21F7" w:rsidRPr="004E21F7">
        <w:rPr>
          <w:noProof/>
        </w:rPr>
        <w:t xml:space="preserve"> i gos</w:t>
      </w:r>
      <w:r w:rsidRPr="004E21F7">
        <w:rPr>
          <w:noProof/>
        </w:rPr>
        <w:t xml:space="preserve">podarczych. </w:t>
      </w:r>
    </w:p>
    <w:p w14:paraId="6B30DE95" w14:textId="7AC6D990" w:rsidR="006A127E" w:rsidRPr="004E21F7" w:rsidRDefault="7C0738C9" w:rsidP="00B01C3B">
      <w:pPr>
        <w:pStyle w:val="ListParagraph"/>
        <w:rPr>
          <w:noProof/>
        </w:rPr>
      </w:pPr>
      <w:r w:rsidRPr="004E21F7">
        <w:rPr>
          <w:noProof/>
        </w:rPr>
        <w:t>Po stronie wojskowej drony są wykorzystywane</w:t>
      </w:r>
      <w:r w:rsidR="004E21F7" w:rsidRPr="004E21F7">
        <w:rPr>
          <w:noProof/>
        </w:rPr>
        <w:t xml:space="preserve"> w sek</w:t>
      </w:r>
      <w:r w:rsidRPr="004E21F7">
        <w:rPr>
          <w:noProof/>
        </w:rPr>
        <w:t>torze obronnym od</w:t>
      </w:r>
      <w:r w:rsidR="004E21F7" w:rsidRPr="004E21F7">
        <w:rPr>
          <w:noProof/>
        </w:rPr>
        <w:t> </w:t>
      </w:r>
      <w:r w:rsidRPr="004E21F7">
        <w:rPr>
          <w:noProof/>
        </w:rPr>
        <w:t>30 lat, lecz europejskie zdolności</w:t>
      </w:r>
      <w:r w:rsidR="004E21F7" w:rsidRPr="004E21F7">
        <w:rPr>
          <w:noProof/>
        </w:rPr>
        <w:t xml:space="preserve"> w zak</w:t>
      </w:r>
      <w:r w:rsidRPr="004E21F7">
        <w:rPr>
          <w:noProof/>
        </w:rPr>
        <w:t>resie dronów wojskowych są mniej zaawansowane niż</w:t>
      </w:r>
      <w:r w:rsidR="004E21F7" w:rsidRPr="004E21F7">
        <w:rPr>
          <w:noProof/>
        </w:rPr>
        <w:t xml:space="preserve"> w inn</w:t>
      </w:r>
      <w:r w:rsidRPr="004E21F7">
        <w:rPr>
          <w:noProof/>
        </w:rPr>
        <w:t>ych regionach świata, przy czym powszechnie uznaje się potencjalny wkład dronów wojskowych</w:t>
      </w:r>
      <w:r w:rsidR="004E21F7" w:rsidRPr="004E21F7">
        <w:rPr>
          <w:noProof/>
        </w:rPr>
        <w:t xml:space="preserve"> w prz</w:t>
      </w:r>
      <w:r w:rsidRPr="004E21F7">
        <w:rPr>
          <w:noProof/>
        </w:rPr>
        <w:t>yszłą strategiczną autonomię Europy. Komisja Europejska</w:t>
      </w:r>
      <w:r w:rsidRPr="004E21F7">
        <w:rPr>
          <w:noProof/>
          <w:vertAlign w:val="superscript"/>
        </w:rPr>
        <w:footnoteReference w:id="17"/>
      </w:r>
      <w:r w:rsidRPr="004E21F7">
        <w:rPr>
          <w:noProof/>
        </w:rPr>
        <w:t xml:space="preserve"> wraz</w:t>
      </w:r>
      <w:r w:rsidR="004E21F7" w:rsidRPr="004E21F7">
        <w:rPr>
          <w:noProof/>
        </w:rPr>
        <w:t xml:space="preserve"> z wys</w:t>
      </w:r>
      <w:r w:rsidRPr="004E21F7">
        <w:rPr>
          <w:noProof/>
        </w:rPr>
        <w:t>okim przedstawicielem</w:t>
      </w:r>
      <w:r w:rsidRPr="004E21F7">
        <w:rPr>
          <w:noProof/>
          <w:vertAlign w:val="superscript"/>
        </w:rPr>
        <w:footnoteReference w:id="18"/>
      </w:r>
      <w:r w:rsidRPr="004E21F7">
        <w:rPr>
          <w:noProof/>
        </w:rPr>
        <w:t xml:space="preserve"> wykazała wolę wzmocnienia pozycji UE jako podmiotu geopolitycznego – stanowisko to uznała Rada Europejska</w:t>
      </w:r>
      <w:r w:rsidRPr="004E21F7">
        <w:rPr>
          <w:noProof/>
          <w:vertAlign w:val="superscript"/>
        </w:rPr>
        <w:footnoteReference w:id="19"/>
      </w:r>
      <w:r w:rsidRPr="004E21F7">
        <w:rPr>
          <w:noProof/>
        </w:rPr>
        <w:t>, zatwierdzając Strategiczny kompas</w:t>
      </w:r>
      <w:r w:rsidRPr="004E21F7">
        <w:rPr>
          <w:noProof/>
          <w:vertAlign w:val="superscript"/>
        </w:rPr>
        <w:footnoteReference w:id="20"/>
      </w:r>
      <w:r w:rsidRPr="004E21F7">
        <w:rPr>
          <w:noProof/>
        </w:rPr>
        <w:t xml:space="preserve"> zaakceptowany przez Radę 21 marca 2022</w:t>
      </w:r>
      <w:r w:rsidR="004E21F7" w:rsidRPr="004E21F7">
        <w:rPr>
          <w:noProof/>
        </w:rPr>
        <w:t> </w:t>
      </w:r>
      <w:r w:rsidRPr="004E21F7">
        <w:rPr>
          <w:noProof/>
        </w:rPr>
        <w:t>r., którego wyraźnym celem jest zbudowanie silniejszej UE</w:t>
      </w:r>
      <w:r w:rsidR="004E21F7" w:rsidRPr="004E21F7">
        <w:rPr>
          <w:noProof/>
        </w:rPr>
        <w:t xml:space="preserve"> o wię</w:t>
      </w:r>
      <w:r w:rsidRPr="004E21F7">
        <w:rPr>
          <w:noProof/>
        </w:rPr>
        <w:t>kszych zdolnościach</w:t>
      </w:r>
      <w:r w:rsidR="004E21F7" w:rsidRPr="004E21F7">
        <w:rPr>
          <w:noProof/>
        </w:rPr>
        <w:t xml:space="preserve"> w dzi</w:t>
      </w:r>
      <w:r w:rsidRPr="004E21F7">
        <w:rPr>
          <w:noProof/>
        </w:rPr>
        <w:t>edzinie bezpieczeństwa</w:t>
      </w:r>
      <w:r w:rsidR="004E21F7" w:rsidRPr="004E21F7">
        <w:rPr>
          <w:noProof/>
        </w:rPr>
        <w:t xml:space="preserve"> i obr</w:t>
      </w:r>
      <w:r w:rsidRPr="004E21F7">
        <w:rPr>
          <w:noProof/>
        </w:rPr>
        <w:t>ony.</w:t>
      </w:r>
    </w:p>
    <w:p w14:paraId="4CD7FB88" w14:textId="5F06243F" w:rsidR="006A127E" w:rsidRPr="004E21F7" w:rsidRDefault="1FBAEB1B" w:rsidP="00B01C3B">
      <w:pPr>
        <w:pStyle w:val="ListParagraph"/>
        <w:rPr>
          <w:noProof/>
        </w:rPr>
      </w:pPr>
      <w:r w:rsidRPr="004E21F7">
        <w:rPr>
          <w:noProof/>
        </w:rPr>
        <w:t>W związku</w:t>
      </w:r>
      <w:r w:rsidR="004E21F7" w:rsidRPr="004E21F7">
        <w:rPr>
          <w:noProof/>
        </w:rPr>
        <w:t xml:space="preserve"> z tym</w:t>
      </w:r>
      <w:r w:rsidRPr="004E21F7">
        <w:rPr>
          <w:noProof/>
        </w:rPr>
        <w:t xml:space="preserve"> niniejsza strategia dotycząca dronów</w:t>
      </w:r>
      <w:r w:rsidRPr="004E21F7">
        <w:rPr>
          <w:rStyle w:val="FootnoteReference"/>
          <w:noProof/>
        </w:rPr>
        <w:footnoteReference w:id="21"/>
      </w:r>
      <w:r w:rsidRPr="004E21F7">
        <w:rPr>
          <w:noProof/>
        </w:rPr>
        <w:t xml:space="preserve"> powinna przyczynić się nie tylko do osiągania celów określonych</w:t>
      </w:r>
      <w:r w:rsidR="004E21F7" w:rsidRPr="004E21F7">
        <w:rPr>
          <w:noProof/>
        </w:rPr>
        <w:t xml:space="preserve"> w kom</w:t>
      </w:r>
      <w:r w:rsidRPr="004E21F7">
        <w:rPr>
          <w:noProof/>
        </w:rPr>
        <w:t>pleksowej strategii na rzecz zrównoważonej</w:t>
      </w:r>
      <w:r w:rsidR="004E21F7" w:rsidRPr="004E21F7">
        <w:rPr>
          <w:noProof/>
        </w:rPr>
        <w:t xml:space="preserve"> i int</w:t>
      </w:r>
      <w:r w:rsidRPr="004E21F7">
        <w:rPr>
          <w:noProof/>
        </w:rPr>
        <w:t>eligentnej mobilności, ale także do realizacji celów „Planu działania na rzecz synergii między przemysłem cywilnym, obronnym</w:t>
      </w:r>
      <w:r w:rsidR="004E21F7" w:rsidRPr="004E21F7">
        <w:rPr>
          <w:noProof/>
        </w:rPr>
        <w:t xml:space="preserve"> i kos</w:t>
      </w:r>
      <w:r w:rsidRPr="004E21F7">
        <w:rPr>
          <w:noProof/>
        </w:rPr>
        <w:t>micznym”</w:t>
      </w:r>
      <w:r w:rsidRPr="004E21F7">
        <w:rPr>
          <w:rStyle w:val="FootnoteReference"/>
          <w:noProof/>
        </w:rPr>
        <w:footnoteReference w:id="22"/>
      </w:r>
      <w:r w:rsidRPr="004E21F7">
        <w:rPr>
          <w:noProof/>
        </w:rPr>
        <w:t>, przyjętego</w:t>
      </w:r>
      <w:r w:rsidR="004E21F7" w:rsidRPr="004E21F7">
        <w:rPr>
          <w:noProof/>
        </w:rPr>
        <w:t xml:space="preserve"> w lut</w:t>
      </w:r>
      <w:r w:rsidRPr="004E21F7">
        <w:rPr>
          <w:noProof/>
        </w:rPr>
        <w:t>ym 2020</w:t>
      </w:r>
      <w:r w:rsidR="004E21F7" w:rsidRPr="004E21F7">
        <w:rPr>
          <w:noProof/>
        </w:rPr>
        <w:t> </w:t>
      </w:r>
      <w:r w:rsidRPr="004E21F7">
        <w:rPr>
          <w:noProof/>
        </w:rPr>
        <w:t>r., który obejmuje projekt przewodni „Unijne technologie dronów”. Wspomniany plan działania obejmuje identyfikację szeregu możliwych obszarów wzajemnej wymiany, aby</w:t>
      </w:r>
      <w:r w:rsidR="004E21F7" w:rsidRPr="004E21F7">
        <w:rPr>
          <w:noProof/>
        </w:rPr>
        <w:t xml:space="preserve"> w pro</w:t>
      </w:r>
      <w:r w:rsidRPr="004E21F7">
        <w:rPr>
          <w:noProof/>
        </w:rPr>
        <w:t>jektach</w:t>
      </w:r>
      <w:r w:rsidR="004E21F7" w:rsidRPr="004E21F7">
        <w:rPr>
          <w:noProof/>
        </w:rPr>
        <w:t xml:space="preserve"> w zak</w:t>
      </w:r>
      <w:r w:rsidRPr="004E21F7">
        <w:rPr>
          <w:noProof/>
        </w:rPr>
        <w:t>resie obronności wykorzystywano innowacyjne osiągnięcia dokonywane przez MŚP działające</w:t>
      </w:r>
      <w:r w:rsidR="004E21F7" w:rsidRPr="004E21F7">
        <w:rPr>
          <w:noProof/>
        </w:rPr>
        <w:t xml:space="preserve"> w sek</w:t>
      </w:r>
      <w:r w:rsidRPr="004E21F7">
        <w:rPr>
          <w:noProof/>
        </w:rPr>
        <w:t>torze dronów cywilnych oraz aby</w:t>
      </w:r>
      <w:r w:rsidR="004E21F7" w:rsidRPr="004E21F7">
        <w:rPr>
          <w:noProof/>
        </w:rPr>
        <w:t xml:space="preserve"> w lot</w:t>
      </w:r>
      <w:r w:rsidRPr="004E21F7">
        <w:rPr>
          <w:noProof/>
        </w:rPr>
        <w:t>nictwie cywilnym wykorzystywano rozwiązania</w:t>
      </w:r>
      <w:r w:rsidR="004E21F7" w:rsidRPr="004E21F7">
        <w:rPr>
          <w:noProof/>
        </w:rPr>
        <w:t xml:space="preserve"> z sek</w:t>
      </w:r>
      <w:r w:rsidRPr="004E21F7">
        <w:rPr>
          <w:noProof/>
        </w:rPr>
        <w:t>tora obronnego.</w:t>
      </w:r>
    </w:p>
    <w:p w14:paraId="14D95E8F" w14:textId="2D107326" w:rsidR="00BF55C8" w:rsidRPr="004E21F7" w:rsidRDefault="163A2E49" w:rsidP="00B01C3B">
      <w:pPr>
        <w:pStyle w:val="ListParagraph"/>
        <w:rPr>
          <w:rFonts w:eastAsiaTheme="minorEastAsia"/>
          <w:noProof/>
        </w:rPr>
      </w:pPr>
      <w:r w:rsidRPr="004E21F7">
        <w:rPr>
          <w:noProof/>
        </w:rPr>
        <w:t>W 2020</w:t>
      </w:r>
      <w:r w:rsidR="004E21F7" w:rsidRPr="004E21F7">
        <w:rPr>
          <w:noProof/>
        </w:rPr>
        <w:t> </w:t>
      </w:r>
      <w:r w:rsidRPr="004E21F7">
        <w:rPr>
          <w:noProof/>
        </w:rPr>
        <w:t>r. Komisja przyjęła dwa komunikaty,</w:t>
      </w:r>
      <w:r w:rsidR="004E21F7" w:rsidRPr="004E21F7">
        <w:rPr>
          <w:noProof/>
        </w:rPr>
        <w:t xml:space="preserve"> w któ</w:t>
      </w:r>
      <w:r w:rsidRPr="004E21F7">
        <w:rPr>
          <w:noProof/>
        </w:rPr>
        <w:t>rych wprowadzono nowe środki</w:t>
      </w:r>
      <w:r w:rsidR="004E21F7" w:rsidRPr="004E21F7">
        <w:rPr>
          <w:noProof/>
        </w:rPr>
        <w:t xml:space="preserve"> z zak</w:t>
      </w:r>
      <w:r w:rsidRPr="004E21F7">
        <w:rPr>
          <w:noProof/>
        </w:rPr>
        <w:t>resu polityki</w:t>
      </w:r>
      <w:r w:rsidR="004E21F7" w:rsidRPr="004E21F7">
        <w:rPr>
          <w:noProof/>
        </w:rPr>
        <w:t xml:space="preserve"> w cel</w:t>
      </w:r>
      <w:r w:rsidRPr="004E21F7">
        <w:rPr>
          <w:noProof/>
        </w:rPr>
        <w:t>u przeciwdziałania ewentualnym zagrożeniom, jakie mogą stanowić drony</w:t>
      </w:r>
      <w:r w:rsidR="004E21F7" w:rsidRPr="004E21F7">
        <w:rPr>
          <w:noProof/>
        </w:rPr>
        <w:t>. W str</w:t>
      </w:r>
      <w:r w:rsidRPr="004E21F7">
        <w:rPr>
          <w:noProof/>
        </w:rPr>
        <w:t>ategii</w:t>
      </w:r>
      <w:r w:rsidR="004E21F7" w:rsidRPr="004E21F7">
        <w:rPr>
          <w:noProof/>
        </w:rPr>
        <w:t xml:space="preserve"> w zak</w:t>
      </w:r>
      <w:r w:rsidRPr="004E21F7">
        <w:rPr>
          <w:noProof/>
        </w:rPr>
        <w:t>resie unii bezpieczeństwa</w:t>
      </w:r>
      <w:r w:rsidRPr="004E21F7">
        <w:rPr>
          <w:rStyle w:val="FootnoteReference"/>
          <w:noProof/>
        </w:rPr>
        <w:footnoteReference w:id="23"/>
      </w:r>
      <w:r w:rsidR="004E21F7" w:rsidRPr="004E21F7">
        <w:rPr>
          <w:noProof/>
        </w:rPr>
        <w:t xml:space="preserve"> i pla</w:t>
      </w:r>
      <w:r w:rsidRPr="004E21F7">
        <w:rPr>
          <w:noProof/>
        </w:rPr>
        <w:t>nie</w:t>
      </w:r>
      <w:r w:rsidR="004E21F7" w:rsidRPr="004E21F7">
        <w:rPr>
          <w:noProof/>
        </w:rPr>
        <w:t xml:space="preserve"> w dzi</w:t>
      </w:r>
      <w:r w:rsidRPr="004E21F7">
        <w:rPr>
          <w:noProof/>
        </w:rPr>
        <w:t>edzinie zwalczania terroryzmu</w:t>
      </w:r>
      <w:r w:rsidRPr="004E21F7">
        <w:rPr>
          <w:rStyle w:val="FootnoteReference"/>
          <w:noProof/>
        </w:rPr>
        <w:footnoteReference w:id="24"/>
      </w:r>
      <w:r w:rsidRPr="004E21F7">
        <w:rPr>
          <w:noProof/>
        </w:rPr>
        <w:t xml:space="preserve"> stwierdzono, że zagrożenie ze strony niewspółpracujących dronów jest poważnym problemem</w:t>
      </w:r>
      <w:r w:rsidR="004E21F7" w:rsidRPr="004E21F7">
        <w:rPr>
          <w:noProof/>
        </w:rPr>
        <w:t xml:space="preserve"> w Eur</w:t>
      </w:r>
      <w:r w:rsidRPr="004E21F7">
        <w:rPr>
          <w:noProof/>
        </w:rPr>
        <w:t>opie, który należy rozwiązać. Ponadto</w:t>
      </w:r>
      <w:r w:rsidR="004E21F7" w:rsidRPr="004E21F7">
        <w:rPr>
          <w:noProof/>
        </w:rPr>
        <w:t xml:space="preserve"> w ram</w:t>
      </w:r>
      <w:r w:rsidRPr="004E21F7">
        <w:rPr>
          <w:noProof/>
        </w:rPr>
        <w:t>ach wniosku dotyczącego dyrektywy</w:t>
      </w:r>
      <w:r w:rsidR="004E21F7" w:rsidRPr="004E21F7">
        <w:rPr>
          <w:noProof/>
        </w:rPr>
        <w:t xml:space="preserve"> w spr</w:t>
      </w:r>
      <w:r w:rsidRPr="004E21F7">
        <w:rPr>
          <w:noProof/>
        </w:rPr>
        <w:t>awie odporności podmiotów krytycznych (dyrektywa CER)</w:t>
      </w:r>
      <w:r w:rsidRPr="004E21F7">
        <w:rPr>
          <w:rStyle w:val="FootnoteReference"/>
          <w:noProof/>
        </w:rPr>
        <w:footnoteReference w:id="25"/>
      </w:r>
      <w:r w:rsidRPr="004E21F7">
        <w:rPr>
          <w:noProof/>
        </w:rPr>
        <w:t xml:space="preserve"> wprowadzony zostanie obowiązek przeprowadzania przez państwa członkowskie</w:t>
      </w:r>
      <w:r w:rsidR="004E21F7" w:rsidRPr="004E21F7">
        <w:rPr>
          <w:noProof/>
        </w:rPr>
        <w:t xml:space="preserve"> i pod</w:t>
      </w:r>
      <w:r w:rsidRPr="004E21F7">
        <w:rPr>
          <w:noProof/>
        </w:rPr>
        <w:t>mioty krytyczne ocen ryzyka oraz obowiązek wdrożenia przez podmioty krytyczne środków technicznych, środków bezpieczeństwa</w:t>
      </w:r>
      <w:r w:rsidR="004E21F7" w:rsidRPr="004E21F7">
        <w:rPr>
          <w:noProof/>
        </w:rPr>
        <w:t xml:space="preserve"> i śro</w:t>
      </w:r>
      <w:r w:rsidRPr="004E21F7">
        <w:rPr>
          <w:noProof/>
        </w:rPr>
        <w:t>dków organizacyjnych, aby zapewnić ich odporność na zidentyfikowane ryzyka</w:t>
      </w:r>
      <w:r w:rsidR="004E21F7" w:rsidRPr="004E21F7">
        <w:rPr>
          <w:noProof/>
        </w:rPr>
        <w:t>. W nin</w:t>
      </w:r>
      <w:r w:rsidRPr="004E21F7">
        <w:rPr>
          <w:noProof/>
        </w:rPr>
        <w:t>iejszej strategii dotyczącej dronów należy zatem uwzględnić również ten wymiar bezpieczeństwa.</w:t>
      </w:r>
    </w:p>
    <w:p w14:paraId="64F30770" w14:textId="61D4F78C" w:rsidR="006A127E" w:rsidRPr="004E21F7" w:rsidRDefault="3BCFDCA6" w:rsidP="00B01C3B">
      <w:pPr>
        <w:pStyle w:val="ListParagraph"/>
        <w:rPr>
          <w:noProof/>
        </w:rPr>
      </w:pPr>
      <w:r w:rsidRPr="004E21F7">
        <w:rPr>
          <w:noProof/>
        </w:rPr>
        <w:t>Do niniejszego komunikatu dołączono dokument roboczy służb Komisji zawierający ocenę wyzwań stojących przed sektorem dronów,</w:t>
      </w:r>
      <w:r w:rsidR="004E21F7" w:rsidRPr="004E21F7">
        <w:rPr>
          <w:noProof/>
        </w:rPr>
        <w:t xml:space="preserve"> a tak</w:t>
      </w:r>
      <w:r w:rsidRPr="004E21F7">
        <w:rPr>
          <w:noProof/>
        </w:rPr>
        <w:t>że analizę</w:t>
      </w:r>
      <w:r w:rsidR="004E21F7" w:rsidRPr="004E21F7">
        <w:rPr>
          <w:noProof/>
        </w:rPr>
        <w:t xml:space="preserve"> i dan</w:t>
      </w:r>
      <w:r w:rsidRPr="004E21F7">
        <w:rPr>
          <w:noProof/>
        </w:rPr>
        <w:t>e stanowiące podstawę nowej strategii dotyczącej dronów 2.0, którą Komisja przeprowadziła przy wsparciu konsultanta zewnętrznego</w:t>
      </w:r>
      <w:r w:rsidRPr="004E21F7">
        <w:rPr>
          <w:rStyle w:val="FootnoteReference"/>
          <w:noProof/>
        </w:rPr>
        <w:footnoteReference w:id="26"/>
      </w:r>
      <w:r w:rsidRPr="004E21F7">
        <w:rPr>
          <w:noProof/>
        </w:rPr>
        <w:t>.</w:t>
      </w:r>
    </w:p>
    <w:p w14:paraId="5A7139D0" w14:textId="2162DD4F" w:rsidR="0ED7EBE4" w:rsidRPr="004E21F7" w:rsidRDefault="2935F031" w:rsidP="00B01C3B">
      <w:pPr>
        <w:pStyle w:val="HeadingRoman"/>
        <w:numPr>
          <w:ilvl w:val="0"/>
          <w:numId w:val="0"/>
        </w:numPr>
        <w:spacing w:line="259" w:lineRule="auto"/>
        <w:rPr>
          <w:b/>
          <w:bCs/>
          <w:noProof/>
          <w:color w:val="auto"/>
        </w:rPr>
      </w:pPr>
      <w:r w:rsidRPr="004E21F7">
        <w:rPr>
          <w:b/>
          <w:noProof/>
          <w:color w:val="auto"/>
        </w:rPr>
        <w:t>Uwolnienie potencjału rozwojowego dronów</w:t>
      </w:r>
    </w:p>
    <w:p w14:paraId="44C3D081" w14:textId="01FAFCBE" w:rsidR="009B1963" w:rsidRPr="004E21F7" w:rsidRDefault="3180F2E7" w:rsidP="00B01C3B">
      <w:pPr>
        <w:pStyle w:val="ListParagraph"/>
        <w:spacing w:line="259" w:lineRule="auto"/>
        <w:rPr>
          <w:rFonts w:eastAsiaTheme="minorEastAsia"/>
          <w:noProof/>
        </w:rPr>
      </w:pPr>
      <w:r w:rsidRPr="004E21F7">
        <w:rPr>
          <w:noProof/>
        </w:rPr>
        <w:t>Drony już teraz stosuje się jako narzędzia codziennego użytku</w:t>
      </w:r>
      <w:r w:rsidR="004E21F7" w:rsidRPr="004E21F7">
        <w:rPr>
          <w:noProof/>
        </w:rPr>
        <w:t xml:space="preserve"> w cor</w:t>
      </w:r>
      <w:r w:rsidRPr="004E21F7">
        <w:rPr>
          <w:noProof/>
        </w:rPr>
        <w:t>az szerszej gamie sektorów gospodarki wymagających dużej ilości danych, takich jak rolnictwo, budownictwo, nadzór, produkcja filmowa, opieka zdrowotna, ratownictwo medyczne, energia, środowisko, bezpieczeństwo publiczne</w:t>
      </w:r>
      <w:r w:rsidR="004E21F7" w:rsidRPr="004E21F7">
        <w:rPr>
          <w:noProof/>
        </w:rPr>
        <w:t xml:space="preserve"> i och</w:t>
      </w:r>
      <w:r w:rsidRPr="004E21F7">
        <w:rPr>
          <w:noProof/>
        </w:rPr>
        <w:t>rona</w:t>
      </w:r>
      <w:r w:rsidR="004E21F7" w:rsidRPr="004E21F7">
        <w:rPr>
          <w:noProof/>
        </w:rPr>
        <w:t>. W prz</w:t>
      </w:r>
      <w:r w:rsidRPr="004E21F7">
        <w:rPr>
          <w:noProof/>
        </w:rPr>
        <w:t>yszłości drony mogłyby być również wykorzystywane na przykład jako platformy dla węzłów łączności lub do monitorowania pogody</w:t>
      </w:r>
      <w:r w:rsidR="004E21F7" w:rsidRPr="004E21F7">
        <w:rPr>
          <w:noProof/>
        </w:rPr>
        <w:t xml:space="preserve"> i zan</w:t>
      </w:r>
      <w:r w:rsidRPr="004E21F7">
        <w:rPr>
          <w:noProof/>
        </w:rPr>
        <w:t>ieczyszczeń,</w:t>
      </w:r>
      <w:r w:rsidR="004E21F7" w:rsidRPr="004E21F7">
        <w:rPr>
          <w:noProof/>
        </w:rPr>
        <w:t xml:space="preserve"> a tak</w:t>
      </w:r>
      <w:r w:rsidRPr="004E21F7">
        <w:rPr>
          <w:noProof/>
        </w:rPr>
        <w:t>że do konserwacji instalacji odnawialnych źródeł energii, zwłaszcza</w:t>
      </w:r>
      <w:r w:rsidR="004E21F7" w:rsidRPr="004E21F7">
        <w:rPr>
          <w:noProof/>
        </w:rPr>
        <w:t xml:space="preserve"> w prz</w:t>
      </w:r>
      <w:r w:rsidRPr="004E21F7">
        <w:rPr>
          <w:noProof/>
        </w:rPr>
        <w:t xml:space="preserve">ypadku morskiej energii wiatrowej. </w:t>
      </w:r>
    </w:p>
    <w:p w14:paraId="2722CCF1" w14:textId="0DDCE111" w:rsidR="5448762F" w:rsidRPr="004E21F7" w:rsidRDefault="5448762F" w:rsidP="00B01C3B">
      <w:pPr>
        <w:pStyle w:val="ListParagraph"/>
        <w:spacing w:line="259" w:lineRule="auto"/>
        <w:rPr>
          <w:rFonts w:eastAsiaTheme="minorEastAsia"/>
          <w:noProof/>
        </w:rPr>
      </w:pPr>
      <w:r w:rsidRPr="004E21F7">
        <w:rPr>
          <w:noProof/>
        </w:rPr>
        <w:t>W sektorze transportu</w:t>
      </w:r>
      <w:r w:rsidR="004E21F7" w:rsidRPr="004E21F7">
        <w:rPr>
          <w:noProof/>
        </w:rPr>
        <w:t xml:space="preserve"> w wie</w:t>
      </w:r>
      <w:r w:rsidRPr="004E21F7">
        <w:rPr>
          <w:noProof/>
        </w:rPr>
        <w:t>lu państwach przeprowadza się już badania nad wykorzystaniem dronów na potrzeby dostaw. Oczekuje się, że pierwsze próby pilotażowe</w:t>
      </w:r>
      <w:r w:rsidR="004E21F7" w:rsidRPr="004E21F7">
        <w:rPr>
          <w:noProof/>
        </w:rPr>
        <w:t xml:space="preserve"> w zak</w:t>
      </w:r>
      <w:r w:rsidRPr="004E21F7">
        <w:rPr>
          <w:noProof/>
        </w:rPr>
        <w:t>resie przewozu osób odbędą się</w:t>
      </w:r>
      <w:r w:rsidR="004E21F7" w:rsidRPr="004E21F7">
        <w:rPr>
          <w:noProof/>
        </w:rPr>
        <w:t xml:space="preserve"> w Uni</w:t>
      </w:r>
      <w:r w:rsidRPr="004E21F7">
        <w:rPr>
          <w:noProof/>
        </w:rPr>
        <w:t>i Europejskiej</w:t>
      </w:r>
      <w:r w:rsidR="004E21F7" w:rsidRPr="004E21F7">
        <w:rPr>
          <w:noProof/>
        </w:rPr>
        <w:t xml:space="preserve"> w cią</w:t>
      </w:r>
      <w:r w:rsidRPr="004E21F7">
        <w:rPr>
          <w:noProof/>
        </w:rPr>
        <w:t>gu najbliższych lat. Ważne jest, aby Unia zabezpieczyła swoją otwartą strategiczną autonomię</w:t>
      </w:r>
      <w:r w:rsidR="004E21F7" w:rsidRPr="004E21F7">
        <w:rPr>
          <w:noProof/>
        </w:rPr>
        <w:t xml:space="preserve"> w tej</w:t>
      </w:r>
      <w:r w:rsidRPr="004E21F7">
        <w:rPr>
          <w:noProof/>
        </w:rPr>
        <w:t xml:space="preserve"> dziedzinie.</w:t>
      </w:r>
      <w:r w:rsidR="004E21F7" w:rsidRPr="004E21F7">
        <w:rPr>
          <w:noProof/>
        </w:rPr>
        <w:t xml:space="preserve"> </w:t>
      </w:r>
    </w:p>
    <w:p w14:paraId="7D1CF87D" w14:textId="0FE95AA0" w:rsidR="5B87538D" w:rsidRPr="004E21F7" w:rsidRDefault="5B87538D" w:rsidP="00B01C3B">
      <w:pPr>
        <w:pStyle w:val="ListParagraph"/>
        <w:spacing w:line="259" w:lineRule="auto"/>
        <w:rPr>
          <w:noProof/>
        </w:rPr>
      </w:pPr>
      <w:r w:rsidRPr="004E21F7">
        <w:rPr>
          <w:noProof/>
        </w:rPr>
        <w:t>Ekosystem dronów obejmuje również wymiar obronny/wojskowy</w:t>
      </w:r>
      <w:r w:rsidR="004E21F7" w:rsidRPr="004E21F7">
        <w:rPr>
          <w:noProof/>
        </w:rPr>
        <w:t xml:space="preserve"> z myś</w:t>
      </w:r>
      <w:r w:rsidRPr="004E21F7">
        <w:rPr>
          <w:noProof/>
        </w:rPr>
        <w:t>lą</w:t>
      </w:r>
      <w:r w:rsidR="004E21F7" w:rsidRPr="004E21F7">
        <w:rPr>
          <w:noProof/>
        </w:rPr>
        <w:t xml:space="preserve"> o osi</w:t>
      </w:r>
      <w:r w:rsidRPr="004E21F7">
        <w:rPr>
          <w:noProof/>
        </w:rPr>
        <w:t>ągnięciu synergii technologicznej między sektorem cywilnym, sektorem bezpieczeństwa</w:t>
      </w:r>
      <w:r w:rsidR="004E21F7" w:rsidRPr="004E21F7">
        <w:rPr>
          <w:noProof/>
        </w:rPr>
        <w:t xml:space="preserve"> i sek</w:t>
      </w:r>
      <w:r w:rsidRPr="004E21F7">
        <w:rPr>
          <w:noProof/>
        </w:rPr>
        <w:t>torem obronnym. Czerpanie korzyści</w:t>
      </w:r>
      <w:r w:rsidR="004E21F7" w:rsidRPr="004E21F7">
        <w:rPr>
          <w:noProof/>
        </w:rPr>
        <w:t xml:space="preserve"> z syn</w:t>
      </w:r>
      <w:r w:rsidRPr="004E21F7">
        <w:rPr>
          <w:noProof/>
        </w:rPr>
        <w:t>ergii między cywilnym</w:t>
      </w:r>
      <w:r w:rsidR="004E21F7" w:rsidRPr="004E21F7">
        <w:rPr>
          <w:noProof/>
        </w:rPr>
        <w:t xml:space="preserve"> i woj</w:t>
      </w:r>
      <w:r w:rsidRPr="004E21F7">
        <w:rPr>
          <w:noProof/>
        </w:rPr>
        <w:t>skowym wykorzystaniem dronów,</w:t>
      </w:r>
      <w:r w:rsidR="004E21F7" w:rsidRPr="004E21F7">
        <w:rPr>
          <w:noProof/>
        </w:rPr>
        <w:t xml:space="preserve"> z uwz</w:t>
      </w:r>
      <w:r w:rsidRPr="004E21F7">
        <w:rPr>
          <w:noProof/>
        </w:rPr>
        <w:t>ględnieniem przeciwdziałania dronom, jest ważnym czynnikiem warunkującym sukces konkurencyjności europejskiego ekosystemu dronów, jak również zdolności obronnych Unii.</w:t>
      </w:r>
    </w:p>
    <w:p w14:paraId="5B75C36D" w14:textId="55783AA6" w:rsidR="0C89BF7F" w:rsidRPr="004E21F7" w:rsidRDefault="62C300F7" w:rsidP="00B01C3B">
      <w:pPr>
        <w:pStyle w:val="ListParagraph"/>
        <w:spacing w:line="259" w:lineRule="auto"/>
        <w:rPr>
          <w:rFonts w:eastAsiaTheme="minorEastAsia"/>
          <w:noProof/>
        </w:rPr>
      </w:pPr>
      <w:r w:rsidRPr="004E21F7">
        <w:rPr>
          <w:noProof/>
        </w:rPr>
        <w:t>Po stronie cywilnej rynek usług</w:t>
      </w:r>
      <w:r w:rsidR="004E21F7" w:rsidRPr="004E21F7">
        <w:rPr>
          <w:noProof/>
        </w:rPr>
        <w:t xml:space="preserve"> z uży</w:t>
      </w:r>
      <w:r w:rsidRPr="004E21F7">
        <w:rPr>
          <w:noProof/>
        </w:rPr>
        <w:t>ciem dronów obejmuje trzy segmenty, które są ze sobą wzajemnie powiązane: nowe innowacyjne usługi powietrzne</w:t>
      </w:r>
      <w:r w:rsidRPr="004E21F7">
        <w:rPr>
          <w:noProof/>
          <w:vertAlign w:val="superscript"/>
        </w:rPr>
        <w:footnoteReference w:id="27"/>
      </w:r>
      <w:r w:rsidRPr="004E21F7">
        <w:rPr>
          <w:noProof/>
        </w:rPr>
        <w:t xml:space="preserve"> uwzględniające dwa segmenty: „operacje powietrzne” (nadzór, inspekcje, mapowanie, obrazowanie itd.) oraz „innowacyjna mobilność powietrzna”</w:t>
      </w:r>
      <w:r w:rsidRPr="004E21F7">
        <w:rPr>
          <w:rStyle w:val="FootnoteReference"/>
          <w:noProof/>
        </w:rPr>
        <w:footnoteReference w:id="28"/>
      </w:r>
      <w:r w:rsidRPr="004E21F7">
        <w:rPr>
          <w:noProof/>
        </w:rPr>
        <w:t>, która obejmuje międzynarodową, regionalną</w:t>
      </w:r>
      <w:r w:rsidR="004E21F7" w:rsidRPr="004E21F7">
        <w:rPr>
          <w:noProof/>
        </w:rPr>
        <w:t xml:space="preserve"> i mie</w:t>
      </w:r>
      <w:r w:rsidRPr="004E21F7">
        <w:rPr>
          <w:noProof/>
        </w:rPr>
        <w:t>jską mobilność powietrzną,</w:t>
      </w:r>
      <w:r w:rsidR="004E21F7" w:rsidRPr="004E21F7">
        <w:rPr>
          <w:noProof/>
        </w:rPr>
        <w:t xml:space="preserve"> a tak</w:t>
      </w:r>
      <w:r w:rsidRPr="004E21F7">
        <w:rPr>
          <w:noProof/>
        </w:rPr>
        <w:t>że trzeci segment – „U-space”. Chociaż oczekuje się, że pierwsze operacje</w:t>
      </w:r>
      <w:r w:rsidR="004E21F7" w:rsidRPr="004E21F7">
        <w:rPr>
          <w:noProof/>
        </w:rPr>
        <w:t xml:space="preserve"> w ram</w:t>
      </w:r>
      <w:r w:rsidRPr="004E21F7">
        <w:rPr>
          <w:noProof/>
        </w:rPr>
        <w:t>ach innowacyjnej mobilności powietrznej będą prowadzone</w:t>
      </w:r>
      <w:r w:rsidR="004E21F7" w:rsidRPr="004E21F7">
        <w:rPr>
          <w:noProof/>
        </w:rPr>
        <w:t xml:space="preserve"> z uży</w:t>
      </w:r>
      <w:r w:rsidRPr="004E21F7">
        <w:rPr>
          <w:noProof/>
        </w:rPr>
        <w:t>ciem załogowych statków powietrznych eVTOL,</w:t>
      </w:r>
      <w:r w:rsidR="004E21F7" w:rsidRPr="004E21F7">
        <w:rPr>
          <w:noProof/>
        </w:rPr>
        <w:t xml:space="preserve"> w prz</w:t>
      </w:r>
      <w:r w:rsidRPr="004E21F7">
        <w:rPr>
          <w:noProof/>
        </w:rPr>
        <w:t>yszłości operacje takie będą prawdopodobnie prowadzone na podobnych platformach, ale zdalnie pilotowanych,</w:t>
      </w:r>
      <w:r w:rsidR="004E21F7" w:rsidRPr="004E21F7">
        <w:rPr>
          <w:noProof/>
        </w:rPr>
        <w:t xml:space="preserve"> a nas</w:t>
      </w:r>
      <w:r w:rsidRPr="004E21F7">
        <w:rPr>
          <w:noProof/>
        </w:rPr>
        <w:t>tępnie</w:t>
      </w:r>
      <w:r w:rsidR="004E21F7" w:rsidRPr="004E21F7">
        <w:rPr>
          <w:noProof/>
        </w:rPr>
        <w:t xml:space="preserve"> w peł</w:t>
      </w:r>
      <w:r w:rsidRPr="004E21F7">
        <w:rPr>
          <w:noProof/>
        </w:rPr>
        <w:t xml:space="preserve">ni autonomicznych. </w:t>
      </w:r>
      <w:bookmarkStart w:id="3" w:name="_Hlk115076347"/>
    </w:p>
    <w:bookmarkEnd w:id="3"/>
    <w:p w14:paraId="4FD71BB7" w14:textId="14DD1DA6" w:rsidR="00397A7B" w:rsidRPr="004E21F7" w:rsidRDefault="56199E8C" w:rsidP="00B01C3B">
      <w:pPr>
        <w:pStyle w:val="ListParagraph"/>
        <w:rPr>
          <w:noProof/>
        </w:rPr>
      </w:pPr>
      <w:r w:rsidRPr="004E21F7">
        <w:rPr>
          <w:noProof/>
        </w:rPr>
        <w:t>Wraz</w:t>
      </w:r>
      <w:r w:rsidR="004E21F7" w:rsidRPr="004E21F7">
        <w:rPr>
          <w:noProof/>
        </w:rPr>
        <w:t xml:space="preserve"> z opr</w:t>
      </w:r>
      <w:r w:rsidRPr="004E21F7">
        <w:rPr>
          <w:noProof/>
        </w:rPr>
        <w:t>acowaniem odpowiednich ram rynek usług</w:t>
      </w:r>
      <w:r w:rsidR="004E21F7" w:rsidRPr="004E21F7">
        <w:rPr>
          <w:noProof/>
        </w:rPr>
        <w:t xml:space="preserve"> z uży</w:t>
      </w:r>
      <w:r w:rsidRPr="004E21F7">
        <w:rPr>
          <w:noProof/>
        </w:rPr>
        <w:t>ciem dronów</w:t>
      </w:r>
      <w:r w:rsidR="004E21F7" w:rsidRPr="004E21F7">
        <w:rPr>
          <w:noProof/>
        </w:rPr>
        <w:t xml:space="preserve"> w Eur</w:t>
      </w:r>
      <w:r w:rsidRPr="004E21F7">
        <w:rPr>
          <w:noProof/>
        </w:rPr>
        <w:t>opie mógłby do</w:t>
      </w:r>
      <w:r w:rsidR="004E21F7" w:rsidRPr="004E21F7">
        <w:rPr>
          <w:noProof/>
        </w:rPr>
        <w:t> </w:t>
      </w:r>
      <w:r w:rsidRPr="004E21F7">
        <w:rPr>
          <w:noProof/>
        </w:rPr>
        <w:t>2030</w:t>
      </w:r>
      <w:r w:rsidR="004E21F7" w:rsidRPr="004E21F7">
        <w:rPr>
          <w:noProof/>
        </w:rPr>
        <w:t> </w:t>
      </w:r>
      <w:r w:rsidRPr="004E21F7">
        <w:rPr>
          <w:noProof/>
        </w:rPr>
        <w:t>r. osiągnąć wartość 14,5 mld EUR, przy średniorocznej stopie wzrostu wynoszącej 12,3</w:t>
      </w:r>
      <w:r w:rsidR="004E21F7" w:rsidRPr="004E21F7">
        <w:rPr>
          <w:noProof/>
        </w:rPr>
        <w:t> </w:t>
      </w:r>
      <w:r w:rsidRPr="004E21F7">
        <w:rPr>
          <w:noProof/>
        </w:rPr>
        <w:t>%,</w:t>
      </w:r>
      <w:r w:rsidR="004E21F7" w:rsidRPr="004E21F7">
        <w:rPr>
          <w:noProof/>
        </w:rPr>
        <w:t xml:space="preserve"> a tak</w:t>
      </w:r>
      <w:r w:rsidRPr="004E21F7">
        <w:rPr>
          <w:noProof/>
        </w:rPr>
        <w:t>że przyczynić się do utworzenia 145 000 miejsc pracy w UE</w:t>
      </w:r>
      <w:r w:rsidRPr="004E21F7">
        <w:rPr>
          <w:rStyle w:val="FootnoteReference"/>
          <w:noProof/>
        </w:rPr>
        <w:footnoteReference w:id="29"/>
      </w:r>
      <w:r w:rsidRPr="004E21F7">
        <w:rPr>
          <w:noProof/>
        </w:rPr>
        <w:t>. Poszczególne segmenty tego rynku stale rosną pod względem liczby przedsiębiorstw</w:t>
      </w:r>
      <w:r w:rsidR="004E21F7" w:rsidRPr="004E21F7">
        <w:rPr>
          <w:noProof/>
        </w:rPr>
        <w:t xml:space="preserve"> i wie</w:t>
      </w:r>
      <w:r w:rsidRPr="004E21F7">
        <w:rPr>
          <w:noProof/>
        </w:rPr>
        <w:t xml:space="preserve">lkości operacji. </w:t>
      </w:r>
    </w:p>
    <w:p w14:paraId="0A4F23A2" w14:textId="3E2552A0" w:rsidR="05535FF5" w:rsidRPr="004E21F7" w:rsidRDefault="00397A7B" w:rsidP="00B01C3B">
      <w:pPr>
        <w:pStyle w:val="ListParagraph"/>
        <w:spacing w:line="259" w:lineRule="auto"/>
        <w:rPr>
          <w:rFonts w:eastAsiaTheme="minorEastAsia"/>
          <w:noProof/>
        </w:rPr>
      </w:pPr>
      <w:r w:rsidRPr="004E21F7">
        <w:rPr>
          <w:noProof/>
        </w:rPr>
        <w:t>W tym kontekście obowiązująca strategia</w:t>
      </w:r>
      <w:r w:rsidR="004E21F7" w:rsidRPr="004E21F7">
        <w:rPr>
          <w:noProof/>
        </w:rPr>
        <w:t xml:space="preserve"> z 2</w:t>
      </w:r>
      <w:r w:rsidRPr="004E21F7">
        <w:rPr>
          <w:noProof/>
        </w:rPr>
        <w:t>015</w:t>
      </w:r>
      <w:r w:rsidR="004E21F7" w:rsidRPr="004E21F7">
        <w:rPr>
          <w:noProof/>
        </w:rPr>
        <w:t> </w:t>
      </w:r>
      <w:r w:rsidRPr="004E21F7">
        <w:rPr>
          <w:noProof/>
        </w:rPr>
        <w:t>r. zdezaktualizowała się za sprawą tych nowych zjawisk,</w:t>
      </w:r>
      <w:r w:rsidR="004E21F7" w:rsidRPr="004E21F7">
        <w:rPr>
          <w:noProof/>
        </w:rPr>
        <w:t xml:space="preserve"> w zwi</w:t>
      </w:r>
      <w:r w:rsidRPr="004E21F7">
        <w:rPr>
          <w:noProof/>
        </w:rPr>
        <w:t>ązku</w:t>
      </w:r>
      <w:r w:rsidR="004E21F7" w:rsidRPr="004E21F7">
        <w:rPr>
          <w:noProof/>
        </w:rPr>
        <w:t xml:space="preserve"> z czy</w:t>
      </w:r>
      <w:r w:rsidRPr="004E21F7">
        <w:rPr>
          <w:noProof/>
        </w:rPr>
        <w:t xml:space="preserve">m należy opracować nową strategię na szczeblu UE, aby zapewnić perspektywiczną wizję przyszłego holistycznego rozwoju sektora. </w:t>
      </w:r>
    </w:p>
    <w:p w14:paraId="1916C3C3" w14:textId="77777777" w:rsidR="05535FF5" w:rsidRPr="004E21F7" w:rsidRDefault="572C0AE3" w:rsidP="00B01C3B">
      <w:pPr>
        <w:pStyle w:val="HeadingRoman"/>
        <w:numPr>
          <w:ilvl w:val="0"/>
          <w:numId w:val="0"/>
        </w:numPr>
        <w:spacing w:line="259" w:lineRule="auto"/>
        <w:rPr>
          <w:b/>
          <w:bCs/>
          <w:noProof/>
          <w:color w:val="auto"/>
        </w:rPr>
      </w:pPr>
      <w:r w:rsidRPr="004E21F7">
        <w:rPr>
          <w:b/>
          <w:noProof/>
          <w:color w:val="auto"/>
        </w:rPr>
        <w:t>Wizja Komisji</w:t>
      </w:r>
    </w:p>
    <w:p w14:paraId="32E68CEE" w14:textId="208BC7BE" w:rsidR="001465F4" w:rsidRPr="004E21F7" w:rsidRDefault="68799882" w:rsidP="00B01C3B">
      <w:pPr>
        <w:pStyle w:val="ListParagraph"/>
        <w:spacing w:line="259" w:lineRule="auto"/>
        <w:rPr>
          <w:rFonts w:eastAsiaTheme="minorEastAsia"/>
          <w:noProof/>
        </w:rPr>
      </w:pPr>
      <w:r w:rsidRPr="004E21F7">
        <w:rPr>
          <w:noProof/>
        </w:rPr>
        <w:t xml:space="preserve">Określenie jasnej wizji </w:t>
      </w:r>
      <w:bookmarkStart w:id="4" w:name="_Hlk102663834"/>
      <w:r w:rsidRPr="004E21F7">
        <w:rPr>
          <w:noProof/>
        </w:rPr>
        <w:t>rozwoju sektora dronów będzie stanowić podstawę podjęcia kolejnych działań na szczeblu UE</w:t>
      </w:r>
      <w:r w:rsidR="004E21F7" w:rsidRPr="004E21F7">
        <w:rPr>
          <w:noProof/>
        </w:rPr>
        <w:t xml:space="preserve"> w cel</w:t>
      </w:r>
      <w:r w:rsidRPr="004E21F7">
        <w:rPr>
          <w:noProof/>
        </w:rPr>
        <w:t>u stworzenia</w:t>
      </w:r>
      <w:r w:rsidR="004E21F7" w:rsidRPr="004E21F7">
        <w:rPr>
          <w:noProof/>
        </w:rPr>
        <w:t xml:space="preserve"> w Uni</w:t>
      </w:r>
      <w:r w:rsidRPr="004E21F7">
        <w:rPr>
          <w:noProof/>
        </w:rPr>
        <w:t>i dobrze prosperującego, rentownego ekosystemu dronów</w:t>
      </w:r>
      <w:bookmarkEnd w:id="4"/>
      <w:r w:rsidRPr="004E21F7">
        <w:rPr>
          <w:noProof/>
        </w:rPr>
        <w:t>. Wizję na rok</w:t>
      </w:r>
      <w:r w:rsidR="004E21F7" w:rsidRPr="004E21F7">
        <w:rPr>
          <w:noProof/>
        </w:rPr>
        <w:t> </w:t>
      </w:r>
      <w:r w:rsidRPr="004E21F7">
        <w:rPr>
          <w:noProof/>
        </w:rPr>
        <w:t>2030, którą opracowano przy wsparciu grupy liderów ds. dronów</w:t>
      </w:r>
      <w:r w:rsidRPr="004E21F7">
        <w:rPr>
          <w:rStyle w:val="FootnoteReference"/>
          <w:noProof/>
        </w:rPr>
        <w:footnoteReference w:id="30"/>
      </w:r>
      <w:r w:rsidRPr="004E21F7">
        <w:rPr>
          <w:noProof/>
        </w:rPr>
        <w:t>, można przedstawić</w:t>
      </w:r>
      <w:r w:rsidR="004E21F7" w:rsidRPr="004E21F7">
        <w:rPr>
          <w:noProof/>
        </w:rPr>
        <w:t xml:space="preserve"> w nas</w:t>
      </w:r>
      <w:r w:rsidRPr="004E21F7">
        <w:rPr>
          <w:noProof/>
        </w:rPr>
        <w:t>tępujący sposób:</w:t>
      </w:r>
    </w:p>
    <w:p w14:paraId="51B9641F" w14:textId="649AA4C5" w:rsidR="003672BB" w:rsidRPr="004E21F7" w:rsidRDefault="1FED99C0" w:rsidP="00B01C3B">
      <w:pPr>
        <w:pStyle w:val="ListParagraph"/>
        <w:numPr>
          <w:ilvl w:val="0"/>
          <w:numId w:val="19"/>
        </w:numPr>
        <w:rPr>
          <w:noProof/>
        </w:rPr>
      </w:pPr>
      <w:r w:rsidRPr="004E21F7">
        <w:rPr>
          <w:noProof/>
        </w:rPr>
        <w:t>Do 2030</w:t>
      </w:r>
      <w:r w:rsidR="004E21F7" w:rsidRPr="004E21F7">
        <w:rPr>
          <w:noProof/>
        </w:rPr>
        <w:t> </w:t>
      </w:r>
      <w:r w:rsidRPr="004E21F7">
        <w:rPr>
          <w:noProof/>
        </w:rPr>
        <w:t>r. drony</w:t>
      </w:r>
      <w:r w:rsidR="004E21F7" w:rsidRPr="004E21F7">
        <w:rPr>
          <w:noProof/>
        </w:rPr>
        <w:t xml:space="preserve"> i wym</w:t>
      </w:r>
      <w:r w:rsidRPr="004E21F7">
        <w:rPr>
          <w:noProof/>
        </w:rPr>
        <w:t>agany przez nie ekosystem staną się zaakceptowaną częścią życia obywateli Unii.</w:t>
      </w:r>
    </w:p>
    <w:p w14:paraId="5042D50C" w14:textId="3B298538" w:rsidR="001110EA" w:rsidRPr="004E21F7" w:rsidRDefault="412C3536" w:rsidP="00B01C3B">
      <w:pPr>
        <w:pStyle w:val="ListParagraph"/>
        <w:numPr>
          <w:ilvl w:val="0"/>
          <w:numId w:val="19"/>
        </w:numPr>
        <w:rPr>
          <w:noProof/>
        </w:rPr>
      </w:pPr>
      <w:r w:rsidRPr="004E21F7">
        <w:rPr>
          <w:noProof/>
        </w:rPr>
        <w:t>Drony będą wykorzystywane</w:t>
      </w:r>
      <w:r w:rsidR="004E21F7" w:rsidRPr="004E21F7">
        <w:rPr>
          <w:noProof/>
        </w:rPr>
        <w:t xml:space="preserve"> w cel</w:t>
      </w:r>
      <w:r w:rsidRPr="004E21F7">
        <w:rPr>
          <w:noProof/>
        </w:rPr>
        <w:t>u świadczenia wielu usług</w:t>
      </w:r>
      <w:r w:rsidR="004E21F7" w:rsidRPr="004E21F7">
        <w:rPr>
          <w:noProof/>
        </w:rPr>
        <w:t xml:space="preserve"> z kor</w:t>
      </w:r>
      <w:r w:rsidRPr="004E21F7">
        <w:rPr>
          <w:noProof/>
        </w:rPr>
        <w:t>zyścią dla różnorodnych użytkowników końcowych</w:t>
      </w:r>
      <w:r w:rsidR="004E21F7" w:rsidRPr="004E21F7">
        <w:rPr>
          <w:noProof/>
        </w:rPr>
        <w:t xml:space="preserve"> w sek</w:t>
      </w:r>
      <w:r w:rsidRPr="004E21F7">
        <w:rPr>
          <w:noProof/>
        </w:rPr>
        <w:t>torze cywilnym</w:t>
      </w:r>
      <w:r w:rsidR="004E21F7" w:rsidRPr="004E21F7">
        <w:rPr>
          <w:noProof/>
        </w:rPr>
        <w:t xml:space="preserve"> i obr</w:t>
      </w:r>
      <w:r w:rsidRPr="004E21F7">
        <w:rPr>
          <w:noProof/>
        </w:rPr>
        <w:t>onnym,</w:t>
      </w:r>
      <w:r w:rsidR="004E21F7" w:rsidRPr="004E21F7">
        <w:rPr>
          <w:noProof/>
        </w:rPr>
        <w:t xml:space="preserve"> w tym</w:t>
      </w:r>
      <w:r w:rsidRPr="004E21F7">
        <w:rPr>
          <w:noProof/>
        </w:rPr>
        <w:t xml:space="preserve"> obywateli Unii, organizacji, państw członkowskich</w:t>
      </w:r>
      <w:r w:rsidR="004E21F7" w:rsidRPr="004E21F7">
        <w:rPr>
          <w:noProof/>
        </w:rPr>
        <w:t xml:space="preserve"> i prz</w:t>
      </w:r>
      <w:r w:rsidRPr="004E21F7">
        <w:rPr>
          <w:noProof/>
        </w:rPr>
        <w:t>emysłu. Operacje powietrzne realizowane przez drony będą obejmować działania ratunkowe, inspekcje</w:t>
      </w:r>
      <w:r w:rsidR="004E21F7" w:rsidRPr="004E21F7">
        <w:rPr>
          <w:noProof/>
        </w:rPr>
        <w:t xml:space="preserve"> i doz</w:t>
      </w:r>
      <w:r w:rsidRPr="004E21F7">
        <w:rPr>
          <w:noProof/>
        </w:rPr>
        <w:t>ór</w:t>
      </w:r>
      <w:r w:rsidR="004E21F7" w:rsidRPr="004E21F7">
        <w:rPr>
          <w:noProof/>
        </w:rPr>
        <w:t xml:space="preserve"> z uży</w:t>
      </w:r>
      <w:r w:rsidRPr="004E21F7">
        <w:rPr>
          <w:noProof/>
        </w:rPr>
        <w:t>ciem dronów</w:t>
      </w:r>
      <w:r w:rsidR="004E21F7" w:rsidRPr="004E21F7">
        <w:rPr>
          <w:noProof/>
        </w:rPr>
        <w:t xml:space="preserve"> w cel</w:t>
      </w:r>
      <w:r w:rsidRPr="004E21F7">
        <w:rPr>
          <w:noProof/>
        </w:rPr>
        <w:t>u gromadzenia danych oraz dostarczania towarów.</w:t>
      </w:r>
    </w:p>
    <w:p w14:paraId="2EF41AC2" w14:textId="07DA41D8" w:rsidR="001110EA" w:rsidRPr="004E21F7" w:rsidRDefault="1FED99C0" w:rsidP="00B01C3B">
      <w:pPr>
        <w:pStyle w:val="ListParagraph"/>
        <w:numPr>
          <w:ilvl w:val="0"/>
          <w:numId w:val="19"/>
        </w:numPr>
        <w:rPr>
          <w:noProof/>
        </w:rPr>
      </w:pPr>
      <w:r w:rsidRPr="004E21F7">
        <w:rPr>
          <w:noProof/>
        </w:rPr>
        <w:t>W ramach innowacyjnej mobilności powietrznej świadczone zaczną być regularne usługi przewozu osób – początkowo</w:t>
      </w:r>
      <w:r w:rsidR="004E21F7" w:rsidRPr="004E21F7">
        <w:rPr>
          <w:noProof/>
        </w:rPr>
        <w:t xml:space="preserve"> z wyk</w:t>
      </w:r>
      <w:r w:rsidRPr="004E21F7">
        <w:rPr>
          <w:noProof/>
        </w:rPr>
        <w:t>orzystaniem statków powietrznych</w:t>
      </w:r>
      <w:r w:rsidR="004E21F7" w:rsidRPr="004E21F7">
        <w:rPr>
          <w:noProof/>
        </w:rPr>
        <w:t xml:space="preserve"> z pil</w:t>
      </w:r>
      <w:r w:rsidRPr="004E21F7">
        <w:rPr>
          <w:noProof/>
        </w:rPr>
        <w:t>otem na pokładzie, choć ostatecznym celem jest pełna automatyzacja działań. Usługi</w:t>
      </w:r>
      <w:r w:rsidR="004E21F7" w:rsidRPr="004E21F7">
        <w:rPr>
          <w:noProof/>
        </w:rPr>
        <w:t xml:space="preserve"> z uży</w:t>
      </w:r>
      <w:r w:rsidRPr="004E21F7">
        <w:rPr>
          <w:noProof/>
        </w:rPr>
        <w:t>ciem dronów skutecznie zintegrują lub uzupełnią istniejące systemy przewozu</w:t>
      </w:r>
      <w:r w:rsidR="004E21F7" w:rsidRPr="004E21F7">
        <w:rPr>
          <w:noProof/>
        </w:rPr>
        <w:t xml:space="preserve"> i prz</w:t>
      </w:r>
      <w:r w:rsidRPr="004E21F7">
        <w:rPr>
          <w:noProof/>
        </w:rPr>
        <w:t>yczynią się do obniżenia emisyjności systemu transportu poprzez zapewnienie alternatywy dla wysokoemisyjnych rodzajów transportu przy jednoczesnym zminimalizowaniu ich wpływu na środowisko</w:t>
      </w:r>
      <w:r w:rsidR="004E21F7" w:rsidRPr="004E21F7">
        <w:rPr>
          <w:noProof/>
        </w:rPr>
        <w:t xml:space="preserve"> w cał</w:t>
      </w:r>
      <w:r w:rsidRPr="004E21F7">
        <w:rPr>
          <w:noProof/>
        </w:rPr>
        <w:t>ym cyklu życia. Miejska mobilność powietrzna stanie się częścią przyszłego multimodalnego</w:t>
      </w:r>
      <w:r w:rsidR="004E21F7" w:rsidRPr="004E21F7">
        <w:rPr>
          <w:noProof/>
        </w:rPr>
        <w:t xml:space="preserve"> i int</w:t>
      </w:r>
      <w:r w:rsidRPr="004E21F7">
        <w:rPr>
          <w:noProof/>
        </w:rPr>
        <w:t>eligentnego ekosystemu mobilności</w:t>
      </w:r>
      <w:r w:rsidR="004E21F7" w:rsidRPr="004E21F7">
        <w:rPr>
          <w:noProof/>
        </w:rPr>
        <w:t xml:space="preserve"> w mia</w:t>
      </w:r>
      <w:r w:rsidRPr="004E21F7">
        <w:rPr>
          <w:noProof/>
        </w:rPr>
        <w:t>stach,</w:t>
      </w:r>
      <w:r w:rsidR="004E21F7" w:rsidRPr="004E21F7">
        <w:rPr>
          <w:noProof/>
        </w:rPr>
        <w:t xml:space="preserve"> a inf</w:t>
      </w:r>
      <w:r w:rsidRPr="004E21F7">
        <w:rPr>
          <w:noProof/>
        </w:rPr>
        <w:t>rastruktura naziemna</w:t>
      </w:r>
      <w:r w:rsidR="004E21F7" w:rsidRPr="004E21F7">
        <w:rPr>
          <w:noProof/>
        </w:rPr>
        <w:t xml:space="preserve"> i pow</w:t>
      </w:r>
      <w:r w:rsidRPr="004E21F7">
        <w:rPr>
          <w:noProof/>
        </w:rPr>
        <w:t>ietrzna umożliwiająca świadczenie usług transportowych zostanie powszechnie wdrożona</w:t>
      </w:r>
      <w:r w:rsidR="004E21F7" w:rsidRPr="004E21F7">
        <w:rPr>
          <w:noProof/>
        </w:rPr>
        <w:t xml:space="preserve"> i zin</w:t>
      </w:r>
      <w:r w:rsidRPr="004E21F7">
        <w:rPr>
          <w:noProof/>
        </w:rPr>
        <w:t>tegrowana.</w:t>
      </w:r>
    </w:p>
    <w:p w14:paraId="65B33F71" w14:textId="087DAC6D" w:rsidR="00973842" w:rsidRPr="004E21F7" w:rsidRDefault="1383A680" w:rsidP="00B01C3B">
      <w:pPr>
        <w:pStyle w:val="ListParagraph"/>
        <w:numPr>
          <w:ilvl w:val="0"/>
          <w:numId w:val="19"/>
        </w:numPr>
        <w:rPr>
          <w:noProof/>
        </w:rPr>
      </w:pPr>
      <w:r w:rsidRPr="004E21F7">
        <w:rPr>
          <w:noProof/>
        </w:rPr>
        <w:t>Dostępny będzie jednocześnie coraz szerszy zakres różnych rodzajów dronów</w:t>
      </w:r>
      <w:r w:rsidR="004E21F7" w:rsidRPr="004E21F7">
        <w:rPr>
          <w:noProof/>
        </w:rPr>
        <w:t xml:space="preserve"> i prz</w:t>
      </w:r>
      <w:r w:rsidRPr="004E21F7">
        <w:rPr>
          <w:noProof/>
        </w:rPr>
        <w:t>ypadków użycia. Prawodawca Unii, Komisja, Agencja Unii Europejskiej ds. Bezpieczeństwa Lotniczego (EASA) oraz państwa członkowskie ponoszą instytucjonalną odpowiedzialność za zapewnienie bezpieczeństwa, ochrony</w:t>
      </w:r>
      <w:r w:rsidR="004E21F7" w:rsidRPr="004E21F7">
        <w:rPr>
          <w:noProof/>
        </w:rPr>
        <w:t xml:space="preserve"> i efe</w:t>
      </w:r>
      <w:r w:rsidRPr="004E21F7">
        <w:rPr>
          <w:noProof/>
        </w:rPr>
        <w:t>ktywności swoich operacji. Zapewniają, aby wszystkie usługi</w:t>
      </w:r>
      <w:r w:rsidR="004E21F7" w:rsidRPr="004E21F7">
        <w:rPr>
          <w:noProof/>
        </w:rPr>
        <w:t xml:space="preserve"> z uży</w:t>
      </w:r>
      <w:r w:rsidRPr="004E21F7">
        <w:rPr>
          <w:noProof/>
        </w:rPr>
        <w:t>ciem dronów były świadczone</w:t>
      </w:r>
      <w:r w:rsidR="004E21F7" w:rsidRPr="004E21F7">
        <w:rPr>
          <w:noProof/>
        </w:rPr>
        <w:t xml:space="preserve"> w spo</w:t>
      </w:r>
      <w:r w:rsidRPr="004E21F7">
        <w:rPr>
          <w:noProof/>
        </w:rPr>
        <w:t>sób gwarantujący bezpieczeństwo, ochronę, zrównoważoność, prywatność</w:t>
      </w:r>
      <w:r w:rsidR="004E21F7" w:rsidRPr="004E21F7">
        <w:rPr>
          <w:noProof/>
        </w:rPr>
        <w:t xml:space="preserve"> i prz</w:t>
      </w:r>
      <w:r w:rsidRPr="004E21F7">
        <w:rPr>
          <w:noProof/>
        </w:rPr>
        <w:t>ystępność cenową, zgodnie</w:t>
      </w:r>
      <w:r w:rsidR="004E21F7" w:rsidRPr="004E21F7">
        <w:rPr>
          <w:noProof/>
        </w:rPr>
        <w:t xml:space="preserve"> z ocz</w:t>
      </w:r>
      <w:r w:rsidRPr="004E21F7">
        <w:rPr>
          <w:noProof/>
        </w:rPr>
        <w:t>ekiwaniami obywateli</w:t>
      </w:r>
      <w:r w:rsidR="004E21F7" w:rsidRPr="004E21F7">
        <w:rPr>
          <w:noProof/>
        </w:rPr>
        <w:t xml:space="preserve"> i z uwz</w:t>
      </w:r>
      <w:r w:rsidRPr="004E21F7">
        <w:rPr>
          <w:noProof/>
        </w:rPr>
        <w:t>ględnieniem ich obaw. Drony wykorzystywane do transportu osób</w:t>
      </w:r>
      <w:r w:rsidR="004E21F7" w:rsidRPr="004E21F7">
        <w:rPr>
          <w:noProof/>
        </w:rPr>
        <w:t xml:space="preserve"> i tow</w:t>
      </w:r>
      <w:r w:rsidRPr="004E21F7">
        <w:rPr>
          <w:noProof/>
        </w:rPr>
        <w:t>arów będą szczególnie ukierunkowane na realizację publicznie dostępnych usług, tworząc tym samym korzyści dla obywateli</w:t>
      </w:r>
      <w:r w:rsidR="004E21F7" w:rsidRPr="004E21F7">
        <w:rPr>
          <w:noProof/>
        </w:rPr>
        <w:t xml:space="preserve"> i spo</w:t>
      </w:r>
      <w:r w:rsidRPr="004E21F7">
        <w:rPr>
          <w:noProof/>
        </w:rPr>
        <w:t xml:space="preserve">łeczności lokalnych. </w:t>
      </w:r>
    </w:p>
    <w:p w14:paraId="2895D062" w14:textId="0D2E3276" w:rsidR="001110EA" w:rsidRPr="004E21F7" w:rsidRDefault="1FED99C0" w:rsidP="00B01C3B">
      <w:pPr>
        <w:pStyle w:val="ListParagraph"/>
        <w:numPr>
          <w:ilvl w:val="0"/>
          <w:numId w:val="19"/>
        </w:numPr>
        <w:rPr>
          <w:noProof/>
        </w:rPr>
      </w:pPr>
      <w:r w:rsidRPr="004E21F7">
        <w:rPr>
          <w:noProof/>
        </w:rPr>
        <w:t>Obowiązujące ramy prawne dotyczące U-space zostaną</w:t>
      </w:r>
      <w:r w:rsidR="004E21F7" w:rsidRPr="004E21F7">
        <w:rPr>
          <w:noProof/>
        </w:rPr>
        <w:t xml:space="preserve"> w peł</w:t>
      </w:r>
      <w:r w:rsidRPr="004E21F7">
        <w:rPr>
          <w:noProof/>
        </w:rPr>
        <w:t>ni wdrożone w UE</w:t>
      </w:r>
      <w:r w:rsidRPr="004E21F7">
        <w:rPr>
          <w:i/>
          <w:noProof/>
        </w:rPr>
        <w:t>.</w:t>
      </w:r>
      <w:r w:rsidRPr="004E21F7">
        <w:rPr>
          <w:noProof/>
        </w:rPr>
        <w:t xml:space="preserve"> Dodatkowe zaawansowane usługi U-space będą wspierać prowadzone na dużą skalę, wysoce zautomatyzowane</w:t>
      </w:r>
      <w:r w:rsidR="004E21F7" w:rsidRPr="004E21F7">
        <w:rPr>
          <w:noProof/>
        </w:rPr>
        <w:t xml:space="preserve"> i poł</w:t>
      </w:r>
      <w:r w:rsidRPr="004E21F7">
        <w:rPr>
          <w:noProof/>
        </w:rPr>
        <w:t>ączone cyfrowo, przystępne cenowo, bezpieczne, pewne</w:t>
      </w:r>
      <w:r w:rsidR="004E21F7" w:rsidRPr="004E21F7">
        <w:rPr>
          <w:noProof/>
        </w:rPr>
        <w:t xml:space="preserve"> i prz</w:t>
      </w:r>
      <w:r w:rsidRPr="004E21F7">
        <w:rPr>
          <w:noProof/>
        </w:rPr>
        <w:t>yjazne dla środowiska operacje</w:t>
      </w:r>
      <w:r w:rsidR="004E21F7" w:rsidRPr="004E21F7">
        <w:rPr>
          <w:noProof/>
        </w:rPr>
        <w:t xml:space="preserve"> z uży</w:t>
      </w:r>
      <w:r w:rsidRPr="004E21F7">
        <w:rPr>
          <w:noProof/>
        </w:rPr>
        <w:t>ciem bezzałogowych statków powietrznych</w:t>
      </w:r>
      <w:r w:rsidR="004E21F7" w:rsidRPr="004E21F7">
        <w:rPr>
          <w:noProof/>
        </w:rPr>
        <w:t xml:space="preserve"> w sze</w:t>
      </w:r>
      <w:r w:rsidRPr="004E21F7">
        <w:rPr>
          <w:noProof/>
        </w:rPr>
        <w:t>regu państw członkowskich. Zainicjowana zostanie integracja między ruchem załogowym</w:t>
      </w:r>
      <w:r w:rsidR="004E21F7" w:rsidRPr="004E21F7">
        <w:rPr>
          <w:noProof/>
        </w:rPr>
        <w:t xml:space="preserve"> i bez</w:t>
      </w:r>
      <w:r w:rsidRPr="004E21F7">
        <w:rPr>
          <w:noProof/>
        </w:rPr>
        <w:t>załogowym</w:t>
      </w:r>
      <w:r w:rsidR="004E21F7" w:rsidRPr="004E21F7">
        <w:rPr>
          <w:noProof/>
        </w:rPr>
        <w:t xml:space="preserve"> w tej</w:t>
      </w:r>
      <w:r w:rsidRPr="004E21F7">
        <w:rPr>
          <w:noProof/>
        </w:rPr>
        <w:t xml:space="preserve"> samej przestrzeni powietrznej, zarówno</w:t>
      </w:r>
      <w:r w:rsidR="004E21F7" w:rsidRPr="004E21F7">
        <w:rPr>
          <w:noProof/>
        </w:rPr>
        <w:t xml:space="preserve"> w ram</w:t>
      </w:r>
      <w:r w:rsidRPr="004E21F7">
        <w:rPr>
          <w:noProof/>
        </w:rPr>
        <w:t>ach przestrzeni powietrznej U-space, jak</w:t>
      </w:r>
      <w:r w:rsidR="004E21F7" w:rsidRPr="004E21F7">
        <w:rPr>
          <w:noProof/>
        </w:rPr>
        <w:t xml:space="preserve"> i poz</w:t>
      </w:r>
      <w:r w:rsidRPr="004E21F7">
        <w:rPr>
          <w:noProof/>
        </w:rPr>
        <w:t xml:space="preserve">a nią. </w:t>
      </w:r>
    </w:p>
    <w:p w14:paraId="1667FC85" w14:textId="38266DDA" w:rsidR="001110EA" w:rsidRPr="004E21F7" w:rsidRDefault="1FED99C0" w:rsidP="00B01C3B">
      <w:pPr>
        <w:pStyle w:val="ListParagraph"/>
        <w:numPr>
          <w:ilvl w:val="0"/>
          <w:numId w:val="19"/>
        </w:numPr>
        <w:rPr>
          <w:noProof/>
        </w:rPr>
      </w:pPr>
      <w:r w:rsidRPr="004E21F7">
        <w:rPr>
          <w:noProof/>
        </w:rPr>
        <w:t>Unijna branża dronów stanie się rentowna</w:t>
      </w:r>
      <w:r w:rsidR="004E21F7" w:rsidRPr="004E21F7">
        <w:rPr>
          <w:noProof/>
        </w:rPr>
        <w:t xml:space="preserve"> i dos</w:t>
      </w:r>
      <w:r w:rsidRPr="004E21F7">
        <w:rPr>
          <w:noProof/>
        </w:rPr>
        <w:t>tępna dla obywateli Unii</w:t>
      </w:r>
      <w:r w:rsidR="004E21F7" w:rsidRPr="004E21F7">
        <w:rPr>
          <w:noProof/>
        </w:rPr>
        <w:t xml:space="preserve"> i prz</w:t>
      </w:r>
      <w:r w:rsidRPr="004E21F7">
        <w:rPr>
          <w:noProof/>
        </w:rPr>
        <w:t>edsiębiorstw oraz będą</w:t>
      </w:r>
      <w:r w:rsidR="004E21F7" w:rsidRPr="004E21F7">
        <w:rPr>
          <w:noProof/>
        </w:rPr>
        <w:t xml:space="preserve"> w nie</w:t>
      </w:r>
      <w:r w:rsidRPr="004E21F7">
        <w:rPr>
          <w:noProof/>
        </w:rPr>
        <w:t>j aktywnie uczestniczyć podmioty różnej wielkości,</w:t>
      </w:r>
      <w:r w:rsidR="004E21F7" w:rsidRPr="004E21F7">
        <w:rPr>
          <w:noProof/>
        </w:rPr>
        <w:t xml:space="preserve"> w tym</w:t>
      </w:r>
      <w:r w:rsidRPr="004E21F7">
        <w:rPr>
          <w:noProof/>
        </w:rPr>
        <w:t xml:space="preserve"> wiele różnorodnych MŚP, co zintensyfikuje współpracę między wszystkimi podmiotami oraz znacznie rozszerzy zakres poza ograniczoną liczbę globalnych, wielonarodowych zainteresowanych stron. </w:t>
      </w:r>
    </w:p>
    <w:p w14:paraId="2E4F47A5" w14:textId="403192AB" w:rsidR="001110EA" w:rsidRPr="004E21F7" w:rsidRDefault="1FED99C0" w:rsidP="00B01C3B">
      <w:pPr>
        <w:pStyle w:val="ListParagraph"/>
        <w:numPr>
          <w:ilvl w:val="0"/>
          <w:numId w:val="19"/>
        </w:numPr>
        <w:rPr>
          <w:noProof/>
        </w:rPr>
      </w:pPr>
      <w:r w:rsidRPr="004E21F7">
        <w:rPr>
          <w:noProof/>
        </w:rPr>
        <w:t>Synergie</w:t>
      </w:r>
      <w:r w:rsidR="004E21F7" w:rsidRPr="004E21F7">
        <w:rPr>
          <w:noProof/>
        </w:rPr>
        <w:t xml:space="preserve"> w obs</w:t>
      </w:r>
      <w:r w:rsidRPr="004E21F7">
        <w:rPr>
          <w:noProof/>
        </w:rPr>
        <w:t>zarze obrony cywilnej będą systematycznie identyfikowane</w:t>
      </w:r>
      <w:r w:rsidR="004E21F7" w:rsidRPr="004E21F7">
        <w:rPr>
          <w:noProof/>
        </w:rPr>
        <w:t xml:space="preserve"> i wyk</w:t>
      </w:r>
      <w:r w:rsidRPr="004E21F7">
        <w:rPr>
          <w:noProof/>
        </w:rPr>
        <w:t>orzystywane. Skorzystają na tym oba sektory. Poprawi to konkurencyjność przemysłu europejskiego</w:t>
      </w:r>
      <w:r w:rsidR="004E21F7" w:rsidRPr="004E21F7">
        <w:rPr>
          <w:noProof/>
        </w:rPr>
        <w:t xml:space="preserve"> i wzm</w:t>
      </w:r>
      <w:r w:rsidRPr="004E21F7">
        <w:rPr>
          <w:noProof/>
        </w:rPr>
        <w:t xml:space="preserve">ocni strategiczną autonomię Europy, umożliwiając państwom członkowskim poleganie na konkurencyjnej technologii dronów pochodzącej z UE. </w:t>
      </w:r>
    </w:p>
    <w:p w14:paraId="327C49CD" w14:textId="019861A6" w:rsidR="004C7D4F" w:rsidRPr="004E21F7" w:rsidRDefault="1FED99C0" w:rsidP="00B01C3B">
      <w:pPr>
        <w:pStyle w:val="ListParagraph"/>
        <w:numPr>
          <w:ilvl w:val="0"/>
          <w:numId w:val="19"/>
        </w:numPr>
        <w:rPr>
          <w:noProof/>
        </w:rPr>
      </w:pPr>
      <w:r w:rsidRPr="004E21F7">
        <w:rPr>
          <w:noProof/>
        </w:rPr>
        <w:t>Ekosystem dronów przyczyni się do tworzenia miejsc pracy, propagowania</w:t>
      </w:r>
      <w:r w:rsidR="004E21F7" w:rsidRPr="004E21F7">
        <w:rPr>
          <w:noProof/>
        </w:rPr>
        <w:t xml:space="preserve"> i och</w:t>
      </w:r>
      <w:r w:rsidRPr="004E21F7">
        <w:rPr>
          <w:noProof/>
        </w:rPr>
        <w:t>rony europejskiego know-how</w:t>
      </w:r>
      <w:r w:rsidR="004E21F7" w:rsidRPr="004E21F7">
        <w:rPr>
          <w:noProof/>
        </w:rPr>
        <w:t xml:space="preserve"> w zak</w:t>
      </w:r>
      <w:r w:rsidRPr="004E21F7">
        <w:rPr>
          <w:noProof/>
        </w:rPr>
        <w:t>resie technologii,</w:t>
      </w:r>
      <w:r w:rsidR="004E21F7" w:rsidRPr="004E21F7">
        <w:rPr>
          <w:noProof/>
        </w:rPr>
        <w:t xml:space="preserve"> a tak</w:t>
      </w:r>
      <w:r w:rsidRPr="004E21F7">
        <w:rPr>
          <w:noProof/>
        </w:rPr>
        <w:t>że zapewni możliwości wzrostu całej gospodarki UE poprzez wspieranie przedsiębiorstw europejskich,</w:t>
      </w:r>
      <w:r w:rsidR="004E21F7" w:rsidRPr="004E21F7">
        <w:rPr>
          <w:noProof/>
        </w:rPr>
        <w:t xml:space="preserve"> w tym</w:t>
      </w:r>
      <w:r w:rsidRPr="004E21F7">
        <w:rPr>
          <w:noProof/>
        </w:rPr>
        <w:t xml:space="preserve"> nowych MŚP, tak aby mogły rozwijać się</w:t>
      </w:r>
      <w:r w:rsidR="004E21F7" w:rsidRPr="004E21F7">
        <w:rPr>
          <w:noProof/>
        </w:rPr>
        <w:t xml:space="preserve"> i pro</w:t>
      </w:r>
      <w:r w:rsidRPr="004E21F7">
        <w:rPr>
          <w:noProof/>
        </w:rPr>
        <w:t>sperować</w:t>
      </w:r>
      <w:r w:rsidR="004E21F7" w:rsidRPr="004E21F7">
        <w:rPr>
          <w:noProof/>
        </w:rPr>
        <w:t xml:space="preserve"> w rol</w:t>
      </w:r>
      <w:r w:rsidRPr="004E21F7">
        <w:rPr>
          <w:noProof/>
        </w:rPr>
        <w:t>i światowych liderów.</w:t>
      </w:r>
    </w:p>
    <w:p w14:paraId="6528148A" w14:textId="74FF1528" w:rsidR="00BC0356" w:rsidRPr="004E21F7" w:rsidRDefault="1AFE304A" w:rsidP="00B01C3B">
      <w:pPr>
        <w:pStyle w:val="HeadingRoman"/>
        <w:numPr>
          <w:ilvl w:val="0"/>
          <w:numId w:val="0"/>
        </w:numPr>
        <w:rPr>
          <w:i/>
          <w:iCs/>
          <w:noProof/>
          <w:color w:val="auto"/>
        </w:rPr>
      </w:pPr>
      <w:r w:rsidRPr="004E21F7">
        <w:rPr>
          <w:b/>
          <w:noProof/>
          <w:color w:val="auto"/>
        </w:rPr>
        <w:t xml:space="preserve">Urzeczywistnianie wizji </w:t>
      </w:r>
    </w:p>
    <w:p w14:paraId="4DA8CE85" w14:textId="3E7CE5E5" w:rsidR="007C2E43" w:rsidRPr="004E21F7" w:rsidRDefault="1139063C" w:rsidP="00B01C3B">
      <w:pPr>
        <w:pStyle w:val="ListParagraph"/>
        <w:rPr>
          <w:noProof/>
        </w:rPr>
      </w:pPr>
      <w:bookmarkStart w:id="5" w:name="_Hlk102663690"/>
      <w:r w:rsidRPr="004E21F7">
        <w:rPr>
          <w:noProof/>
        </w:rPr>
        <w:t>Strategia ta obejmuje dziesięć obszarów, które powinny rozwijać ekosystem dronów</w:t>
      </w:r>
      <w:r w:rsidR="004E21F7" w:rsidRPr="004E21F7">
        <w:rPr>
          <w:noProof/>
        </w:rPr>
        <w:t xml:space="preserve"> i wsp</w:t>
      </w:r>
      <w:r w:rsidRPr="004E21F7">
        <w:rPr>
          <w:noProof/>
        </w:rPr>
        <w:t>omóc realizację wyżej wymienionej wizji. Określono je na podstawie informacji otrzymanych</w:t>
      </w:r>
      <w:r w:rsidR="004E21F7" w:rsidRPr="004E21F7">
        <w:rPr>
          <w:noProof/>
        </w:rPr>
        <w:t xml:space="preserve"> w ram</w:t>
      </w:r>
      <w:r w:rsidRPr="004E21F7">
        <w:rPr>
          <w:noProof/>
        </w:rPr>
        <w:t>ach szeroko zakrojonych konsultacji, które opisano</w:t>
      </w:r>
      <w:r w:rsidR="004E21F7" w:rsidRPr="004E21F7">
        <w:rPr>
          <w:noProof/>
        </w:rPr>
        <w:t xml:space="preserve"> w tow</w:t>
      </w:r>
      <w:r w:rsidRPr="004E21F7">
        <w:rPr>
          <w:noProof/>
        </w:rPr>
        <w:t>arzyszącym dokumencie roboczym służb Komisji. Obszary te zgrupowano</w:t>
      </w:r>
      <w:r w:rsidR="004E21F7" w:rsidRPr="004E21F7">
        <w:rPr>
          <w:noProof/>
        </w:rPr>
        <w:t xml:space="preserve"> w ram</w:t>
      </w:r>
      <w:r w:rsidRPr="004E21F7">
        <w:rPr>
          <w:noProof/>
        </w:rPr>
        <w:t>ach dwóch głównych celów. Pierwszy</w:t>
      </w:r>
      <w:r w:rsidR="004E21F7" w:rsidRPr="004E21F7">
        <w:rPr>
          <w:noProof/>
        </w:rPr>
        <w:t xml:space="preserve"> z nic</w:t>
      </w:r>
      <w:r w:rsidRPr="004E21F7">
        <w:rPr>
          <w:noProof/>
        </w:rPr>
        <w:t>h dotyczy</w:t>
      </w:r>
      <w:r w:rsidRPr="004E21F7">
        <w:rPr>
          <w:i/>
          <w:noProof/>
        </w:rPr>
        <w:t xml:space="preserve"> budowy unijnego rynku usług</w:t>
      </w:r>
      <w:r w:rsidR="004E21F7" w:rsidRPr="004E21F7">
        <w:rPr>
          <w:i/>
          <w:noProof/>
        </w:rPr>
        <w:t xml:space="preserve"> z uży</w:t>
      </w:r>
      <w:r w:rsidRPr="004E21F7">
        <w:rPr>
          <w:i/>
          <w:noProof/>
        </w:rPr>
        <w:t>ciem dronów</w:t>
      </w:r>
      <w:r w:rsidRPr="004E21F7">
        <w:rPr>
          <w:noProof/>
        </w:rPr>
        <w:t>,</w:t>
      </w:r>
      <w:r w:rsidR="004E21F7" w:rsidRPr="004E21F7">
        <w:rPr>
          <w:noProof/>
        </w:rPr>
        <w:t xml:space="preserve"> a dru</w:t>
      </w:r>
      <w:r w:rsidRPr="004E21F7">
        <w:rPr>
          <w:noProof/>
        </w:rPr>
        <w:t xml:space="preserve">gi – </w:t>
      </w:r>
      <w:r w:rsidRPr="004E21F7">
        <w:rPr>
          <w:i/>
          <w:noProof/>
        </w:rPr>
        <w:t>wzmocnienia zdolności</w:t>
      </w:r>
      <w:r w:rsidR="004E21F7" w:rsidRPr="004E21F7">
        <w:rPr>
          <w:i/>
          <w:noProof/>
        </w:rPr>
        <w:t xml:space="preserve"> i syn</w:t>
      </w:r>
      <w:r w:rsidRPr="004E21F7">
        <w:rPr>
          <w:i/>
          <w:noProof/>
        </w:rPr>
        <w:t>ergii między unijnym przemysłem cywilnym, obronnym</w:t>
      </w:r>
      <w:r w:rsidR="004E21F7" w:rsidRPr="004E21F7">
        <w:rPr>
          <w:i/>
          <w:noProof/>
        </w:rPr>
        <w:t xml:space="preserve"> i kos</w:t>
      </w:r>
      <w:r w:rsidRPr="004E21F7">
        <w:rPr>
          <w:i/>
          <w:noProof/>
        </w:rPr>
        <w:t>micznym</w:t>
      </w:r>
      <w:r w:rsidR="004E21F7" w:rsidRPr="004E21F7">
        <w:rPr>
          <w:noProof/>
        </w:rPr>
        <w:t>. W ram</w:t>
      </w:r>
      <w:r w:rsidRPr="004E21F7">
        <w:rPr>
          <w:noProof/>
        </w:rPr>
        <w:t>ach każdego obszaru za cel przyjęto poprawę efektywności poszczególnych segmentów ogólnego łańcucha wartości dronów, począwszy od operatorów dronów, producentów dronów, sektora obronnego, systemu przeciwdziałania dronom,</w:t>
      </w:r>
      <w:r w:rsidR="004E21F7" w:rsidRPr="004E21F7">
        <w:rPr>
          <w:noProof/>
        </w:rPr>
        <w:t xml:space="preserve"> a sko</w:t>
      </w:r>
      <w:r w:rsidRPr="004E21F7">
        <w:rPr>
          <w:noProof/>
        </w:rPr>
        <w:t>ńczywszy na U-space.</w:t>
      </w:r>
    </w:p>
    <w:p w14:paraId="60079CBB" w14:textId="2D587759" w:rsidR="00F712FA" w:rsidRPr="004E21F7" w:rsidRDefault="4CAEFD60" w:rsidP="00B01C3B">
      <w:pPr>
        <w:pStyle w:val="HeadingRoman"/>
        <w:numPr>
          <w:ilvl w:val="0"/>
          <w:numId w:val="0"/>
        </w:numPr>
        <w:ind w:left="360"/>
        <w:rPr>
          <w:b/>
          <w:bCs/>
          <w:noProof/>
          <w:color w:val="auto"/>
        </w:rPr>
      </w:pPr>
      <w:r w:rsidRPr="004E21F7">
        <w:rPr>
          <w:b/>
          <w:noProof/>
          <w:color w:val="auto"/>
        </w:rPr>
        <w:t>A. Budowa unijnego rynku usług</w:t>
      </w:r>
      <w:r w:rsidR="004E21F7" w:rsidRPr="004E21F7">
        <w:rPr>
          <w:b/>
          <w:noProof/>
          <w:color w:val="auto"/>
        </w:rPr>
        <w:t xml:space="preserve"> z uży</w:t>
      </w:r>
      <w:r w:rsidRPr="004E21F7">
        <w:rPr>
          <w:b/>
          <w:noProof/>
          <w:color w:val="auto"/>
        </w:rPr>
        <w:t>ciem dronów</w:t>
      </w:r>
    </w:p>
    <w:p w14:paraId="1F1498AA" w14:textId="2B670A9D" w:rsidR="006A127E" w:rsidRPr="004E21F7" w:rsidRDefault="2A4CB788" w:rsidP="00B01C3B">
      <w:pPr>
        <w:pStyle w:val="Heading3"/>
        <w:ind w:left="1440" w:hanging="723"/>
        <w:rPr>
          <w:noProof/>
        </w:rPr>
      </w:pPr>
      <w:r w:rsidRPr="004E21F7">
        <w:rPr>
          <w:noProof/>
        </w:rPr>
        <w:t>Poprawa możliwości</w:t>
      </w:r>
      <w:r w:rsidR="004E21F7" w:rsidRPr="004E21F7">
        <w:rPr>
          <w:noProof/>
        </w:rPr>
        <w:t xml:space="preserve"> w zak</w:t>
      </w:r>
      <w:r w:rsidRPr="004E21F7">
        <w:rPr>
          <w:noProof/>
        </w:rPr>
        <w:t>resie przestrzeni powietrznej (rozwój U-space</w:t>
      </w:r>
      <w:r w:rsidR="004E21F7" w:rsidRPr="004E21F7">
        <w:rPr>
          <w:noProof/>
        </w:rPr>
        <w:t xml:space="preserve"> i int</w:t>
      </w:r>
      <w:r w:rsidRPr="004E21F7">
        <w:rPr>
          <w:noProof/>
        </w:rPr>
        <w:t>egracja</w:t>
      </w:r>
      <w:r w:rsidR="004E21F7" w:rsidRPr="004E21F7">
        <w:rPr>
          <w:noProof/>
        </w:rPr>
        <w:t xml:space="preserve"> z zar</w:t>
      </w:r>
      <w:r w:rsidRPr="004E21F7">
        <w:rPr>
          <w:noProof/>
        </w:rPr>
        <w:t>ządzaniem ruchem lotniczym)</w:t>
      </w:r>
    </w:p>
    <w:p w14:paraId="7431665B" w14:textId="1188F340" w:rsidR="00A13718" w:rsidRPr="004E21F7" w:rsidRDefault="3005C05D" w:rsidP="00B01C3B">
      <w:pPr>
        <w:pStyle w:val="ListParagraph"/>
        <w:rPr>
          <w:noProof/>
        </w:rPr>
      </w:pPr>
      <w:r w:rsidRPr="004E21F7">
        <w:rPr>
          <w:noProof/>
        </w:rPr>
        <w:t>Jednym</w:t>
      </w:r>
      <w:r w:rsidR="004E21F7" w:rsidRPr="004E21F7">
        <w:rPr>
          <w:noProof/>
        </w:rPr>
        <w:t xml:space="preserve"> z głó</w:t>
      </w:r>
      <w:r w:rsidRPr="004E21F7">
        <w:rPr>
          <w:noProof/>
        </w:rPr>
        <w:t>wnych celów istniejącego systemu zarządzania ruchem lotniczym (ATM) oraz znormalizowanego europejskiego prawa lotniczego</w:t>
      </w:r>
      <w:r w:rsidRPr="004E21F7">
        <w:rPr>
          <w:rStyle w:val="FootnoteReference"/>
          <w:noProof/>
        </w:rPr>
        <w:footnoteReference w:id="31"/>
      </w:r>
      <w:r w:rsidRPr="004E21F7">
        <w:rPr>
          <w:noProof/>
        </w:rPr>
        <w:t xml:space="preserve"> jest unikanie zderzeń statków powietrznych. Prawo to opracowano na zasadzie „widzieć</w:t>
      </w:r>
      <w:r w:rsidR="004E21F7" w:rsidRPr="004E21F7">
        <w:rPr>
          <w:noProof/>
        </w:rPr>
        <w:t xml:space="preserve"> i uni</w:t>
      </w:r>
      <w:r w:rsidRPr="004E21F7">
        <w:rPr>
          <w:noProof/>
        </w:rPr>
        <w:t>kać”, która jest wykorzystywana przez pilota</w:t>
      </w:r>
      <w:r w:rsidR="004E21F7" w:rsidRPr="004E21F7">
        <w:rPr>
          <w:noProof/>
        </w:rPr>
        <w:t xml:space="preserve"> w cel</w:t>
      </w:r>
      <w:r w:rsidRPr="004E21F7">
        <w:rPr>
          <w:noProof/>
        </w:rPr>
        <w:t>u zapobiegania kolizjom</w:t>
      </w:r>
      <w:r w:rsidR="004E21F7" w:rsidRPr="004E21F7">
        <w:rPr>
          <w:noProof/>
        </w:rPr>
        <w:t xml:space="preserve"> w pow</w:t>
      </w:r>
      <w:r w:rsidRPr="004E21F7">
        <w:rPr>
          <w:noProof/>
        </w:rPr>
        <w:t>ietrzu. Biorąc pod uwagę, że</w:t>
      </w:r>
      <w:r w:rsidR="004E21F7" w:rsidRPr="004E21F7">
        <w:rPr>
          <w:noProof/>
        </w:rPr>
        <w:t xml:space="preserve"> w prz</w:t>
      </w:r>
      <w:r w:rsidRPr="004E21F7">
        <w:rPr>
          <w:noProof/>
        </w:rPr>
        <w:t>ypadku operacji wykonywanych</w:t>
      </w:r>
      <w:r w:rsidR="004E21F7" w:rsidRPr="004E21F7">
        <w:rPr>
          <w:noProof/>
        </w:rPr>
        <w:t xml:space="preserve"> z uży</w:t>
      </w:r>
      <w:r w:rsidRPr="004E21F7">
        <w:rPr>
          <w:noProof/>
        </w:rPr>
        <w:t>ciem dronów pilot nie znajduje się na pokładzie, nie można ściśle przestrzegać tej zasady,</w:t>
      </w:r>
      <w:r w:rsidR="004E21F7" w:rsidRPr="004E21F7">
        <w:rPr>
          <w:noProof/>
        </w:rPr>
        <w:t xml:space="preserve"> a zat</w:t>
      </w:r>
      <w:r w:rsidRPr="004E21F7">
        <w:rPr>
          <w:noProof/>
        </w:rPr>
        <w:t xml:space="preserve">em ryzyko kolizji należy ograniczyć za pomocą odpowiednich środków alternatywnych. </w:t>
      </w:r>
    </w:p>
    <w:p w14:paraId="26309E88" w14:textId="64BA1E10" w:rsidR="001C23B4" w:rsidRPr="004E21F7" w:rsidRDefault="48E825DC" w:rsidP="00B01C3B">
      <w:pPr>
        <w:pStyle w:val="ListParagraph"/>
        <w:rPr>
          <w:noProof/>
        </w:rPr>
      </w:pPr>
      <w:r w:rsidRPr="004E21F7">
        <w:rPr>
          <w:noProof/>
        </w:rPr>
        <w:t>Integracja dronów</w:t>
      </w:r>
      <w:r w:rsidR="004E21F7" w:rsidRPr="004E21F7">
        <w:rPr>
          <w:noProof/>
        </w:rPr>
        <w:t xml:space="preserve"> w prz</w:t>
      </w:r>
      <w:r w:rsidRPr="004E21F7">
        <w:rPr>
          <w:noProof/>
        </w:rPr>
        <w:t>estrzeni powietrznej wymaga zatem zmiany obowiązujących przepisów dotyczących bezpieczeństwa lotniczego</w:t>
      </w:r>
      <w:r w:rsidR="004E21F7" w:rsidRPr="004E21F7">
        <w:rPr>
          <w:noProof/>
        </w:rPr>
        <w:t xml:space="preserve"> w cel</w:t>
      </w:r>
      <w:r w:rsidRPr="004E21F7">
        <w:rPr>
          <w:noProof/>
        </w:rPr>
        <w:t>u uwzględnienia tych różnic albo opracowania całkowicie nowych przepisów specjalnie dla tych nowych podmiotów. Dotychczasowa strategia Unii zakładała postęp</w:t>
      </w:r>
      <w:r w:rsidR="004E21F7" w:rsidRPr="004E21F7">
        <w:rPr>
          <w:noProof/>
        </w:rPr>
        <w:t xml:space="preserve"> w obu</w:t>
      </w:r>
      <w:r w:rsidRPr="004E21F7">
        <w:rPr>
          <w:noProof/>
        </w:rPr>
        <w:t xml:space="preserve"> tych obszarach. Na pierwszym etapie przestrzeń powietrzna dla dronów zostaje oddzielona od przestrzeni powietrznej wykorzystywanej do operacji</w:t>
      </w:r>
      <w:r w:rsidR="004E21F7" w:rsidRPr="004E21F7">
        <w:rPr>
          <w:noProof/>
        </w:rPr>
        <w:t xml:space="preserve"> z udz</w:t>
      </w:r>
      <w:r w:rsidRPr="004E21F7">
        <w:rPr>
          <w:noProof/>
        </w:rPr>
        <w:t>iałem załogi, aby następnie na drugim etapie osiągnąć pełną integrację obu tych przestrzeni, umożliwiając wszystkim użytkownikom przestrzeni powietrznej (załogowym</w:t>
      </w:r>
      <w:r w:rsidR="004E21F7" w:rsidRPr="004E21F7">
        <w:rPr>
          <w:noProof/>
        </w:rPr>
        <w:t xml:space="preserve"> i bez</w:t>
      </w:r>
      <w:r w:rsidRPr="004E21F7">
        <w:rPr>
          <w:noProof/>
        </w:rPr>
        <w:t>załogowym,</w:t>
      </w:r>
      <w:r w:rsidR="004E21F7" w:rsidRPr="004E21F7">
        <w:rPr>
          <w:noProof/>
        </w:rPr>
        <w:t xml:space="preserve"> a tak</w:t>
      </w:r>
      <w:r w:rsidRPr="004E21F7">
        <w:rPr>
          <w:noProof/>
        </w:rPr>
        <w:t>że innowacyjnej mobilności powietrznej, zwykłemu ruchowi lotniczemu</w:t>
      </w:r>
      <w:r w:rsidR="004E21F7" w:rsidRPr="004E21F7">
        <w:rPr>
          <w:noProof/>
        </w:rPr>
        <w:t xml:space="preserve"> i ope</w:t>
      </w:r>
      <w:r w:rsidRPr="004E21F7">
        <w:rPr>
          <w:noProof/>
        </w:rPr>
        <w:t>ratorom państwowych statków powietrznych,</w:t>
      </w:r>
      <w:r w:rsidR="004E21F7" w:rsidRPr="004E21F7">
        <w:rPr>
          <w:noProof/>
        </w:rPr>
        <w:t xml:space="preserve"> w tym</w:t>
      </w:r>
      <w:r w:rsidRPr="004E21F7">
        <w:rPr>
          <w:noProof/>
        </w:rPr>
        <w:t xml:space="preserve"> wojskowych, załogowych</w:t>
      </w:r>
      <w:r w:rsidR="004E21F7" w:rsidRPr="004E21F7">
        <w:rPr>
          <w:noProof/>
        </w:rPr>
        <w:t xml:space="preserve"> i bez</w:t>
      </w:r>
      <w:r w:rsidRPr="004E21F7">
        <w:rPr>
          <w:noProof/>
        </w:rPr>
        <w:t>załogowych) bezpieczne</w:t>
      </w:r>
      <w:r w:rsidR="004E21F7" w:rsidRPr="004E21F7">
        <w:rPr>
          <w:noProof/>
        </w:rPr>
        <w:t xml:space="preserve"> i swo</w:t>
      </w:r>
      <w:r w:rsidRPr="004E21F7">
        <w:rPr>
          <w:noProof/>
        </w:rPr>
        <w:t>bodne działanie</w:t>
      </w:r>
      <w:r w:rsidR="004E21F7" w:rsidRPr="004E21F7">
        <w:rPr>
          <w:noProof/>
        </w:rPr>
        <w:t xml:space="preserve"> w tej</w:t>
      </w:r>
      <w:r w:rsidRPr="004E21F7">
        <w:rPr>
          <w:noProof/>
        </w:rPr>
        <w:t xml:space="preserve"> samej przestrzeni powietrznej lub przemieszczanie się pomiędzy różnymi przestrzeniami powietrznymi.</w:t>
      </w:r>
    </w:p>
    <w:p w14:paraId="242AA8B0" w14:textId="6B894FD4" w:rsidR="005053D3" w:rsidRPr="004E21F7" w:rsidRDefault="7B7DB912" w:rsidP="00B01C3B">
      <w:pPr>
        <w:pStyle w:val="Flagshipaction"/>
        <w:rPr>
          <w:noProof/>
        </w:rPr>
      </w:pPr>
      <w:r w:rsidRPr="004E21F7">
        <w:rPr>
          <w:noProof/>
        </w:rPr>
        <w:t>Działanie przewodnie nr</w:t>
      </w:r>
      <w:r w:rsidR="004E21F7" w:rsidRPr="004E21F7">
        <w:rPr>
          <w:noProof/>
        </w:rPr>
        <w:t> </w:t>
      </w:r>
      <w:r w:rsidRPr="004E21F7">
        <w:rPr>
          <w:noProof/>
        </w:rPr>
        <w:t>1: Komisja zamierza przyjąć zmiany do znormalizowanego europejskiego prawa lotniczego oraz rozporządzenia</w:t>
      </w:r>
      <w:r w:rsidR="004E21F7" w:rsidRPr="004E21F7">
        <w:rPr>
          <w:noProof/>
        </w:rPr>
        <w:t xml:space="preserve"> w spr</w:t>
      </w:r>
      <w:r w:rsidRPr="004E21F7">
        <w:rPr>
          <w:noProof/>
        </w:rPr>
        <w:t>awie zarządzania ruchem lotniczym/służb żeglugi powietrznej</w:t>
      </w:r>
      <w:r w:rsidR="004E21F7" w:rsidRPr="004E21F7">
        <w:rPr>
          <w:noProof/>
        </w:rPr>
        <w:t xml:space="preserve"> w cel</w:t>
      </w:r>
      <w:r w:rsidRPr="004E21F7">
        <w:rPr>
          <w:noProof/>
        </w:rPr>
        <w:t>u bezpiecznego zintegrowania operacji wykonywanych</w:t>
      </w:r>
      <w:r w:rsidR="004E21F7" w:rsidRPr="004E21F7">
        <w:rPr>
          <w:noProof/>
        </w:rPr>
        <w:t xml:space="preserve"> z uży</w:t>
      </w:r>
      <w:r w:rsidRPr="004E21F7">
        <w:rPr>
          <w:noProof/>
        </w:rPr>
        <w:t>ciem dronów</w:t>
      </w:r>
      <w:r w:rsidR="004E21F7" w:rsidRPr="004E21F7">
        <w:rPr>
          <w:noProof/>
        </w:rPr>
        <w:t xml:space="preserve"> i ste</w:t>
      </w:r>
      <w:r w:rsidRPr="004E21F7">
        <w:rPr>
          <w:noProof/>
        </w:rPr>
        <w:t>rowanych eVTOL.</w:t>
      </w:r>
    </w:p>
    <w:p w14:paraId="0180F95B" w14:textId="0C400E79" w:rsidR="00A5677A" w:rsidRPr="004E21F7" w:rsidRDefault="182B326F" w:rsidP="00B01C3B">
      <w:pPr>
        <w:pStyle w:val="ListParagraph"/>
        <w:rPr>
          <w:noProof/>
        </w:rPr>
      </w:pPr>
      <w:r w:rsidRPr="004E21F7">
        <w:rPr>
          <w:noProof/>
        </w:rPr>
        <w:t>Jeśli chodzi</w:t>
      </w:r>
      <w:r w:rsidR="004E21F7" w:rsidRPr="004E21F7">
        <w:rPr>
          <w:noProof/>
        </w:rPr>
        <w:t xml:space="preserve"> o dos</w:t>
      </w:r>
      <w:r w:rsidRPr="004E21F7">
        <w:rPr>
          <w:noProof/>
        </w:rPr>
        <w:t>tosowanie zdolności</w:t>
      </w:r>
      <w:r w:rsidR="004E21F7" w:rsidRPr="004E21F7">
        <w:rPr>
          <w:noProof/>
        </w:rPr>
        <w:t xml:space="preserve"> w zak</w:t>
      </w:r>
      <w:r w:rsidRPr="004E21F7">
        <w:rPr>
          <w:noProof/>
        </w:rPr>
        <w:t>resie przestrzeni powietrznej,</w:t>
      </w:r>
      <w:r w:rsidR="004E21F7" w:rsidRPr="004E21F7">
        <w:rPr>
          <w:noProof/>
        </w:rPr>
        <w:t xml:space="preserve"> w 2</w:t>
      </w:r>
      <w:r w:rsidRPr="004E21F7">
        <w:rPr>
          <w:noProof/>
        </w:rPr>
        <w:t>016</w:t>
      </w:r>
      <w:r w:rsidR="004E21F7" w:rsidRPr="004E21F7">
        <w:rPr>
          <w:noProof/>
        </w:rPr>
        <w:t> </w:t>
      </w:r>
      <w:r w:rsidRPr="004E21F7">
        <w:rPr>
          <w:noProof/>
        </w:rPr>
        <w:t>r. Komisja uruchomiła inicjatywę mającą na celu zapewnienie bezpiecznego</w:t>
      </w:r>
      <w:r w:rsidR="004E21F7" w:rsidRPr="004E21F7">
        <w:rPr>
          <w:noProof/>
        </w:rPr>
        <w:t xml:space="preserve"> i pew</w:t>
      </w:r>
      <w:r w:rsidRPr="004E21F7">
        <w:rPr>
          <w:noProof/>
        </w:rPr>
        <w:t>nego włączenia dronów do przestrzeni powietrznej: tzw. U-space, czyli dostosowany do potrzeb,</w:t>
      </w:r>
      <w:r w:rsidR="004E21F7" w:rsidRPr="004E21F7">
        <w:rPr>
          <w:noProof/>
        </w:rPr>
        <w:t xml:space="preserve"> w peł</w:t>
      </w:r>
      <w:r w:rsidRPr="004E21F7">
        <w:rPr>
          <w:noProof/>
        </w:rPr>
        <w:t>ni cyfrowy</w:t>
      </w:r>
      <w:r w:rsidR="004E21F7" w:rsidRPr="004E21F7">
        <w:rPr>
          <w:noProof/>
        </w:rPr>
        <w:t xml:space="preserve"> i zau</w:t>
      </w:r>
      <w:r w:rsidRPr="004E21F7">
        <w:rPr>
          <w:noProof/>
        </w:rPr>
        <w:t>tomatyzowany system zarządzania ruchem, który został opracowany</w:t>
      </w:r>
      <w:r w:rsidR="004E21F7" w:rsidRPr="004E21F7">
        <w:rPr>
          <w:noProof/>
        </w:rPr>
        <w:t xml:space="preserve"> w cel</w:t>
      </w:r>
      <w:r w:rsidRPr="004E21F7">
        <w:rPr>
          <w:noProof/>
        </w:rPr>
        <w:t>u umożliwienia skutecznego</w:t>
      </w:r>
      <w:r w:rsidR="004E21F7" w:rsidRPr="004E21F7">
        <w:rPr>
          <w:noProof/>
        </w:rPr>
        <w:t xml:space="preserve"> i prz</w:t>
      </w:r>
      <w:r w:rsidRPr="004E21F7">
        <w:rPr>
          <w:noProof/>
        </w:rPr>
        <w:t>ystępnego cenowo zwiększenia skali usług</w:t>
      </w:r>
      <w:r w:rsidR="004E21F7" w:rsidRPr="004E21F7">
        <w:rPr>
          <w:noProof/>
        </w:rPr>
        <w:t xml:space="preserve"> z uży</w:t>
      </w:r>
      <w:r w:rsidRPr="004E21F7">
        <w:rPr>
          <w:noProof/>
        </w:rPr>
        <w:t>ciem dronów. U-space powinno być jak najbardziej opłacalne,</w:t>
      </w:r>
      <w:r w:rsidR="004E21F7" w:rsidRPr="004E21F7">
        <w:rPr>
          <w:noProof/>
        </w:rPr>
        <w:t xml:space="preserve"> a jed</w:t>
      </w:r>
      <w:r w:rsidRPr="004E21F7">
        <w:rPr>
          <w:noProof/>
        </w:rPr>
        <w:t>nocześnie zapewnić sprawiedliwy dostęp do przestrzeni powietrznej różnym operatorom dronów</w:t>
      </w:r>
      <w:r w:rsidR="004E21F7" w:rsidRPr="004E21F7">
        <w:rPr>
          <w:noProof/>
        </w:rPr>
        <w:t xml:space="preserve"> z cał</w:t>
      </w:r>
      <w:r w:rsidRPr="004E21F7">
        <w:rPr>
          <w:noProof/>
        </w:rPr>
        <w:t>ej UE oraz umożliwić prowadzenie wojskowych</w:t>
      </w:r>
      <w:r w:rsidR="004E21F7" w:rsidRPr="004E21F7">
        <w:rPr>
          <w:noProof/>
        </w:rPr>
        <w:t xml:space="preserve"> i pań</w:t>
      </w:r>
      <w:r w:rsidRPr="004E21F7">
        <w:rPr>
          <w:noProof/>
        </w:rPr>
        <w:t>stwowych operacji</w:t>
      </w:r>
      <w:r w:rsidR="004E21F7" w:rsidRPr="004E21F7">
        <w:rPr>
          <w:noProof/>
        </w:rPr>
        <w:t xml:space="preserve"> z uży</w:t>
      </w:r>
      <w:r w:rsidRPr="004E21F7">
        <w:rPr>
          <w:noProof/>
        </w:rPr>
        <w:t>ciem załogowych</w:t>
      </w:r>
      <w:r w:rsidR="004E21F7" w:rsidRPr="004E21F7">
        <w:rPr>
          <w:noProof/>
        </w:rPr>
        <w:t xml:space="preserve"> i bez</w:t>
      </w:r>
      <w:r w:rsidRPr="004E21F7">
        <w:rPr>
          <w:noProof/>
        </w:rPr>
        <w:t>załogowych statków powietrznych</w:t>
      </w:r>
      <w:r w:rsidR="004E21F7" w:rsidRPr="004E21F7">
        <w:rPr>
          <w:noProof/>
        </w:rPr>
        <w:t xml:space="preserve"> w spo</w:t>
      </w:r>
      <w:r w:rsidRPr="004E21F7">
        <w:rPr>
          <w:noProof/>
        </w:rPr>
        <w:t>sób bezpieczny</w:t>
      </w:r>
      <w:r w:rsidR="004E21F7" w:rsidRPr="004E21F7">
        <w:rPr>
          <w:noProof/>
        </w:rPr>
        <w:t xml:space="preserve"> i sku</w:t>
      </w:r>
      <w:r w:rsidRPr="004E21F7">
        <w:rPr>
          <w:noProof/>
        </w:rPr>
        <w:t>teczny.</w:t>
      </w:r>
    </w:p>
    <w:p w14:paraId="4BEAC4CA" w14:textId="1FFE1CB0" w:rsidR="00A5677A" w:rsidRPr="004E21F7" w:rsidRDefault="5CD196D3" w:rsidP="00B01C3B">
      <w:pPr>
        <w:pStyle w:val="ListParagraph"/>
        <w:rPr>
          <w:noProof/>
        </w:rPr>
      </w:pPr>
      <w:r w:rsidRPr="004E21F7">
        <w:rPr>
          <w:noProof/>
        </w:rPr>
        <w:t>Następnie</w:t>
      </w:r>
      <w:r w:rsidR="004E21F7" w:rsidRPr="004E21F7">
        <w:rPr>
          <w:noProof/>
        </w:rPr>
        <w:t xml:space="preserve"> w 2</w:t>
      </w:r>
      <w:r w:rsidRPr="004E21F7">
        <w:rPr>
          <w:noProof/>
        </w:rPr>
        <w:t>017</w:t>
      </w:r>
      <w:r w:rsidR="004E21F7" w:rsidRPr="004E21F7">
        <w:rPr>
          <w:noProof/>
        </w:rPr>
        <w:t> </w:t>
      </w:r>
      <w:r w:rsidRPr="004E21F7">
        <w:rPr>
          <w:noProof/>
        </w:rPr>
        <w:t>r. zainicjowano rozwój U-space</w:t>
      </w:r>
      <w:r w:rsidR="004E21F7" w:rsidRPr="004E21F7">
        <w:rPr>
          <w:noProof/>
        </w:rPr>
        <w:t xml:space="preserve"> w ram</w:t>
      </w:r>
      <w:r w:rsidRPr="004E21F7">
        <w:rPr>
          <w:noProof/>
        </w:rPr>
        <w:t>ach programu SESAR, przy czym usługa ta nadal stanowi przedmiot trwających badań naukowych</w:t>
      </w:r>
      <w:r w:rsidR="004E21F7" w:rsidRPr="004E21F7">
        <w:rPr>
          <w:noProof/>
        </w:rPr>
        <w:t xml:space="preserve"> i inn</w:t>
      </w:r>
      <w:r w:rsidRPr="004E21F7">
        <w:rPr>
          <w:noProof/>
        </w:rPr>
        <w:t>owacji,</w:t>
      </w:r>
      <w:r w:rsidR="004E21F7" w:rsidRPr="004E21F7">
        <w:rPr>
          <w:noProof/>
        </w:rPr>
        <w:t xml:space="preserve"> w szc</w:t>
      </w:r>
      <w:r w:rsidRPr="004E21F7">
        <w:rPr>
          <w:noProof/>
        </w:rPr>
        <w:t>zególności</w:t>
      </w:r>
      <w:r w:rsidR="004E21F7" w:rsidRPr="004E21F7">
        <w:rPr>
          <w:noProof/>
        </w:rPr>
        <w:t xml:space="preserve"> w odn</w:t>
      </w:r>
      <w:r w:rsidRPr="004E21F7">
        <w:rPr>
          <w:noProof/>
        </w:rPr>
        <w:t>iesieniu do bardziej zaawansowanych usług U-space.</w:t>
      </w:r>
    </w:p>
    <w:p w14:paraId="088C6416" w14:textId="7859C600" w:rsidR="00DE6204" w:rsidRPr="004E21F7" w:rsidRDefault="5CD196D3" w:rsidP="00B01C3B">
      <w:pPr>
        <w:pStyle w:val="ListParagraph"/>
        <w:rPr>
          <w:noProof/>
        </w:rPr>
      </w:pPr>
      <w:r w:rsidRPr="004E21F7">
        <w:rPr>
          <w:noProof/>
        </w:rPr>
        <w:t>W 2021</w:t>
      </w:r>
      <w:r w:rsidR="004E21F7" w:rsidRPr="004E21F7">
        <w:rPr>
          <w:noProof/>
        </w:rPr>
        <w:t> </w:t>
      </w:r>
      <w:r w:rsidRPr="004E21F7">
        <w:rPr>
          <w:noProof/>
        </w:rPr>
        <w:t>r. Komisja przyjęła wstępne ramy regulacyjne – pakiet regulacji dotyczących U-space</w:t>
      </w:r>
      <w:r w:rsidRPr="004E21F7">
        <w:rPr>
          <w:rStyle w:val="FootnoteReference"/>
          <w:noProof/>
        </w:rPr>
        <w:footnoteReference w:id="32"/>
      </w:r>
      <w:r w:rsidRPr="004E21F7">
        <w:rPr>
          <w:noProof/>
        </w:rPr>
        <w:t xml:space="preserve"> – mając na celu ustanowienie wspólnych podstaw U-space</w:t>
      </w:r>
      <w:r w:rsidR="004E21F7" w:rsidRPr="004E21F7">
        <w:rPr>
          <w:noProof/>
        </w:rPr>
        <w:t xml:space="preserve"> i zap</w:t>
      </w:r>
      <w:r w:rsidRPr="004E21F7">
        <w:rPr>
          <w:noProof/>
        </w:rPr>
        <w:t>ewnienia zbliżenia pionierskich projektów wdrożeniowych rozwijających się</w:t>
      </w:r>
      <w:r w:rsidR="004E21F7" w:rsidRPr="004E21F7">
        <w:rPr>
          <w:noProof/>
        </w:rPr>
        <w:t xml:space="preserve"> w cał</w:t>
      </w:r>
      <w:r w:rsidRPr="004E21F7">
        <w:rPr>
          <w:noProof/>
        </w:rPr>
        <w:t>ej Unii.</w:t>
      </w:r>
    </w:p>
    <w:p w14:paraId="0CE851BF" w14:textId="6588FD0F" w:rsidR="009B5253" w:rsidRPr="004E21F7" w:rsidRDefault="1B25D962" w:rsidP="00B01C3B">
      <w:pPr>
        <w:pStyle w:val="ListParagraph"/>
        <w:rPr>
          <w:noProof/>
        </w:rPr>
      </w:pPr>
      <w:r w:rsidRPr="004E21F7">
        <w:rPr>
          <w:noProof/>
        </w:rPr>
        <w:t>W perspektywie krótko-</w:t>
      </w:r>
      <w:r w:rsidR="004E21F7" w:rsidRPr="004E21F7">
        <w:rPr>
          <w:noProof/>
        </w:rPr>
        <w:t xml:space="preserve"> i śre</w:t>
      </w:r>
      <w:r w:rsidRPr="004E21F7">
        <w:rPr>
          <w:noProof/>
        </w:rPr>
        <w:t>dnioterminowej należy ułatwić wprowadzenie tych wstępnych ram regulacyjnych</w:t>
      </w:r>
      <w:r w:rsidR="004E21F7" w:rsidRPr="004E21F7">
        <w:rPr>
          <w:noProof/>
        </w:rPr>
        <w:t>. W tym</w:t>
      </w:r>
      <w:r w:rsidRPr="004E21F7">
        <w:rPr>
          <w:noProof/>
        </w:rPr>
        <w:t xml:space="preserve"> celu EASA, instytucje zapewniające służby żeglugi powietrznej oraz instytucje świadczące usługi U-space powinny uzgodnić niezbędne protokoły wymiany informacji</w:t>
      </w:r>
      <w:r w:rsidR="004E21F7" w:rsidRPr="004E21F7">
        <w:rPr>
          <w:noProof/>
        </w:rPr>
        <w:t xml:space="preserve"> z ins</w:t>
      </w:r>
      <w:r w:rsidRPr="004E21F7">
        <w:rPr>
          <w:noProof/>
        </w:rPr>
        <w:t>tytucją świadczącą centralne usługi informacyjne,</w:t>
      </w:r>
      <w:r w:rsidR="004E21F7" w:rsidRPr="004E21F7">
        <w:rPr>
          <w:noProof/>
        </w:rPr>
        <w:t xml:space="preserve"> a tak</w:t>
      </w:r>
      <w:r w:rsidRPr="004E21F7">
        <w:rPr>
          <w:noProof/>
        </w:rPr>
        <w:t>że wyraźniej określić wymogi dotyczące osiągów nawigacyjnych</w:t>
      </w:r>
      <w:r w:rsidR="004E21F7" w:rsidRPr="004E21F7">
        <w:rPr>
          <w:noProof/>
        </w:rPr>
        <w:t>. W zwi</w:t>
      </w:r>
      <w:r w:rsidRPr="004E21F7">
        <w:rPr>
          <w:noProof/>
        </w:rPr>
        <w:t>ązku</w:t>
      </w:r>
      <w:r w:rsidR="004E21F7" w:rsidRPr="004E21F7">
        <w:rPr>
          <w:noProof/>
        </w:rPr>
        <w:t xml:space="preserve"> z tym</w:t>
      </w:r>
      <w:r w:rsidRPr="004E21F7">
        <w:rPr>
          <w:noProof/>
        </w:rPr>
        <w:t xml:space="preserve"> powinny one również nadać priorytet opracowaniu odpowiednich norm.</w:t>
      </w:r>
    </w:p>
    <w:p w14:paraId="4794D73D" w14:textId="5F47BBD2" w:rsidR="009B5253" w:rsidRPr="004E21F7" w:rsidRDefault="1B25D962" w:rsidP="00B01C3B">
      <w:pPr>
        <w:pStyle w:val="ListParagraph"/>
        <w:rPr>
          <w:rFonts w:eastAsiaTheme="minorEastAsia"/>
          <w:noProof/>
        </w:rPr>
      </w:pPr>
      <w:r w:rsidRPr="004E21F7">
        <w:rPr>
          <w:noProof/>
        </w:rPr>
        <w:t>Instytucje świadczące usługi U-space powinny mieć również możliwość wykorzystania istniejących technologii</w:t>
      </w:r>
      <w:r w:rsidR="004E21F7" w:rsidRPr="004E21F7">
        <w:rPr>
          <w:noProof/>
        </w:rPr>
        <w:t xml:space="preserve"> i nor</w:t>
      </w:r>
      <w:r w:rsidRPr="004E21F7">
        <w:rPr>
          <w:noProof/>
        </w:rPr>
        <w:t>m telekomunikacji ruchomej, takich jak te wynikające ze wspólnego działania</w:t>
      </w:r>
      <w:r w:rsidR="004E21F7" w:rsidRPr="004E21F7">
        <w:rPr>
          <w:noProof/>
        </w:rPr>
        <w:t xml:space="preserve"> w zak</w:t>
      </w:r>
      <w:r w:rsidRPr="004E21F7">
        <w:rPr>
          <w:noProof/>
        </w:rPr>
        <w:t>resie łączności powietrznej</w:t>
      </w:r>
      <w:r w:rsidRPr="004E21F7">
        <w:rPr>
          <w:rStyle w:val="FootnoteReference"/>
          <w:noProof/>
        </w:rPr>
        <w:footnoteReference w:id="33"/>
      </w:r>
      <w:r w:rsidRPr="004E21F7">
        <w:rPr>
          <w:noProof/>
        </w:rPr>
        <w:t>, realizowanego</w:t>
      </w:r>
      <w:r w:rsidR="004E21F7" w:rsidRPr="004E21F7">
        <w:rPr>
          <w:noProof/>
        </w:rPr>
        <w:t xml:space="preserve"> w ram</w:t>
      </w:r>
      <w:r w:rsidRPr="004E21F7">
        <w:rPr>
          <w:noProof/>
        </w:rPr>
        <w:t>ach współpracy podmiotów zajmujących się zarządzaniem ruchem bezzałogowym</w:t>
      </w:r>
      <w:r w:rsidR="004E21F7" w:rsidRPr="004E21F7">
        <w:rPr>
          <w:noProof/>
        </w:rPr>
        <w:t xml:space="preserve"> i kom</w:t>
      </w:r>
      <w:r w:rsidRPr="004E21F7">
        <w:rPr>
          <w:noProof/>
        </w:rPr>
        <w:t>unikacją ruchomą</w:t>
      </w:r>
      <w:r w:rsidR="004E21F7" w:rsidRPr="004E21F7">
        <w:rPr>
          <w:noProof/>
        </w:rPr>
        <w:t xml:space="preserve"> w cel</w:t>
      </w:r>
      <w:r w:rsidRPr="004E21F7">
        <w:rPr>
          <w:noProof/>
        </w:rPr>
        <w:t>u promowania wymiany</w:t>
      </w:r>
      <w:r w:rsidR="004E21F7" w:rsidRPr="004E21F7">
        <w:rPr>
          <w:noProof/>
        </w:rPr>
        <w:t xml:space="preserve"> i por</w:t>
      </w:r>
      <w:r w:rsidRPr="004E21F7">
        <w:rPr>
          <w:noProof/>
        </w:rPr>
        <w:t>ozumienia między środowiskiem lotniczym</w:t>
      </w:r>
      <w:r w:rsidR="004E21F7" w:rsidRPr="004E21F7">
        <w:rPr>
          <w:noProof/>
        </w:rPr>
        <w:t xml:space="preserve"> i tel</w:t>
      </w:r>
      <w:r w:rsidRPr="004E21F7">
        <w:rPr>
          <w:noProof/>
        </w:rPr>
        <w:t>efonii komórkowej, co ma na celu zintensyfikowanie wymiany informacji</w:t>
      </w:r>
      <w:r w:rsidR="004E21F7" w:rsidRPr="004E21F7">
        <w:rPr>
          <w:noProof/>
        </w:rPr>
        <w:t xml:space="preserve"> i uni</w:t>
      </w:r>
      <w:r w:rsidRPr="004E21F7">
        <w:rPr>
          <w:noProof/>
        </w:rPr>
        <w:t>knięcie niezgodności pomiędzy tymi grupami. Należy również rozważyć zastosowanie rozwiązań</w:t>
      </w:r>
      <w:r w:rsidR="004E21F7" w:rsidRPr="004E21F7">
        <w:rPr>
          <w:noProof/>
        </w:rPr>
        <w:t xml:space="preserve"> w zak</w:t>
      </w:r>
      <w:r w:rsidRPr="004E21F7">
        <w:rPr>
          <w:noProof/>
        </w:rPr>
        <w:t>resie U-space oraz założeń operacyjnych dotyczących bardziej zautomatyzowanego zarządzania ruchem lotniczym.</w:t>
      </w:r>
    </w:p>
    <w:p w14:paraId="34122A9C" w14:textId="0D3C7986" w:rsidR="009B5253" w:rsidRPr="004E21F7" w:rsidRDefault="1B25D962" w:rsidP="00B01C3B">
      <w:pPr>
        <w:pStyle w:val="ListParagraph"/>
        <w:rPr>
          <w:noProof/>
        </w:rPr>
      </w:pPr>
      <w:r w:rsidRPr="004E21F7">
        <w:rPr>
          <w:noProof/>
        </w:rPr>
        <w:t>Istnieje również ciągła potrzeba wspierania działań demonstracyjnych</w:t>
      </w:r>
      <w:r w:rsidR="004E21F7" w:rsidRPr="004E21F7">
        <w:rPr>
          <w:noProof/>
        </w:rPr>
        <w:t xml:space="preserve"> i wal</w:t>
      </w:r>
      <w:r w:rsidRPr="004E21F7">
        <w:rPr>
          <w:noProof/>
        </w:rPr>
        <w:t>idacyjnych na dużą skalę oraz harmonizacji działań podejmowanych</w:t>
      </w:r>
      <w:r w:rsidR="004E21F7" w:rsidRPr="004E21F7">
        <w:rPr>
          <w:noProof/>
        </w:rPr>
        <w:t xml:space="preserve"> w ram</w:t>
      </w:r>
      <w:r w:rsidRPr="004E21F7">
        <w:rPr>
          <w:noProof/>
        </w:rPr>
        <w:t>ach pionierskich projektów</w:t>
      </w:r>
      <w:r w:rsidR="004E21F7" w:rsidRPr="004E21F7">
        <w:rPr>
          <w:noProof/>
        </w:rPr>
        <w:t xml:space="preserve"> w cel</w:t>
      </w:r>
      <w:r w:rsidRPr="004E21F7">
        <w:rPr>
          <w:noProof/>
        </w:rPr>
        <w:t>u zatwierdzenia wdrożonych prototypów</w:t>
      </w:r>
      <w:r w:rsidR="004E21F7" w:rsidRPr="004E21F7">
        <w:rPr>
          <w:noProof/>
        </w:rPr>
        <w:t xml:space="preserve"> i pro</w:t>
      </w:r>
      <w:r w:rsidRPr="004E21F7">
        <w:rPr>
          <w:noProof/>
        </w:rPr>
        <w:t>jektów norm wykorzystywanych podczas badań</w:t>
      </w:r>
      <w:r w:rsidR="004E21F7" w:rsidRPr="004E21F7">
        <w:rPr>
          <w:noProof/>
        </w:rPr>
        <w:t xml:space="preserve"> w rze</w:t>
      </w:r>
      <w:r w:rsidRPr="004E21F7">
        <w:rPr>
          <w:noProof/>
        </w:rPr>
        <w:t>czywistych warunkach</w:t>
      </w:r>
      <w:r w:rsidR="004E21F7" w:rsidRPr="004E21F7">
        <w:rPr>
          <w:noProof/>
        </w:rPr>
        <w:t>.</w:t>
      </w:r>
      <w:r w:rsidR="004E21F7" w:rsidRPr="004E21F7">
        <w:rPr>
          <w:noProof/>
          <w:sz w:val="22"/>
        </w:rPr>
        <w:t xml:space="preserve"> </w:t>
      </w:r>
      <w:r w:rsidR="004E21F7" w:rsidRPr="004E21F7">
        <w:rPr>
          <w:noProof/>
        </w:rPr>
        <w:t>W tym</w:t>
      </w:r>
      <w:r w:rsidRPr="004E21F7">
        <w:rPr>
          <w:noProof/>
        </w:rPr>
        <w:t xml:space="preserve"> celu zainteresowane strony z UE mogą skorzystać</w:t>
      </w:r>
      <w:r w:rsidR="004E21F7" w:rsidRPr="004E21F7">
        <w:rPr>
          <w:noProof/>
        </w:rPr>
        <w:t xml:space="preserve"> z żyw</w:t>
      </w:r>
      <w:r w:rsidRPr="004E21F7">
        <w:rPr>
          <w:noProof/>
        </w:rPr>
        <w:t>ych laboratoriów na rzecz przyszłych ekosystemów miejskich, utworzonych niedawno przez Wspólne Centrum Badawcze Komisji Europejskiej (JRC)</w:t>
      </w:r>
      <w:r w:rsidRPr="004E21F7">
        <w:rPr>
          <w:noProof/>
          <w:vertAlign w:val="superscript"/>
        </w:rPr>
        <w:footnoteReference w:id="34"/>
      </w:r>
      <w:r w:rsidRPr="004E21F7">
        <w:rPr>
          <w:noProof/>
        </w:rPr>
        <w:t>.</w:t>
      </w:r>
    </w:p>
    <w:p w14:paraId="37F96848" w14:textId="0D2A3728" w:rsidR="00F76F8C" w:rsidRPr="004E21F7" w:rsidRDefault="20203AA0" w:rsidP="00B01C3B">
      <w:pPr>
        <w:pStyle w:val="ListParagraph"/>
        <w:rPr>
          <w:noProof/>
        </w:rPr>
      </w:pPr>
      <w:r w:rsidRPr="004E21F7">
        <w:rPr>
          <w:noProof/>
        </w:rPr>
        <w:t>Komisja zamierza</w:t>
      </w:r>
      <w:r w:rsidR="004E21F7" w:rsidRPr="004E21F7">
        <w:rPr>
          <w:noProof/>
        </w:rPr>
        <w:t xml:space="preserve"> w dal</w:t>
      </w:r>
      <w:r w:rsidRPr="004E21F7">
        <w:rPr>
          <w:noProof/>
        </w:rPr>
        <w:t>szym ciągu wspierać badania</w:t>
      </w:r>
      <w:r w:rsidR="004E21F7" w:rsidRPr="004E21F7">
        <w:rPr>
          <w:noProof/>
        </w:rPr>
        <w:t xml:space="preserve"> i roz</w:t>
      </w:r>
      <w:r w:rsidRPr="004E21F7">
        <w:rPr>
          <w:noProof/>
        </w:rPr>
        <w:t>wój, aby oprzeć się na wstępnych ramach regulacyjnych</w:t>
      </w:r>
      <w:r w:rsidR="004E21F7" w:rsidRPr="004E21F7">
        <w:rPr>
          <w:noProof/>
        </w:rPr>
        <w:t xml:space="preserve"> i zwi</w:t>
      </w:r>
      <w:r w:rsidRPr="004E21F7">
        <w:rPr>
          <w:noProof/>
        </w:rPr>
        <w:t>ększać wykorzystanie U-space</w:t>
      </w:r>
      <w:r w:rsidR="004E21F7" w:rsidRPr="004E21F7">
        <w:rPr>
          <w:noProof/>
        </w:rPr>
        <w:t xml:space="preserve"> z myś</w:t>
      </w:r>
      <w:r w:rsidRPr="004E21F7">
        <w:rPr>
          <w:noProof/>
        </w:rPr>
        <w:t>lą</w:t>
      </w:r>
      <w:r w:rsidR="004E21F7" w:rsidRPr="004E21F7">
        <w:rPr>
          <w:noProof/>
        </w:rPr>
        <w:t xml:space="preserve"> o wsp</w:t>
      </w:r>
      <w:r w:rsidRPr="004E21F7">
        <w:rPr>
          <w:noProof/>
        </w:rPr>
        <w:t>ieraniu bardziej zaawansowanych usług</w:t>
      </w:r>
      <w:r w:rsidR="004E21F7" w:rsidRPr="004E21F7">
        <w:rPr>
          <w:noProof/>
        </w:rPr>
        <w:t xml:space="preserve"> i inn</w:t>
      </w:r>
      <w:r w:rsidRPr="004E21F7">
        <w:rPr>
          <w:noProof/>
        </w:rPr>
        <w:t>owacyjnej mobilności powietrznej zgodnie</w:t>
      </w:r>
      <w:r w:rsidR="004E21F7" w:rsidRPr="004E21F7">
        <w:rPr>
          <w:noProof/>
        </w:rPr>
        <w:t xml:space="preserve"> z wiz</w:t>
      </w:r>
      <w:r w:rsidRPr="004E21F7">
        <w:rPr>
          <w:noProof/>
        </w:rPr>
        <w:t>ją przedstawioną</w:t>
      </w:r>
      <w:r w:rsidR="004E21F7" w:rsidRPr="004E21F7">
        <w:rPr>
          <w:noProof/>
        </w:rPr>
        <w:t xml:space="preserve"> w cen</w:t>
      </w:r>
      <w:r w:rsidRPr="004E21F7">
        <w:rPr>
          <w:noProof/>
        </w:rPr>
        <w:t>tralnym planie zarządzania ruchem lotniczym</w:t>
      </w:r>
      <w:r w:rsidR="004E21F7" w:rsidRPr="004E21F7">
        <w:rPr>
          <w:noProof/>
        </w:rPr>
        <w:t xml:space="preserve"> w Eur</w:t>
      </w:r>
      <w:r w:rsidRPr="004E21F7">
        <w:rPr>
          <w:noProof/>
        </w:rPr>
        <w:t>opie</w:t>
      </w:r>
      <w:r w:rsidRPr="004E21F7">
        <w:rPr>
          <w:rStyle w:val="FootnoteReference"/>
          <w:noProof/>
        </w:rPr>
        <w:footnoteReference w:id="35"/>
      </w:r>
      <w:r w:rsidRPr="004E21F7">
        <w:rPr>
          <w:noProof/>
        </w:rPr>
        <w:t xml:space="preserve"> oraz planami działania służącymi osiągnięciu tego celu, które przedstawiono</w:t>
      </w:r>
      <w:r w:rsidR="004E21F7" w:rsidRPr="004E21F7">
        <w:rPr>
          <w:noProof/>
        </w:rPr>
        <w:t xml:space="preserve"> w Str</w:t>
      </w:r>
      <w:r w:rsidRPr="004E21F7">
        <w:rPr>
          <w:noProof/>
        </w:rPr>
        <w:t>ategicznym programie badań</w:t>
      </w:r>
      <w:r w:rsidR="004E21F7" w:rsidRPr="004E21F7">
        <w:rPr>
          <w:noProof/>
        </w:rPr>
        <w:t xml:space="preserve"> i inn</w:t>
      </w:r>
      <w:r w:rsidRPr="004E21F7">
        <w:rPr>
          <w:noProof/>
        </w:rPr>
        <w:t>owacji na rzecz cyfrowej europejskiej przestrzeni powietrznej</w:t>
      </w:r>
      <w:r w:rsidRPr="004E21F7">
        <w:rPr>
          <w:rStyle w:val="FootnoteReference"/>
          <w:noProof/>
        </w:rPr>
        <w:footnoteReference w:id="36"/>
      </w:r>
      <w:r w:rsidRPr="004E21F7">
        <w:rPr>
          <w:noProof/>
        </w:rPr>
        <w:t>.</w:t>
      </w:r>
    </w:p>
    <w:p w14:paraId="7622622D" w14:textId="71D66BFA" w:rsidR="00520D4B" w:rsidRPr="004E21F7" w:rsidRDefault="5BCFBF05" w:rsidP="00B01C3B">
      <w:pPr>
        <w:pStyle w:val="ListParagraph"/>
        <w:rPr>
          <w:noProof/>
        </w:rPr>
      </w:pPr>
      <w:r w:rsidRPr="004E21F7">
        <w:rPr>
          <w:noProof/>
        </w:rPr>
        <w:t>Badania</w:t>
      </w:r>
      <w:r w:rsidR="004E21F7" w:rsidRPr="004E21F7">
        <w:rPr>
          <w:noProof/>
        </w:rPr>
        <w:t xml:space="preserve"> i roz</w:t>
      </w:r>
      <w:r w:rsidRPr="004E21F7">
        <w:rPr>
          <w:noProof/>
        </w:rPr>
        <w:t>wój należy zaprojektować</w:t>
      </w:r>
      <w:r w:rsidR="004E21F7" w:rsidRPr="004E21F7">
        <w:rPr>
          <w:noProof/>
        </w:rPr>
        <w:t xml:space="preserve"> w tak</w:t>
      </w:r>
      <w:r w:rsidRPr="004E21F7">
        <w:rPr>
          <w:noProof/>
        </w:rPr>
        <w:t>i sposób, aby</w:t>
      </w:r>
      <w:r w:rsidR="004E21F7" w:rsidRPr="004E21F7">
        <w:rPr>
          <w:noProof/>
        </w:rPr>
        <w:t xml:space="preserve"> w cor</w:t>
      </w:r>
      <w:r w:rsidRPr="004E21F7">
        <w:rPr>
          <w:noProof/>
        </w:rPr>
        <w:t>az większym stopniu uwzględniały zarządzanie ruchem lotniczym i U-space, tak aby do czasu pełnego wdrożenia U-space oba środowiska stały się jedną,</w:t>
      </w:r>
      <w:r w:rsidR="004E21F7" w:rsidRPr="004E21F7">
        <w:rPr>
          <w:noProof/>
        </w:rPr>
        <w:t xml:space="preserve"> w peł</w:t>
      </w:r>
      <w:r w:rsidRPr="004E21F7">
        <w:rPr>
          <w:noProof/>
        </w:rPr>
        <w:t>ni zintegrowaną przestrzenią powietrzną, która bez zakłóceń obejmie małe drony, innowacyjną mobilność powietrzną, lotnictwo załogowe oraz operacje</w:t>
      </w:r>
      <w:r w:rsidR="004E21F7" w:rsidRPr="004E21F7">
        <w:rPr>
          <w:noProof/>
        </w:rPr>
        <w:t xml:space="preserve"> w prz</w:t>
      </w:r>
      <w:r w:rsidRPr="004E21F7">
        <w:rPr>
          <w:noProof/>
        </w:rPr>
        <w:t>estrzeni powietrznej na wyższym pułapie. Jako że badania są prowadzone</w:t>
      </w:r>
      <w:r w:rsidR="004E21F7" w:rsidRPr="004E21F7">
        <w:rPr>
          <w:noProof/>
        </w:rPr>
        <w:t xml:space="preserve"> w zak</w:t>
      </w:r>
      <w:r w:rsidRPr="004E21F7">
        <w:rPr>
          <w:noProof/>
        </w:rPr>
        <w:t>resie dwóch środowisk, wnioski</w:t>
      </w:r>
      <w:r w:rsidR="004E21F7" w:rsidRPr="004E21F7">
        <w:rPr>
          <w:noProof/>
        </w:rPr>
        <w:t xml:space="preserve"> z jed</w:t>
      </w:r>
      <w:r w:rsidRPr="004E21F7">
        <w:rPr>
          <w:noProof/>
        </w:rPr>
        <w:t>nego środowiska powinny być stosowane do drugiego, tak aby ostateczny system zarządzania ruchem lotniczym był bezpieczny, ekonomicznie opłacalny</w:t>
      </w:r>
      <w:r w:rsidR="004E21F7" w:rsidRPr="004E21F7">
        <w:rPr>
          <w:noProof/>
        </w:rPr>
        <w:t xml:space="preserve"> i zró</w:t>
      </w:r>
      <w:r w:rsidRPr="004E21F7">
        <w:rPr>
          <w:noProof/>
        </w:rPr>
        <w:t>wnoważony środowiskowo.</w:t>
      </w:r>
    </w:p>
    <w:p w14:paraId="201D5841" w14:textId="15BADD4C" w:rsidR="3DE6C0B9" w:rsidRPr="004E21F7" w:rsidRDefault="1798561F" w:rsidP="00B01C3B">
      <w:pPr>
        <w:pStyle w:val="ListParagraph"/>
        <w:spacing w:line="259" w:lineRule="auto"/>
        <w:rPr>
          <w:noProof/>
        </w:rPr>
      </w:pPr>
      <w:r w:rsidRPr="004E21F7">
        <w:rPr>
          <w:noProof/>
        </w:rPr>
        <w:t>W Strategicznym programie badań</w:t>
      </w:r>
      <w:r w:rsidR="004E21F7" w:rsidRPr="004E21F7">
        <w:rPr>
          <w:noProof/>
        </w:rPr>
        <w:t xml:space="preserve"> i inn</w:t>
      </w:r>
      <w:r w:rsidRPr="004E21F7">
        <w:rPr>
          <w:noProof/>
        </w:rPr>
        <w:t>owacji wyraźnie opisano przekształcenie trzech odrębnych domen łączności, nawigacji</w:t>
      </w:r>
      <w:r w:rsidR="004E21F7" w:rsidRPr="004E21F7">
        <w:rPr>
          <w:noProof/>
        </w:rPr>
        <w:t xml:space="preserve"> i doz</w:t>
      </w:r>
      <w:r w:rsidRPr="004E21F7">
        <w:rPr>
          <w:noProof/>
        </w:rPr>
        <w:t>orowania (CNS)</w:t>
      </w:r>
      <w:r w:rsidR="004E21F7" w:rsidRPr="004E21F7">
        <w:rPr>
          <w:noProof/>
        </w:rPr>
        <w:t xml:space="preserve"> w jed</w:t>
      </w:r>
      <w:r w:rsidRPr="004E21F7">
        <w:rPr>
          <w:noProof/>
        </w:rPr>
        <w:t>no zintegrowane środowisko CNS (ICNS). Obejmuje to nie tylko wszystkie obecne technologie</w:t>
      </w:r>
      <w:r w:rsidR="004E21F7" w:rsidRPr="004E21F7">
        <w:rPr>
          <w:noProof/>
        </w:rPr>
        <w:t xml:space="preserve"> w zak</w:t>
      </w:r>
      <w:r w:rsidRPr="004E21F7">
        <w:rPr>
          <w:noProof/>
        </w:rPr>
        <w:t>resie łączności, nawigacji</w:t>
      </w:r>
      <w:r w:rsidR="004E21F7" w:rsidRPr="004E21F7">
        <w:rPr>
          <w:noProof/>
        </w:rPr>
        <w:t xml:space="preserve"> i doz</w:t>
      </w:r>
      <w:r w:rsidRPr="004E21F7">
        <w:rPr>
          <w:noProof/>
        </w:rPr>
        <w:t>orowania wykorzystywane</w:t>
      </w:r>
      <w:r w:rsidR="004E21F7" w:rsidRPr="004E21F7">
        <w:rPr>
          <w:noProof/>
        </w:rPr>
        <w:t xml:space="preserve"> w ram</w:t>
      </w:r>
      <w:r w:rsidRPr="004E21F7">
        <w:rPr>
          <w:noProof/>
        </w:rPr>
        <w:t>ach ATM, ale także te, które są potrzebne do wspierania U-space, innowacyjnej mobilności powietrznej, włączenia dronów</w:t>
      </w:r>
      <w:r w:rsidR="004E21F7" w:rsidRPr="004E21F7">
        <w:rPr>
          <w:noProof/>
        </w:rPr>
        <w:t xml:space="preserve"> i ope</w:t>
      </w:r>
      <w:r w:rsidRPr="004E21F7">
        <w:rPr>
          <w:noProof/>
        </w:rPr>
        <w:t>racji</w:t>
      </w:r>
      <w:r w:rsidR="004E21F7" w:rsidRPr="004E21F7">
        <w:rPr>
          <w:noProof/>
        </w:rPr>
        <w:t xml:space="preserve"> w prz</w:t>
      </w:r>
      <w:r w:rsidRPr="004E21F7">
        <w:rPr>
          <w:noProof/>
        </w:rPr>
        <w:t>estrzeni powietrznej na wyższym pułapie. Program SESAR, zgodnie</w:t>
      </w:r>
      <w:r w:rsidR="004E21F7" w:rsidRPr="004E21F7">
        <w:rPr>
          <w:noProof/>
        </w:rPr>
        <w:t xml:space="preserve"> z zał</w:t>
      </w:r>
      <w:r w:rsidRPr="004E21F7">
        <w:rPr>
          <w:noProof/>
        </w:rPr>
        <w:t>ożeniami Strategicznego programu badań</w:t>
      </w:r>
      <w:r w:rsidR="004E21F7" w:rsidRPr="004E21F7">
        <w:rPr>
          <w:noProof/>
        </w:rPr>
        <w:t xml:space="preserve"> i inn</w:t>
      </w:r>
      <w:r w:rsidRPr="004E21F7">
        <w:rPr>
          <w:noProof/>
        </w:rPr>
        <w:t>owacji, powinien traktować ICNS jako mechanizm, dzięki któremu wszyscy użytkownicy przestrzeni powietrznej będą mogli bezpiecznie współdziałać, co jednocześnie przyczyni się do ograniczenia kosztów</w:t>
      </w:r>
      <w:r w:rsidR="004E21F7" w:rsidRPr="004E21F7">
        <w:rPr>
          <w:noProof/>
        </w:rPr>
        <w:t xml:space="preserve"> i wpł</w:t>
      </w:r>
      <w:r w:rsidRPr="004E21F7">
        <w:rPr>
          <w:noProof/>
        </w:rPr>
        <w:t>ywu na środowisko poprzez racjonalizację</w:t>
      </w:r>
      <w:r w:rsidR="004E21F7" w:rsidRPr="004E21F7">
        <w:rPr>
          <w:noProof/>
        </w:rPr>
        <w:t xml:space="preserve"> i wie</w:t>
      </w:r>
      <w:r w:rsidRPr="004E21F7">
        <w:rPr>
          <w:noProof/>
        </w:rPr>
        <w:t>lokrotne wykorzystanie istniejących</w:t>
      </w:r>
      <w:r w:rsidR="004E21F7" w:rsidRPr="004E21F7">
        <w:rPr>
          <w:noProof/>
        </w:rPr>
        <w:t xml:space="preserve"> i roz</w:t>
      </w:r>
      <w:r w:rsidRPr="004E21F7">
        <w:rPr>
          <w:noProof/>
        </w:rPr>
        <w:t>wijających się technologii. Integracja ta powinna obejmować technologie</w:t>
      </w:r>
      <w:r w:rsidR="004E21F7" w:rsidRPr="004E21F7">
        <w:rPr>
          <w:noProof/>
        </w:rPr>
        <w:t xml:space="preserve"> z inn</w:t>
      </w:r>
      <w:r w:rsidRPr="004E21F7">
        <w:rPr>
          <w:noProof/>
        </w:rPr>
        <w:t>ych dziedzin, takich jak telekomunikacja</w:t>
      </w:r>
      <w:r w:rsidR="004E21F7" w:rsidRPr="004E21F7">
        <w:rPr>
          <w:noProof/>
        </w:rPr>
        <w:t xml:space="preserve"> i prz</w:t>
      </w:r>
      <w:r w:rsidRPr="004E21F7">
        <w:rPr>
          <w:noProof/>
        </w:rPr>
        <w:t>emysł kosmiczny, wykorzystując usługi</w:t>
      </w:r>
      <w:r w:rsidR="004E21F7" w:rsidRPr="004E21F7">
        <w:rPr>
          <w:noProof/>
        </w:rPr>
        <w:t xml:space="preserve"> i dan</w:t>
      </w:r>
      <w:r w:rsidRPr="004E21F7">
        <w:rPr>
          <w:noProof/>
        </w:rPr>
        <w:t>e unijnych programów kosmicznych (EGNOS, Galileo, program Copernicus</w:t>
      </w:r>
      <w:r w:rsidR="004E21F7" w:rsidRPr="004E21F7">
        <w:rPr>
          <w:noProof/>
        </w:rPr>
        <w:t xml:space="preserve"> i uni</w:t>
      </w:r>
      <w:r w:rsidRPr="004E21F7">
        <w:rPr>
          <w:noProof/>
        </w:rPr>
        <w:t>jny program bezpiecznej łączności),</w:t>
      </w:r>
      <w:r w:rsidR="004E21F7" w:rsidRPr="004E21F7">
        <w:rPr>
          <w:noProof/>
        </w:rPr>
        <w:t xml:space="preserve"> i uwz</w:t>
      </w:r>
      <w:r w:rsidRPr="004E21F7">
        <w:rPr>
          <w:noProof/>
        </w:rPr>
        <w:t>ględniać zwiększoną łączność poprzez komunikację cyfrową, jak również bardziej konwencjonalne elementy. Badania</w:t>
      </w:r>
      <w:r w:rsidR="004E21F7" w:rsidRPr="004E21F7">
        <w:rPr>
          <w:noProof/>
        </w:rPr>
        <w:t xml:space="preserve"> w zak</w:t>
      </w:r>
      <w:r w:rsidRPr="004E21F7">
        <w:rPr>
          <w:noProof/>
        </w:rPr>
        <w:t>resie synergii</w:t>
      </w:r>
      <w:r w:rsidR="004E21F7" w:rsidRPr="004E21F7">
        <w:rPr>
          <w:noProof/>
        </w:rPr>
        <w:t xml:space="preserve"> z uni</w:t>
      </w:r>
      <w:r w:rsidRPr="004E21F7">
        <w:rPr>
          <w:noProof/>
        </w:rPr>
        <w:t>jnym programem kosmicznym będą nadal prowadzone,</w:t>
      </w:r>
      <w:r w:rsidR="004E21F7" w:rsidRPr="004E21F7">
        <w:rPr>
          <w:noProof/>
        </w:rPr>
        <w:t xml:space="preserve"> a koo</w:t>
      </w:r>
      <w:r w:rsidRPr="004E21F7">
        <w:rPr>
          <w:noProof/>
        </w:rPr>
        <w:t>rdynacja zacieśniana, tak aby wspierać odporną</w:t>
      </w:r>
      <w:r w:rsidR="004E21F7" w:rsidRPr="004E21F7">
        <w:rPr>
          <w:noProof/>
        </w:rPr>
        <w:t xml:space="preserve"> i nie</w:t>
      </w:r>
      <w:r w:rsidRPr="004E21F7">
        <w:rPr>
          <w:noProof/>
        </w:rPr>
        <w:t>zawodną nawigację dronów, jak również rozwój usług U-Space jako czynnik sprzyjający innowacyjnej mobilności powietrznej. Badania naukowe</w:t>
      </w:r>
      <w:r w:rsidR="004E21F7" w:rsidRPr="004E21F7">
        <w:rPr>
          <w:noProof/>
        </w:rPr>
        <w:t xml:space="preserve"> i dem</w:t>
      </w:r>
      <w:r w:rsidRPr="004E21F7">
        <w:rPr>
          <w:noProof/>
        </w:rPr>
        <w:t>onstracje prowadzone</w:t>
      </w:r>
      <w:r w:rsidR="004E21F7" w:rsidRPr="004E21F7">
        <w:rPr>
          <w:noProof/>
        </w:rPr>
        <w:t xml:space="preserve"> w ram</w:t>
      </w:r>
      <w:r w:rsidRPr="004E21F7">
        <w:rPr>
          <w:noProof/>
        </w:rPr>
        <w:t>ach tego działania powinny dotyczyć zarówno kwestii technologicznych, jak</w:t>
      </w:r>
      <w:r w:rsidR="004E21F7" w:rsidRPr="004E21F7">
        <w:rPr>
          <w:noProof/>
        </w:rPr>
        <w:t xml:space="preserve"> i szc</w:t>
      </w:r>
      <w:r w:rsidRPr="004E21F7">
        <w:rPr>
          <w:noProof/>
        </w:rPr>
        <w:t>zegółowych wymogów</w:t>
      </w:r>
      <w:r w:rsidR="004E21F7" w:rsidRPr="004E21F7">
        <w:rPr>
          <w:noProof/>
        </w:rPr>
        <w:t xml:space="preserve"> w zak</w:t>
      </w:r>
      <w:r w:rsidRPr="004E21F7">
        <w:rPr>
          <w:noProof/>
        </w:rPr>
        <w:t>resie osiągów</w:t>
      </w:r>
      <w:r w:rsidR="004E21F7" w:rsidRPr="004E21F7">
        <w:rPr>
          <w:noProof/>
        </w:rPr>
        <w:t xml:space="preserve"> i cer</w:t>
      </w:r>
      <w:r w:rsidRPr="004E21F7">
        <w:rPr>
          <w:noProof/>
        </w:rPr>
        <w:t>tyfikacji wszystkich istotnych technologii, które wynikają</w:t>
      </w:r>
      <w:r w:rsidR="004E21F7" w:rsidRPr="004E21F7">
        <w:rPr>
          <w:noProof/>
        </w:rPr>
        <w:t xml:space="preserve"> z roz</w:t>
      </w:r>
      <w:r w:rsidRPr="004E21F7">
        <w:rPr>
          <w:noProof/>
        </w:rPr>
        <w:t>wijających się dziedzin U-space</w:t>
      </w:r>
      <w:r w:rsidR="004E21F7" w:rsidRPr="004E21F7">
        <w:rPr>
          <w:noProof/>
        </w:rPr>
        <w:t xml:space="preserve"> i inn</w:t>
      </w:r>
      <w:r w:rsidRPr="004E21F7">
        <w:rPr>
          <w:noProof/>
        </w:rPr>
        <w:t>owacyjnej mobilności powietrznej.</w:t>
      </w:r>
    </w:p>
    <w:p w14:paraId="505B64E3" w14:textId="1336D556" w:rsidR="00016404" w:rsidRPr="004E21F7" w:rsidRDefault="26A4CAFF" w:rsidP="00B01C3B">
      <w:pPr>
        <w:pStyle w:val="Flagshipaction"/>
        <w:rPr>
          <w:i/>
          <w:noProof/>
        </w:rPr>
      </w:pPr>
      <w:r w:rsidRPr="004E21F7">
        <w:rPr>
          <w:noProof/>
        </w:rPr>
        <w:t>Działanie przewodnie nr</w:t>
      </w:r>
      <w:r w:rsidR="004E21F7" w:rsidRPr="004E21F7">
        <w:rPr>
          <w:noProof/>
        </w:rPr>
        <w:t> </w:t>
      </w:r>
      <w:r w:rsidRPr="004E21F7">
        <w:rPr>
          <w:noProof/>
        </w:rPr>
        <w:t>2: Komisja będzie nadal propagować skoordynowane badania nad zintegrowanymi technologiami</w:t>
      </w:r>
      <w:r w:rsidR="004E21F7" w:rsidRPr="004E21F7">
        <w:rPr>
          <w:noProof/>
        </w:rPr>
        <w:t xml:space="preserve"> w zak</w:t>
      </w:r>
      <w:r w:rsidRPr="004E21F7">
        <w:rPr>
          <w:noProof/>
        </w:rPr>
        <w:t>resie łączności, nawigacji</w:t>
      </w:r>
      <w:r w:rsidR="004E21F7" w:rsidRPr="004E21F7">
        <w:rPr>
          <w:noProof/>
        </w:rPr>
        <w:t xml:space="preserve"> i doz</w:t>
      </w:r>
      <w:r w:rsidRPr="004E21F7">
        <w:rPr>
          <w:noProof/>
        </w:rPr>
        <w:t>orowania, aby zapewnić zbieżność między środowiskiem ATM i U-space.</w:t>
      </w:r>
    </w:p>
    <w:p w14:paraId="1FD3478A" w14:textId="5864B9A4" w:rsidR="007F6CD0" w:rsidRPr="004E21F7" w:rsidRDefault="4A7AB7FF" w:rsidP="00B01C3B">
      <w:pPr>
        <w:pStyle w:val="ListParagraph"/>
        <w:rPr>
          <w:rFonts w:eastAsiaTheme="minorEastAsia"/>
          <w:noProof/>
        </w:rPr>
      </w:pPr>
      <w:r w:rsidRPr="004E21F7">
        <w:rPr>
          <w:noProof/>
        </w:rPr>
        <w:t>Kluczowym elementem sprawiedliwego</w:t>
      </w:r>
      <w:r w:rsidR="004E21F7" w:rsidRPr="004E21F7">
        <w:rPr>
          <w:noProof/>
        </w:rPr>
        <w:t xml:space="preserve"> i zha</w:t>
      </w:r>
      <w:r w:rsidRPr="004E21F7">
        <w:rPr>
          <w:noProof/>
        </w:rPr>
        <w:t>rmonizowanego wdrożenia U-space</w:t>
      </w:r>
      <w:r w:rsidR="004E21F7" w:rsidRPr="004E21F7">
        <w:rPr>
          <w:noProof/>
        </w:rPr>
        <w:t xml:space="preserve"> w cał</w:t>
      </w:r>
      <w:r w:rsidRPr="004E21F7">
        <w:rPr>
          <w:noProof/>
        </w:rPr>
        <w:t>ej Unii oraz rozwoju konkurencyjnego europejskiego rynku usług</w:t>
      </w:r>
      <w:r w:rsidR="004E21F7" w:rsidRPr="004E21F7">
        <w:rPr>
          <w:noProof/>
        </w:rPr>
        <w:t xml:space="preserve"> z uży</w:t>
      </w:r>
      <w:r w:rsidRPr="004E21F7">
        <w:rPr>
          <w:noProof/>
        </w:rPr>
        <w:t>ciem dronów jest ustalanie cen centralnych usług informacyjnych (i związanego</w:t>
      </w:r>
      <w:r w:rsidR="004E21F7" w:rsidRPr="004E21F7">
        <w:rPr>
          <w:noProof/>
        </w:rPr>
        <w:t xml:space="preserve"> z tym</w:t>
      </w:r>
      <w:r w:rsidRPr="004E21F7">
        <w:rPr>
          <w:noProof/>
        </w:rPr>
        <w:t xml:space="preserve"> nadzoru),</w:t>
      </w:r>
      <w:r w:rsidR="004E21F7" w:rsidRPr="004E21F7">
        <w:rPr>
          <w:noProof/>
        </w:rPr>
        <w:t xml:space="preserve"> a tak</w:t>
      </w:r>
      <w:r w:rsidRPr="004E21F7">
        <w:rPr>
          <w:noProof/>
        </w:rPr>
        <w:t>że ustalanie cen dostępu do danych niezbędnych do świadczenia takich usług. We wniosku Komisji</w:t>
      </w:r>
      <w:r w:rsidR="004E21F7" w:rsidRPr="004E21F7">
        <w:rPr>
          <w:noProof/>
        </w:rPr>
        <w:t xml:space="preserve"> o prz</w:t>
      </w:r>
      <w:r w:rsidRPr="004E21F7">
        <w:rPr>
          <w:noProof/>
        </w:rPr>
        <w:t>ekształcenie rozporządzenia</w:t>
      </w:r>
      <w:r w:rsidR="004E21F7" w:rsidRPr="004E21F7">
        <w:rPr>
          <w:noProof/>
        </w:rPr>
        <w:t xml:space="preserve"> w spr</w:t>
      </w:r>
      <w:r w:rsidRPr="004E21F7">
        <w:rPr>
          <w:noProof/>
        </w:rPr>
        <w:t>awie SES2+</w:t>
      </w:r>
      <w:r w:rsidRPr="004E21F7">
        <w:rPr>
          <w:rStyle w:val="FootnoteReference"/>
          <w:noProof/>
        </w:rPr>
        <w:footnoteReference w:id="37"/>
      </w:r>
      <w:r w:rsidRPr="004E21F7">
        <w:rPr>
          <w:noProof/>
        </w:rPr>
        <w:t xml:space="preserve"> zaproponowano ustanowienie jasnych zasad ustalania cen</w:t>
      </w:r>
      <w:r w:rsidR="004E21F7" w:rsidRPr="004E21F7">
        <w:rPr>
          <w:noProof/>
        </w:rPr>
        <w:t xml:space="preserve"> i udo</w:t>
      </w:r>
      <w:r w:rsidRPr="004E21F7">
        <w:rPr>
          <w:noProof/>
        </w:rPr>
        <w:t>stępniania danych niezbędnych do rozwoju rynku U-Space,</w:t>
      </w:r>
      <w:r w:rsidR="004E21F7" w:rsidRPr="004E21F7">
        <w:rPr>
          <w:noProof/>
        </w:rPr>
        <w:t xml:space="preserve"> w zwi</w:t>
      </w:r>
      <w:r w:rsidRPr="004E21F7">
        <w:rPr>
          <w:noProof/>
        </w:rPr>
        <w:t>ązku</w:t>
      </w:r>
      <w:r w:rsidR="004E21F7" w:rsidRPr="004E21F7">
        <w:rPr>
          <w:noProof/>
        </w:rPr>
        <w:t xml:space="preserve"> z czy</w:t>
      </w:r>
      <w:r w:rsidRPr="004E21F7">
        <w:rPr>
          <w:noProof/>
        </w:rPr>
        <w:t>m jego przyjęcie przez prawodawcę Unii powinno nastąpić bez zbędnej zwłoki.</w:t>
      </w:r>
    </w:p>
    <w:p w14:paraId="076C4749" w14:textId="46357F56" w:rsidR="00393FF4" w:rsidRPr="004E21F7" w:rsidRDefault="168DD8A3" w:rsidP="00B01C3B">
      <w:pPr>
        <w:pStyle w:val="ListParagraph"/>
        <w:rPr>
          <w:noProof/>
        </w:rPr>
      </w:pPr>
      <w:r w:rsidRPr="004E21F7">
        <w:rPr>
          <w:noProof/>
        </w:rPr>
        <w:t>W miarę możliwości należy propagować unijne ramy prawne,</w:t>
      </w:r>
      <w:r w:rsidR="004E21F7" w:rsidRPr="004E21F7">
        <w:rPr>
          <w:noProof/>
        </w:rPr>
        <w:t xml:space="preserve"> w tym</w:t>
      </w:r>
      <w:r w:rsidRPr="004E21F7">
        <w:rPr>
          <w:noProof/>
        </w:rPr>
        <w:t xml:space="preserve"> przepisy dotyczące U-space, wśród partnerów handlowych spoza UE oraz na poziomie ICAO jako podstawę przyszłych globalnych ram regulacyjnych dotyczących dronów, aby zapewnić spójne podejście</w:t>
      </w:r>
      <w:r w:rsidR="004E21F7" w:rsidRPr="004E21F7">
        <w:rPr>
          <w:noProof/>
        </w:rPr>
        <w:t xml:space="preserve"> z inn</w:t>
      </w:r>
      <w:r w:rsidRPr="004E21F7">
        <w:rPr>
          <w:noProof/>
        </w:rPr>
        <w:t>ymi regionami i na szczeblu globalnym. Taka współpraca powinna również obejmować przegląd załącznika 2 ICAO (przepisy ruchu powietrznego)</w:t>
      </w:r>
      <w:r w:rsidR="004E21F7" w:rsidRPr="004E21F7">
        <w:rPr>
          <w:noProof/>
        </w:rPr>
        <w:t xml:space="preserve"> w cel</w:t>
      </w:r>
      <w:r w:rsidRPr="004E21F7">
        <w:rPr>
          <w:noProof/>
        </w:rPr>
        <w:t>u uwzględnienia specyfiki operacji</w:t>
      </w:r>
      <w:r w:rsidR="004E21F7" w:rsidRPr="004E21F7">
        <w:rPr>
          <w:noProof/>
        </w:rPr>
        <w:t xml:space="preserve"> z uży</w:t>
      </w:r>
      <w:r w:rsidRPr="004E21F7">
        <w:rPr>
          <w:noProof/>
        </w:rPr>
        <w:t>ciem dronów.</w:t>
      </w:r>
    </w:p>
    <w:p w14:paraId="5FF7804D" w14:textId="756D360D" w:rsidR="006A127E" w:rsidRPr="004E21F7" w:rsidRDefault="006A127E" w:rsidP="00B01C3B">
      <w:pPr>
        <w:pStyle w:val="Heading3"/>
        <w:ind w:left="1440" w:hanging="723"/>
        <w:rPr>
          <w:noProof/>
        </w:rPr>
      </w:pPr>
      <w:r w:rsidRPr="004E21F7">
        <w:rPr>
          <w:noProof/>
        </w:rPr>
        <w:t>Ułatwianie operacji powietrznych</w:t>
      </w:r>
    </w:p>
    <w:p w14:paraId="3502006F" w14:textId="66AD4173" w:rsidR="00C93541" w:rsidRPr="004E21F7" w:rsidRDefault="0B7A4577" w:rsidP="00B01C3B">
      <w:pPr>
        <w:pStyle w:val="ListParagraph"/>
        <w:rPr>
          <w:noProof/>
        </w:rPr>
      </w:pPr>
      <w:r w:rsidRPr="004E21F7">
        <w:rPr>
          <w:noProof/>
        </w:rPr>
        <w:t>Operatorzy dronów wykonujący operacje powietrzne stanową istotną część łańcucha wartości dronów</w:t>
      </w:r>
      <w:r w:rsidR="004E21F7" w:rsidRPr="004E21F7">
        <w:rPr>
          <w:noProof/>
        </w:rPr>
        <w:t xml:space="preserve"> i jed</w:t>
      </w:r>
      <w:r w:rsidRPr="004E21F7">
        <w:rPr>
          <w:noProof/>
        </w:rPr>
        <w:t>ną</w:t>
      </w:r>
      <w:r w:rsidR="004E21F7" w:rsidRPr="004E21F7">
        <w:rPr>
          <w:noProof/>
        </w:rPr>
        <w:t xml:space="preserve"> z sił</w:t>
      </w:r>
      <w:r w:rsidRPr="004E21F7">
        <w:rPr>
          <w:noProof/>
        </w:rPr>
        <w:t xml:space="preserve"> napędowych rynku usług</w:t>
      </w:r>
      <w:r w:rsidR="004E21F7" w:rsidRPr="004E21F7">
        <w:rPr>
          <w:noProof/>
        </w:rPr>
        <w:t xml:space="preserve"> z uży</w:t>
      </w:r>
      <w:r w:rsidRPr="004E21F7">
        <w:rPr>
          <w:noProof/>
        </w:rPr>
        <w:t>ciem dronów. Przyczyniają się oni do osiągnięcia przewagi konkurencyjnej</w:t>
      </w:r>
      <w:r w:rsidR="004E21F7" w:rsidRPr="004E21F7">
        <w:rPr>
          <w:noProof/>
        </w:rPr>
        <w:t xml:space="preserve"> w sze</w:t>
      </w:r>
      <w:r w:rsidRPr="004E21F7">
        <w:rPr>
          <w:noProof/>
        </w:rPr>
        <w:t>rokim zakresie działań gospodarczych – od nadzoru, monitorowania, mapowania lub filmowania po usługi medyczne</w:t>
      </w:r>
      <w:r w:rsidR="004E21F7" w:rsidRPr="004E21F7">
        <w:rPr>
          <w:noProof/>
        </w:rPr>
        <w:t xml:space="preserve"> i rat</w:t>
      </w:r>
      <w:r w:rsidRPr="004E21F7">
        <w:rPr>
          <w:noProof/>
        </w:rPr>
        <w:t>ownicze. Modele biznesowe związane</w:t>
      </w:r>
      <w:r w:rsidR="004E21F7" w:rsidRPr="004E21F7">
        <w:rPr>
          <w:noProof/>
        </w:rPr>
        <w:t xml:space="preserve"> z ope</w:t>
      </w:r>
      <w:r w:rsidRPr="004E21F7">
        <w:rPr>
          <w:noProof/>
        </w:rPr>
        <w:t>racjami powietrznymi są bardziej zaawansowane niż te dotyczące innowacyjnej mobilności powietrznej. Nie zostały one jednak jeszcze</w:t>
      </w:r>
      <w:r w:rsidR="004E21F7" w:rsidRPr="004E21F7">
        <w:rPr>
          <w:noProof/>
        </w:rPr>
        <w:t xml:space="preserve"> w peł</w:t>
      </w:r>
      <w:r w:rsidRPr="004E21F7">
        <w:rPr>
          <w:noProof/>
        </w:rPr>
        <w:t>ni wdrożone</w:t>
      </w:r>
      <w:r w:rsidR="004E21F7" w:rsidRPr="004E21F7">
        <w:rPr>
          <w:noProof/>
        </w:rPr>
        <w:t xml:space="preserve"> i w duż</w:t>
      </w:r>
      <w:r w:rsidRPr="004E21F7">
        <w:rPr>
          <w:noProof/>
        </w:rPr>
        <w:t>ej mierze są dopiero rozwijane jako usługi zewnętrzne</w:t>
      </w:r>
      <w:r w:rsidR="004E21F7" w:rsidRPr="004E21F7">
        <w:rPr>
          <w:noProof/>
        </w:rPr>
        <w:t>. W rze</w:t>
      </w:r>
      <w:r w:rsidRPr="004E21F7">
        <w:rPr>
          <w:noProof/>
        </w:rPr>
        <w:t>czywistości większość operacji powietrznych odbywa się obecnie</w:t>
      </w:r>
      <w:r w:rsidR="004E21F7" w:rsidRPr="004E21F7">
        <w:rPr>
          <w:noProof/>
        </w:rPr>
        <w:t xml:space="preserve"> w ram</w:t>
      </w:r>
      <w:r w:rsidRPr="004E21F7">
        <w:rPr>
          <w:noProof/>
        </w:rPr>
        <w:t>ach usług wewnętrznych</w:t>
      </w:r>
      <w:r w:rsidR="004E21F7" w:rsidRPr="004E21F7">
        <w:rPr>
          <w:noProof/>
        </w:rPr>
        <w:t xml:space="preserve"> w prz</w:t>
      </w:r>
      <w:r w:rsidRPr="004E21F7">
        <w:rPr>
          <w:noProof/>
        </w:rPr>
        <w:t>edsiębiorstwach,</w:t>
      </w:r>
      <w:r w:rsidR="004E21F7" w:rsidRPr="004E21F7">
        <w:rPr>
          <w:noProof/>
        </w:rPr>
        <w:t xml:space="preserve"> w opa</w:t>
      </w:r>
      <w:r w:rsidRPr="004E21F7">
        <w:rPr>
          <w:noProof/>
        </w:rPr>
        <w:t>rciu</w:t>
      </w:r>
      <w:r w:rsidR="004E21F7" w:rsidRPr="004E21F7">
        <w:rPr>
          <w:noProof/>
        </w:rPr>
        <w:t xml:space="preserve"> o jas</w:t>
      </w:r>
      <w:r w:rsidRPr="004E21F7">
        <w:rPr>
          <w:noProof/>
        </w:rPr>
        <w:t xml:space="preserve">ną perspektywę biznesową. </w:t>
      </w:r>
    </w:p>
    <w:p w14:paraId="28D782D5" w14:textId="7DB3A17F" w:rsidR="00A3492C" w:rsidRPr="004E21F7" w:rsidRDefault="621CFFF3" w:rsidP="00B01C3B">
      <w:pPr>
        <w:pStyle w:val="ListParagraph"/>
        <w:rPr>
          <w:noProof/>
        </w:rPr>
      </w:pPr>
      <w:r w:rsidRPr="004E21F7">
        <w:rPr>
          <w:noProof/>
        </w:rPr>
        <w:t>Podejście oparte na analizie ryzyka</w:t>
      </w:r>
      <w:r w:rsidR="004E21F7" w:rsidRPr="004E21F7">
        <w:rPr>
          <w:noProof/>
        </w:rPr>
        <w:t xml:space="preserve"> i sko</w:t>
      </w:r>
      <w:r w:rsidRPr="004E21F7">
        <w:rPr>
          <w:noProof/>
        </w:rPr>
        <w:t>ncentrowane na operacjach, które do tej pory stanowiło podstawę opracowania unijnych ram regulacyjnych dotyczących dronów, zapewnia operatorom większą elastyczność operacji</w:t>
      </w:r>
      <w:r w:rsidR="004E21F7" w:rsidRPr="004E21F7">
        <w:rPr>
          <w:noProof/>
        </w:rPr>
        <w:t xml:space="preserve"> w por</w:t>
      </w:r>
      <w:r w:rsidRPr="004E21F7">
        <w:rPr>
          <w:noProof/>
        </w:rPr>
        <w:t>ównaniu</w:t>
      </w:r>
      <w:r w:rsidR="004E21F7" w:rsidRPr="004E21F7">
        <w:rPr>
          <w:noProof/>
        </w:rPr>
        <w:t xml:space="preserve"> z pop</w:t>
      </w:r>
      <w:r w:rsidRPr="004E21F7">
        <w:rPr>
          <w:noProof/>
        </w:rPr>
        <w:t>rzednimi przepisami krajowymi mającymi zastosowanie do lotnictwa bezzałogowego. Rynki takich usług są jednak nadal rynkami stosunkowo niedojrzałymi</w:t>
      </w:r>
      <w:r w:rsidR="004E21F7" w:rsidRPr="004E21F7">
        <w:rPr>
          <w:noProof/>
        </w:rPr>
        <w:t xml:space="preserve"> i sku</w:t>
      </w:r>
      <w:r w:rsidRPr="004E21F7">
        <w:rPr>
          <w:noProof/>
        </w:rPr>
        <w:t>piają się głównie na działalności badawczej, innowacyjnej</w:t>
      </w:r>
      <w:r w:rsidR="004E21F7" w:rsidRPr="004E21F7">
        <w:rPr>
          <w:noProof/>
        </w:rPr>
        <w:t xml:space="preserve"> i tes</w:t>
      </w:r>
      <w:r w:rsidRPr="004E21F7">
        <w:rPr>
          <w:noProof/>
        </w:rPr>
        <w:t>towej. Chociaż częściowo odzwierciedla to fakt, że unijne ramy regulacyjne są stosunkowo nowe, konsultacje publiczne</w:t>
      </w:r>
      <w:r w:rsidR="004E21F7" w:rsidRPr="004E21F7">
        <w:rPr>
          <w:noProof/>
        </w:rPr>
        <w:t xml:space="preserve"> i war</w:t>
      </w:r>
      <w:r w:rsidRPr="004E21F7">
        <w:rPr>
          <w:noProof/>
        </w:rPr>
        <w:t>sztaty przeprowadzone</w:t>
      </w:r>
      <w:r w:rsidR="004E21F7" w:rsidRPr="004E21F7">
        <w:rPr>
          <w:noProof/>
        </w:rPr>
        <w:t xml:space="preserve"> w ram</w:t>
      </w:r>
      <w:r w:rsidRPr="004E21F7">
        <w:rPr>
          <w:noProof/>
        </w:rPr>
        <w:t>ach przygotowania niniejszej strategii pozwoliły dostrzec dwie istotne kwestie. Po pierwsze, chociaż bezpieczeństwo jest najważniejszym priorytetem, polityka zorientowana na operacje powinna utrzymać wymogi bezpieczeństwa proporcjonalne do ryzyka związanego</w:t>
      </w:r>
      <w:r w:rsidR="004E21F7" w:rsidRPr="004E21F7">
        <w:rPr>
          <w:noProof/>
        </w:rPr>
        <w:t xml:space="preserve"> z ope</w:t>
      </w:r>
      <w:r w:rsidRPr="004E21F7">
        <w:rPr>
          <w:noProof/>
        </w:rPr>
        <w:t>racjami, a po drugie – zgodnie</w:t>
      </w:r>
      <w:r w:rsidR="004E21F7" w:rsidRPr="004E21F7">
        <w:rPr>
          <w:noProof/>
        </w:rPr>
        <w:t xml:space="preserve"> z zas</w:t>
      </w:r>
      <w:r w:rsidRPr="004E21F7">
        <w:rPr>
          <w:noProof/>
        </w:rPr>
        <w:t>adą „bezpieczeństwo przede wszystkim”</w:t>
      </w:r>
      <w:r w:rsidR="004E21F7" w:rsidRPr="004E21F7">
        <w:rPr>
          <w:noProof/>
        </w:rPr>
        <w:t xml:space="preserve"> i pol</w:t>
      </w:r>
      <w:r w:rsidRPr="004E21F7">
        <w:rPr>
          <w:noProof/>
        </w:rPr>
        <w:t>ityką skoncentrowaną na operacjach – należy poprawić niektóre już istniejące aspekty regulacyjne</w:t>
      </w:r>
      <w:r w:rsidR="004E21F7" w:rsidRPr="004E21F7">
        <w:rPr>
          <w:noProof/>
        </w:rPr>
        <w:t xml:space="preserve"> w cel</w:t>
      </w:r>
      <w:r w:rsidRPr="004E21F7">
        <w:rPr>
          <w:noProof/>
        </w:rPr>
        <w:t>u zapewnienia bardziej zharmonizowanego stosowania</w:t>
      </w:r>
      <w:r w:rsidR="004E21F7" w:rsidRPr="004E21F7">
        <w:rPr>
          <w:noProof/>
        </w:rPr>
        <w:t xml:space="preserve"> i pew</w:t>
      </w:r>
      <w:r w:rsidRPr="004E21F7">
        <w:rPr>
          <w:noProof/>
        </w:rPr>
        <w:t>ności prawa.</w:t>
      </w:r>
    </w:p>
    <w:p w14:paraId="6EC2FD6B" w14:textId="78F21D36" w:rsidR="002B6750" w:rsidRPr="004E21F7" w:rsidRDefault="413866E7" w:rsidP="00B01C3B">
      <w:pPr>
        <w:pStyle w:val="ListParagraph"/>
        <w:rPr>
          <w:noProof/>
        </w:rPr>
      </w:pPr>
      <w:r w:rsidRPr="004E21F7">
        <w:rPr>
          <w:noProof/>
        </w:rPr>
        <w:t>Zgodnie</w:t>
      </w:r>
      <w:r w:rsidR="004E21F7" w:rsidRPr="004E21F7">
        <w:rPr>
          <w:noProof/>
        </w:rPr>
        <w:t xml:space="preserve"> z inf</w:t>
      </w:r>
      <w:r w:rsidRPr="004E21F7">
        <w:rPr>
          <w:noProof/>
        </w:rPr>
        <w:t>ormacjami zwrotnymi otrzymanymi</w:t>
      </w:r>
      <w:r w:rsidR="004E21F7" w:rsidRPr="004E21F7">
        <w:rPr>
          <w:noProof/>
        </w:rPr>
        <w:t xml:space="preserve"> w tra</w:t>
      </w:r>
      <w:r w:rsidRPr="004E21F7">
        <w:rPr>
          <w:noProof/>
        </w:rPr>
        <w:t>kcie procesu konsultacji niektóre zainteresowane strony</w:t>
      </w:r>
      <w:r w:rsidR="004E21F7" w:rsidRPr="004E21F7">
        <w:rPr>
          <w:noProof/>
        </w:rPr>
        <w:t xml:space="preserve"> z bra</w:t>
      </w:r>
      <w:r w:rsidRPr="004E21F7">
        <w:rPr>
          <w:noProof/>
        </w:rPr>
        <w:t>nży uważają, że</w:t>
      </w:r>
      <w:r w:rsidR="004E21F7" w:rsidRPr="004E21F7">
        <w:rPr>
          <w:noProof/>
        </w:rPr>
        <w:t xml:space="preserve"> w pew</w:t>
      </w:r>
      <w:r w:rsidRPr="004E21F7">
        <w:rPr>
          <w:noProof/>
        </w:rPr>
        <w:t>nych przypadkach wymogi dotyczące wydawania zezwolenia na operację są nieproporcjonalne do poziomu ryzyka zarówno</w:t>
      </w:r>
      <w:r w:rsidR="004E21F7" w:rsidRPr="004E21F7">
        <w:rPr>
          <w:noProof/>
        </w:rPr>
        <w:t xml:space="preserve"> z ope</w:t>
      </w:r>
      <w:r w:rsidRPr="004E21F7">
        <w:rPr>
          <w:noProof/>
        </w:rPr>
        <w:t>racyjnego, jak</w:t>
      </w:r>
      <w:r w:rsidR="004E21F7" w:rsidRPr="004E21F7">
        <w:rPr>
          <w:noProof/>
        </w:rPr>
        <w:t xml:space="preserve"> i fin</w:t>
      </w:r>
      <w:r w:rsidRPr="004E21F7">
        <w:rPr>
          <w:noProof/>
        </w:rPr>
        <w:t>ansowego punktu widzenia. To samo dotyczy również testowania</w:t>
      </w:r>
      <w:r w:rsidR="004E21F7" w:rsidRPr="004E21F7">
        <w:rPr>
          <w:noProof/>
        </w:rPr>
        <w:t xml:space="preserve"> i dem</w:t>
      </w:r>
      <w:r w:rsidRPr="004E21F7">
        <w:rPr>
          <w:noProof/>
        </w:rPr>
        <w:t>onstracji</w:t>
      </w:r>
      <w:r w:rsidR="004E21F7" w:rsidRPr="004E21F7">
        <w:rPr>
          <w:noProof/>
        </w:rPr>
        <w:t xml:space="preserve"> w świ</w:t>
      </w:r>
      <w:r w:rsidRPr="004E21F7">
        <w:rPr>
          <w:noProof/>
        </w:rPr>
        <w:t>ecie rzeczywistym nowych rodzajów operacji powietrznych,</w:t>
      </w:r>
      <w:r w:rsidR="004E21F7" w:rsidRPr="004E21F7">
        <w:rPr>
          <w:noProof/>
        </w:rPr>
        <w:t xml:space="preserve"> w prz</w:t>
      </w:r>
      <w:r w:rsidRPr="004E21F7">
        <w:rPr>
          <w:noProof/>
        </w:rPr>
        <w:t>ypadku których wymogi są uważane za zbyt uciążliwe. Jeden</w:t>
      </w:r>
      <w:r w:rsidR="004E21F7" w:rsidRPr="004E21F7">
        <w:rPr>
          <w:noProof/>
        </w:rPr>
        <w:t xml:space="preserve"> z rod</w:t>
      </w:r>
      <w:r w:rsidRPr="004E21F7">
        <w:rPr>
          <w:noProof/>
        </w:rPr>
        <w:t>zajów ryzyka dla operatora drona polega na tym, że właściwy organ może dojść do wniosku, że operację należy wykonać zgodnie</w:t>
      </w:r>
      <w:r w:rsidR="004E21F7" w:rsidRPr="004E21F7">
        <w:rPr>
          <w:noProof/>
        </w:rPr>
        <w:t xml:space="preserve"> z war</w:t>
      </w:r>
      <w:r w:rsidRPr="004E21F7">
        <w:rPr>
          <w:noProof/>
        </w:rPr>
        <w:t>unkami kategorii „certyfikowanej”</w:t>
      </w:r>
      <w:r w:rsidRPr="004E21F7">
        <w:rPr>
          <w:rStyle w:val="FootnoteReference"/>
          <w:noProof/>
        </w:rPr>
        <w:footnoteReference w:id="38"/>
      </w:r>
      <w:r w:rsidRPr="004E21F7">
        <w:rPr>
          <w:noProof/>
        </w:rPr>
        <w:t xml:space="preserve"> zamiast kategorii „szczególnej”</w:t>
      </w:r>
      <w:r w:rsidRPr="004E21F7">
        <w:rPr>
          <w:rStyle w:val="FootnoteReference"/>
          <w:noProof/>
        </w:rPr>
        <w:footnoteReference w:id="39"/>
      </w:r>
      <w:r w:rsidRPr="004E21F7">
        <w:rPr>
          <w:noProof/>
        </w:rPr>
        <w:t>, przy czym ta pierwsza wymaga odpowiednio certyfikacji statku powietrznego, operatorów</w:t>
      </w:r>
      <w:r w:rsidR="004E21F7" w:rsidRPr="004E21F7">
        <w:rPr>
          <w:noProof/>
        </w:rPr>
        <w:t xml:space="preserve"> i pil</w:t>
      </w:r>
      <w:r w:rsidRPr="004E21F7">
        <w:rPr>
          <w:noProof/>
        </w:rPr>
        <w:t>ota bezzałogowego statku powietrznego.</w:t>
      </w:r>
    </w:p>
    <w:p w14:paraId="4980DC1F" w14:textId="14BBFF59" w:rsidR="00F107E8" w:rsidRPr="004E21F7" w:rsidRDefault="1128CE20" w:rsidP="00B01C3B">
      <w:pPr>
        <w:pStyle w:val="ListParagraph"/>
        <w:rPr>
          <w:noProof/>
        </w:rPr>
      </w:pPr>
      <w:r w:rsidRPr="004E21F7">
        <w:rPr>
          <w:noProof/>
        </w:rPr>
        <w:t>Ponieważ duża część operacji powietrznych wiąże się</w:t>
      </w:r>
      <w:r w:rsidR="004E21F7" w:rsidRPr="004E21F7">
        <w:rPr>
          <w:noProof/>
        </w:rPr>
        <w:t xml:space="preserve"> z nis</w:t>
      </w:r>
      <w:r w:rsidRPr="004E21F7">
        <w:rPr>
          <w:noProof/>
        </w:rPr>
        <w:t>kim lub średnim ryzykiem, organy regulacyjne mogłyby dołożyć większych starań, aby ułatwić przypadki użycia operacji</w:t>
      </w:r>
      <w:r w:rsidR="004E21F7" w:rsidRPr="004E21F7">
        <w:rPr>
          <w:noProof/>
        </w:rPr>
        <w:t xml:space="preserve"> z udz</w:t>
      </w:r>
      <w:r w:rsidRPr="004E21F7">
        <w:rPr>
          <w:noProof/>
        </w:rPr>
        <w:t>iałem dronów</w:t>
      </w:r>
      <w:r w:rsidR="004E21F7" w:rsidRPr="004E21F7">
        <w:rPr>
          <w:noProof/>
        </w:rPr>
        <w:t xml:space="preserve"> w kat</w:t>
      </w:r>
      <w:r w:rsidRPr="004E21F7">
        <w:rPr>
          <w:noProof/>
        </w:rPr>
        <w:t>egorii „szczególnej”. Na tym etapie Komisja przyjęła tylko dwa europejskie scenariusze standardowe dotyczące operacji niskiego ryzyka</w:t>
      </w:r>
      <w:r w:rsidR="004E21F7" w:rsidRPr="004E21F7">
        <w:rPr>
          <w:noProof/>
        </w:rPr>
        <w:t xml:space="preserve"> w kat</w:t>
      </w:r>
      <w:r w:rsidRPr="004E21F7">
        <w:rPr>
          <w:noProof/>
        </w:rPr>
        <w:t>egorii „szczególnej”</w:t>
      </w:r>
      <w:r w:rsidR="004E21F7" w:rsidRPr="004E21F7">
        <w:rPr>
          <w:noProof/>
        </w:rPr>
        <w:t>. W ich</w:t>
      </w:r>
      <w:r w:rsidRPr="004E21F7">
        <w:rPr>
          <w:noProof/>
        </w:rPr>
        <w:t xml:space="preserve"> przypadku operatorzy dronów mogą po prostu przesłać oświadczenie do odpowiedniego organu, zamiast składać wniosek</w:t>
      </w:r>
      <w:r w:rsidR="004E21F7" w:rsidRPr="004E21F7">
        <w:rPr>
          <w:noProof/>
        </w:rPr>
        <w:t xml:space="preserve"> i cze</w:t>
      </w:r>
      <w:r w:rsidRPr="004E21F7">
        <w:rPr>
          <w:noProof/>
        </w:rPr>
        <w:t>kać na uzyskanie zezwolenia. Jeżeli chodzi</w:t>
      </w:r>
      <w:r w:rsidR="004E21F7" w:rsidRPr="004E21F7">
        <w:rPr>
          <w:noProof/>
        </w:rPr>
        <w:t xml:space="preserve"> o dro</w:t>
      </w:r>
      <w:r w:rsidRPr="004E21F7">
        <w:rPr>
          <w:noProof/>
        </w:rPr>
        <w:t>ny wykorzystywane</w:t>
      </w:r>
      <w:r w:rsidR="004E21F7" w:rsidRPr="004E21F7">
        <w:rPr>
          <w:noProof/>
        </w:rPr>
        <w:t xml:space="preserve"> w ope</w:t>
      </w:r>
      <w:r w:rsidRPr="004E21F7">
        <w:rPr>
          <w:noProof/>
        </w:rPr>
        <w:t>racjach</w:t>
      </w:r>
      <w:r w:rsidR="004E21F7" w:rsidRPr="004E21F7">
        <w:rPr>
          <w:noProof/>
        </w:rPr>
        <w:t xml:space="preserve"> o śre</w:t>
      </w:r>
      <w:r w:rsidRPr="004E21F7">
        <w:rPr>
          <w:noProof/>
        </w:rPr>
        <w:t>dnim ryzyku</w:t>
      </w:r>
      <w:r w:rsidR="004E21F7" w:rsidRPr="004E21F7">
        <w:rPr>
          <w:noProof/>
        </w:rPr>
        <w:t xml:space="preserve"> w kat</w:t>
      </w:r>
      <w:r w:rsidRPr="004E21F7">
        <w:rPr>
          <w:noProof/>
        </w:rPr>
        <w:t>egorii szczególnej,</w:t>
      </w:r>
      <w:r w:rsidR="004E21F7" w:rsidRPr="004E21F7">
        <w:rPr>
          <w:noProof/>
        </w:rPr>
        <w:t xml:space="preserve"> w prz</w:t>
      </w:r>
      <w:r w:rsidRPr="004E21F7">
        <w:rPr>
          <w:noProof/>
        </w:rPr>
        <w:t>ypadku których nie ma możliwości złożenia oświadczenia, mogą być one poddane uprzedniej weryfikacji projektu przez EASA, prowadzącej do sporządzenia „sprawozdania</w:t>
      </w:r>
      <w:r w:rsidR="004E21F7" w:rsidRPr="004E21F7">
        <w:rPr>
          <w:noProof/>
        </w:rPr>
        <w:t xml:space="preserve"> z wer</w:t>
      </w:r>
      <w:r w:rsidRPr="004E21F7">
        <w:rPr>
          <w:noProof/>
        </w:rPr>
        <w:t>yfikacji projektu”</w:t>
      </w:r>
      <w:r w:rsidRPr="004E21F7">
        <w:rPr>
          <w:noProof/>
          <w:vertAlign w:val="superscript"/>
        </w:rPr>
        <w:footnoteReference w:id="40"/>
      </w:r>
      <w:r w:rsidRPr="004E21F7">
        <w:rPr>
          <w:noProof/>
        </w:rPr>
        <w:t xml:space="preserve">. </w:t>
      </w:r>
    </w:p>
    <w:p w14:paraId="6F895A9D" w14:textId="11A11D7B" w:rsidR="00946419" w:rsidRPr="004E21F7" w:rsidRDefault="1D85354E" w:rsidP="00B01C3B">
      <w:pPr>
        <w:pStyle w:val="ListParagraph"/>
        <w:rPr>
          <w:noProof/>
        </w:rPr>
      </w:pPr>
      <w:r w:rsidRPr="004E21F7">
        <w:rPr>
          <w:noProof/>
        </w:rPr>
        <w:t>Komisja zamierza przeprowadzić ocenę tej sytuacji, aby uwzględnić trudności, jakie wystąpiły</w:t>
      </w:r>
      <w:r w:rsidR="004E21F7" w:rsidRPr="004E21F7">
        <w:rPr>
          <w:noProof/>
        </w:rPr>
        <w:t xml:space="preserve"> w poc</w:t>
      </w:r>
      <w:r w:rsidRPr="004E21F7">
        <w:rPr>
          <w:noProof/>
        </w:rPr>
        <w:t>zątkowym okresie wdrażania odnośnej procedury. Aby ułatwić ten proces, EASA</w:t>
      </w:r>
      <w:r w:rsidR="004E21F7" w:rsidRPr="004E21F7">
        <w:rPr>
          <w:noProof/>
        </w:rPr>
        <w:t xml:space="preserve"> i pań</w:t>
      </w:r>
      <w:r w:rsidRPr="004E21F7">
        <w:rPr>
          <w:noProof/>
        </w:rPr>
        <w:t>stwa członkowskie powinny nadal opracowywać odpowiednie akceptowalne sposoby spełnienia wymagań</w:t>
      </w:r>
      <w:r w:rsidR="004E21F7" w:rsidRPr="004E21F7">
        <w:rPr>
          <w:noProof/>
        </w:rPr>
        <w:t xml:space="preserve"> i mat</w:t>
      </w:r>
      <w:r w:rsidRPr="004E21F7">
        <w:rPr>
          <w:noProof/>
        </w:rPr>
        <w:t>eriały zawierające wytyczne dotyczące operacji</w:t>
      </w:r>
      <w:r w:rsidR="004E21F7" w:rsidRPr="004E21F7">
        <w:rPr>
          <w:noProof/>
        </w:rPr>
        <w:t xml:space="preserve"> z uży</w:t>
      </w:r>
      <w:r w:rsidRPr="004E21F7">
        <w:rPr>
          <w:noProof/>
        </w:rPr>
        <w:t>ciem dronów</w:t>
      </w:r>
      <w:r w:rsidR="004E21F7" w:rsidRPr="004E21F7">
        <w:rPr>
          <w:noProof/>
        </w:rPr>
        <w:t xml:space="preserve"> w szc</w:t>
      </w:r>
      <w:r w:rsidRPr="004E21F7">
        <w:rPr>
          <w:noProof/>
        </w:rPr>
        <w:t>zególnej kategorii</w:t>
      </w:r>
      <w:r w:rsidR="004E21F7" w:rsidRPr="004E21F7">
        <w:rPr>
          <w:noProof/>
        </w:rPr>
        <w:t xml:space="preserve"> w cel</w:t>
      </w:r>
      <w:r w:rsidRPr="004E21F7">
        <w:rPr>
          <w:noProof/>
        </w:rPr>
        <w:t>u wsparcia wdrożenia metody szczegółowej oceny ryzyka operacyjnego (SORA) oraz dalszego rozwoju wymaganych norm branżowych na potrzeby wdrożenia przepisów dotyczących dronów. Jeżeli jest to możliwe, normy te należy opracowywać na podstawie wyników, określać</w:t>
      </w:r>
      <w:r w:rsidR="004E21F7" w:rsidRPr="004E21F7">
        <w:rPr>
          <w:noProof/>
        </w:rPr>
        <w:t xml:space="preserve"> w nic</w:t>
      </w:r>
      <w:r w:rsidRPr="004E21F7">
        <w:rPr>
          <w:noProof/>
        </w:rPr>
        <w:t>h minimalne wymogi oraz zapewnić, by nie miały charakteru opisowego, aby uniknąć ich dezaktualizacji.</w:t>
      </w:r>
    </w:p>
    <w:p w14:paraId="03663293" w14:textId="129BF3E9" w:rsidR="00636A83" w:rsidRPr="004E21F7" w:rsidRDefault="6E680F95" w:rsidP="00B01C3B">
      <w:pPr>
        <w:pStyle w:val="ListParagraph"/>
        <w:rPr>
          <w:noProof/>
        </w:rPr>
      </w:pPr>
      <w:r w:rsidRPr="004E21F7">
        <w:rPr>
          <w:noProof/>
        </w:rPr>
        <w:t>Ponadto obciążenia administracyjne związane</w:t>
      </w:r>
      <w:r w:rsidR="004E21F7" w:rsidRPr="004E21F7">
        <w:rPr>
          <w:noProof/>
        </w:rPr>
        <w:t xml:space="preserve"> z pro</w:t>
      </w:r>
      <w:r w:rsidRPr="004E21F7">
        <w:rPr>
          <w:noProof/>
        </w:rPr>
        <w:t>cesem wydawania zezwolenia na operację mogłyby zostać zmniejszone dzięki opracowaniu kolejnych europejskich scenariuszy standardowych oraz wstępnie określonych ocen ryzyka</w:t>
      </w:r>
      <w:r w:rsidRPr="004E21F7">
        <w:rPr>
          <w:rStyle w:val="FootnoteReference"/>
          <w:noProof/>
        </w:rPr>
        <w:footnoteReference w:id="41"/>
      </w:r>
      <w:r w:rsidRPr="004E21F7">
        <w:rPr>
          <w:noProof/>
        </w:rPr>
        <w:t>. Dalszy rozwój tego podejścia regulacyjnego mógłby również przyczynić się do rozwiania niektórych istniejących wątpliwości gospodarczych</w:t>
      </w:r>
      <w:r w:rsidR="004E21F7" w:rsidRPr="004E21F7">
        <w:rPr>
          <w:noProof/>
        </w:rPr>
        <w:t xml:space="preserve"> i uła</w:t>
      </w:r>
      <w:r w:rsidRPr="004E21F7">
        <w:rPr>
          <w:noProof/>
        </w:rPr>
        <w:t>twić dostęp małych</w:t>
      </w:r>
      <w:r w:rsidR="004E21F7" w:rsidRPr="004E21F7">
        <w:rPr>
          <w:noProof/>
        </w:rPr>
        <w:t xml:space="preserve"> i śre</w:t>
      </w:r>
      <w:r w:rsidRPr="004E21F7">
        <w:rPr>
          <w:noProof/>
        </w:rPr>
        <w:t>dnich przedsiębiorstw do rynku operacji</w:t>
      </w:r>
      <w:r w:rsidR="004E21F7" w:rsidRPr="004E21F7">
        <w:rPr>
          <w:noProof/>
        </w:rPr>
        <w:t xml:space="preserve"> z uży</w:t>
      </w:r>
      <w:r w:rsidRPr="004E21F7">
        <w:rPr>
          <w:noProof/>
        </w:rPr>
        <w:t xml:space="preserve">ciem dronów. </w:t>
      </w:r>
    </w:p>
    <w:p w14:paraId="02AED67F" w14:textId="10AD87E2" w:rsidR="00176E9F" w:rsidRPr="004E21F7" w:rsidRDefault="59945E27" w:rsidP="00B01C3B">
      <w:pPr>
        <w:pStyle w:val="ListParagraph"/>
        <w:rPr>
          <w:noProof/>
        </w:rPr>
      </w:pPr>
      <w:r w:rsidRPr="004E21F7">
        <w:rPr>
          <w:noProof/>
        </w:rPr>
        <w:t>Ponadto nowe europejskiej scenariusze standardowe mogłyby również uwzględnić szczególne potrzeby związane</w:t>
      </w:r>
      <w:r w:rsidR="004E21F7" w:rsidRPr="004E21F7">
        <w:rPr>
          <w:noProof/>
        </w:rPr>
        <w:t xml:space="preserve"> z ope</w:t>
      </w:r>
      <w:r w:rsidRPr="004E21F7">
        <w:rPr>
          <w:noProof/>
        </w:rPr>
        <w:t>racjami państwowymi lub wojskowymi oraz działaniami</w:t>
      </w:r>
      <w:r w:rsidR="004E21F7" w:rsidRPr="004E21F7">
        <w:rPr>
          <w:noProof/>
        </w:rPr>
        <w:t xml:space="preserve"> w zak</w:t>
      </w:r>
      <w:r w:rsidRPr="004E21F7">
        <w:rPr>
          <w:noProof/>
        </w:rPr>
        <w:t>resie nadzoru morskiego.</w:t>
      </w:r>
    </w:p>
    <w:p w14:paraId="042FF388" w14:textId="23CF341C" w:rsidR="00176E9F" w:rsidRPr="004E21F7" w:rsidRDefault="33429268" w:rsidP="00B01C3B">
      <w:pPr>
        <w:pStyle w:val="Flagshipaction"/>
        <w:rPr>
          <w:noProof/>
        </w:rPr>
      </w:pPr>
      <w:r w:rsidRPr="004E21F7">
        <w:rPr>
          <w:noProof/>
        </w:rPr>
        <w:t>Działanie przewodnie nr</w:t>
      </w:r>
      <w:r w:rsidR="004E21F7" w:rsidRPr="004E21F7">
        <w:rPr>
          <w:noProof/>
        </w:rPr>
        <w:t> </w:t>
      </w:r>
      <w:r w:rsidRPr="004E21F7">
        <w:rPr>
          <w:noProof/>
        </w:rPr>
        <w:t xml:space="preserve">3: Komisja </w:t>
      </w:r>
      <w:bookmarkStart w:id="6" w:name="_Hlk109229210"/>
      <w:r w:rsidRPr="004E21F7">
        <w:rPr>
          <w:noProof/>
        </w:rPr>
        <w:t xml:space="preserve">zamierza przyjąć </w:t>
      </w:r>
      <w:bookmarkEnd w:id="6"/>
      <w:r w:rsidRPr="004E21F7">
        <w:rPr>
          <w:noProof/>
        </w:rPr>
        <w:t>nowe europejskie scenariusze standardowe na potrzeby operacji powietrznych</w:t>
      </w:r>
      <w:r w:rsidR="004E21F7" w:rsidRPr="004E21F7">
        <w:rPr>
          <w:noProof/>
        </w:rPr>
        <w:t xml:space="preserve"> o nis</w:t>
      </w:r>
      <w:r w:rsidRPr="004E21F7">
        <w:rPr>
          <w:noProof/>
        </w:rPr>
        <w:t>kim</w:t>
      </w:r>
      <w:r w:rsidR="004E21F7" w:rsidRPr="004E21F7">
        <w:rPr>
          <w:noProof/>
        </w:rPr>
        <w:t xml:space="preserve"> i śre</w:t>
      </w:r>
      <w:r w:rsidRPr="004E21F7">
        <w:rPr>
          <w:noProof/>
        </w:rPr>
        <w:t>dnim poziomie ryzyka</w:t>
      </w:r>
      <w:r w:rsidRPr="004E21F7">
        <w:rPr>
          <w:rStyle w:val="FootnoteReference"/>
          <w:noProof/>
        </w:rPr>
        <w:footnoteReference w:id="42"/>
      </w:r>
      <w:r w:rsidRPr="004E21F7">
        <w:rPr>
          <w:noProof/>
        </w:rPr>
        <w:t>.</w:t>
      </w:r>
    </w:p>
    <w:p w14:paraId="5EA446DB" w14:textId="1C2916E5" w:rsidR="00032257" w:rsidRPr="004E21F7" w:rsidRDefault="32E3ED81" w:rsidP="00B01C3B">
      <w:pPr>
        <w:pStyle w:val="ListParagraph"/>
        <w:rPr>
          <w:noProof/>
        </w:rPr>
      </w:pPr>
      <w:r w:rsidRPr="004E21F7">
        <w:rPr>
          <w:noProof/>
        </w:rPr>
        <w:t>Przewidziana</w:t>
      </w:r>
      <w:r w:rsidR="004E21F7" w:rsidRPr="004E21F7">
        <w:rPr>
          <w:noProof/>
        </w:rPr>
        <w:t xml:space="preserve"> w uni</w:t>
      </w:r>
      <w:r w:rsidRPr="004E21F7">
        <w:rPr>
          <w:noProof/>
        </w:rPr>
        <w:t>jnych ramach regulacyjnych dotyczących dronów obecna elastyczność regulacyjna, na przykład</w:t>
      </w:r>
      <w:r w:rsidR="004E21F7" w:rsidRPr="004E21F7">
        <w:rPr>
          <w:noProof/>
        </w:rPr>
        <w:t xml:space="preserve"> w zak</w:t>
      </w:r>
      <w:r w:rsidRPr="004E21F7">
        <w:rPr>
          <w:noProof/>
        </w:rPr>
        <w:t>resie definicji „stref geograficznych dla systemu bezzałogowego statku powietrznego”</w:t>
      </w:r>
      <w:r w:rsidRPr="004E21F7">
        <w:rPr>
          <w:noProof/>
          <w:vertAlign w:val="superscript"/>
        </w:rPr>
        <w:footnoteReference w:id="43"/>
      </w:r>
      <w:r w:rsidRPr="004E21F7">
        <w:rPr>
          <w:noProof/>
        </w:rPr>
        <w:t xml:space="preserve"> lub zatwierdzania operacji transgranicznych, może prowadzić do różnych interpretacji</w:t>
      </w:r>
      <w:r w:rsidR="004E21F7" w:rsidRPr="004E21F7">
        <w:rPr>
          <w:noProof/>
        </w:rPr>
        <w:t xml:space="preserve"> i pod</w:t>
      </w:r>
      <w:r w:rsidRPr="004E21F7">
        <w:rPr>
          <w:noProof/>
        </w:rPr>
        <w:t>ejść do wdrażania przez państwa członkowskie, co ostatecznie wpłynie na warunki rynkowe</w:t>
      </w:r>
      <w:r w:rsidR="004E21F7" w:rsidRPr="004E21F7">
        <w:rPr>
          <w:noProof/>
        </w:rPr>
        <w:t>. W zwi</w:t>
      </w:r>
      <w:r w:rsidRPr="004E21F7">
        <w:rPr>
          <w:noProof/>
        </w:rPr>
        <w:t>ązku</w:t>
      </w:r>
      <w:r w:rsidR="004E21F7" w:rsidRPr="004E21F7">
        <w:rPr>
          <w:noProof/>
        </w:rPr>
        <w:t xml:space="preserve"> z tym</w:t>
      </w:r>
      <w:r w:rsidRPr="004E21F7">
        <w:rPr>
          <w:noProof/>
        </w:rPr>
        <w:t xml:space="preserve"> Komisja uważnie zbada sposób wdrażania rozporządzenia przez właściwe organy. Zapewnienie zharmonizowanych praktyk wdrożeniowych powinno również przyczynić się do zapewnienia równych warunków działania państwom członkowskim/regionom, na przykład</w:t>
      </w:r>
      <w:r w:rsidR="004E21F7" w:rsidRPr="004E21F7">
        <w:rPr>
          <w:noProof/>
        </w:rPr>
        <w:t xml:space="preserve"> w prz</w:t>
      </w:r>
      <w:r w:rsidRPr="004E21F7">
        <w:rPr>
          <w:noProof/>
        </w:rPr>
        <w:t xml:space="preserve">ypadku operacji transgranicznych. Ściślejsza koordynacja właściwych organów pomogłaby zapobiec ryzyku rozbieżnego wdrażania przepisów UE na poziomie krajowym. </w:t>
      </w:r>
    </w:p>
    <w:p w14:paraId="5F3F1679" w14:textId="2C7633A8" w:rsidR="0074251A" w:rsidRPr="004E21F7" w:rsidRDefault="43F64052" w:rsidP="00B01C3B">
      <w:pPr>
        <w:pStyle w:val="ListParagraph"/>
        <w:rPr>
          <w:noProof/>
        </w:rPr>
      </w:pPr>
      <w:r w:rsidRPr="004E21F7">
        <w:rPr>
          <w:noProof/>
        </w:rPr>
        <w:t>Państwa członkowskie powinny wspierać kolejne projekty pilotażowe, których celem jest zwiększenie świadomości operatorów dronów</w:t>
      </w:r>
      <w:r w:rsidR="004E21F7" w:rsidRPr="004E21F7">
        <w:rPr>
          <w:noProof/>
        </w:rPr>
        <w:t xml:space="preserve"> w zak</w:t>
      </w:r>
      <w:r w:rsidRPr="004E21F7">
        <w:rPr>
          <w:noProof/>
        </w:rPr>
        <w:t>resie kategorii „otwartej” i „szczególnej”, aby ułatwić opracowanie aplikacji</w:t>
      </w:r>
      <w:r w:rsidR="004E21F7" w:rsidRPr="004E21F7">
        <w:rPr>
          <w:noProof/>
        </w:rPr>
        <w:t xml:space="preserve"> i nar</w:t>
      </w:r>
      <w:r w:rsidRPr="004E21F7">
        <w:rPr>
          <w:noProof/>
        </w:rPr>
        <w:t>zędzi umożliwiających automatyczne zgłaszanie incydentów</w:t>
      </w:r>
      <w:r w:rsidR="004E21F7" w:rsidRPr="004E21F7">
        <w:rPr>
          <w:noProof/>
        </w:rPr>
        <w:t xml:space="preserve"> i wyp</w:t>
      </w:r>
      <w:r w:rsidRPr="004E21F7">
        <w:rPr>
          <w:noProof/>
        </w:rPr>
        <w:t>adów</w:t>
      </w:r>
      <w:r w:rsidR="004E21F7" w:rsidRPr="004E21F7">
        <w:rPr>
          <w:noProof/>
        </w:rPr>
        <w:t xml:space="preserve"> z udz</w:t>
      </w:r>
      <w:r w:rsidRPr="004E21F7">
        <w:rPr>
          <w:noProof/>
        </w:rPr>
        <w:t>iałem dronów. Takie dane umożliwiłyby potwierdzenie założeń przyjętych przy opracowywaniu „szczególnej” oceny ryzyka operacyjnego wymaganej na podstawie rozporządzenia (UE) 2019/947.</w:t>
      </w:r>
    </w:p>
    <w:p w14:paraId="124E14C6" w14:textId="44A5644E" w:rsidR="006A127E" w:rsidRPr="004E21F7" w:rsidRDefault="51FD42DB" w:rsidP="00B01C3B">
      <w:pPr>
        <w:pStyle w:val="Heading3"/>
        <w:ind w:left="1440" w:hanging="723"/>
        <w:rPr>
          <w:noProof/>
        </w:rPr>
      </w:pPr>
      <w:r w:rsidRPr="004E21F7">
        <w:rPr>
          <w:noProof/>
        </w:rPr>
        <w:t>Rozwój innowacyjnej mobilności powietrznej</w:t>
      </w:r>
    </w:p>
    <w:p w14:paraId="587FAA39" w14:textId="06286D96" w:rsidR="000C01B9" w:rsidRPr="004E21F7" w:rsidRDefault="09EAD203" w:rsidP="00B01C3B">
      <w:pPr>
        <w:pStyle w:val="ListParagraph"/>
        <w:rPr>
          <w:noProof/>
        </w:rPr>
      </w:pPr>
      <w:r w:rsidRPr="004E21F7">
        <w:rPr>
          <w:noProof/>
        </w:rPr>
        <w:t>Innowacyjna mobilność powietrzna obejmuje szereg pojazdów – od małych dronów wykorzystywanych do operacji dostarczania ładunków po statki powietrzne eVTOL, czyli napędzane elektrycznie statki powietrzne zdolne do pionowego startu</w:t>
      </w:r>
      <w:r w:rsidR="004E21F7" w:rsidRPr="004E21F7">
        <w:rPr>
          <w:noProof/>
        </w:rPr>
        <w:t xml:space="preserve"> i ląd</w:t>
      </w:r>
      <w:r w:rsidRPr="004E21F7">
        <w:rPr>
          <w:noProof/>
        </w:rPr>
        <w:t>owania, które służą do transportu towarów</w:t>
      </w:r>
      <w:r w:rsidR="004E21F7" w:rsidRPr="004E21F7">
        <w:rPr>
          <w:noProof/>
        </w:rPr>
        <w:t xml:space="preserve"> i lud</w:t>
      </w:r>
      <w:r w:rsidRPr="004E21F7">
        <w:rPr>
          <w:noProof/>
        </w:rPr>
        <w:t>zi. Wielu konstruktorów eVTOL ukierunkowuje się na operacje przewozu osób, opierając się na efektywności ekonomicznej energii elektrycznej, sieciach węzłowych</w:t>
      </w:r>
      <w:r w:rsidR="004E21F7" w:rsidRPr="004E21F7">
        <w:rPr>
          <w:noProof/>
        </w:rPr>
        <w:t xml:space="preserve"> i ska</w:t>
      </w:r>
      <w:r w:rsidRPr="004E21F7">
        <w:rPr>
          <w:noProof/>
        </w:rPr>
        <w:t>lowalności</w:t>
      </w:r>
      <w:r w:rsidR="004E21F7" w:rsidRPr="004E21F7">
        <w:rPr>
          <w:noProof/>
        </w:rPr>
        <w:t xml:space="preserve"> w cel</w:t>
      </w:r>
      <w:r w:rsidRPr="004E21F7">
        <w:rPr>
          <w:noProof/>
        </w:rPr>
        <w:t>u osiągnięcia konkurencyjnych cen</w:t>
      </w:r>
      <w:r w:rsidR="004E21F7" w:rsidRPr="004E21F7">
        <w:rPr>
          <w:noProof/>
        </w:rPr>
        <w:t xml:space="preserve"> i zap</w:t>
      </w:r>
      <w:r w:rsidRPr="004E21F7">
        <w:rPr>
          <w:noProof/>
        </w:rPr>
        <w:t>ewnienia zrównoważonej alternatywy dla istniejących usług turystycznych.</w:t>
      </w:r>
    </w:p>
    <w:p w14:paraId="34B232AF" w14:textId="67961FFC" w:rsidR="4487ED3C" w:rsidRPr="004E21F7" w:rsidRDefault="7BA47C1E" w:rsidP="00B01C3B">
      <w:pPr>
        <w:pStyle w:val="ListParagraph"/>
        <w:rPr>
          <w:noProof/>
        </w:rPr>
      </w:pPr>
      <w:r w:rsidRPr="004E21F7">
        <w:rPr>
          <w:noProof/>
        </w:rPr>
        <w:t>Technologie te przyciągają uwagę podmiotów działających</w:t>
      </w:r>
      <w:r w:rsidR="004E21F7" w:rsidRPr="004E21F7">
        <w:rPr>
          <w:noProof/>
        </w:rPr>
        <w:t xml:space="preserve"> w dzi</w:t>
      </w:r>
      <w:r w:rsidRPr="004E21F7">
        <w:rPr>
          <w:noProof/>
        </w:rPr>
        <w:t>edzinie mobilności oraz władz lokalnych jako sposób na przyczynienie się do zrównoważonej</w:t>
      </w:r>
      <w:r w:rsidR="004E21F7" w:rsidRPr="004E21F7">
        <w:rPr>
          <w:noProof/>
        </w:rPr>
        <w:t xml:space="preserve"> i zin</w:t>
      </w:r>
      <w:r w:rsidRPr="004E21F7">
        <w:rPr>
          <w:noProof/>
        </w:rPr>
        <w:t>tegrowanej mobilności</w:t>
      </w:r>
      <w:r w:rsidR="004E21F7" w:rsidRPr="004E21F7">
        <w:rPr>
          <w:noProof/>
        </w:rPr>
        <w:t xml:space="preserve"> w mia</w:t>
      </w:r>
      <w:r w:rsidRPr="004E21F7">
        <w:rPr>
          <w:noProof/>
        </w:rPr>
        <w:t>stach</w:t>
      </w:r>
      <w:r w:rsidR="004E21F7" w:rsidRPr="004E21F7">
        <w:rPr>
          <w:noProof/>
        </w:rPr>
        <w:t xml:space="preserve"> i reg</w:t>
      </w:r>
      <w:r w:rsidRPr="004E21F7">
        <w:rPr>
          <w:noProof/>
        </w:rPr>
        <w:t>ionach dzięki zmniejszeniu zanieczyszczenia</w:t>
      </w:r>
      <w:r w:rsidR="004E21F7" w:rsidRPr="004E21F7">
        <w:rPr>
          <w:noProof/>
        </w:rPr>
        <w:t xml:space="preserve"> i zat</w:t>
      </w:r>
      <w:r w:rsidRPr="004E21F7">
        <w:rPr>
          <w:noProof/>
        </w:rPr>
        <w:t>łoczenia oraz zwiększeniu bezpieczeństwa</w:t>
      </w:r>
      <w:r w:rsidR="004E21F7" w:rsidRPr="004E21F7">
        <w:rPr>
          <w:noProof/>
        </w:rPr>
        <w:t xml:space="preserve"> w zak</w:t>
      </w:r>
      <w:r w:rsidRPr="004E21F7">
        <w:rPr>
          <w:noProof/>
        </w:rPr>
        <w:t>resie mobilności dla społeczności lokalnych zamieszkujących obszary miejskie, podmiejskie</w:t>
      </w:r>
      <w:r w:rsidR="004E21F7" w:rsidRPr="004E21F7">
        <w:rPr>
          <w:noProof/>
        </w:rPr>
        <w:t xml:space="preserve"> i wie</w:t>
      </w:r>
      <w:r w:rsidRPr="004E21F7">
        <w:rPr>
          <w:noProof/>
        </w:rPr>
        <w:t xml:space="preserve">jskie. </w:t>
      </w:r>
    </w:p>
    <w:p w14:paraId="334F4595" w14:textId="5001400E" w:rsidR="00AE0062" w:rsidRPr="004E21F7" w:rsidRDefault="22696E45" w:rsidP="00B01C3B">
      <w:pPr>
        <w:pStyle w:val="ListParagraph"/>
        <w:rPr>
          <w:noProof/>
        </w:rPr>
      </w:pPr>
      <w:bookmarkStart w:id="7" w:name="_Hlk111712268"/>
      <w:r w:rsidRPr="004E21F7">
        <w:rPr>
          <w:noProof/>
        </w:rPr>
        <w:t>Innowacyjna mobilność powietrzna</w:t>
      </w:r>
      <w:r w:rsidR="004E21F7" w:rsidRPr="004E21F7">
        <w:rPr>
          <w:noProof/>
        </w:rPr>
        <w:t xml:space="preserve"> i mie</w:t>
      </w:r>
      <w:r w:rsidRPr="004E21F7">
        <w:rPr>
          <w:noProof/>
        </w:rPr>
        <w:t>jska mobilność powietrzna obejmują załogowe operacje</w:t>
      </w:r>
      <w:r w:rsidR="004E21F7" w:rsidRPr="004E21F7">
        <w:rPr>
          <w:noProof/>
        </w:rPr>
        <w:t xml:space="preserve"> z uży</w:t>
      </w:r>
      <w:r w:rsidRPr="004E21F7">
        <w:rPr>
          <w:noProof/>
        </w:rPr>
        <w:t>ciem VTOL oraz operacje</w:t>
      </w:r>
      <w:r w:rsidR="004E21F7" w:rsidRPr="004E21F7">
        <w:rPr>
          <w:noProof/>
        </w:rPr>
        <w:t xml:space="preserve"> z uży</w:t>
      </w:r>
      <w:r w:rsidRPr="004E21F7">
        <w:rPr>
          <w:noProof/>
        </w:rPr>
        <w:t>ciem dronów</w:t>
      </w:r>
      <w:bookmarkEnd w:id="7"/>
      <w:r w:rsidR="004E21F7" w:rsidRPr="004E21F7">
        <w:rPr>
          <w:noProof/>
        </w:rPr>
        <w:t xml:space="preserve"> w kat</w:t>
      </w:r>
      <w:r w:rsidRPr="004E21F7">
        <w:rPr>
          <w:noProof/>
        </w:rPr>
        <w:t>egorii „certyfikowanej”, która odnosi się do operacji</w:t>
      </w:r>
      <w:r w:rsidR="004E21F7" w:rsidRPr="004E21F7">
        <w:rPr>
          <w:noProof/>
        </w:rPr>
        <w:t xml:space="preserve"> o naj</w:t>
      </w:r>
      <w:r w:rsidRPr="004E21F7">
        <w:rPr>
          <w:noProof/>
        </w:rPr>
        <w:t>wyższym poziomie ryzyka. Podobnie jak</w:t>
      </w:r>
      <w:r w:rsidR="004E21F7" w:rsidRPr="004E21F7">
        <w:rPr>
          <w:noProof/>
        </w:rPr>
        <w:t xml:space="preserve"> w prz</w:t>
      </w:r>
      <w:r w:rsidRPr="004E21F7">
        <w:rPr>
          <w:noProof/>
        </w:rPr>
        <w:t>ypadku lotnictwa załogowego operatorzy dronów, piloci bezzałogowego statku powietrznego, drony</w:t>
      </w:r>
      <w:r w:rsidR="004E21F7" w:rsidRPr="004E21F7">
        <w:rPr>
          <w:noProof/>
        </w:rPr>
        <w:t xml:space="preserve"> i zał</w:t>
      </w:r>
      <w:r w:rsidRPr="004E21F7">
        <w:rPr>
          <w:noProof/>
        </w:rPr>
        <w:t>ogowe statki powietrzne VTOL powinny podlegać jednolitym zasadom</w:t>
      </w:r>
      <w:r w:rsidR="004E21F7" w:rsidRPr="004E21F7">
        <w:rPr>
          <w:noProof/>
        </w:rPr>
        <w:t xml:space="preserve"> i pro</w:t>
      </w:r>
      <w:r w:rsidRPr="004E21F7">
        <w:rPr>
          <w:noProof/>
        </w:rPr>
        <w:t>cedurom, tak aby operacje</w:t>
      </w:r>
      <w:r w:rsidR="004E21F7" w:rsidRPr="004E21F7">
        <w:rPr>
          <w:noProof/>
        </w:rPr>
        <w:t xml:space="preserve"> z uży</w:t>
      </w:r>
      <w:r w:rsidRPr="004E21F7">
        <w:rPr>
          <w:noProof/>
        </w:rPr>
        <w:t>ciem dronów były tak samo bezpieczne jak operacje lotnictwa załogowego. Obecnie występuje znaczna luka regulacyjna</w:t>
      </w:r>
      <w:r w:rsidR="004E21F7" w:rsidRPr="004E21F7">
        <w:rPr>
          <w:noProof/>
        </w:rPr>
        <w:t xml:space="preserve"> w prz</w:t>
      </w:r>
      <w:r w:rsidRPr="004E21F7">
        <w:rPr>
          <w:noProof/>
        </w:rPr>
        <w:t>episach technicznych</w:t>
      </w:r>
      <w:r w:rsidR="004E21F7" w:rsidRPr="004E21F7">
        <w:rPr>
          <w:noProof/>
        </w:rPr>
        <w:t xml:space="preserve"> i bez</w:t>
      </w:r>
      <w:r w:rsidRPr="004E21F7">
        <w:rPr>
          <w:noProof/>
        </w:rPr>
        <w:t>pieczeństwa, która uniemożliwia przeprowadzanie takich „certyfikowanych” operacji. Należy ją zniwelować za pomocą nowych przepisów dotyczących certyfikacji statków powietrznych,</w:t>
      </w:r>
      <w:r w:rsidR="004E21F7" w:rsidRPr="004E21F7">
        <w:rPr>
          <w:noProof/>
        </w:rPr>
        <w:t xml:space="preserve"> a tak</w:t>
      </w:r>
      <w:r w:rsidRPr="004E21F7">
        <w:rPr>
          <w:noProof/>
        </w:rPr>
        <w:t>że poprzez zatwierdzenie operatora drona</w:t>
      </w:r>
      <w:r w:rsidR="004E21F7" w:rsidRPr="004E21F7">
        <w:rPr>
          <w:noProof/>
        </w:rPr>
        <w:t xml:space="preserve"> i lic</w:t>
      </w:r>
      <w:r w:rsidRPr="004E21F7">
        <w:rPr>
          <w:noProof/>
        </w:rPr>
        <w:t>encji pilota bezzałogowego statku powietrznego przez właściwy organ.</w:t>
      </w:r>
    </w:p>
    <w:p w14:paraId="77741D2E" w14:textId="6B400FC3" w:rsidR="00F34BDF" w:rsidRPr="004E21F7" w:rsidRDefault="21ABFDE3" w:rsidP="00B01C3B">
      <w:pPr>
        <w:pStyle w:val="Flagshipaction"/>
        <w:rPr>
          <w:noProof/>
        </w:rPr>
      </w:pPr>
      <w:r w:rsidRPr="004E21F7">
        <w:rPr>
          <w:noProof/>
        </w:rPr>
        <w:t>Działanie przewodnie nr</w:t>
      </w:r>
      <w:r w:rsidR="004E21F7" w:rsidRPr="004E21F7">
        <w:rPr>
          <w:noProof/>
        </w:rPr>
        <w:t> </w:t>
      </w:r>
      <w:r w:rsidRPr="004E21F7">
        <w:rPr>
          <w:noProof/>
        </w:rPr>
        <w:t>4: Komisja zamierza przyjąć przepisy dotyczące operacji</w:t>
      </w:r>
      <w:r w:rsidR="004E21F7" w:rsidRPr="004E21F7">
        <w:rPr>
          <w:noProof/>
        </w:rPr>
        <w:t xml:space="preserve"> z uży</w:t>
      </w:r>
      <w:r w:rsidRPr="004E21F7">
        <w:rPr>
          <w:noProof/>
        </w:rPr>
        <w:t>ciem dronów</w:t>
      </w:r>
      <w:r w:rsidR="004E21F7" w:rsidRPr="004E21F7">
        <w:rPr>
          <w:noProof/>
        </w:rPr>
        <w:t xml:space="preserve"> w kat</w:t>
      </w:r>
      <w:r w:rsidRPr="004E21F7">
        <w:rPr>
          <w:noProof/>
        </w:rPr>
        <w:t xml:space="preserve">egorii „certyfikowanej”, </w:t>
      </w:r>
      <w:bookmarkStart w:id="8" w:name="_Hlk109231501"/>
      <w:r w:rsidRPr="004E21F7">
        <w:rPr>
          <w:noProof/>
        </w:rPr>
        <w:t>które odnoszą się do początkowej</w:t>
      </w:r>
      <w:r w:rsidR="004E21F7" w:rsidRPr="004E21F7">
        <w:rPr>
          <w:noProof/>
        </w:rPr>
        <w:t xml:space="preserve"> i cią</w:t>
      </w:r>
      <w:r w:rsidRPr="004E21F7">
        <w:rPr>
          <w:noProof/>
        </w:rPr>
        <w:t>głej zdatności do lotu dronów podlegających certyfikacji, oraz wymogi operacyjne mające zastosowanie do załogowych statków powietrznych zdolnych do pionowego startu</w:t>
      </w:r>
      <w:r w:rsidR="004E21F7" w:rsidRPr="004E21F7">
        <w:rPr>
          <w:noProof/>
        </w:rPr>
        <w:t xml:space="preserve"> i ląd</w:t>
      </w:r>
      <w:r w:rsidRPr="004E21F7">
        <w:rPr>
          <w:noProof/>
        </w:rPr>
        <w:t>owania</w:t>
      </w:r>
      <w:r w:rsidRPr="004E21F7">
        <w:rPr>
          <w:rStyle w:val="FootnoteReference"/>
          <w:noProof/>
        </w:rPr>
        <w:footnoteReference w:id="44"/>
      </w:r>
      <w:r w:rsidRPr="004E21F7">
        <w:rPr>
          <w:noProof/>
        </w:rPr>
        <w:t>.</w:t>
      </w:r>
    </w:p>
    <w:bookmarkEnd w:id="8"/>
    <w:p w14:paraId="0A76E277" w14:textId="6997894D" w:rsidR="0095792D" w:rsidRPr="004E21F7" w:rsidRDefault="666763FD" w:rsidP="00B01C3B">
      <w:pPr>
        <w:pStyle w:val="ListParagraph"/>
        <w:rPr>
          <w:noProof/>
        </w:rPr>
      </w:pPr>
      <w:r w:rsidRPr="004E21F7">
        <w:rPr>
          <w:noProof/>
        </w:rPr>
        <w:t>Ponadto Komisja zamierza opracować ramy regulacyjne dotyczące certyfikacji wertiportów</w:t>
      </w:r>
      <w:r w:rsidR="004E21F7" w:rsidRPr="004E21F7">
        <w:rPr>
          <w:noProof/>
        </w:rPr>
        <w:t xml:space="preserve"> i inn</w:t>
      </w:r>
      <w:r w:rsidRPr="004E21F7">
        <w:rPr>
          <w:noProof/>
        </w:rPr>
        <w:t>ej infrastruktury naziemnej. Takie ramy powinny odpowiednio uwzględniać interfejsy</w:t>
      </w:r>
      <w:r w:rsidR="004E21F7" w:rsidRPr="004E21F7">
        <w:rPr>
          <w:noProof/>
        </w:rPr>
        <w:t xml:space="preserve"> z lot</w:t>
      </w:r>
      <w:r w:rsidRPr="004E21F7">
        <w:rPr>
          <w:noProof/>
        </w:rPr>
        <w:t>niskami</w:t>
      </w:r>
      <w:r w:rsidR="004E21F7" w:rsidRPr="004E21F7">
        <w:rPr>
          <w:noProof/>
        </w:rPr>
        <w:t xml:space="preserve"> i int</w:t>
      </w:r>
      <w:r w:rsidRPr="004E21F7">
        <w:rPr>
          <w:noProof/>
        </w:rPr>
        <w:t>eroperacyjność oraz zapewnić operatorom dronów otwarty dostęp do urządzeń infrastruktury naziemnej</w:t>
      </w:r>
      <w:r w:rsidR="004E21F7" w:rsidRPr="004E21F7">
        <w:rPr>
          <w:noProof/>
        </w:rPr>
        <w:t>. W tym</w:t>
      </w:r>
      <w:r w:rsidRPr="004E21F7">
        <w:rPr>
          <w:noProof/>
        </w:rPr>
        <w:t xml:space="preserve"> zakresie ramy regulacyjne powinny zapewniać, aby infrastruktura naziemna nie stała się własnością</w:t>
      </w:r>
      <w:r w:rsidR="004E21F7" w:rsidRPr="004E21F7">
        <w:rPr>
          <w:noProof/>
        </w:rPr>
        <w:t xml:space="preserve"> i w uza</w:t>
      </w:r>
      <w:r w:rsidRPr="004E21F7">
        <w:rPr>
          <w:noProof/>
        </w:rPr>
        <w:t>sadnionych przypadkach funkcjonowała według tego samego otwartego modelu co porty lotnicze</w:t>
      </w:r>
      <w:r w:rsidR="004E21F7" w:rsidRPr="004E21F7">
        <w:rPr>
          <w:noProof/>
        </w:rPr>
        <w:t xml:space="preserve"> i lot</w:t>
      </w:r>
      <w:r w:rsidRPr="004E21F7">
        <w:rPr>
          <w:noProof/>
        </w:rPr>
        <w:t>niska dla śmigłowców.</w:t>
      </w:r>
    </w:p>
    <w:p w14:paraId="16CEF4DF" w14:textId="124B7053" w:rsidR="00E06622" w:rsidRPr="004E21F7" w:rsidRDefault="2859FC74" w:rsidP="00B01C3B">
      <w:pPr>
        <w:pStyle w:val="Flagshipaction"/>
        <w:rPr>
          <w:noProof/>
        </w:rPr>
      </w:pPr>
      <w:r w:rsidRPr="004E21F7">
        <w:rPr>
          <w:noProof/>
        </w:rPr>
        <w:t>Działanie przewodnie nr</w:t>
      </w:r>
      <w:r w:rsidR="004E21F7" w:rsidRPr="004E21F7">
        <w:rPr>
          <w:noProof/>
        </w:rPr>
        <w:t> </w:t>
      </w:r>
      <w:r w:rsidRPr="004E21F7">
        <w:rPr>
          <w:noProof/>
        </w:rPr>
        <w:t>5: Komisja zamierza przyjąć zasady dotyczące projektowania</w:t>
      </w:r>
      <w:r w:rsidR="004E21F7" w:rsidRPr="004E21F7">
        <w:rPr>
          <w:noProof/>
        </w:rPr>
        <w:t xml:space="preserve"> i eks</w:t>
      </w:r>
      <w:r w:rsidRPr="004E21F7">
        <w:rPr>
          <w:noProof/>
        </w:rPr>
        <w:t>ploatacji wertiportów</w:t>
      </w:r>
      <w:r w:rsidR="004E21F7" w:rsidRPr="004E21F7">
        <w:rPr>
          <w:noProof/>
        </w:rPr>
        <w:t xml:space="preserve"> w ram</w:t>
      </w:r>
      <w:r w:rsidRPr="004E21F7">
        <w:rPr>
          <w:noProof/>
        </w:rPr>
        <w:t>ach rozporządzenia podstawowego</w:t>
      </w:r>
      <w:r w:rsidR="004E21F7" w:rsidRPr="004E21F7">
        <w:rPr>
          <w:noProof/>
        </w:rPr>
        <w:t xml:space="preserve"> w spr</w:t>
      </w:r>
      <w:r w:rsidRPr="004E21F7">
        <w:rPr>
          <w:noProof/>
        </w:rPr>
        <w:t>awie EASA</w:t>
      </w:r>
      <w:r w:rsidRPr="004E21F7">
        <w:rPr>
          <w:rStyle w:val="FootnoteReference"/>
          <w:noProof/>
        </w:rPr>
        <w:footnoteReference w:id="45"/>
      </w:r>
      <w:r w:rsidRPr="004E21F7">
        <w:rPr>
          <w:noProof/>
        </w:rPr>
        <w:t>.</w:t>
      </w:r>
    </w:p>
    <w:p w14:paraId="10FBF256" w14:textId="0F923947" w:rsidR="0000381B" w:rsidRPr="004E21F7" w:rsidRDefault="09EAD203" w:rsidP="00B01C3B">
      <w:pPr>
        <w:pStyle w:val="ListParagraph"/>
        <w:rPr>
          <w:noProof/>
        </w:rPr>
      </w:pPr>
      <w:r w:rsidRPr="004E21F7">
        <w:rPr>
          <w:noProof/>
        </w:rPr>
        <w:t>Chociaż oczekuje się, że pierwsze operacje</w:t>
      </w:r>
      <w:r w:rsidR="004E21F7" w:rsidRPr="004E21F7">
        <w:rPr>
          <w:noProof/>
        </w:rPr>
        <w:t xml:space="preserve"> w ram</w:t>
      </w:r>
      <w:r w:rsidRPr="004E21F7">
        <w:rPr>
          <w:noProof/>
        </w:rPr>
        <w:t>ach innowacyjnej mobilności powietrznej będą prowadzone</w:t>
      </w:r>
      <w:r w:rsidR="004E21F7" w:rsidRPr="004E21F7">
        <w:rPr>
          <w:noProof/>
        </w:rPr>
        <w:t xml:space="preserve"> z uży</w:t>
      </w:r>
      <w:r w:rsidRPr="004E21F7">
        <w:rPr>
          <w:noProof/>
        </w:rPr>
        <w:t>ciem załogowych statków powietrznych eVTOL,</w:t>
      </w:r>
      <w:r w:rsidR="004E21F7" w:rsidRPr="004E21F7">
        <w:rPr>
          <w:noProof/>
        </w:rPr>
        <w:t xml:space="preserve"> w prz</w:t>
      </w:r>
      <w:r w:rsidRPr="004E21F7">
        <w:rPr>
          <w:noProof/>
        </w:rPr>
        <w:t>yszłości operacje takie będą prawdopodobnie prowadzone na podobnych platformach, ale zdalnie pilotowanych,</w:t>
      </w:r>
      <w:r w:rsidR="004E21F7" w:rsidRPr="004E21F7">
        <w:rPr>
          <w:noProof/>
        </w:rPr>
        <w:t xml:space="preserve"> a nas</w:t>
      </w:r>
      <w:r w:rsidRPr="004E21F7">
        <w:rPr>
          <w:noProof/>
        </w:rPr>
        <w:t>tępnie</w:t>
      </w:r>
      <w:r w:rsidR="004E21F7" w:rsidRPr="004E21F7">
        <w:rPr>
          <w:noProof/>
        </w:rPr>
        <w:t xml:space="preserve"> w peł</w:t>
      </w:r>
      <w:r w:rsidRPr="004E21F7">
        <w:rPr>
          <w:noProof/>
        </w:rPr>
        <w:t>ni autonomicznych. Należy zatem wesprzeć etap przejściowy</w:t>
      </w:r>
      <w:r w:rsidR="004E21F7" w:rsidRPr="004E21F7">
        <w:rPr>
          <w:noProof/>
        </w:rPr>
        <w:t xml:space="preserve"> i zap</w:t>
      </w:r>
      <w:r w:rsidRPr="004E21F7">
        <w:rPr>
          <w:noProof/>
        </w:rPr>
        <w:t>ewnić sprawną integrację nowych koncepcji operacyjnych</w:t>
      </w:r>
      <w:r w:rsidR="004E21F7" w:rsidRPr="004E21F7">
        <w:rPr>
          <w:noProof/>
        </w:rPr>
        <w:t xml:space="preserve"> w obe</w:t>
      </w:r>
      <w:r w:rsidRPr="004E21F7">
        <w:rPr>
          <w:noProof/>
        </w:rPr>
        <w:t>cnej dziedzinie lotnictwa, jak również</w:t>
      </w:r>
      <w:r w:rsidR="004E21F7" w:rsidRPr="004E21F7">
        <w:rPr>
          <w:noProof/>
        </w:rPr>
        <w:t xml:space="preserve"> w prz</w:t>
      </w:r>
      <w:r w:rsidRPr="004E21F7">
        <w:rPr>
          <w:noProof/>
        </w:rPr>
        <w:t>yszłym systemie transportu multimodalnego. Oczekuje się, że</w:t>
      </w:r>
      <w:r w:rsidR="004E21F7" w:rsidRPr="004E21F7">
        <w:rPr>
          <w:noProof/>
        </w:rPr>
        <w:t xml:space="preserve"> w ram</w:t>
      </w:r>
      <w:r w:rsidRPr="004E21F7">
        <w:rPr>
          <w:noProof/>
        </w:rPr>
        <w:t>ach systemu U-space zapewnione zostaną środki do bezpiecznego</w:t>
      </w:r>
      <w:r w:rsidR="004E21F7" w:rsidRPr="004E21F7">
        <w:rPr>
          <w:noProof/>
        </w:rPr>
        <w:t xml:space="preserve"> i sku</w:t>
      </w:r>
      <w:r w:rsidRPr="004E21F7">
        <w:rPr>
          <w:noProof/>
        </w:rPr>
        <w:t>tecznego zarządzania ruchem</w:t>
      </w:r>
      <w:r w:rsidR="004E21F7" w:rsidRPr="004E21F7">
        <w:rPr>
          <w:noProof/>
        </w:rPr>
        <w:t xml:space="preserve"> o duż</w:t>
      </w:r>
      <w:r w:rsidRPr="004E21F7">
        <w:rPr>
          <w:noProof/>
        </w:rPr>
        <w:t>ym zagęszczeniu na małych wysokościach</w:t>
      </w:r>
      <w:r w:rsidR="004E21F7" w:rsidRPr="004E21F7">
        <w:rPr>
          <w:noProof/>
        </w:rPr>
        <w:t xml:space="preserve"> z udz</w:t>
      </w:r>
      <w:r w:rsidRPr="004E21F7">
        <w:rPr>
          <w:noProof/>
        </w:rPr>
        <w:t>iałem różnorodnych pojazdów (małych bezzałogowych statków powietrznych, statków powietrznych eVTOL</w:t>
      </w:r>
      <w:r w:rsidR="004E21F7" w:rsidRPr="004E21F7">
        <w:rPr>
          <w:noProof/>
        </w:rPr>
        <w:t xml:space="preserve"> i kon</w:t>
      </w:r>
      <w:r w:rsidRPr="004E21F7">
        <w:rPr>
          <w:noProof/>
        </w:rPr>
        <w:t>wencjonalnych załogowych statków powietrznych),</w:t>
      </w:r>
      <w:r w:rsidR="004E21F7" w:rsidRPr="004E21F7">
        <w:rPr>
          <w:noProof/>
        </w:rPr>
        <w:t xml:space="preserve"> z uwz</w:t>
      </w:r>
      <w:r w:rsidRPr="004E21F7">
        <w:rPr>
          <w:noProof/>
        </w:rPr>
        <w:t>ględnieniem operacji nad obszarami zaludnionymi</w:t>
      </w:r>
      <w:r w:rsidR="004E21F7" w:rsidRPr="004E21F7">
        <w:rPr>
          <w:noProof/>
        </w:rPr>
        <w:t xml:space="preserve"> i w kon</w:t>
      </w:r>
      <w:r w:rsidRPr="004E21F7">
        <w:rPr>
          <w:noProof/>
        </w:rPr>
        <w:t>trolowanej przestrzeni powietrznej. Konieczne będzie sprawne zintegrowanie U-space</w:t>
      </w:r>
      <w:r w:rsidR="004E21F7" w:rsidRPr="004E21F7">
        <w:rPr>
          <w:noProof/>
        </w:rPr>
        <w:t xml:space="preserve"> z sys</w:t>
      </w:r>
      <w:r w:rsidRPr="004E21F7">
        <w:rPr>
          <w:noProof/>
        </w:rPr>
        <w:t>temem zarządzania ruchem lotniczym, aby zapewnić bezpieczny</w:t>
      </w:r>
      <w:r w:rsidR="004E21F7" w:rsidRPr="004E21F7">
        <w:rPr>
          <w:noProof/>
        </w:rPr>
        <w:t xml:space="preserve"> i spr</w:t>
      </w:r>
      <w:r w:rsidRPr="004E21F7">
        <w:rPr>
          <w:noProof/>
        </w:rPr>
        <w:t>awiedliwy dostęp do przestrzeni powietrznej dla wszystkich jej użytkowników,</w:t>
      </w:r>
      <w:r w:rsidR="004E21F7" w:rsidRPr="004E21F7">
        <w:rPr>
          <w:noProof/>
        </w:rPr>
        <w:t xml:space="preserve"> w tym</w:t>
      </w:r>
      <w:r w:rsidRPr="004E21F7">
        <w:rPr>
          <w:noProof/>
        </w:rPr>
        <w:t xml:space="preserve"> dla lotów</w:t>
      </w:r>
      <w:r w:rsidR="004E21F7" w:rsidRPr="004E21F7">
        <w:rPr>
          <w:noProof/>
        </w:rPr>
        <w:t xml:space="preserve"> w ram</w:t>
      </w:r>
      <w:r w:rsidRPr="004E21F7">
        <w:rPr>
          <w:noProof/>
        </w:rPr>
        <w:t>ach miejskiej mobilności powietrznej rozpoczynających się</w:t>
      </w:r>
      <w:r w:rsidR="004E21F7" w:rsidRPr="004E21F7">
        <w:rPr>
          <w:noProof/>
        </w:rPr>
        <w:t xml:space="preserve"> w por</w:t>
      </w:r>
      <w:r w:rsidRPr="004E21F7">
        <w:rPr>
          <w:noProof/>
        </w:rPr>
        <w:t xml:space="preserve">tach lotniczych. </w:t>
      </w:r>
    </w:p>
    <w:p w14:paraId="2C8C8D88" w14:textId="7B71A954" w:rsidR="000360D8" w:rsidRPr="004E21F7" w:rsidRDefault="001F4319" w:rsidP="00B01C3B">
      <w:pPr>
        <w:pStyle w:val="ListParagraph"/>
        <w:rPr>
          <w:noProof/>
        </w:rPr>
      </w:pPr>
      <w:r w:rsidRPr="004E21F7">
        <w:rPr>
          <w:noProof/>
        </w:rPr>
        <w:t>Podczas opracowywania przyszłych rozwiązań globalnych</w:t>
      </w:r>
      <w:r w:rsidR="004E21F7" w:rsidRPr="004E21F7">
        <w:rPr>
          <w:noProof/>
        </w:rPr>
        <w:t xml:space="preserve"> w zak</w:t>
      </w:r>
      <w:r w:rsidRPr="004E21F7">
        <w:rPr>
          <w:noProof/>
        </w:rPr>
        <w:t>resie technologii należy uwzględnić potrzeby</w:t>
      </w:r>
      <w:r w:rsidR="004E21F7" w:rsidRPr="004E21F7">
        <w:rPr>
          <w:noProof/>
        </w:rPr>
        <w:t xml:space="preserve"> i spe</w:t>
      </w:r>
      <w:r w:rsidRPr="004E21F7">
        <w:rPr>
          <w:noProof/>
        </w:rPr>
        <w:t>cyfikę wszystkich użytkowników przestrzeni powietrznej. Jeśli chodzi</w:t>
      </w:r>
      <w:r w:rsidR="004E21F7" w:rsidRPr="004E21F7">
        <w:rPr>
          <w:noProof/>
        </w:rPr>
        <w:t xml:space="preserve"> o kos</w:t>
      </w:r>
      <w:r w:rsidRPr="004E21F7">
        <w:rPr>
          <w:noProof/>
        </w:rPr>
        <w:t>zty, rozwiązania te powinny być również przystępne cenowo. Użytkownicy przestrzeni powietrznej, między innymi statki powietrzne używane</w:t>
      </w:r>
      <w:r w:rsidR="004E21F7" w:rsidRPr="004E21F7">
        <w:rPr>
          <w:noProof/>
        </w:rPr>
        <w:t xml:space="preserve"> w cel</w:t>
      </w:r>
      <w:r w:rsidRPr="004E21F7">
        <w:rPr>
          <w:noProof/>
        </w:rPr>
        <w:t>ach rekreacyjnych (szybowce, paralotnie itp.) lub ultralekkie statki powietrzne, mogłyby korzystać z „prostych” rozwiązań</w:t>
      </w:r>
      <w:r w:rsidR="004E21F7" w:rsidRPr="004E21F7">
        <w:rPr>
          <w:noProof/>
        </w:rPr>
        <w:t xml:space="preserve"> w zak</w:t>
      </w:r>
      <w:r w:rsidRPr="004E21F7">
        <w:rPr>
          <w:noProof/>
        </w:rPr>
        <w:t>resie widoczności elektronicznej wraz</w:t>
      </w:r>
      <w:r w:rsidR="004E21F7" w:rsidRPr="004E21F7">
        <w:rPr>
          <w:noProof/>
        </w:rPr>
        <w:t xml:space="preserve"> z inn</w:t>
      </w:r>
      <w:r w:rsidRPr="004E21F7">
        <w:rPr>
          <w:noProof/>
        </w:rPr>
        <w:t>ymi użytkownikami przestrzeni powietrznej</w:t>
      </w:r>
      <w:r w:rsidR="004E21F7" w:rsidRPr="004E21F7">
        <w:rPr>
          <w:noProof/>
        </w:rPr>
        <w:t xml:space="preserve"> i umo</w:t>
      </w:r>
      <w:r w:rsidRPr="004E21F7">
        <w:rPr>
          <w:noProof/>
        </w:rPr>
        <w:t>żliwić im swobodne przemieszczanie się</w:t>
      </w:r>
      <w:r w:rsidR="004E21F7" w:rsidRPr="004E21F7">
        <w:rPr>
          <w:noProof/>
        </w:rPr>
        <w:t xml:space="preserve"> w prz</w:t>
      </w:r>
      <w:r w:rsidRPr="004E21F7">
        <w:rPr>
          <w:noProof/>
        </w:rPr>
        <w:t xml:space="preserve">estrzeni powietrznej UE. </w:t>
      </w:r>
    </w:p>
    <w:p w14:paraId="271E6E67" w14:textId="397EA97C" w:rsidR="005B6679" w:rsidRPr="004E21F7" w:rsidRDefault="55014405" w:rsidP="00B01C3B">
      <w:pPr>
        <w:pStyle w:val="ListParagraph"/>
        <w:rPr>
          <w:rFonts w:eastAsiaTheme="minorEastAsia"/>
          <w:noProof/>
        </w:rPr>
      </w:pPr>
      <w:bookmarkStart w:id="9" w:name="_Ref105586443"/>
      <w:r w:rsidRPr="004E21F7">
        <w:rPr>
          <w:noProof/>
        </w:rPr>
        <w:t>Należy również zająć się kwestią dostępu do rynku</w:t>
      </w:r>
      <w:r w:rsidR="004E21F7" w:rsidRPr="004E21F7">
        <w:rPr>
          <w:noProof/>
        </w:rPr>
        <w:t xml:space="preserve"> z nal</w:t>
      </w:r>
      <w:r w:rsidRPr="004E21F7">
        <w:rPr>
          <w:noProof/>
        </w:rPr>
        <w:t>eżytym uwzględnieniem sytuacji sektora dronów. Obecnie warunki ekonomiczne</w:t>
      </w:r>
      <w:r w:rsidR="004E21F7" w:rsidRPr="004E21F7">
        <w:rPr>
          <w:noProof/>
        </w:rPr>
        <w:t xml:space="preserve"> i fin</w:t>
      </w:r>
      <w:r w:rsidRPr="004E21F7">
        <w:rPr>
          <w:noProof/>
        </w:rPr>
        <w:t>ansowe wydania koncesji wspólnotowego przewoźnika lotniczego określono</w:t>
      </w:r>
      <w:r w:rsidR="004E21F7" w:rsidRPr="004E21F7">
        <w:rPr>
          <w:noProof/>
        </w:rPr>
        <w:t xml:space="preserve"> w roz</w:t>
      </w:r>
      <w:r w:rsidRPr="004E21F7">
        <w:rPr>
          <w:noProof/>
        </w:rPr>
        <w:t>porządzeniu (WE) 1008/2008</w:t>
      </w:r>
      <w:r w:rsidRPr="004E21F7">
        <w:rPr>
          <w:rStyle w:val="FootnoteReference"/>
          <w:noProof/>
        </w:rPr>
        <w:footnoteReference w:id="46"/>
      </w:r>
      <w:r w:rsidR="004E21F7" w:rsidRPr="004E21F7">
        <w:rPr>
          <w:noProof/>
        </w:rPr>
        <w:t>. W roz</w:t>
      </w:r>
      <w:r w:rsidRPr="004E21F7">
        <w:rPr>
          <w:noProof/>
        </w:rPr>
        <w:t>porządzeniu tym uwzględniono przewóz osób, ładunków</w:t>
      </w:r>
      <w:r w:rsidR="004E21F7" w:rsidRPr="004E21F7">
        <w:rPr>
          <w:noProof/>
        </w:rPr>
        <w:t xml:space="preserve"> i poc</w:t>
      </w:r>
      <w:r w:rsidRPr="004E21F7">
        <w:rPr>
          <w:noProof/>
        </w:rPr>
        <w:t>zty, a po przyjęciu nowego rozporządzenia podstawowego, które rozszerzyło zakres stosowania przepisów unijnych na bezzałogowe statki powietrzne, ma również zastosowanie do operatorów dronów. Obowiązujące przepisy dotyczące przyznawania koncesji przewoźnika lotniczego, które pierwotnie opracowano</w:t>
      </w:r>
      <w:r w:rsidR="004E21F7" w:rsidRPr="004E21F7">
        <w:rPr>
          <w:noProof/>
        </w:rPr>
        <w:t xml:space="preserve"> z myś</w:t>
      </w:r>
      <w:r w:rsidRPr="004E21F7">
        <w:rPr>
          <w:noProof/>
        </w:rPr>
        <w:t>lą</w:t>
      </w:r>
      <w:r w:rsidR="004E21F7" w:rsidRPr="004E21F7">
        <w:rPr>
          <w:noProof/>
        </w:rPr>
        <w:t xml:space="preserve"> o duż</w:t>
      </w:r>
      <w:r w:rsidRPr="004E21F7">
        <w:rPr>
          <w:noProof/>
        </w:rPr>
        <w:t>ych przedsiębiorstwach</w:t>
      </w:r>
      <w:r w:rsidR="004E21F7" w:rsidRPr="004E21F7">
        <w:rPr>
          <w:noProof/>
        </w:rPr>
        <w:t xml:space="preserve"> w zar</w:t>
      </w:r>
      <w:r w:rsidRPr="004E21F7">
        <w:rPr>
          <w:noProof/>
        </w:rPr>
        <w:t>obkowym transporcie lotniczym, mogą być jednak nieproporcjonalne</w:t>
      </w:r>
      <w:r w:rsidR="004E21F7" w:rsidRPr="004E21F7">
        <w:rPr>
          <w:noProof/>
        </w:rPr>
        <w:t xml:space="preserve"> w odn</w:t>
      </w:r>
      <w:r w:rsidRPr="004E21F7">
        <w:rPr>
          <w:noProof/>
        </w:rPr>
        <w:t>iesieniu do operatorów dronów. Komisja zamierza zatem dokonać przeglądu wspomnianego rozporządzenia</w:t>
      </w:r>
      <w:r w:rsidR="004E21F7" w:rsidRPr="004E21F7">
        <w:rPr>
          <w:noProof/>
        </w:rPr>
        <w:t xml:space="preserve"> w cel</w:t>
      </w:r>
      <w:r w:rsidRPr="004E21F7">
        <w:rPr>
          <w:noProof/>
        </w:rPr>
        <w:t>u zapewnienia sprawiedliwego dostępu do rynku</w:t>
      </w:r>
      <w:r w:rsidR="004E21F7" w:rsidRPr="004E21F7">
        <w:rPr>
          <w:noProof/>
        </w:rPr>
        <w:t xml:space="preserve"> w opa</w:t>
      </w:r>
      <w:r w:rsidRPr="004E21F7">
        <w:rPr>
          <w:noProof/>
        </w:rPr>
        <w:t>rciu</w:t>
      </w:r>
      <w:r w:rsidR="004E21F7" w:rsidRPr="004E21F7">
        <w:rPr>
          <w:noProof/>
        </w:rPr>
        <w:t xml:space="preserve"> o wsp</w:t>
      </w:r>
      <w:r w:rsidRPr="004E21F7">
        <w:rPr>
          <w:noProof/>
        </w:rPr>
        <w:t>ólne wymogi, które lepiej odzwierciedlają sytuację gospodarczą</w:t>
      </w:r>
      <w:r w:rsidR="004E21F7" w:rsidRPr="004E21F7">
        <w:rPr>
          <w:noProof/>
        </w:rPr>
        <w:t xml:space="preserve"> i fin</w:t>
      </w:r>
      <w:r w:rsidRPr="004E21F7">
        <w:rPr>
          <w:noProof/>
        </w:rPr>
        <w:t>ansową przedsiębiorstw użytkujących drony, na przykład</w:t>
      </w:r>
      <w:r w:rsidR="004E21F7" w:rsidRPr="004E21F7">
        <w:rPr>
          <w:noProof/>
        </w:rPr>
        <w:t xml:space="preserve"> w zak</w:t>
      </w:r>
      <w:r w:rsidRPr="004E21F7">
        <w:rPr>
          <w:noProof/>
        </w:rPr>
        <w:t>resie warunków finansowych lub „struktury własności</w:t>
      </w:r>
      <w:r w:rsidR="004E21F7" w:rsidRPr="004E21F7">
        <w:rPr>
          <w:noProof/>
        </w:rPr>
        <w:t xml:space="preserve"> i kon</w:t>
      </w:r>
      <w:r w:rsidRPr="004E21F7">
        <w:rPr>
          <w:noProof/>
        </w:rPr>
        <w:t>troli”.</w:t>
      </w:r>
      <w:bookmarkEnd w:id="9"/>
    </w:p>
    <w:p w14:paraId="651D11DD" w14:textId="1EF6896C" w:rsidR="00EF5DD5" w:rsidRPr="004E21F7" w:rsidRDefault="60611A2E" w:rsidP="00B01C3B">
      <w:pPr>
        <w:pStyle w:val="Flagshipaction"/>
        <w:rPr>
          <w:noProof/>
        </w:rPr>
      </w:pPr>
      <w:r w:rsidRPr="004E21F7">
        <w:rPr>
          <w:noProof/>
        </w:rPr>
        <w:t>Działanie przewodnie nr</w:t>
      </w:r>
      <w:r w:rsidR="004E21F7" w:rsidRPr="004E21F7">
        <w:rPr>
          <w:noProof/>
        </w:rPr>
        <w:t> </w:t>
      </w:r>
      <w:r w:rsidRPr="004E21F7">
        <w:rPr>
          <w:noProof/>
        </w:rPr>
        <w:t>6: Komisja zamierza opracować zrównoważone wymogi ekonomiczne</w:t>
      </w:r>
      <w:r w:rsidR="004E21F7" w:rsidRPr="004E21F7">
        <w:rPr>
          <w:noProof/>
        </w:rPr>
        <w:t xml:space="preserve"> i fin</w:t>
      </w:r>
      <w:r w:rsidRPr="004E21F7">
        <w:rPr>
          <w:noProof/>
        </w:rPr>
        <w:t>ansowe dotyczące licencjonowania operatorów dronów.</w:t>
      </w:r>
    </w:p>
    <w:p w14:paraId="649574A0" w14:textId="2E704EE7" w:rsidR="006A127E" w:rsidRPr="004E21F7" w:rsidRDefault="79E5DAA8" w:rsidP="00B01C3B">
      <w:pPr>
        <w:pStyle w:val="Heading3"/>
        <w:ind w:left="1440" w:hanging="723"/>
        <w:rPr>
          <w:noProof/>
        </w:rPr>
      </w:pPr>
      <w:r w:rsidRPr="004E21F7">
        <w:rPr>
          <w:noProof/>
        </w:rPr>
        <w:t>Zapewnienie zrównoważonego rozwoju</w:t>
      </w:r>
      <w:r w:rsidR="004E21F7" w:rsidRPr="004E21F7">
        <w:rPr>
          <w:noProof/>
        </w:rPr>
        <w:t xml:space="preserve"> i spo</w:t>
      </w:r>
      <w:r w:rsidRPr="004E21F7">
        <w:rPr>
          <w:noProof/>
        </w:rPr>
        <w:t>łecznej akceptacji</w:t>
      </w:r>
    </w:p>
    <w:p w14:paraId="54A80659" w14:textId="77901E81" w:rsidR="0015697F" w:rsidRPr="004E21F7" w:rsidRDefault="7EB75E4F" w:rsidP="00B01C3B">
      <w:pPr>
        <w:pStyle w:val="ListParagraph"/>
        <w:rPr>
          <w:noProof/>
        </w:rPr>
      </w:pPr>
      <w:r w:rsidRPr="004E21F7">
        <w:rPr>
          <w:noProof/>
        </w:rPr>
        <w:t>Należy uznać wpływ społeczny operacji</w:t>
      </w:r>
      <w:r w:rsidR="004E21F7" w:rsidRPr="004E21F7">
        <w:rPr>
          <w:noProof/>
        </w:rPr>
        <w:t xml:space="preserve"> w zak</w:t>
      </w:r>
      <w:r w:rsidRPr="004E21F7">
        <w:rPr>
          <w:noProof/>
        </w:rPr>
        <w:t>resie innowacyjnej mobilności powietrznej</w:t>
      </w:r>
      <w:r w:rsidR="004E21F7" w:rsidRPr="004E21F7">
        <w:rPr>
          <w:noProof/>
        </w:rPr>
        <w:t xml:space="preserve"> i ich</w:t>
      </w:r>
      <w:r w:rsidRPr="004E21F7">
        <w:rPr>
          <w:noProof/>
        </w:rPr>
        <w:t xml:space="preserve"> wpływ na środowisko oraz zająć się tym</w:t>
      </w:r>
      <w:r w:rsidR="004E21F7" w:rsidRPr="004E21F7">
        <w:rPr>
          <w:noProof/>
        </w:rPr>
        <w:t xml:space="preserve"> w pie</w:t>
      </w:r>
      <w:r w:rsidRPr="004E21F7">
        <w:rPr>
          <w:noProof/>
        </w:rPr>
        <w:t>rwszej kolejności za pomocą zestawu instrumentów unijnych, ponieważ społeczna akceptacja jest kluczem do sukcesu innowacyjnych usług powietrznych. Usługi</w:t>
      </w:r>
      <w:r w:rsidR="004E21F7" w:rsidRPr="004E21F7">
        <w:rPr>
          <w:noProof/>
        </w:rPr>
        <w:t xml:space="preserve"> z uży</w:t>
      </w:r>
      <w:r w:rsidRPr="004E21F7">
        <w:rPr>
          <w:noProof/>
        </w:rPr>
        <w:t>ciem dronów należy propagować</w:t>
      </w:r>
      <w:r w:rsidR="004E21F7" w:rsidRPr="004E21F7">
        <w:rPr>
          <w:noProof/>
        </w:rPr>
        <w:t xml:space="preserve"> w opa</w:t>
      </w:r>
      <w:r w:rsidRPr="004E21F7">
        <w:rPr>
          <w:noProof/>
        </w:rPr>
        <w:t>rciu</w:t>
      </w:r>
      <w:r w:rsidR="004E21F7" w:rsidRPr="004E21F7">
        <w:rPr>
          <w:noProof/>
        </w:rPr>
        <w:t xml:space="preserve"> o zas</w:t>
      </w:r>
      <w:r w:rsidRPr="004E21F7">
        <w:rPr>
          <w:noProof/>
        </w:rPr>
        <w:t>ady inkluzywności, przystępnego dostępu</w:t>
      </w:r>
      <w:r w:rsidR="004E21F7" w:rsidRPr="004E21F7">
        <w:rPr>
          <w:noProof/>
        </w:rPr>
        <w:t xml:space="preserve"> i zró</w:t>
      </w:r>
      <w:r w:rsidRPr="004E21F7">
        <w:rPr>
          <w:noProof/>
        </w:rPr>
        <w:t>wnoważonego rozwoju,</w:t>
      </w:r>
      <w:r w:rsidR="004E21F7" w:rsidRPr="004E21F7">
        <w:rPr>
          <w:noProof/>
        </w:rPr>
        <w:t xml:space="preserve"> a nie</w:t>
      </w:r>
      <w:r w:rsidRPr="004E21F7">
        <w:rPr>
          <w:noProof/>
        </w:rPr>
        <w:t xml:space="preserve"> ograniczać do świadczenia ich „nielicznej grupie najzamożniejszych ludzi”.</w:t>
      </w:r>
    </w:p>
    <w:p w14:paraId="4D087792" w14:textId="1913CEBE" w:rsidR="00925DE8" w:rsidRPr="004E21F7" w:rsidRDefault="7EB75E4F" w:rsidP="00B01C3B">
      <w:pPr>
        <w:pStyle w:val="ListParagraph"/>
        <w:rPr>
          <w:noProof/>
        </w:rPr>
      </w:pPr>
      <w:r w:rsidRPr="004E21F7">
        <w:rPr>
          <w:noProof/>
        </w:rPr>
        <w:t>W związku</w:t>
      </w:r>
      <w:r w:rsidR="004E21F7" w:rsidRPr="004E21F7">
        <w:rPr>
          <w:noProof/>
        </w:rPr>
        <w:t xml:space="preserve"> z prz</w:t>
      </w:r>
      <w:r w:rsidRPr="004E21F7">
        <w:rPr>
          <w:noProof/>
        </w:rPr>
        <w:t>ygotowaniem odpowiednich ram regulacyjnych dotyczących innowacyjnej mobilności powietrznej EASA przeprowadziła kompleksowe badanie dotyczące społecznej akceptacji operacji</w:t>
      </w:r>
      <w:r w:rsidR="004E21F7" w:rsidRPr="004E21F7">
        <w:rPr>
          <w:noProof/>
        </w:rPr>
        <w:t xml:space="preserve"> w zak</w:t>
      </w:r>
      <w:r w:rsidRPr="004E21F7">
        <w:rPr>
          <w:noProof/>
        </w:rPr>
        <w:t>resie miejskiej mobilności powietrznej</w:t>
      </w:r>
      <w:r w:rsidR="004E21F7" w:rsidRPr="004E21F7">
        <w:rPr>
          <w:noProof/>
        </w:rPr>
        <w:t xml:space="preserve"> w cał</w:t>
      </w:r>
      <w:r w:rsidRPr="004E21F7">
        <w:rPr>
          <w:noProof/>
        </w:rPr>
        <w:t>ej Unii Europejskiej</w:t>
      </w:r>
      <w:r w:rsidRPr="004E21F7">
        <w:rPr>
          <w:rStyle w:val="FootnoteReference"/>
          <w:noProof/>
        </w:rPr>
        <w:footnoteReference w:id="47"/>
      </w:r>
      <w:r w:rsidRPr="004E21F7">
        <w:rPr>
          <w:noProof/>
        </w:rPr>
        <w:t>. Zgodnie</w:t>
      </w:r>
      <w:r w:rsidR="004E21F7" w:rsidRPr="004E21F7">
        <w:rPr>
          <w:noProof/>
        </w:rPr>
        <w:t xml:space="preserve"> z wyn</w:t>
      </w:r>
      <w:r w:rsidRPr="004E21F7">
        <w:rPr>
          <w:noProof/>
        </w:rPr>
        <w:t>ikami badania przeprowadzonego przez EASA 83</w:t>
      </w:r>
      <w:r w:rsidR="004E21F7" w:rsidRPr="004E21F7">
        <w:rPr>
          <w:noProof/>
        </w:rPr>
        <w:t> </w:t>
      </w:r>
      <w:r w:rsidRPr="004E21F7">
        <w:rPr>
          <w:noProof/>
        </w:rPr>
        <w:t>% respondentów wyraża wstępne pozytywne nastawienie do miejskiej mobilności powietrznej, natomiast 71</w:t>
      </w:r>
      <w:r w:rsidR="004E21F7" w:rsidRPr="004E21F7">
        <w:rPr>
          <w:noProof/>
        </w:rPr>
        <w:t> </w:t>
      </w:r>
      <w:r w:rsidRPr="004E21F7">
        <w:rPr>
          <w:noProof/>
        </w:rPr>
        <w:t>% jest gotowych do skorzystania</w:t>
      </w:r>
      <w:r w:rsidR="004E21F7" w:rsidRPr="004E21F7">
        <w:rPr>
          <w:noProof/>
        </w:rPr>
        <w:t xml:space="preserve"> z tak</w:t>
      </w:r>
      <w:r w:rsidRPr="004E21F7">
        <w:rPr>
          <w:noProof/>
        </w:rPr>
        <w:t>ich usług. Sprawy leżące we wspólnym interesie, takie jak służby ratunkowe czy transport medyczny, uzyskały silne poparcie. Ponadto wyniki były jednorodne</w:t>
      </w:r>
      <w:r w:rsidR="004E21F7" w:rsidRPr="004E21F7">
        <w:rPr>
          <w:noProof/>
        </w:rPr>
        <w:t xml:space="preserve"> w mia</w:t>
      </w:r>
      <w:r w:rsidRPr="004E21F7">
        <w:rPr>
          <w:noProof/>
        </w:rPr>
        <w:t>stach, które zostały objęte badaniem.</w:t>
      </w:r>
    </w:p>
    <w:p w14:paraId="58E003D0" w14:textId="5DA50197" w:rsidR="000A1A28" w:rsidRPr="004E21F7" w:rsidRDefault="7EB75E4F" w:rsidP="00B01C3B">
      <w:pPr>
        <w:pStyle w:val="ListParagraph"/>
        <w:rPr>
          <w:noProof/>
        </w:rPr>
      </w:pPr>
      <w:r w:rsidRPr="004E21F7">
        <w:rPr>
          <w:noProof/>
        </w:rPr>
        <w:t>Niemniej jednak</w:t>
      </w:r>
      <w:r w:rsidR="004E21F7" w:rsidRPr="004E21F7">
        <w:rPr>
          <w:noProof/>
        </w:rPr>
        <w:t xml:space="preserve"> w bad</w:t>
      </w:r>
      <w:r w:rsidRPr="004E21F7">
        <w:rPr>
          <w:noProof/>
        </w:rPr>
        <w:t xml:space="preserve">aniu stwierdzono pewne istotne obawy związane ze społeczną akceptacją miejskiej mobilności powietrznej, przy czym na pierwszym miejscu znalazły się obawy </w:t>
      </w:r>
      <w:bookmarkStart w:id="10" w:name="_Hlk111646624"/>
      <w:r w:rsidRPr="004E21F7">
        <w:rPr>
          <w:noProof/>
        </w:rPr>
        <w:t>związane</w:t>
      </w:r>
      <w:r w:rsidR="004E21F7" w:rsidRPr="004E21F7">
        <w:rPr>
          <w:noProof/>
        </w:rPr>
        <w:t xml:space="preserve"> z hał</w:t>
      </w:r>
      <w:r w:rsidRPr="004E21F7">
        <w:rPr>
          <w:noProof/>
        </w:rPr>
        <w:t>asem</w:t>
      </w:r>
      <w:r w:rsidR="004E21F7" w:rsidRPr="004E21F7">
        <w:rPr>
          <w:noProof/>
        </w:rPr>
        <w:t xml:space="preserve"> i bez</w:t>
      </w:r>
      <w:r w:rsidRPr="004E21F7">
        <w:rPr>
          <w:noProof/>
        </w:rPr>
        <w:t>pieczeństwem, a na kolejnych – obawy związane</w:t>
      </w:r>
      <w:r w:rsidR="004E21F7" w:rsidRPr="004E21F7">
        <w:rPr>
          <w:noProof/>
        </w:rPr>
        <w:t xml:space="preserve"> z pry</w:t>
      </w:r>
      <w:r w:rsidRPr="004E21F7">
        <w:rPr>
          <w:noProof/>
        </w:rPr>
        <w:t>watnością, kwestiami środowiskowymi</w:t>
      </w:r>
      <w:r w:rsidR="004E21F7" w:rsidRPr="004E21F7">
        <w:rPr>
          <w:noProof/>
        </w:rPr>
        <w:t xml:space="preserve"> i och</w:t>
      </w:r>
      <w:r w:rsidRPr="004E21F7">
        <w:rPr>
          <w:noProof/>
        </w:rPr>
        <w:t>roną</w:t>
      </w:r>
      <w:bookmarkEnd w:id="10"/>
      <w:r w:rsidR="004E21F7" w:rsidRPr="004E21F7">
        <w:rPr>
          <w:noProof/>
        </w:rPr>
        <w:t>. W zwi</w:t>
      </w:r>
      <w:r w:rsidRPr="004E21F7">
        <w:rPr>
          <w:noProof/>
        </w:rPr>
        <w:t>ązku</w:t>
      </w:r>
      <w:r w:rsidR="004E21F7" w:rsidRPr="004E21F7">
        <w:rPr>
          <w:noProof/>
        </w:rPr>
        <w:t xml:space="preserve"> z tym</w:t>
      </w:r>
      <w:r w:rsidRPr="004E21F7">
        <w:rPr>
          <w:noProof/>
        </w:rPr>
        <w:t xml:space="preserve"> na szczeblu europejskim</w:t>
      </w:r>
      <w:r w:rsidR="004E21F7" w:rsidRPr="004E21F7">
        <w:rPr>
          <w:noProof/>
        </w:rPr>
        <w:t xml:space="preserve"> i kra</w:t>
      </w:r>
      <w:r w:rsidRPr="004E21F7">
        <w:rPr>
          <w:noProof/>
        </w:rPr>
        <w:t>jowym należy przeprowadzić bardziej szczegółowe badania następcze</w:t>
      </w:r>
      <w:r w:rsidR="004E21F7" w:rsidRPr="004E21F7">
        <w:rPr>
          <w:noProof/>
        </w:rPr>
        <w:t xml:space="preserve"> w zak</w:t>
      </w:r>
      <w:r w:rsidRPr="004E21F7">
        <w:rPr>
          <w:noProof/>
        </w:rPr>
        <w:t>resie akceptacji środowiskowej</w:t>
      </w:r>
      <w:r w:rsidR="004E21F7" w:rsidRPr="004E21F7">
        <w:rPr>
          <w:noProof/>
        </w:rPr>
        <w:t xml:space="preserve"> i spo</w:t>
      </w:r>
      <w:r w:rsidRPr="004E21F7">
        <w:rPr>
          <w:noProof/>
        </w:rPr>
        <w:t>łecznej,</w:t>
      </w:r>
      <w:r w:rsidR="004E21F7" w:rsidRPr="004E21F7">
        <w:rPr>
          <w:noProof/>
        </w:rPr>
        <w:t xml:space="preserve"> w tym</w:t>
      </w:r>
      <w:r w:rsidRPr="004E21F7">
        <w:rPr>
          <w:noProof/>
        </w:rPr>
        <w:t xml:space="preserve"> wpływu dronów na środowisko, rozszerzając działania podjęte już przez EASA,</w:t>
      </w:r>
      <w:r w:rsidR="004E21F7" w:rsidRPr="004E21F7">
        <w:rPr>
          <w:noProof/>
        </w:rPr>
        <w:t xml:space="preserve"> a nas</w:t>
      </w:r>
      <w:r w:rsidRPr="004E21F7">
        <w:rPr>
          <w:noProof/>
        </w:rPr>
        <w:t>tępnie utworzyć grupę roboczą</w:t>
      </w:r>
      <w:r w:rsidR="004E21F7" w:rsidRPr="004E21F7">
        <w:rPr>
          <w:noProof/>
        </w:rPr>
        <w:t xml:space="preserve"> z udz</w:t>
      </w:r>
      <w:r w:rsidRPr="004E21F7">
        <w:rPr>
          <w:noProof/>
        </w:rPr>
        <w:t>iałem przedstawicieli wszystkich państw</w:t>
      </w:r>
      <w:r w:rsidR="004E21F7" w:rsidRPr="004E21F7">
        <w:rPr>
          <w:noProof/>
        </w:rPr>
        <w:t xml:space="preserve"> w cel</w:t>
      </w:r>
      <w:r w:rsidRPr="004E21F7">
        <w:rPr>
          <w:noProof/>
        </w:rPr>
        <w:t>u dokonania wspólnej oceny możliwych rozwiązań.</w:t>
      </w:r>
    </w:p>
    <w:p w14:paraId="24FF325C" w14:textId="11431296" w:rsidR="00AA6987" w:rsidRPr="004E21F7" w:rsidDel="002D48C9" w:rsidRDefault="2D723876" w:rsidP="00B01C3B">
      <w:pPr>
        <w:pStyle w:val="ListParagraph"/>
        <w:rPr>
          <w:noProof/>
        </w:rPr>
      </w:pPr>
      <w:r w:rsidRPr="004E21F7">
        <w:rPr>
          <w:noProof/>
        </w:rPr>
        <w:t>Społeczności lokalne, miasta</w:t>
      </w:r>
      <w:r w:rsidR="004E21F7" w:rsidRPr="004E21F7">
        <w:rPr>
          <w:noProof/>
        </w:rPr>
        <w:t xml:space="preserve"> i reg</w:t>
      </w:r>
      <w:r w:rsidRPr="004E21F7">
        <w:rPr>
          <w:noProof/>
        </w:rPr>
        <w:t>iony odgrywają decydującą rolę</w:t>
      </w:r>
      <w:r w:rsidR="004E21F7" w:rsidRPr="004E21F7">
        <w:rPr>
          <w:noProof/>
        </w:rPr>
        <w:t xml:space="preserve"> w zap</w:t>
      </w:r>
      <w:r w:rsidRPr="004E21F7">
        <w:rPr>
          <w:noProof/>
        </w:rPr>
        <w:t>ewnieniu dostosowania innowacyjnych usług powietrznych do potrzeb</w:t>
      </w:r>
      <w:r w:rsidR="004E21F7" w:rsidRPr="004E21F7">
        <w:rPr>
          <w:noProof/>
        </w:rPr>
        <w:t xml:space="preserve"> i pre</w:t>
      </w:r>
      <w:r w:rsidRPr="004E21F7">
        <w:rPr>
          <w:noProof/>
        </w:rPr>
        <w:t>ferencji swoich mieszkańców. Ich rola jest kluczowa odnośnie do podejmowania decyzji</w:t>
      </w:r>
      <w:r w:rsidR="004E21F7" w:rsidRPr="004E21F7">
        <w:rPr>
          <w:noProof/>
        </w:rPr>
        <w:t xml:space="preserve"> o tym</w:t>
      </w:r>
      <w:r w:rsidRPr="004E21F7">
        <w:rPr>
          <w:noProof/>
        </w:rPr>
        <w:t>,</w:t>
      </w:r>
      <w:r w:rsidR="004E21F7" w:rsidRPr="004E21F7">
        <w:rPr>
          <w:noProof/>
        </w:rPr>
        <w:t xml:space="preserve"> w jak</w:t>
      </w:r>
      <w:r w:rsidRPr="004E21F7">
        <w:rPr>
          <w:noProof/>
        </w:rPr>
        <w:t>im zakresie operacje</w:t>
      </w:r>
      <w:r w:rsidR="004E21F7" w:rsidRPr="004E21F7">
        <w:rPr>
          <w:noProof/>
        </w:rPr>
        <w:t xml:space="preserve"> z uży</w:t>
      </w:r>
      <w:r w:rsidRPr="004E21F7">
        <w:rPr>
          <w:noProof/>
        </w:rPr>
        <w:t>ciem dronów mogą być prowadzone na ich terytoriach. Na przykład mogą one oceniać, którą infrastrukturę krytyczną należy objąć ochroną, czy operacje powinny być dozwolone</w:t>
      </w:r>
      <w:r w:rsidR="004E21F7" w:rsidRPr="004E21F7">
        <w:rPr>
          <w:noProof/>
        </w:rPr>
        <w:t xml:space="preserve"> w dzi</w:t>
      </w:r>
      <w:r w:rsidRPr="004E21F7">
        <w:rPr>
          <w:noProof/>
        </w:rPr>
        <w:t>eń lub</w:t>
      </w:r>
      <w:r w:rsidR="004E21F7" w:rsidRPr="004E21F7">
        <w:rPr>
          <w:noProof/>
        </w:rPr>
        <w:t xml:space="preserve"> w noc</w:t>
      </w:r>
      <w:r w:rsidRPr="004E21F7">
        <w:rPr>
          <w:noProof/>
        </w:rPr>
        <w:t>y oraz jakie należy wprowadzić środki</w:t>
      </w:r>
      <w:r w:rsidR="004E21F7" w:rsidRPr="004E21F7">
        <w:rPr>
          <w:noProof/>
        </w:rPr>
        <w:t xml:space="preserve"> w zak</w:t>
      </w:r>
      <w:r w:rsidRPr="004E21F7">
        <w:rPr>
          <w:noProof/>
        </w:rPr>
        <w:t>resie ochrony przed hałasem</w:t>
      </w:r>
      <w:r w:rsidR="004E21F7" w:rsidRPr="004E21F7">
        <w:rPr>
          <w:noProof/>
        </w:rPr>
        <w:t xml:space="preserve"> i och</w:t>
      </w:r>
      <w:r w:rsidRPr="004E21F7">
        <w:rPr>
          <w:noProof/>
        </w:rPr>
        <w:t>rony wizualnej. Wiele miast europejskich jest już światowymi liderami, jeżeli chodzi</w:t>
      </w:r>
      <w:r w:rsidR="004E21F7" w:rsidRPr="004E21F7">
        <w:rPr>
          <w:noProof/>
        </w:rPr>
        <w:t xml:space="preserve"> o inn</w:t>
      </w:r>
      <w:r w:rsidRPr="004E21F7">
        <w:rPr>
          <w:noProof/>
        </w:rPr>
        <w:t>owacje</w:t>
      </w:r>
      <w:r w:rsidR="004E21F7" w:rsidRPr="004E21F7">
        <w:rPr>
          <w:noProof/>
        </w:rPr>
        <w:t xml:space="preserve"> w dzi</w:t>
      </w:r>
      <w:r w:rsidRPr="004E21F7">
        <w:rPr>
          <w:noProof/>
        </w:rPr>
        <w:t>edzinie transportu</w:t>
      </w:r>
      <w:r w:rsidR="004E21F7" w:rsidRPr="004E21F7">
        <w:rPr>
          <w:noProof/>
        </w:rPr>
        <w:t xml:space="preserve"> z udz</w:t>
      </w:r>
      <w:r w:rsidRPr="004E21F7">
        <w:rPr>
          <w:noProof/>
        </w:rPr>
        <w:t>iałem dronów oraz realizację ambitnych celów</w:t>
      </w:r>
      <w:r w:rsidR="004E21F7" w:rsidRPr="004E21F7">
        <w:rPr>
          <w:noProof/>
        </w:rPr>
        <w:t xml:space="preserve"> w zak</w:t>
      </w:r>
      <w:r w:rsidRPr="004E21F7">
        <w:rPr>
          <w:noProof/>
        </w:rPr>
        <w:t>resie klimatu</w:t>
      </w:r>
      <w:r w:rsidR="004E21F7" w:rsidRPr="004E21F7">
        <w:rPr>
          <w:noProof/>
        </w:rPr>
        <w:t xml:space="preserve"> i mob</w:t>
      </w:r>
      <w:r w:rsidRPr="004E21F7">
        <w:rPr>
          <w:noProof/>
        </w:rPr>
        <w:t>ilności. Państwa członkowskie powinny wykorzystać narzędzia, takie jak plany zrównoważonej mobilności miejskiej</w:t>
      </w:r>
      <w:r w:rsidRPr="004E21F7">
        <w:rPr>
          <w:rStyle w:val="FootnoteReference"/>
          <w:noProof/>
        </w:rPr>
        <w:footnoteReference w:id="48"/>
      </w:r>
      <w:r w:rsidRPr="004E21F7">
        <w:rPr>
          <w:noProof/>
        </w:rPr>
        <w:t xml:space="preserve"> jako mechanizm, który służy włączeniu alternatywnych rozwiązań</w:t>
      </w:r>
      <w:r w:rsidR="004E21F7" w:rsidRPr="004E21F7">
        <w:rPr>
          <w:noProof/>
        </w:rPr>
        <w:t xml:space="preserve"> w zak</w:t>
      </w:r>
      <w:r w:rsidRPr="004E21F7">
        <w:rPr>
          <w:noProof/>
        </w:rPr>
        <w:t>resie dostaw oferowanych przez miejską mobilność powietrzną do planowania mobilności miejskiej oraz pomaga</w:t>
      </w:r>
      <w:r w:rsidR="004E21F7" w:rsidRPr="004E21F7">
        <w:rPr>
          <w:noProof/>
        </w:rPr>
        <w:t xml:space="preserve"> w sta</w:t>
      </w:r>
      <w:r w:rsidRPr="004E21F7">
        <w:rPr>
          <w:noProof/>
        </w:rPr>
        <w:t>wianiu czoła wyzwaniom związanym</w:t>
      </w:r>
      <w:r w:rsidR="004E21F7" w:rsidRPr="004E21F7">
        <w:rPr>
          <w:noProof/>
        </w:rPr>
        <w:t xml:space="preserve"> z mob</w:t>
      </w:r>
      <w:r w:rsidRPr="004E21F7">
        <w:rPr>
          <w:noProof/>
        </w:rPr>
        <w:t>ilnością dla całego funkcjonalnego obszaru miejskiego,</w:t>
      </w:r>
      <w:r w:rsidR="004E21F7" w:rsidRPr="004E21F7">
        <w:rPr>
          <w:noProof/>
        </w:rPr>
        <w:t xml:space="preserve"> w tym</w:t>
      </w:r>
      <w:r w:rsidRPr="004E21F7">
        <w:rPr>
          <w:noProof/>
        </w:rPr>
        <w:t xml:space="preserve"> synergii</w:t>
      </w:r>
      <w:r w:rsidR="004E21F7" w:rsidRPr="004E21F7">
        <w:rPr>
          <w:noProof/>
        </w:rPr>
        <w:t xml:space="preserve"> z pla</w:t>
      </w:r>
      <w:r w:rsidRPr="004E21F7">
        <w:rPr>
          <w:noProof/>
        </w:rPr>
        <w:t>nami przestrzennymi, energetycznymi</w:t>
      </w:r>
      <w:r w:rsidR="004E21F7" w:rsidRPr="004E21F7">
        <w:rPr>
          <w:noProof/>
        </w:rPr>
        <w:t xml:space="preserve"> i kli</w:t>
      </w:r>
      <w:r w:rsidRPr="004E21F7">
        <w:rPr>
          <w:noProof/>
        </w:rPr>
        <w:t xml:space="preserve">matycznymi. </w:t>
      </w:r>
    </w:p>
    <w:p w14:paraId="6D3BA732" w14:textId="47E4B55E" w:rsidR="001D4AB3" w:rsidRPr="004E21F7" w:rsidRDefault="1137E103" w:rsidP="00B01C3B">
      <w:pPr>
        <w:pStyle w:val="ListParagraph"/>
        <w:rPr>
          <w:noProof/>
        </w:rPr>
      </w:pPr>
      <w:r w:rsidRPr="004E21F7">
        <w:rPr>
          <w:noProof/>
        </w:rPr>
        <w:t>Rola gmin jest również kluczowa pod względem planowania regionalnego na obszarach miejskich</w:t>
      </w:r>
      <w:r w:rsidR="004E21F7" w:rsidRPr="004E21F7">
        <w:rPr>
          <w:noProof/>
        </w:rPr>
        <w:t xml:space="preserve"> i wie</w:t>
      </w:r>
      <w:r w:rsidRPr="004E21F7">
        <w:rPr>
          <w:noProof/>
        </w:rPr>
        <w:t>jskich oraz tworzenia infrastruktury przeznaczonej do obsługi wertiportów lub miejsc startu</w:t>
      </w:r>
      <w:r w:rsidR="004E21F7" w:rsidRPr="004E21F7">
        <w:rPr>
          <w:noProof/>
        </w:rPr>
        <w:t xml:space="preserve"> i ląd</w:t>
      </w:r>
      <w:r w:rsidRPr="004E21F7">
        <w:rPr>
          <w:noProof/>
        </w:rPr>
        <w:t>owania. Należy zaangażować władze lokalne, które powinny mieć możliwość zapewnienia społeczeństwu pewności</w:t>
      </w:r>
      <w:r w:rsidR="004E21F7" w:rsidRPr="004E21F7">
        <w:rPr>
          <w:noProof/>
        </w:rPr>
        <w:t xml:space="preserve"> i prz</w:t>
      </w:r>
      <w:r w:rsidRPr="004E21F7">
        <w:rPr>
          <w:noProof/>
        </w:rPr>
        <w:t>ejrzystości pod kątem zakresu</w:t>
      </w:r>
      <w:r w:rsidR="004E21F7" w:rsidRPr="004E21F7">
        <w:rPr>
          <w:noProof/>
        </w:rPr>
        <w:t xml:space="preserve"> i spo</w:t>
      </w:r>
      <w:r w:rsidRPr="004E21F7">
        <w:rPr>
          <w:noProof/>
        </w:rPr>
        <w:t>sobu wdrożenia innowacyjnej mobilności powietrznej. Należy zachęcać obywateli do udziału</w:t>
      </w:r>
      <w:r w:rsidR="004E21F7" w:rsidRPr="004E21F7">
        <w:rPr>
          <w:noProof/>
        </w:rPr>
        <w:t xml:space="preserve"> w pia</w:t>
      </w:r>
      <w:r w:rsidRPr="004E21F7">
        <w:rPr>
          <w:noProof/>
        </w:rPr>
        <w:t>skownicach regulacyjnych, żywych laboratoriach</w:t>
      </w:r>
      <w:r w:rsidR="004E21F7" w:rsidRPr="004E21F7">
        <w:rPr>
          <w:noProof/>
        </w:rPr>
        <w:t xml:space="preserve"> i dem</w:t>
      </w:r>
      <w:r w:rsidRPr="004E21F7">
        <w:rPr>
          <w:noProof/>
        </w:rPr>
        <w:t>onstracjach, aby uwzględnić aspekty lokalne/regionalne</w:t>
      </w:r>
      <w:r w:rsidR="004E21F7" w:rsidRPr="004E21F7">
        <w:rPr>
          <w:noProof/>
        </w:rPr>
        <w:t xml:space="preserve"> w ost</w:t>
      </w:r>
      <w:r w:rsidRPr="004E21F7">
        <w:rPr>
          <w:noProof/>
        </w:rPr>
        <w:t>atecznej decyzji dotyczącej wdrożenia innowacyjnej mobilności powietrznej.</w:t>
      </w:r>
    </w:p>
    <w:p w14:paraId="248A16B6" w14:textId="699163B1" w:rsidR="00341CEE" w:rsidRPr="004E21F7" w:rsidRDefault="1DD03C0E" w:rsidP="00B01C3B">
      <w:pPr>
        <w:pStyle w:val="ListParagraph"/>
        <w:rPr>
          <w:noProof/>
        </w:rPr>
      </w:pPr>
      <w:r w:rsidRPr="004E21F7">
        <w:rPr>
          <w:noProof/>
        </w:rPr>
        <w:t>Należy systematycznie analizować lokalizację wymaganej nowej infrastruktury wspomagającej (np. wertiportów, urządzeń do telekomunikacji</w:t>
      </w:r>
      <w:r w:rsidR="004E21F7" w:rsidRPr="004E21F7">
        <w:rPr>
          <w:noProof/>
        </w:rPr>
        <w:t xml:space="preserve"> i dys</w:t>
      </w:r>
      <w:r w:rsidRPr="004E21F7">
        <w:rPr>
          <w:noProof/>
        </w:rPr>
        <w:t>trybucji energii,</w:t>
      </w:r>
      <w:r w:rsidR="004E21F7" w:rsidRPr="004E21F7">
        <w:rPr>
          <w:noProof/>
        </w:rPr>
        <w:t xml:space="preserve"> w tym</w:t>
      </w:r>
      <w:r w:rsidRPr="004E21F7">
        <w:rPr>
          <w:noProof/>
        </w:rPr>
        <w:t xml:space="preserve"> dla nowych dostaw energii, takich jak wodór)</w:t>
      </w:r>
      <w:r w:rsidR="004E21F7" w:rsidRPr="004E21F7">
        <w:rPr>
          <w:noProof/>
        </w:rPr>
        <w:t xml:space="preserve"> w śro</w:t>
      </w:r>
      <w:r w:rsidRPr="004E21F7">
        <w:rPr>
          <w:noProof/>
        </w:rPr>
        <w:t>dowisku miejskim, znajdując równowagę między wymogami dotyczącymi lokalizacji, przystępnością cenową</w:t>
      </w:r>
      <w:r w:rsidR="004E21F7" w:rsidRPr="004E21F7">
        <w:rPr>
          <w:noProof/>
        </w:rPr>
        <w:t xml:space="preserve"> i inn</w:t>
      </w:r>
      <w:r w:rsidRPr="004E21F7">
        <w:rPr>
          <w:noProof/>
        </w:rPr>
        <w:t>ymi aspektami, takimi jak uciążliwość dla sąsiadów</w:t>
      </w:r>
      <w:r w:rsidR="004E21F7" w:rsidRPr="004E21F7">
        <w:rPr>
          <w:noProof/>
        </w:rPr>
        <w:t xml:space="preserve"> i zak</w:t>
      </w:r>
      <w:r w:rsidRPr="004E21F7">
        <w:rPr>
          <w:noProof/>
        </w:rPr>
        <w:t>łócenia wizualne, tak aby nie narażać na szwank akceptacji społecznej. Niektóre wertiporty mogłyby ponownie wykorzystać istniejące lądowiska dla helikopterów lub porty lotnicze (w tym małe lotniska). Priorytetem powinna być łączność</w:t>
      </w:r>
      <w:r w:rsidR="004E21F7" w:rsidRPr="004E21F7">
        <w:rPr>
          <w:noProof/>
        </w:rPr>
        <w:t xml:space="preserve"> z lok</w:t>
      </w:r>
      <w:r w:rsidRPr="004E21F7">
        <w:rPr>
          <w:noProof/>
        </w:rPr>
        <w:t>alnymi portami lotniczymi</w:t>
      </w:r>
      <w:r w:rsidR="004E21F7" w:rsidRPr="004E21F7">
        <w:rPr>
          <w:noProof/>
        </w:rPr>
        <w:t xml:space="preserve"> i inn</w:t>
      </w:r>
      <w:r w:rsidRPr="004E21F7">
        <w:rPr>
          <w:noProof/>
        </w:rPr>
        <w:t>ymi węzłami modalnymi,</w:t>
      </w:r>
      <w:r w:rsidR="004E21F7" w:rsidRPr="004E21F7">
        <w:rPr>
          <w:noProof/>
        </w:rPr>
        <w:t xml:space="preserve"> w tym z pub</w:t>
      </w:r>
      <w:r w:rsidRPr="004E21F7">
        <w:rPr>
          <w:noProof/>
        </w:rPr>
        <w:t xml:space="preserve">licznymi środkami transportu. </w:t>
      </w:r>
    </w:p>
    <w:p w14:paraId="06CB730F" w14:textId="5EBBC81E" w:rsidR="0049365E" w:rsidRPr="004E21F7" w:rsidRDefault="059289E4" w:rsidP="00B01C3B">
      <w:pPr>
        <w:pStyle w:val="ListParagraph"/>
        <w:rPr>
          <w:noProof/>
        </w:rPr>
      </w:pPr>
      <w:bookmarkStart w:id="11" w:name="_Hlk114824801"/>
      <w:r w:rsidRPr="004E21F7">
        <w:rPr>
          <w:noProof/>
        </w:rPr>
        <w:t>Podczas projektowania tras, procedur</w:t>
      </w:r>
      <w:r w:rsidR="004E21F7" w:rsidRPr="004E21F7">
        <w:rPr>
          <w:noProof/>
        </w:rPr>
        <w:t xml:space="preserve"> i inn</w:t>
      </w:r>
      <w:r w:rsidRPr="004E21F7">
        <w:rPr>
          <w:noProof/>
        </w:rPr>
        <w:t>ych praktyk operacyjnych operatorzy dronów</w:t>
      </w:r>
      <w:r w:rsidR="004E21F7" w:rsidRPr="004E21F7">
        <w:rPr>
          <w:noProof/>
        </w:rPr>
        <w:t xml:space="preserve"> i wła</w:t>
      </w:r>
      <w:r w:rsidRPr="004E21F7">
        <w:rPr>
          <w:noProof/>
        </w:rPr>
        <w:t>dze lokalne powinni</w:t>
      </w:r>
      <w:r w:rsidR="004E21F7" w:rsidRPr="004E21F7">
        <w:rPr>
          <w:noProof/>
        </w:rPr>
        <w:t xml:space="preserve"> w peł</w:t>
      </w:r>
      <w:r w:rsidRPr="004E21F7">
        <w:rPr>
          <w:noProof/>
        </w:rPr>
        <w:t>ni uwzględnić środki ograniczające hałas</w:t>
      </w:r>
      <w:r w:rsidR="004E21F7" w:rsidRPr="004E21F7">
        <w:rPr>
          <w:noProof/>
        </w:rPr>
        <w:t xml:space="preserve"> w cel</w:t>
      </w:r>
      <w:r w:rsidRPr="004E21F7">
        <w:rPr>
          <w:noProof/>
        </w:rPr>
        <w:t>u uniknięcia lub zredukowania wpływu na obywateli, domy, obszary ciche</w:t>
      </w:r>
      <w:r w:rsidR="004E21F7" w:rsidRPr="004E21F7">
        <w:rPr>
          <w:noProof/>
        </w:rPr>
        <w:t xml:space="preserve"> i nat</w:t>
      </w:r>
      <w:r w:rsidRPr="004E21F7">
        <w:rPr>
          <w:noProof/>
        </w:rPr>
        <w:t>uralne, nad którymi odbywa się ruch lotniczy.</w:t>
      </w:r>
    </w:p>
    <w:p w14:paraId="60960D2C" w14:textId="4FD16B12" w:rsidR="00333943" w:rsidRPr="004E21F7" w:rsidRDefault="0049365E" w:rsidP="00B01C3B">
      <w:pPr>
        <w:pStyle w:val="ListParagraph"/>
        <w:rPr>
          <w:noProof/>
        </w:rPr>
      </w:pPr>
      <w:bookmarkStart w:id="12" w:name="_Hlk115085558"/>
      <w:bookmarkStart w:id="13" w:name="_Hlk115083067"/>
      <w:bookmarkEnd w:id="11"/>
      <w:r w:rsidRPr="004E21F7">
        <w:rPr>
          <w:noProof/>
        </w:rPr>
        <w:t>Ponadto EASA powinna nadal opracowywać odpowiednie metody modelowania hałasu emitowanego przez drony i eVTOL, które Komisja powinna uwzględnić przy kolejnej zmianie załącznika II do dyrektywy</w:t>
      </w:r>
      <w:r w:rsidR="004E21F7" w:rsidRPr="004E21F7">
        <w:rPr>
          <w:noProof/>
        </w:rPr>
        <w:t xml:space="preserve"> w spr</w:t>
      </w:r>
      <w:r w:rsidRPr="004E21F7">
        <w:rPr>
          <w:noProof/>
        </w:rPr>
        <w:t>awie hałasu</w:t>
      </w:r>
      <w:r w:rsidR="004E21F7" w:rsidRPr="004E21F7">
        <w:rPr>
          <w:noProof/>
        </w:rPr>
        <w:t xml:space="preserve"> w śro</w:t>
      </w:r>
      <w:r w:rsidRPr="004E21F7">
        <w:rPr>
          <w:noProof/>
        </w:rPr>
        <w:t>dowisku</w:t>
      </w:r>
      <w:r w:rsidRPr="004E21F7">
        <w:rPr>
          <w:rStyle w:val="FootnoteReference"/>
          <w:noProof/>
        </w:rPr>
        <w:footnoteReference w:id="49"/>
      </w:r>
      <w:r w:rsidRPr="004E21F7">
        <w:rPr>
          <w:noProof/>
        </w:rPr>
        <w:t>, aby dostosować wspólne metody oceny hałasu do postępu naukowego</w:t>
      </w:r>
      <w:r w:rsidR="004E21F7" w:rsidRPr="004E21F7">
        <w:rPr>
          <w:noProof/>
        </w:rPr>
        <w:t xml:space="preserve"> i tec</w:t>
      </w:r>
      <w:r w:rsidRPr="004E21F7">
        <w:rPr>
          <w:noProof/>
        </w:rPr>
        <w:t>hnicznego.</w:t>
      </w:r>
      <w:bookmarkEnd w:id="12"/>
    </w:p>
    <w:bookmarkEnd w:id="13"/>
    <w:p w14:paraId="77842EA4" w14:textId="6C34618E" w:rsidR="4487ED3C" w:rsidRPr="004E21F7" w:rsidRDefault="1AF9CF3F" w:rsidP="00B01C3B">
      <w:pPr>
        <w:pStyle w:val="ListParagraph"/>
        <w:rPr>
          <w:noProof/>
        </w:rPr>
      </w:pPr>
      <w:r w:rsidRPr="004E21F7">
        <w:rPr>
          <w:noProof/>
        </w:rPr>
        <w:t>Należy lepiej zdefiniować zdolności</w:t>
      </w:r>
      <w:r w:rsidR="004E21F7" w:rsidRPr="004E21F7">
        <w:rPr>
          <w:noProof/>
        </w:rPr>
        <w:t xml:space="preserve"> w zak</w:t>
      </w:r>
      <w:r w:rsidRPr="004E21F7">
        <w:rPr>
          <w:noProof/>
        </w:rPr>
        <w:t>resie innowacyjnej mobilności powietrznej</w:t>
      </w:r>
      <w:r w:rsidR="004E21F7" w:rsidRPr="004E21F7">
        <w:rPr>
          <w:noProof/>
        </w:rPr>
        <w:t xml:space="preserve"> i poi</w:t>
      </w:r>
      <w:r w:rsidRPr="004E21F7">
        <w:rPr>
          <w:noProof/>
        </w:rPr>
        <w:t>nformować</w:t>
      </w:r>
      <w:r w:rsidR="004E21F7" w:rsidRPr="004E21F7">
        <w:rPr>
          <w:noProof/>
        </w:rPr>
        <w:t xml:space="preserve"> o nic</w:t>
      </w:r>
      <w:r w:rsidRPr="004E21F7">
        <w:rPr>
          <w:noProof/>
        </w:rPr>
        <w:t>h,</w:t>
      </w:r>
      <w:r w:rsidR="004E21F7" w:rsidRPr="004E21F7">
        <w:rPr>
          <w:noProof/>
        </w:rPr>
        <w:t xml:space="preserve"> a tak</w:t>
      </w:r>
      <w:r w:rsidRPr="004E21F7">
        <w:rPr>
          <w:noProof/>
        </w:rPr>
        <w:t>że stworzyć sposób działania zapewniający współpracę między władzami europejskimi, krajowymi</w:t>
      </w:r>
      <w:r w:rsidR="004E21F7" w:rsidRPr="004E21F7">
        <w:rPr>
          <w:noProof/>
        </w:rPr>
        <w:t xml:space="preserve"> i lok</w:t>
      </w:r>
      <w:r w:rsidRPr="004E21F7">
        <w:rPr>
          <w:noProof/>
        </w:rPr>
        <w:t>alnymi</w:t>
      </w:r>
      <w:r w:rsidR="004E21F7" w:rsidRPr="004E21F7">
        <w:rPr>
          <w:noProof/>
        </w:rPr>
        <w:t xml:space="preserve"> w cel</w:t>
      </w:r>
      <w:r w:rsidRPr="004E21F7">
        <w:rPr>
          <w:noProof/>
        </w:rPr>
        <w:t>u zarządzania skutkami społecznymi</w:t>
      </w:r>
      <w:r w:rsidR="004E21F7" w:rsidRPr="004E21F7">
        <w:rPr>
          <w:noProof/>
        </w:rPr>
        <w:t xml:space="preserve"> i wpł</w:t>
      </w:r>
      <w:r w:rsidRPr="004E21F7">
        <w:rPr>
          <w:noProof/>
        </w:rPr>
        <w:t>ywem na środowisko. Aby zapewnić szerszą akceptację, zainteresowane osoby powinny otrzymać wyczerpujące</w:t>
      </w:r>
      <w:r w:rsidR="004E21F7" w:rsidRPr="004E21F7">
        <w:rPr>
          <w:noProof/>
        </w:rPr>
        <w:t xml:space="preserve"> i prz</w:t>
      </w:r>
      <w:r w:rsidRPr="004E21F7">
        <w:rPr>
          <w:noProof/>
        </w:rPr>
        <w:t>ejrzyste informacje na temat technologii, rodzaju operacji oraz wpływu na środowisko, przy czym właściwe organy powinny dążyć do zaangażowania tych osób</w:t>
      </w:r>
      <w:r w:rsidR="004E21F7" w:rsidRPr="004E21F7">
        <w:rPr>
          <w:noProof/>
        </w:rPr>
        <w:t xml:space="preserve"> w pla</w:t>
      </w:r>
      <w:r w:rsidRPr="004E21F7">
        <w:rPr>
          <w:noProof/>
        </w:rPr>
        <w:t>nowany proces wdrażania za pośrednictwem mechanizmów lokalnych konsultacji</w:t>
      </w:r>
      <w:r w:rsidR="004E21F7" w:rsidRPr="004E21F7">
        <w:rPr>
          <w:noProof/>
        </w:rPr>
        <w:t>. W tym</w:t>
      </w:r>
      <w:r w:rsidRPr="004E21F7">
        <w:rPr>
          <w:noProof/>
        </w:rPr>
        <w:t xml:space="preserve"> celu Komisja</w:t>
      </w:r>
      <w:r w:rsidRPr="004E21F7">
        <w:rPr>
          <w:rStyle w:val="FootnoteReference"/>
          <w:noProof/>
        </w:rPr>
        <w:footnoteReference w:id="50"/>
      </w:r>
      <w:r w:rsidRPr="004E21F7">
        <w:rPr>
          <w:noProof/>
        </w:rPr>
        <w:t>,</w:t>
      </w:r>
      <w:r w:rsidR="004E21F7" w:rsidRPr="004E21F7">
        <w:rPr>
          <w:noProof/>
        </w:rPr>
        <w:t xml:space="preserve"> z wyk</w:t>
      </w:r>
      <w:r w:rsidRPr="004E21F7">
        <w:rPr>
          <w:noProof/>
        </w:rPr>
        <w:t>orzystaniem inicjatywy Parlamentu Europejskiego, sfinansuje opracowanie przez EASA platformy internetowej jako „projektu pilotażowego dotyczącego centrum innowacyjnej mobilności powietrznej zgodnej</w:t>
      </w:r>
      <w:r w:rsidR="004E21F7" w:rsidRPr="004E21F7">
        <w:rPr>
          <w:noProof/>
        </w:rPr>
        <w:t xml:space="preserve"> z zas</w:t>
      </w:r>
      <w:r w:rsidRPr="004E21F7">
        <w:rPr>
          <w:noProof/>
        </w:rPr>
        <w:t>adami zrównoważonego rozwoju”, która stanowiłaby wsparcie dla władz, miast, przemysłu</w:t>
      </w:r>
      <w:r w:rsidR="004E21F7" w:rsidRPr="004E21F7">
        <w:rPr>
          <w:noProof/>
        </w:rPr>
        <w:t xml:space="preserve"> i inn</w:t>
      </w:r>
      <w:r w:rsidRPr="004E21F7">
        <w:rPr>
          <w:noProof/>
        </w:rPr>
        <w:t>ych zainteresowanych stron</w:t>
      </w:r>
      <w:r w:rsidR="004E21F7" w:rsidRPr="004E21F7">
        <w:rPr>
          <w:noProof/>
        </w:rPr>
        <w:t xml:space="preserve"> w zak</w:t>
      </w:r>
      <w:r w:rsidRPr="004E21F7">
        <w:rPr>
          <w:noProof/>
        </w:rPr>
        <w:t>resie wdrażania innowacyjnej mobilności powietrznej. Ta europejska międzysektorowa platforma zarządzania innowacyjną mobilnością powietrzną powinna umożliwić zaangażowanie poszczególnych zainteresowanych stron oraz dostosowanie</w:t>
      </w:r>
      <w:r w:rsidR="004E21F7" w:rsidRPr="004E21F7">
        <w:rPr>
          <w:noProof/>
        </w:rPr>
        <w:t xml:space="preserve"> i koo</w:t>
      </w:r>
      <w:r w:rsidRPr="004E21F7">
        <w:rPr>
          <w:noProof/>
        </w:rPr>
        <w:t>rdynację ich działań. Platforma ta powinna również przyczynić się do zwiększenia wiedzy społeczeństwa</w:t>
      </w:r>
      <w:r w:rsidR="004E21F7" w:rsidRPr="004E21F7">
        <w:rPr>
          <w:noProof/>
        </w:rPr>
        <w:t xml:space="preserve"> o wpł</w:t>
      </w:r>
      <w:r w:rsidRPr="004E21F7">
        <w:rPr>
          <w:noProof/>
        </w:rPr>
        <w:t>ywie dronów na środowisko.</w:t>
      </w:r>
    </w:p>
    <w:p w14:paraId="4556C3EF" w14:textId="546FCCDD" w:rsidR="00FC3564" w:rsidRPr="004E21F7" w:rsidRDefault="01C17322" w:rsidP="00B01C3B">
      <w:pPr>
        <w:pStyle w:val="Flagshipaction"/>
        <w:rPr>
          <w:noProof/>
        </w:rPr>
      </w:pPr>
      <w:r w:rsidRPr="004E21F7">
        <w:rPr>
          <w:noProof/>
        </w:rPr>
        <w:t>Działanie przewodnie nr</w:t>
      </w:r>
      <w:r w:rsidR="004E21F7" w:rsidRPr="004E21F7">
        <w:rPr>
          <w:noProof/>
        </w:rPr>
        <w:t> </w:t>
      </w:r>
      <w:r w:rsidRPr="004E21F7">
        <w:rPr>
          <w:noProof/>
        </w:rPr>
        <w:t>7: Komisja sfinansuje utworzenie platformy internetowej na rzecz wsparcia zrównoważonego wdrażania innowacyjnej mobilności powietrznej przez władze, społeczności, gminy, branżę</w:t>
      </w:r>
      <w:r w:rsidR="004E21F7" w:rsidRPr="004E21F7">
        <w:rPr>
          <w:noProof/>
        </w:rPr>
        <w:t xml:space="preserve"> i zai</w:t>
      </w:r>
      <w:r w:rsidRPr="004E21F7">
        <w:rPr>
          <w:noProof/>
        </w:rPr>
        <w:t>nteresowane strony.</w:t>
      </w:r>
    </w:p>
    <w:p w14:paraId="5D4D74A3" w14:textId="6967447C" w:rsidR="0035170C" w:rsidRPr="004E21F7" w:rsidRDefault="0035170C" w:rsidP="00B01C3B">
      <w:pPr>
        <w:pStyle w:val="ListParagraph"/>
        <w:rPr>
          <w:noProof/>
        </w:rPr>
      </w:pPr>
      <w:r w:rsidRPr="004E21F7">
        <w:rPr>
          <w:noProof/>
        </w:rPr>
        <w:t>Ponadto oczekuje się, że sektor dronów będzie rósł</w:t>
      </w:r>
      <w:r w:rsidR="004E21F7" w:rsidRPr="004E21F7">
        <w:rPr>
          <w:noProof/>
        </w:rPr>
        <w:t xml:space="preserve"> w szy</w:t>
      </w:r>
      <w:r w:rsidRPr="004E21F7">
        <w:rPr>
          <w:noProof/>
        </w:rPr>
        <w:t>bkim tempie,</w:t>
      </w:r>
      <w:r w:rsidR="004E21F7" w:rsidRPr="004E21F7">
        <w:rPr>
          <w:noProof/>
        </w:rPr>
        <w:t xml:space="preserve"> a eta</w:t>
      </w:r>
      <w:r w:rsidRPr="004E21F7">
        <w:rPr>
          <w:noProof/>
        </w:rPr>
        <w:t>p wycofywania tych statków powietrznych</w:t>
      </w:r>
      <w:r w:rsidR="004E21F7" w:rsidRPr="004E21F7">
        <w:rPr>
          <w:noProof/>
        </w:rPr>
        <w:t xml:space="preserve"> z eks</w:t>
      </w:r>
      <w:r w:rsidRPr="004E21F7">
        <w:rPr>
          <w:noProof/>
        </w:rPr>
        <w:t>ploatacji również wiąże się</w:t>
      </w:r>
      <w:r w:rsidR="004E21F7" w:rsidRPr="004E21F7">
        <w:rPr>
          <w:noProof/>
        </w:rPr>
        <w:t xml:space="preserve"> z ist</w:t>
      </w:r>
      <w:r w:rsidRPr="004E21F7">
        <w:rPr>
          <w:noProof/>
        </w:rPr>
        <w:t>otnymi wyzwaniami środowiskowymi. Zgodnie</w:t>
      </w:r>
      <w:r w:rsidR="004E21F7" w:rsidRPr="004E21F7">
        <w:rPr>
          <w:noProof/>
        </w:rPr>
        <w:t xml:space="preserve"> z prz</w:t>
      </w:r>
      <w:r w:rsidRPr="004E21F7">
        <w:rPr>
          <w:noProof/>
        </w:rPr>
        <w:t>yjętym przez Komisję Planem działania dotyczącym gospodarki</w:t>
      </w:r>
      <w:r w:rsidR="004E21F7" w:rsidRPr="004E21F7">
        <w:rPr>
          <w:noProof/>
        </w:rPr>
        <w:t xml:space="preserve"> o obi</w:t>
      </w:r>
      <w:r w:rsidRPr="004E21F7">
        <w:rPr>
          <w:noProof/>
        </w:rPr>
        <w:t>egu zamkniętym</w:t>
      </w:r>
      <w:r w:rsidRPr="004E21F7">
        <w:rPr>
          <w:rStyle w:val="FootnoteReference"/>
          <w:noProof/>
        </w:rPr>
        <w:footnoteReference w:id="51"/>
      </w:r>
      <w:r w:rsidRPr="004E21F7">
        <w:rPr>
          <w:noProof/>
        </w:rPr>
        <w:t xml:space="preserve"> oraz kompleksową strategią na rzecz zrównoważonej</w:t>
      </w:r>
      <w:r w:rsidR="004E21F7" w:rsidRPr="004E21F7">
        <w:rPr>
          <w:noProof/>
        </w:rPr>
        <w:t xml:space="preserve"> i int</w:t>
      </w:r>
      <w:r w:rsidRPr="004E21F7">
        <w:rPr>
          <w:noProof/>
        </w:rPr>
        <w:t>eligentnej mobilności sektor dronów powinien przestawić się na modele gospodarki</w:t>
      </w:r>
      <w:r w:rsidR="004E21F7" w:rsidRPr="004E21F7">
        <w:rPr>
          <w:noProof/>
        </w:rPr>
        <w:t xml:space="preserve"> o obi</w:t>
      </w:r>
      <w:r w:rsidRPr="004E21F7">
        <w:rPr>
          <w:noProof/>
        </w:rPr>
        <w:t>egu zamkniętym, które obejmują</w:t>
      </w:r>
      <w:r w:rsidR="004E21F7" w:rsidRPr="004E21F7">
        <w:rPr>
          <w:noProof/>
        </w:rPr>
        <w:t xml:space="preserve"> w szc</w:t>
      </w:r>
      <w:r w:rsidRPr="004E21F7">
        <w:rPr>
          <w:noProof/>
        </w:rPr>
        <w:t>zególności produkcję statków powietrznych, baterii</w:t>
      </w:r>
      <w:r w:rsidR="004E21F7" w:rsidRPr="004E21F7">
        <w:rPr>
          <w:noProof/>
        </w:rPr>
        <w:t xml:space="preserve"> i inn</w:t>
      </w:r>
      <w:r w:rsidRPr="004E21F7">
        <w:rPr>
          <w:noProof/>
        </w:rPr>
        <w:t>ych elementów elektronicznych, aby zapewnić poddanie ich procesowi recyklingu</w:t>
      </w:r>
      <w:r w:rsidR="004E21F7" w:rsidRPr="004E21F7">
        <w:rPr>
          <w:noProof/>
        </w:rPr>
        <w:t xml:space="preserve"> i ogr</w:t>
      </w:r>
      <w:r w:rsidRPr="004E21F7">
        <w:rPr>
          <w:noProof/>
        </w:rPr>
        <w:t>aniczenie do minimum emisji objętych zakresami 2</w:t>
      </w:r>
      <w:r w:rsidR="004E21F7" w:rsidRPr="004E21F7">
        <w:rPr>
          <w:noProof/>
        </w:rPr>
        <w:t xml:space="preserve"> i 3</w:t>
      </w:r>
      <w:r w:rsidRPr="004E21F7">
        <w:rPr>
          <w:noProof/>
        </w:rPr>
        <w:t>. Jest to tym bardziej istotne, ponieważ lepsze wykorzystanie materiałów</w:t>
      </w:r>
      <w:r w:rsidR="004E21F7" w:rsidRPr="004E21F7">
        <w:rPr>
          <w:noProof/>
        </w:rPr>
        <w:t xml:space="preserve"> w obi</w:t>
      </w:r>
      <w:r w:rsidRPr="004E21F7">
        <w:rPr>
          <w:noProof/>
        </w:rPr>
        <w:t>egu zamkniętym umożliwia również tworzenie nowych łańcuchów dostaw, miejsc pracy oraz zwiększanie odporności, konkurencyjności</w:t>
      </w:r>
      <w:r w:rsidR="004E21F7" w:rsidRPr="004E21F7">
        <w:rPr>
          <w:noProof/>
        </w:rPr>
        <w:t xml:space="preserve"> i inn</w:t>
      </w:r>
      <w:r w:rsidRPr="004E21F7">
        <w:rPr>
          <w:noProof/>
        </w:rPr>
        <w:t>owacyjności europejskich producentów.</w:t>
      </w:r>
    </w:p>
    <w:p w14:paraId="304032C7" w14:textId="10AC839F" w:rsidR="006A127E" w:rsidRPr="004E21F7" w:rsidRDefault="2A4CB788" w:rsidP="00B01C3B">
      <w:pPr>
        <w:pStyle w:val="Heading3"/>
        <w:ind w:left="1440" w:hanging="723"/>
        <w:rPr>
          <w:noProof/>
        </w:rPr>
      </w:pPr>
      <w:r w:rsidRPr="004E21F7">
        <w:rPr>
          <w:noProof/>
        </w:rPr>
        <w:t>Propagowanie wymiaru ludzkiego (wiedza, szkolenia, umiejętności, kompetencje)</w:t>
      </w:r>
    </w:p>
    <w:p w14:paraId="29E8C619" w14:textId="5033B239" w:rsidR="003F0038" w:rsidRPr="004E21F7" w:rsidRDefault="453EDDD1" w:rsidP="00B01C3B">
      <w:pPr>
        <w:pStyle w:val="ListParagraph"/>
        <w:rPr>
          <w:noProof/>
        </w:rPr>
      </w:pPr>
      <w:r w:rsidRPr="004E21F7">
        <w:rPr>
          <w:noProof/>
        </w:rPr>
        <w:t>Zagwarantowanie bezpieczeństwa rekreacyjnych</w:t>
      </w:r>
      <w:r w:rsidR="004E21F7" w:rsidRPr="004E21F7">
        <w:rPr>
          <w:noProof/>
        </w:rPr>
        <w:t xml:space="preserve"> i pro</w:t>
      </w:r>
      <w:r w:rsidRPr="004E21F7">
        <w:rPr>
          <w:noProof/>
        </w:rPr>
        <w:t>fesjonalnych operacji</w:t>
      </w:r>
      <w:r w:rsidR="004E21F7" w:rsidRPr="004E21F7">
        <w:rPr>
          <w:noProof/>
        </w:rPr>
        <w:t xml:space="preserve"> z uży</w:t>
      </w:r>
      <w:r w:rsidRPr="004E21F7">
        <w:rPr>
          <w:noProof/>
        </w:rPr>
        <w:t>ciem dronów oznacza, że piloci bezzałogowych statków powietrznych muszą przejść odpowiednie szkolenie teoretyczne</w:t>
      </w:r>
      <w:r w:rsidR="004E21F7" w:rsidRPr="004E21F7">
        <w:rPr>
          <w:noProof/>
        </w:rPr>
        <w:t xml:space="preserve"> i pra</w:t>
      </w:r>
      <w:r w:rsidRPr="004E21F7">
        <w:rPr>
          <w:noProof/>
        </w:rPr>
        <w:t>ktyczne, stosownie do poziomu ryzyka operacji. Aby zapewnić pilotom bezzałogowych statków powietrznych wymagany poziom wiedzy</w:t>
      </w:r>
      <w:r w:rsidR="004E21F7" w:rsidRPr="004E21F7">
        <w:rPr>
          <w:noProof/>
        </w:rPr>
        <w:t xml:space="preserve"> i umi</w:t>
      </w:r>
      <w:r w:rsidRPr="004E21F7">
        <w:rPr>
          <w:noProof/>
        </w:rPr>
        <w:t>ejętności zgodnie</w:t>
      </w:r>
      <w:r w:rsidR="004E21F7" w:rsidRPr="004E21F7">
        <w:rPr>
          <w:noProof/>
        </w:rPr>
        <w:t xml:space="preserve"> z pos</w:t>
      </w:r>
      <w:r w:rsidRPr="004E21F7">
        <w:rPr>
          <w:noProof/>
        </w:rPr>
        <w:t>tępującym rozwojem technologicznym, potrzebne są nowe umiejętności</w:t>
      </w:r>
      <w:r w:rsidR="004E21F7" w:rsidRPr="004E21F7">
        <w:rPr>
          <w:noProof/>
        </w:rPr>
        <w:t xml:space="preserve"> i kom</w:t>
      </w:r>
      <w:r w:rsidRPr="004E21F7">
        <w:rPr>
          <w:noProof/>
        </w:rPr>
        <w:t>petencje, takie jak</w:t>
      </w:r>
      <w:r w:rsidR="004E21F7" w:rsidRPr="004E21F7">
        <w:rPr>
          <w:noProof/>
        </w:rPr>
        <w:t xml:space="preserve"> w prz</w:t>
      </w:r>
      <w:r w:rsidRPr="004E21F7">
        <w:rPr>
          <w:noProof/>
        </w:rPr>
        <w:t>ypadku specjalistów ds. dronów. Początkowo kategoria „certyfikowana” będzie obejmować dwa różne rodzaje licencji pilota. Pierwszy rodzaj dotyczy wykonywania lotów „statkiem powietrznym VTOL”</w:t>
      </w:r>
      <w:r w:rsidR="004E21F7" w:rsidRPr="004E21F7">
        <w:rPr>
          <w:noProof/>
        </w:rPr>
        <w:t xml:space="preserve"> z pil</w:t>
      </w:r>
      <w:r w:rsidRPr="004E21F7">
        <w:rPr>
          <w:noProof/>
        </w:rPr>
        <w:t>otem na pokładzie,</w:t>
      </w:r>
      <w:r w:rsidR="004E21F7" w:rsidRPr="004E21F7">
        <w:rPr>
          <w:noProof/>
        </w:rPr>
        <w:t xml:space="preserve"> a dru</w:t>
      </w:r>
      <w:r w:rsidRPr="004E21F7">
        <w:rPr>
          <w:noProof/>
        </w:rPr>
        <w:t>gi – wykonywania lotów „bezzałogowym statkiem powietrznym”</w:t>
      </w:r>
      <w:r w:rsidR="004E21F7" w:rsidRPr="004E21F7">
        <w:rPr>
          <w:noProof/>
        </w:rPr>
        <w:t xml:space="preserve"> w cha</w:t>
      </w:r>
      <w:r w:rsidRPr="004E21F7">
        <w:rPr>
          <w:noProof/>
        </w:rPr>
        <w:t>rakterze pilota bezzałogowego statku powietrznego, który może sterować jednym dronem lub kilkoma dronami jednocześnie,</w:t>
      </w:r>
      <w:r w:rsidR="004E21F7" w:rsidRPr="004E21F7">
        <w:rPr>
          <w:noProof/>
        </w:rPr>
        <w:t xml:space="preserve"> w tym</w:t>
      </w:r>
      <w:r w:rsidRPr="004E21F7">
        <w:rPr>
          <w:noProof/>
        </w:rPr>
        <w:t xml:space="preserve"> ich różnymi rodzajami i od różnych operatorów. Szkolenie powinno ponadto stanowić priorytet dla operatorów innowacyjnej mobilności powietrznej</w:t>
      </w:r>
      <w:r w:rsidR="004E21F7" w:rsidRPr="004E21F7">
        <w:rPr>
          <w:noProof/>
        </w:rPr>
        <w:t xml:space="preserve"> w świ</w:t>
      </w:r>
      <w:r w:rsidRPr="004E21F7">
        <w:rPr>
          <w:noProof/>
        </w:rPr>
        <w:t>etle przyszłych operacji autonomicznych.</w:t>
      </w:r>
    </w:p>
    <w:p w14:paraId="623D42F7" w14:textId="0ECAD69A" w:rsidR="00C701F9" w:rsidRPr="004E21F7" w:rsidRDefault="3FB06D70" w:rsidP="00B01C3B">
      <w:pPr>
        <w:pStyle w:val="Flagshipaction"/>
        <w:rPr>
          <w:noProof/>
        </w:rPr>
      </w:pPr>
      <w:r w:rsidRPr="004E21F7">
        <w:rPr>
          <w:noProof/>
        </w:rPr>
        <w:t>Działanie przewodnie nr</w:t>
      </w:r>
      <w:r w:rsidR="004E21F7" w:rsidRPr="004E21F7">
        <w:rPr>
          <w:noProof/>
        </w:rPr>
        <w:t> </w:t>
      </w:r>
      <w:r w:rsidRPr="004E21F7">
        <w:rPr>
          <w:noProof/>
        </w:rPr>
        <w:t>8: Komisja zamierza przyjąć nowe wymogi dotyczące szkolenia</w:t>
      </w:r>
      <w:r w:rsidR="004E21F7" w:rsidRPr="004E21F7">
        <w:rPr>
          <w:noProof/>
        </w:rPr>
        <w:t xml:space="preserve"> i kom</w:t>
      </w:r>
      <w:r w:rsidRPr="004E21F7">
        <w:rPr>
          <w:noProof/>
        </w:rPr>
        <w:t>petencji pilotów bezzałogowych statków powietrznych oraz pilotów statków powietrznych VTOL</w:t>
      </w:r>
      <w:r w:rsidRPr="004E21F7">
        <w:rPr>
          <w:rStyle w:val="FootnoteReference"/>
          <w:noProof/>
        </w:rPr>
        <w:footnoteReference w:id="52"/>
      </w:r>
      <w:r w:rsidRPr="004E21F7">
        <w:rPr>
          <w:noProof/>
        </w:rPr>
        <w:t>.</w:t>
      </w:r>
    </w:p>
    <w:p w14:paraId="005EC57F" w14:textId="348B2C3D" w:rsidR="0007744F" w:rsidRPr="004E21F7" w:rsidRDefault="705F66F6" w:rsidP="00B01C3B">
      <w:pPr>
        <w:pStyle w:val="ListParagraph"/>
        <w:rPr>
          <w:noProof/>
        </w:rPr>
      </w:pPr>
      <w:r w:rsidRPr="004E21F7">
        <w:rPr>
          <w:noProof/>
        </w:rPr>
        <w:t>Utrzymanie wiodącej pozycji Europy</w:t>
      </w:r>
      <w:r w:rsidR="004E21F7" w:rsidRPr="004E21F7">
        <w:rPr>
          <w:noProof/>
        </w:rPr>
        <w:t xml:space="preserve"> w pos</w:t>
      </w:r>
      <w:r w:rsidRPr="004E21F7">
        <w:rPr>
          <w:noProof/>
        </w:rPr>
        <w:t>zczególnych segmentach sektora dronów – do których należą usługi lotnicze, innowacyjna mobilność powietrzna i U-space – wymaga również wysoko wykształconej, wykwalifikowanej</w:t>
      </w:r>
      <w:r w:rsidR="004E21F7" w:rsidRPr="004E21F7">
        <w:rPr>
          <w:noProof/>
        </w:rPr>
        <w:t xml:space="preserve"> i doś</w:t>
      </w:r>
      <w:r w:rsidRPr="004E21F7">
        <w:rPr>
          <w:noProof/>
        </w:rPr>
        <w:t>wiadczonej siły roboczej. We wszystkich państwach członkowskich należy stworzyć programy edukacyjne</w:t>
      </w:r>
      <w:r w:rsidR="004E21F7" w:rsidRPr="004E21F7">
        <w:rPr>
          <w:noProof/>
        </w:rPr>
        <w:t xml:space="preserve"> i szk</w:t>
      </w:r>
      <w:r w:rsidRPr="004E21F7">
        <w:rPr>
          <w:noProof/>
        </w:rPr>
        <w:t>oleniowe dotyczące technologii dronów, ram regulacyjnych</w:t>
      </w:r>
      <w:r w:rsidR="004E21F7" w:rsidRPr="004E21F7">
        <w:rPr>
          <w:noProof/>
        </w:rPr>
        <w:t xml:space="preserve"> i roz</w:t>
      </w:r>
      <w:r w:rsidRPr="004E21F7">
        <w:rPr>
          <w:noProof/>
        </w:rPr>
        <w:t>woju planów zrównoważonej mobilności miejskiej. Takie programy akademickie</w:t>
      </w:r>
      <w:r w:rsidR="004E21F7" w:rsidRPr="004E21F7">
        <w:rPr>
          <w:noProof/>
        </w:rPr>
        <w:t xml:space="preserve"> i zaw</w:t>
      </w:r>
      <w:r w:rsidRPr="004E21F7">
        <w:rPr>
          <w:noProof/>
        </w:rPr>
        <w:t>odowe skierowane zarówno do młodych osób uczących się, jak</w:t>
      </w:r>
      <w:r w:rsidR="004E21F7" w:rsidRPr="004E21F7">
        <w:rPr>
          <w:noProof/>
        </w:rPr>
        <w:t xml:space="preserve"> i pra</w:t>
      </w:r>
      <w:r w:rsidRPr="004E21F7">
        <w:rPr>
          <w:noProof/>
        </w:rPr>
        <w:t>cowników</w:t>
      </w:r>
      <w:r w:rsidR="004E21F7" w:rsidRPr="004E21F7">
        <w:rPr>
          <w:noProof/>
        </w:rPr>
        <w:t xml:space="preserve"> w cał</w:t>
      </w:r>
      <w:r w:rsidRPr="004E21F7">
        <w:rPr>
          <w:noProof/>
        </w:rPr>
        <w:t>ej Europie sprzyjałyby rozwijaniu kompetencji</w:t>
      </w:r>
      <w:r w:rsidR="004E21F7" w:rsidRPr="004E21F7">
        <w:rPr>
          <w:noProof/>
        </w:rPr>
        <w:t xml:space="preserve"> i pos</w:t>
      </w:r>
      <w:r w:rsidRPr="004E21F7">
        <w:rPr>
          <w:noProof/>
        </w:rPr>
        <w:t>tępowi technologicznemu, ale także zwiększałyby świadomość</w:t>
      </w:r>
      <w:r w:rsidR="004E21F7" w:rsidRPr="004E21F7">
        <w:rPr>
          <w:noProof/>
        </w:rPr>
        <w:t xml:space="preserve"> i akc</w:t>
      </w:r>
      <w:r w:rsidRPr="004E21F7">
        <w:rPr>
          <w:noProof/>
        </w:rPr>
        <w:t>eptację społeczną</w:t>
      </w:r>
      <w:r w:rsidR="004E21F7" w:rsidRPr="004E21F7">
        <w:rPr>
          <w:noProof/>
        </w:rPr>
        <w:t xml:space="preserve"> w zak</w:t>
      </w:r>
      <w:r w:rsidRPr="004E21F7">
        <w:rPr>
          <w:noProof/>
        </w:rPr>
        <w:t>resie użyteczności dronów. Do tego rozwoju mogłoby się również przyczynić zaangażowanie partnerów społecznych.</w:t>
      </w:r>
    </w:p>
    <w:p w14:paraId="4ECB3C81" w14:textId="44165E5C" w:rsidR="00D81711" w:rsidRPr="004E21F7" w:rsidRDefault="39DF9105" w:rsidP="00B01C3B">
      <w:pPr>
        <w:pStyle w:val="ListParagraph"/>
        <w:rPr>
          <w:noProof/>
        </w:rPr>
      </w:pPr>
      <w:r w:rsidRPr="004E21F7">
        <w:rPr>
          <w:noProof/>
        </w:rPr>
        <w:t>Partnerstwa między instytutami badawczymi, szkołami wyższymi</w:t>
      </w:r>
      <w:r w:rsidR="004E21F7" w:rsidRPr="004E21F7">
        <w:rPr>
          <w:noProof/>
        </w:rPr>
        <w:t xml:space="preserve"> i prz</w:t>
      </w:r>
      <w:r w:rsidRPr="004E21F7">
        <w:rPr>
          <w:noProof/>
        </w:rPr>
        <w:t>emysłem</w:t>
      </w:r>
      <w:r w:rsidR="004E21F7" w:rsidRPr="004E21F7">
        <w:rPr>
          <w:noProof/>
        </w:rPr>
        <w:t xml:space="preserve"> w zak</w:t>
      </w:r>
      <w:r w:rsidRPr="004E21F7">
        <w:rPr>
          <w:noProof/>
        </w:rPr>
        <w:t>resie kształcenia powinny ułatwić przepływ specjalistów między tymi sektorami, co</w:t>
      </w:r>
      <w:r w:rsidR="004E21F7" w:rsidRPr="004E21F7">
        <w:rPr>
          <w:noProof/>
        </w:rPr>
        <w:t xml:space="preserve"> w efe</w:t>
      </w:r>
      <w:r w:rsidRPr="004E21F7">
        <w:rPr>
          <w:noProof/>
        </w:rPr>
        <w:t>kcie byłoby bardzo korzystne dla rozwoju europejskiego sektora dronów. Powinny one również obejmować rozwój umiejętności poprzez duże partnerstwo</w:t>
      </w:r>
      <w:r w:rsidR="004E21F7" w:rsidRPr="004E21F7">
        <w:rPr>
          <w:noProof/>
        </w:rPr>
        <w:t xml:space="preserve"> w dzi</w:t>
      </w:r>
      <w:r w:rsidRPr="004E21F7">
        <w:rPr>
          <w:noProof/>
        </w:rPr>
        <w:t>edzinie lotnictwa</w:t>
      </w:r>
      <w:r w:rsidR="004E21F7" w:rsidRPr="004E21F7">
        <w:rPr>
          <w:noProof/>
        </w:rPr>
        <w:t xml:space="preserve"> i obr</w:t>
      </w:r>
      <w:r w:rsidRPr="004E21F7">
        <w:rPr>
          <w:noProof/>
        </w:rPr>
        <w:t>onności</w:t>
      </w:r>
      <w:r w:rsidRPr="004E21F7">
        <w:rPr>
          <w:noProof/>
          <w:vertAlign w:val="superscript"/>
        </w:rPr>
        <w:footnoteReference w:id="53"/>
      </w:r>
      <w:r w:rsidR="004E21F7" w:rsidRPr="004E21F7">
        <w:rPr>
          <w:noProof/>
        </w:rPr>
        <w:t xml:space="preserve"> w ram</w:t>
      </w:r>
      <w:r w:rsidRPr="004E21F7">
        <w:rPr>
          <w:noProof/>
        </w:rPr>
        <w:t>ach paktu na rzecz umiejętności.</w:t>
      </w:r>
    </w:p>
    <w:p w14:paraId="65DCF083" w14:textId="063CE116" w:rsidR="00CA6D81" w:rsidRPr="004E21F7" w:rsidRDefault="06C08BAC" w:rsidP="00B01C3B">
      <w:pPr>
        <w:pStyle w:val="ListParagraph"/>
        <w:rPr>
          <w:noProof/>
        </w:rPr>
      </w:pPr>
      <w:r w:rsidRPr="004E21F7">
        <w:rPr>
          <w:noProof/>
        </w:rPr>
        <w:t>Aby zniwelować ryzyko braku specjalistów</w:t>
      </w:r>
      <w:r w:rsidR="004E21F7" w:rsidRPr="004E21F7">
        <w:rPr>
          <w:noProof/>
        </w:rPr>
        <w:t xml:space="preserve"> w dzi</w:t>
      </w:r>
      <w:r w:rsidRPr="004E21F7">
        <w:rPr>
          <w:noProof/>
        </w:rPr>
        <w:t>edzinie uregulowań prawnych dotyczących dronów</w:t>
      </w:r>
      <w:r w:rsidR="004E21F7" w:rsidRPr="004E21F7">
        <w:rPr>
          <w:noProof/>
        </w:rPr>
        <w:t xml:space="preserve"> i ope</w:t>
      </w:r>
      <w:r w:rsidRPr="004E21F7">
        <w:rPr>
          <w:noProof/>
        </w:rPr>
        <w:t>racji</w:t>
      </w:r>
      <w:r w:rsidR="004E21F7" w:rsidRPr="004E21F7">
        <w:rPr>
          <w:noProof/>
        </w:rPr>
        <w:t xml:space="preserve"> z ich</w:t>
      </w:r>
      <w:r w:rsidRPr="004E21F7">
        <w:rPr>
          <w:noProof/>
        </w:rPr>
        <w:t xml:space="preserve"> użyciem zarówno na poziomie organów lokalnych, jak</w:t>
      </w:r>
      <w:r w:rsidR="004E21F7" w:rsidRPr="004E21F7">
        <w:rPr>
          <w:noProof/>
        </w:rPr>
        <w:t xml:space="preserve"> i kra</w:t>
      </w:r>
      <w:r w:rsidRPr="004E21F7">
        <w:rPr>
          <w:noProof/>
        </w:rPr>
        <w:t>jowych, państwa członkowskie powinny wspierać krajowe organy lotnictwa cywilnego</w:t>
      </w:r>
      <w:r w:rsidR="004E21F7" w:rsidRPr="004E21F7">
        <w:rPr>
          <w:noProof/>
        </w:rPr>
        <w:t xml:space="preserve"> w zdo</w:t>
      </w:r>
      <w:r w:rsidRPr="004E21F7">
        <w:rPr>
          <w:noProof/>
        </w:rPr>
        <w:t>bywaniu kompetencji odzwierciedlających wysoce cyfrowy</w:t>
      </w:r>
      <w:r w:rsidR="004E21F7" w:rsidRPr="004E21F7">
        <w:rPr>
          <w:noProof/>
        </w:rPr>
        <w:t xml:space="preserve"> i zau</w:t>
      </w:r>
      <w:r w:rsidRPr="004E21F7">
        <w:rPr>
          <w:noProof/>
        </w:rPr>
        <w:t>tomatyzowany charakter technologii stosowanych</w:t>
      </w:r>
      <w:r w:rsidR="004E21F7" w:rsidRPr="004E21F7">
        <w:rPr>
          <w:noProof/>
        </w:rPr>
        <w:t xml:space="preserve"> w ope</w:t>
      </w:r>
      <w:r w:rsidRPr="004E21F7">
        <w:rPr>
          <w:noProof/>
        </w:rPr>
        <w:t>racjach</w:t>
      </w:r>
      <w:r w:rsidR="004E21F7" w:rsidRPr="004E21F7">
        <w:rPr>
          <w:noProof/>
        </w:rPr>
        <w:t xml:space="preserve"> z uży</w:t>
      </w:r>
      <w:r w:rsidRPr="004E21F7">
        <w:rPr>
          <w:noProof/>
        </w:rPr>
        <w:t>ciem dronów</w:t>
      </w:r>
      <w:r w:rsidR="004E21F7" w:rsidRPr="004E21F7">
        <w:rPr>
          <w:noProof/>
        </w:rPr>
        <w:t xml:space="preserve"> i świ</w:t>
      </w:r>
      <w:r w:rsidRPr="004E21F7">
        <w:rPr>
          <w:noProof/>
        </w:rPr>
        <w:t>adczenia usług U-space. Poza tymi technicznymi kompetencjami krajowe organy lotnictwa cywilnego powinny dostosować się do zmieniającego się otoczenia</w:t>
      </w:r>
      <w:r w:rsidR="004E21F7" w:rsidRPr="004E21F7">
        <w:rPr>
          <w:noProof/>
        </w:rPr>
        <w:t xml:space="preserve"> i być w sta</w:t>
      </w:r>
      <w:r w:rsidRPr="004E21F7">
        <w:rPr>
          <w:noProof/>
        </w:rPr>
        <w:t>nie sprawnie zarządzać zatwierdzeniami szczegółowej oceny ryzyka operacyjnego, ustanawianiem przestrzeni powietrznej U-space oraz certyfikacją</w:t>
      </w:r>
      <w:r w:rsidR="004E21F7" w:rsidRPr="004E21F7">
        <w:rPr>
          <w:noProof/>
        </w:rPr>
        <w:t xml:space="preserve"> i mon</w:t>
      </w:r>
      <w:r w:rsidRPr="004E21F7">
        <w:rPr>
          <w:noProof/>
        </w:rPr>
        <w:t>itorowaniem przestrzegania przepisów przez operatorów systemów bezzałogowych statków powietrznych, instytucje świadczące centralne usługi informacyjne</w:t>
      </w:r>
      <w:r w:rsidR="004E21F7" w:rsidRPr="004E21F7">
        <w:rPr>
          <w:noProof/>
        </w:rPr>
        <w:t xml:space="preserve"> i pod</w:t>
      </w:r>
      <w:r w:rsidRPr="004E21F7">
        <w:rPr>
          <w:noProof/>
        </w:rPr>
        <w:t>mioty świadczące usługi U-space.</w:t>
      </w:r>
    </w:p>
    <w:p w14:paraId="6803BD09" w14:textId="66115C04" w:rsidR="00C045A8" w:rsidRPr="004E21F7" w:rsidRDefault="0B56E510" w:rsidP="00B01C3B">
      <w:pPr>
        <w:pStyle w:val="ListParagraph"/>
        <w:rPr>
          <w:noProof/>
        </w:rPr>
      </w:pPr>
      <w:r w:rsidRPr="004E21F7">
        <w:rPr>
          <w:noProof/>
        </w:rPr>
        <w:t>Państwa członkowskie powinny zapewnić odpowiednie szkolenia odnośnego personelu,</w:t>
      </w:r>
      <w:r w:rsidR="004E21F7" w:rsidRPr="004E21F7">
        <w:rPr>
          <w:noProof/>
        </w:rPr>
        <w:t xml:space="preserve"> w tym</w:t>
      </w:r>
      <w:r w:rsidRPr="004E21F7">
        <w:rPr>
          <w:noProof/>
        </w:rPr>
        <w:t xml:space="preserve"> władz lokalnych, aby zwiększyć ich gotowość do identyfikowania zagrożeń ze strony niewspółpracujących dronów</w:t>
      </w:r>
      <w:r w:rsidR="004E21F7" w:rsidRPr="004E21F7">
        <w:rPr>
          <w:noProof/>
        </w:rPr>
        <w:t xml:space="preserve"> i rea</w:t>
      </w:r>
      <w:r w:rsidRPr="004E21F7">
        <w:rPr>
          <w:noProof/>
        </w:rPr>
        <w:t>gowania na nie.</w:t>
      </w:r>
    </w:p>
    <w:p w14:paraId="7277EE3D" w14:textId="75CEB714" w:rsidR="006A127E" w:rsidRPr="004E21F7" w:rsidRDefault="34A18FCF" w:rsidP="00B01C3B">
      <w:pPr>
        <w:pStyle w:val="HeadingRoman"/>
        <w:numPr>
          <w:ilvl w:val="0"/>
          <w:numId w:val="0"/>
        </w:numPr>
        <w:ind w:left="717"/>
        <w:rPr>
          <w:b/>
          <w:bCs/>
          <w:noProof/>
          <w:color w:val="auto"/>
        </w:rPr>
      </w:pPr>
      <w:r w:rsidRPr="004E21F7">
        <w:rPr>
          <w:b/>
          <w:noProof/>
          <w:color w:val="auto"/>
        </w:rPr>
        <w:t>B. Zwiększenie zdolności</w:t>
      </w:r>
      <w:r w:rsidR="004E21F7" w:rsidRPr="004E21F7">
        <w:rPr>
          <w:b/>
          <w:noProof/>
          <w:color w:val="auto"/>
        </w:rPr>
        <w:t xml:space="preserve"> i syn</w:t>
      </w:r>
      <w:r w:rsidRPr="004E21F7">
        <w:rPr>
          <w:b/>
          <w:noProof/>
          <w:color w:val="auto"/>
        </w:rPr>
        <w:t>ergii między unijnym przemysłem cywilnym, obronnym</w:t>
      </w:r>
      <w:r w:rsidR="004E21F7" w:rsidRPr="004E21F7">
        <w:rPr>
          <w:b/>
          <w:noProof/>
          <w:color w:val="auto"/>
        </w:rPr>
        <w:t xml:space="preserve"> i kos</w:t>
      </w:r>
      <w:r w:rsidRPr="004E21F7">
        <w:rPr>
          <w:b/>
          <w:noProof/>
          <w:color w:val="auto"/>
        </w:rPr>
        <w:t>micznym</w:t>
      </w:r>
    </w:p>
    <w:p w14:paraId="7DFB908B" w14:textId="397E1097" w:rsidR="00DF341C" w:rsidRPr="004E21F7" w:rsidRDefault="2AA1521B" w:rsidP="00B01C3B">
      <w:pPr>
        <w:pStyle w:val="ListParagraph"/>
        <w:rPr>
          <w:noProof/>
        </w:rPr>
      </w:pPr>
      <w:r w:rsidRPr="004E21F7">
        <w:rPr>
          <w:noProof/>
        </w:rPr>
        <w:t>Biorąc pod uwagę potencjał technologii dronów</w:t>
      </w:r>
      <w:r w:rsidR="004E21F7" w:rsidRPr="004E21F7">
        <w:rPr>
          <w:noProof/>
        </w:rPr>
        <w:t xml:space="preserve"> w zak</w:t>
      </w:r>
      <w:r w:rsidRPr="004E21F7">
        <w:rPr>
          <w:noProof/>
        </w:rPr>
        <w:t>resie rozwoju innowacyjnych przypadków użycia</w:t>
      </w:r>
      <w:r w:rsidR="004E21F7" w:rsidRPr="004E21F7">
        <w:rPr>
          <w:noProof/>
        </w:rPr>
        <w:t xml:space="preserve"> w obs</w:t>
      </w:r>
      <w:r w:rsidRPr="004E21F7">
        <w:rPr>
          <w:noProof/>
        </w:rPr>
        <w:t>zarze cywilnym, jak również obronnym</w:t>
      </w:r>
      <w:r w:rsidR="004E21F7" w:rsidRPr="004E21F7">
        <w:rPr>
          <w:noProof/>
        </w:rPr>
        <w:t xml:space="preserve"> i bez</w:t>
      </w:r>
      <w:r w:rsidRPr="004E21F7">
        <w:rPr>
          <w:noProof/>
        </w:rPr>
        <w:t>pieczeństwa, sektor dronów może wnieść istotny wkład</w:t>
      </w:r>
      <w:r w:rsidR="004E21F7" w:rsidRPr="004E21F7">
        <w:rPr>
          <w:noProof/>
        </w:rPr>
        <w:t xml:space="preserve"> w otw</w:t>
      </w:r>
      <w:r w:rsidRPr="004E21F7">
        <w:rPr>
          <w:noProof/>
        </w:rPr>
        <w:t>artą strategiczną autonomię Europy. Dlatego niezwykle ważne jest, aby europejskie przedsiębiorstwa utrzymywały</w:t>
      </w:r>
      <w:r w:rsidR="004E21F7" w:rsidRPr="004E21F7">
        <w:rPr>
          <w:noProof/>
        </w:rPr>
        <w:t xml:space="preserve"> i zwi</w:t>
      </w:r>
      <w:r w:rsidRPr="004E21F7">
        <w:rPr>
          <w:noProof/>
        </w:rPr>
        <w:t>ększały swoją konkurencyjność, zarówno jeśli chodzi</w:t>
      </w:r>
      <w:r w:rsidR="004E21F7" w:rsidRPr="004E21F7">
        <w:rPr>
          <w:noProof/>
        </w:rPr>
        <w:t xml:space="preserve"> o pro</w:t>
      </w:r>
      <w:r w:rsidRPr="004E21F7">
        <w:rPr>
          <w:noProof/>
        </w:rPr>
        <w:t>dukcję dronów, jak</w:t>
      </w:r>
      <w:r w:rsidR="004E21F7" w:rsidRPr="004E21F7">
        <w:rPr>
          <w:noProof/>
        </w:rPr>
        <w:t xml:space="preserve"> i świ</w:t>
      </w:r>
      <w:r w:rsidRPr="004E21F7">
        <w:rPr>
          <w:noProof/>
        </w:rPr>
        <w:t>adczenie usług</w:t>
      </w:r>
      <w:r w:rsidR="004E21F7" w:rsidRPr="004E21F7">
        <w:rPr>
          <w:noProof/>
        </w:rPr>
        <w:t xml:space="preserve"> z ich</w:t>
      </w:r>
      <w:r w:rsidRPr="004E21F7">
        <w:rPr>
          <w:noProof/>
        </w:rPr>
        <w:t xml:space="preserve"> użyciem. </w:t>
      </w:r>
    </w:p>
    <w:p w14:paraId="36E52466" w14:textId="6BC40195" w:rsidR="00B14EFD" w:rsidRPr="004E21F7" w:rsidRDefault="688A4C27" w:rsidP="00B01C3B">
      <w:pPr>
        <w:pStyle w:val="ListParagraph"/>
        <w:rPr>
          <w:noProof/>
        </w:rPr>
      </w:pPr>
      <w:r w:rsidRPr="004E21F7">
        <w:rPr>
          <w:noProof/>
        </w:rPr>
        <w:t>Wymaga to stworzenia odpowiednich ram</w:t>
      </w:r>
      <w:r w:rsidR="004E21F7" w:rsidRPr="004E21F7">
        <w:rPr>
          <w:noProof/>
        </w:rPr>
        <w:t xml:space="preserve"> w cał</w:t>
      </w:r>
      <w:r w:rsidRPr="004E21F7">
        <w:rPr>
          <w:noProof/>
        </w:rPr>
        <w:t>ym cyklu innowacji – od badań po testy</w:t>
      </w:r>
      <w:r w:rsidR="004E21F7" w:rsidRPr="004E21F7">
        <w:rPr>
          <w:noProof/>
        </w:rPr>
        <w:t xml:space="preserve"> i dem</w:t>
      </w:r>
      <w:r w:rsidRPr="004E21F7">
        <w:rPr>
          <w:noProof/>
        </w:rPr>
        <w:t>onstracje –</w:t>
      </w:r>
      <w:r w:rsidR="004E21F7" w:rsidRPr="004E21F7">
        <w:rPr>
          <w:noProof/>
        </w:rPr>
        <w:t xml:space="preserve"> a tak</w:t>
      </w:r>
      <w:r w:rsidRPr="004E21F7">
        <w:rPr>
          <w:noProof/>
        </w:rPr>
        <w:t>że utrzymania wiodącej pozycji Europy</w:t>
      </w:r>
      <w:r w:rsidR="004E21F7" w:rsidRPr="004E21F7">
        <w:rPr>
          <w:noProof/>
        </w:rPr>
        <w:t xml:space="preserve"> w ust</w:t>
      </w:r>
      <w:r w:rsidRPr="004E21F7">
        <w:rPr>
          <w:noProof/>
        </w:rPr>
        <w:t>alaniu norm dla szybko rozwijających się technologii dronów.</w:t>
      </w:r>
    </w:p>
    <w:p w14:paraId="0FB2394B" w14:textId="0614990E" w:rsidR="00E94956" w:rsidRPr="004E21F7" w:rsidRDefault="6ECFB449" w:rsidP="00B01C3B">
      <w:pPr>
        <w:pStyle w:val="ListParagraph"/>
        <w:rPr>
          <w:noProof/>
        </w:rPr>
      </w:pPr>
      <w:r w:rsidRPr="004E21F7">
        <w:rPr>
          <w:noProof/>
        </w:rPr>
        <w:t>Ponadto czynnikiem istotnym dla powodzenia może być czerpanie korzyści</w:t>
      </w:r>
      <w:r w:rsidR="004E21F7" w:rsidRPr="004E21F7">
        <w:rPr>
          <w:noProof/>
        </w:rPr>
        <w:t xml:space="preserve"> z syn</w:t>
      </w:r>
      <w:r w:rsidRPr="004E21F7">
        <w:rPr>
          <w:noProof/>
        </w:rPr>
        <w:t>ergii między cywilnym</w:t>
      </w:r>
      <w:r w:rsidR="004E21F7" w:rsidRPr="004E21F7">
        <w:rPr>
          <w:noProof/>
        </w:rPr>
        <w:t xml:space="preserve"> i woj</w:t>
      </w:r>
      <w:r w:rsidRPr="004E21F7">
        <w:rPr>
          <w:noProof/>
        </w:rPr>
        <w:t>skowym wykorzystaniem dronów oraz technologii związanych</w:t>
      </w:r>
      <w:r w:rsidR="004E21F7" w:rsidRPr="004E21F7">
        <w:rPr>
          <w:noProof/>
        </w:rPr>
        <w:t xml:space="preserve"> z dro</w:t>
      </w:r>
      <w:r w:rsidRPr="004E21F7">
        <w:rPr>
          <w:noProof/>
        </w:rPr>
        <w:t>nami,</w:t>
      </w:r>
      <w:r w:rsidR="004E21F7" w:rsidRPr="004E21F7">
        <w:rPr>
          <w:noProof/>
        </w:rPr>
        <w:t xml:space="preserve"> w tym</w:t>
      </w:r>
      <w:r w:rsidRPr="004E21F7">
        <w:rPr>
          <w:noProof/>
        </w:rPr>
        <w:t xml:space="preserve"> rozwiązań dotyczących przeciwdziałania dronom, które służą do wykrywania</w:t>
      </w:r>
      <w:r w:rsidR="004E21F7" w:rsidRPr="004E21F7">
        <w:rPr>
          <w:noProof/>
        </w:rPr>
        <w:t xml:space="preserve"> i łag</w:t>
      </w:r>
      <w:r w:rsidRPr="004E21F7">
        <w:rPr>
          <w:noProof/>
        </w:rPr>
        <w:t>odzenia zagrożeń wynikających</w:t>
      </w:r>
      <w:r w:rsidR="004E21F7" w:rsidRPr="004E21F7">
        <w:rPr>
          <w:noProof/>
        </w:rPr>
        <w:t xml:space="preserve"> z ope</w:t>
      </w:r>
      <w:r w:rsidRPr="004E21F7">
        <w:rPr>
          <w:noProof/>
        </w:rPr>
        <w:t>racji</w:t>
      </w:r>
      <w:r w:rsidR="004E21F7" w:rsidRPr="004E21F7">
        <w:rPr>
          <w:noProof/>
        </w:rPr>
        <w:t xml:space="preserve"> z uży</w:t>
      </w:r>
      <w:r w:rsidRPr="004E21F7">
        <w:rPr>
          <w:noProof/>
        </w:rPr>
        <w:t>ciem dronów. Już teraz wiele technologii dronów krytycznych dla bezpieczeństwa</w:t>
      </w:r>
      <w:r w:rsidR="004E21F7" w:rsidRPr="004E21F7">
        <w:rPr>
          <w:noProof/>
        </w:rPr>
        <w:t xml:space="preserve"> i obr</w:t>
      </w:r>
      <w:r w:rsidRPr="004E21F7">
        <w:rPr>
          <w:noProof/>
        </w:rPr>
        <w:t>onności</w:t>
      </w:r>
      <w:r w:rsidR="004E21F7" w:rsidRPr="004E21F7">
        <w:rPr>
          <w:noProof/>
        </w:rPr>
        <w:t xml:space="preserve"> w cor</w:t>
      </w:r>
      <w:r w:rsidRPr="004E21F7">
        <w:rPr>
          <w:noProof/>
        </w:rPr>
        <w:t>az większym stopniu wywodzi się ze sfery cywilnej</w:t>
      </w:r>
      <w:r w:rsidR="004E21F7" w:rsidRPr="004E21F7">
        <w:rPr>
          <w:noProof/>
        </w:rPr>
        <w:t xml:space="preserve"> i obe</w:t>
      </w:r>
      <w:r w:rsidRPr="004E21F7">
        <w:rPr>
          <w:noProof/>
        </w:rPr>
        <w:t>jmuje kluczowe komponenty podwójnego zastosowania. Aby przyspieszyć innowacje</w:t>
      </w:r>
      <w:r w:rsidR="004E21F7" w:rsidRPr="004E21F7">
        <w:rPr>
          <w:noProof/>
        </w:rPr>
        <w:t xml:space="preserve"> w róż</w:t>
      </w:r>
      <w:r w:rsidRPr="004E21F7">
        <w:rPr>
          <w:noProof/>
        </w:rPr>
        <w:t>nych dziedzinach</w:t>
      </w:r>
      <w:r w:rsidR="004E21F7" w:rsidRPr="004E21F7">
        <w:rPr>
          <w:noProof/>
        </w:rPr>
        <w:t xml:space="preserve"> i wsp</w:t>
      </w:r>
      <w:r w:rsidRPr="004E21F7">
        <w:rPr>
          <w:noProof/>
        </w:rPr>
        <w:t>ierać suwerenność technologiczną, potrzebna jest skuteczniejsza wymiana między cywilnymi</w:t>
      </w:r>
      <w:r w:rsidR="004E21F7" w:rsidRPr="004E21F7">
        <w:rPr>
          <w:noProof/>
        </w:rPr>
        <w:t xml:space="preserve"> i obr</w:t>
      </w:r>
      <w:r w:rsidRPr="004E21F7">
        <w:rPr>
          <w:noProof/>
        </w:rPr>
        <w:t>onnymi wspólnotami badań naukowych oraz wiedzy</w:t>
      </w:r>
      <w:r w:rsidR="004E21F7" w:rsidRPr="004E21F7">
        <w:rPr>
          <w:noProof/>
        </w:rPr>
        <w:t xml:space="preserve"> i inn</w:t>
      </w:r>
      <w:r w:rsidRPr="004E21F7">
        <w:rPr>
          <w:noProof/>
        </w:rPr>
        <w:t>owacji. Będzie to wymagało bardziej efektywnego wykorzystania zasobów</w:t>
      </w:r>
      <w:r w:rsidR="004E21F7" w:rsidRPr="004E21F7">
        <w:rPr>
          <w:noProof/>
        </w:rPr>
        <w:t xml:space="preserve"> i got</w:t>
      </w:r>
      <w:r w:rsidRPr="004E21F7">
        <w:rPr>
          <w:noProof/>
        </w:rPr>
        <w:t>owości do zbadania możliwości podwójnego zastosowania. Oznacza to również zmniejszenie strategicznych zależności</w:t>
      </w:r>
      <w:r w:rsidR="004E21F7" w:rsidRPr="004E21F7">
        <w:rPr>
          <w:noProof/>
        </w:rPr>
        <w:t xml:space="preserve"> i pod</w:t>
      </w:r>
      <w:r w:rsidRPr="004E21F7">
        <w:rPr>
          <w:noProof/>
        </w:rPr>
        <w:t>atności na zagrożenia łańcuchów wartości</w:t>
      </w:r>
      <w:r w:rsidR="004E21F7" w:rsidRPr="004E21F7">
        <w:rPr>
          <w:noProof/>
        </w:rPr>
        <w:t xml:space="preserve"> i dos</w:t>
      </w:r>
      <w:r w:rsidRPr="004E21F7">
        <w:rPr>
          <w:noProof/>
        </w:rPr>
        <w:t>taw związanych</w:t>
      </w:r>
      <w:r w:rsidR="004E21F7" w:rsidRPr="004E21F7">
        <w:rPr>
          <w:noProof/>
        </w:rPr>
        <w:t xml:space="preserve"> z tym</w:t>
      </w:r>
      <w:r w:rsidRPr="004E21F7">
        <w:rPr>
          <w:noProof/>
        </w:rPr>
        <w:t>i technologiami.</w:t>
      </w:r>
    </w:p>
    <w:p w14:paraId="434CBCBA" w14:textId="09DAAA15" w:rsidR="00F94627" w:rsidRPr="004E21F7" w:rsidRDefault="00F94627" w:rsidP="00B01C3B">
      <w:pPr>
        <w:pStyle w:val="Heading3"/>
        <w:numPr>
          <w:ilvl w:val="0"/>
          <w:numId w:val="70"/>
        </w:numPr>
        <w:rPr>
          <w:noProof/>
        </w:rPr>
      </w:pPr>
      <w:r w:rsidRPr="004E21F7">
        <w:rPr>
          <w:noProof/>
        </w:rPr>
        <w:t>Finansowanie początkowe</w:t>
      </w:r>
      <w:r w:rsidR="004E21F7" w:rsidRPr="004E21F7">
        <w:rPr>
          <w:noProof/>
        </w:rPr>
        <w:t xml:space="preserve"> i bie</w:t>
      </w:r>
      <w:r w:rsidRPr="004E21F7">
        <w:rPr>
          <w:noProof/>
        </w:rPr>
        <w:t>żące</w:t>
      </w:r>
    </w:p>
    <w:p w14:paraId="71F0F42C" w14:textId="5B5FF0B8" w:rsidR="00AC1054" w:rsidRPr="004E21F7" w:rsidRDefault="40131639" w:rsidP="00B01C3B">
      <w:pPr>
        <w:pStyle w:val="ListParagraph"/>
        <w:rPr>
          <w:noProof/>
        </w:rPr>
      </w:pPr>
      <w:r w:rsidRPr="004E21F7">
        <w:rPr>
          <w:noProof/>
        </w:rPr>
        <w:t>Komisja sfinansowała różne projekty badawcze</w:t>
      </w:r>
      <w:r w:rsidR="004E21F7" w:rsidRPr="004E21F7">
        <w:rPr>
          <w:noProof/>
        </w:rPr>
        <w:t xml:space="preserve"> i inn</w:t>
      </w:r>
      <w:r w:rsidRPr="004E21F7">
        <w:rPr>
          <w:noProof/>
        </w:rPr>
        <w:t>owacyjne związane</w:t>
      </w:r>
      <w:r w:rsidR="004E21F7" w:rsidRPr="004E21F7">
        <w:rPr>
          <w:noProof/>
        </w:rPr>
        <w:t xml:space="preserve"> z dro</w:t>
      </w:r>
      <w:r w:rsidRPr="004E21F7">
        <w:rPr>
          <w:noProof/>
        </w:rPr>
        <w:t>nami</w:t>
      </w:r>
      <w:r w:rsidR="004E21F7" w:rsidRPr="004E21F7">
        <w:rPr>
          <w:noProof/>
        </w:rPr>
        <w:t xml:space="preserve"> w wyn</w:t>
      </w:r>
      <w:r w:rsidRPr="004E21F7">
        <w:rPr>
          <w:noProof/>
        </w:rPr>
        <w:t>iku kolejnych programów ramowych UE</w:t>
      </w:r>
      <w:r w:rsidR="004E21F7" w:rsidRPr="004E21F7">
        <w:rPr>
          <w:noProof/>
        </w:rPr>
        <w:t xml:space="preserve"> w zak</w:t>
      </w:r>
      <w:r w:rsidRPr="004E21F7">
        <w:rPr>
          <w:noProof/>
        </w:rPr>
        <w:t>resie badań naukowych</w:t>
      </w:r>
      <w:r w:rsidR="004E21F7" w:rsidRPr="004E21F7">
        <w:rPr>
          <w:noProof/>
        </w:rPr>
        <w:t xml:space="preserve"> i inn</w:t>
      </w:r>
      <w:r w:rsidRPr="004E21F7">
        <w:rPr>
          <w:noProof/>
        </w:rPr>
        <w:t>owacji</w:t>
      </w:r>
      <w:r w:rsidR="004E21F7" w:rsidRPr="004E21F7">
        <w:rPr>
          <w:noProof/>
        </w:rPr>
        <w:t>. W prz</w:t>
      </w:r>
      <w:r w:rsidRPr="004E21F7">
        <w:rPr>
          <w:noProof/>
        </w:rPr>
        <w:t>eszłości badania naukowe</w:t>
      </w:r>
      <w:r w:rsidR="004E21F7" w:rsidRPr="004E21F7">
        <w:rPr>
          <w:noProof/>
        </w:rPr>
        <w:t xml:space="preserve"> w sek</w:t>
      </w:r>
      <w:r w:rsidRPr="004E21F7">
        <w:rPr>
          <w:noProof/>
        </w:rPr>
        <w:t>torze dronów zostały objęte znacznym wsparciem, co miało kluczowe znaczenie dla wczesnego wdrożenia.</w:t>
      </w:r>
    </w:p>
    <w:p w14:paraId="43D43C90" w14:textId="2385126D" w:rsidR="00F94627" w:rsidRPr="004E21F7" w:rsidRDefault="73CD6FA9" w:rsidP="00B01C3B">
      <w:pPr>
        <w:pStyle w:val="ListParagraph"/>
        <w:rPr>
          <w:noProof/>
        </w:rPr>
      </w:pPr>
      <w:r w:rsidRPr="004E21F7">
        <w:rPr>
          <w:noProof/>
        </w:rPr>
        <w:t>Od 2003</w:t>
      </w:r>
      <w:r w:rsidR="004E21F7" w:rsidRPr="004E21F7">
        <w:rPr>
          <w:noProof/>
        </w:rPr>
        <w:t> </w:t>
      </w:r>
      <w:r w:rsidRPr="004E21F7">
        <w:rPr>
          <w:noProof/>
        </w:rPr>
        <w:t>r. Unia przeznaczyła budżet</w:t>
      </w:r>
      <w:r w:rsidR="004E21F7" w:rsidRPr="004E21F7">
        <w:rPr>
          <w:noProof/>
        </w:rPr>
        <w:t xml:space="preserve"> w wys</w:t>
      </w:r>
      <w:r w:rsidRPr="004E21F7">
        <w:rPr>
          <w:noProof/>
        </w:rPr>
        <w:t>okości około 980 mln EUR na rozwój lub wykorzystanie dronów do innowacyjnych zastosowań. Sfinansowała ona</w:t>
      </w:r>
      <w:r w:rsidR="004E21F7" w:rsidRPr="004E21F7">
        <w:rPr>
          <w:noProof/>
        </w:rPr>
        <w:t> </w:t>
      </w:r>
      <w:r w:rsidRPr="004E21F7">
        <w:rPr>
          <w:noProof/>
        </w:rPr>
        <w:t>320 projektów związanych</w:t>
      </w:r>
      <w:r w:rsidR="004E21F7" w:rsidRPr="004E21F7">
        <w:rPr>
          <w:noProof/>
        </w:rPr>
        <w:t xml:space="preserve"> z sek</w:t>
      </w:r>
      <w:r w:rsidRPr="004E21F7">
        <w:rPr>
          <w:noProof/>
        </w:rPr>
        <w:t>torem dronów</w:t>
      </w:r>
      <w:r w:rsidR="004E21F7" w:rsidRPr="004E21F7">
        <w:rPr>
          <w:noProof/>
        </w:rPr>
        <w:t xml:space="preserve"> w ram</w:t>
      </w:r>
      <w:r w:rsidRPr="004E21F7">
        <w:rPr>
          <w:noProof/>
        </w:rPr>
        <w:t>ach badań naukowych</w:t>
      </w:r>
      <w:r w:rsidR="004E21F7" w:rsidRPr="004E21F7">
        <w:rPr>
          <w:noProof/>
        </w:rPr>
        <w:t xml:space="preserve"> i inn</w:t>
      </w:r>
      <w:r w:rsidRPr="004E21F7">
        <w:rPr>
          <w:noProof/>
        </w:rPr>
        <w:t xml:space="preserve">owacji. </w:t>
      </w:r>
    </w:p>
    <w:p w14:paraId="40242E77" w14:textId="484C87BA" w:rsidR="00F94627" w:rsidRPr="004E21F7" w:rsidRDefault="40131639" w:rsidP="00B01C3B">
      <w:pPr>
        <w:pStyle w:val="ListParagraph"/>
        <w:rPr>
          <w:noProof/>
        </w:rPr>
      </w:pPr>
      <w:r w:rsidRPr="004E21F7">
        <w:rPr>
          <w:noProof/>
        </w:rPr>
        <w:t>Działania będą nadal podejmowane</w:t>
      </w:r>
      <w:r w:rsidR="004E21F7" w:rsidRPr="004E21F7">
        <w:rPr>
          <w:noProof/>
        </w:rPr>
        <w:t xml:space="preserve"> w ram</w:t>
      </w:r>
      <w:r w:rsidRPr="004E21F7">
        <w:rPr>
          <w:noProof/>
        </w:rPr>
        <w:t>ach obecnego programu ramowego</w:t>
      </w:r>
      <w:r w:rsidR="004E21F7" w:rsidRPr="004E21F7">
        <w:rPr>
          <w:noProof/>
        </w:rPr>
        <w:t xml:space="preserve"> w zak</w:t>
      </w:r>
      <w:r w:rsidRPr="004E21F7">
        <w:rPr>
          <w:noProof/>
        </w:rPr>
        <w:t>resie badań naukowych</w:t>
      </w:r>
      <w:r w:rsidR="004E21F7" w:rsidRPr="004E21F7">
        <w:rPr>
          <w:noProof/>
        </w:rPr>
        <w:t xml:space="preserve"> i inn</w:t>
      </w:r>
      <w:r w:rsidRPr="004E21F7">
        <w:rPr>
          <w:noProof/>
        </w:rPr>
        <w:t>owacji „Horyzont Europa”</w:t>
      </w:r>
      <w:r w:rsidRPr="004E21F7">
        <w:rPr>
          <w:rStyle w:val="FootnoteReference"/>
          <w:noProof/>
        </w:rPr>
        <w:footnoteReference w:id="54"/>
      </w:r>
      <w:r w:rsidRPr="004E21F7">
        <w:rPr>
          <w:noProof/>
        </w:rPr>
        <w:t>, który obejmuje współfinansowaną inicjatywę Wspólnego Przedsięwzięcia</w:t>
      </w:r>
      <w:r w:rsidR="004E21F7" w:rsidRPr="004E21F7">
        <w:rPr>
          <w:noProof/>
        </w:rPr>
        <w:t xml:space="preserve"> w cel</w:t>
      </w:r>
      <w:r w:rsidRPr="004E21F7">
        <w:rPr>
          <w:noProof/>
        </w:rPr>
        <w:t>u Badań</w:t>
      </w:r>
      <w:r w:rsidR="004E21F7" w:rsidRPr="004E21F7">
        <w:rPr>
          <w:noProof/>
        </w:rPr>
        <w:t xml:space="preserve"> z zak</w:t>
      </w:r>
      <w:r w:rsidRPr="004E21F7">
        <w:rPr>
          <w:noProof/>
        </w:rPr>
        <w:t>resu Zarządzania Ruchem Lotniczym</w:t>
      </w:r>
      <w:r w:rsidR="004E21F7" w:rsidRPr="004E21F7">
        <w:rPr>
          <w:noProof/>
        </w:rPr>
        <w:t xml:space="preserve"> w Jed</w:t>
      </w:r>
      <w:r w:rsidRPr="004E21F7">
        <w:rPr>
          <w:noProof/>
        </w:rPr>
        <w:t>nolitej Europejskiej Przestrzeni Powietrznej 3</w:t>
      </w:r>
      <w:r w:rsidRPr="004E21F7">
        <w:rPr>
          <w:rStyle w:val="FootnoteReference"/>
          <w:noProof/>
        </w:rPr>
        <w:footnoteReference w:id="55"/>
      </w:r>
      <w:r w:rsidRPr="004E21F7">
        <w:rPr>
          <w:noProof/>
        </w:rPr>
        <w:t>, której celem jest opracowanie ekosystemu naukowych badań</w:t>
      </w:r>
      <w:r w:rsidR="004E21F7" w:rsidRPr="004E21F7">
        <w:rPr>
          <w:noProof/>
        </w:rPr>
        <w:t xml:space="preserve"> i inn</w:t>
      </w:r>
      <w:r w:rsidRPr="004E21F7">
        <w:rPr>
          <w:noProof/>
        </w:rPr>
        <w:t>owacji obejmującego całe łańcuchy wartości zarządzania ruchem lotniczym</w:t>
      </w:r>
      <w:r w:rsidR="004E21F7" w:rsidRPr="004E21F7">
        <w:rPr>
          <w:noProof/>
        </w:rPr>
        <w:t xml:space="preserve"> i prz</w:t>
      </w:r>
      <w:r w:rsidRPr="004E21F7">
        <w:rPr>
          <w:noProof/>
        </w:rPr>
        <w:t>estrzeni powietrznej U-space, umożliwiającego niezbędną współpracę</w:t>
      </w:r>
      <w:r w:rsidR="004E21F7" w:rsidRPr="004E21F7">
        <w:rPr>
          <w:noProof/>
        </w:rPr>
        <w:t xml:space="preserve"> i koo</w:t>
      </w:r>
      <w:r w:rsidRPr="004E21F7">
        <w:rPr>
          <w:noProof/>
        </w:rPr>
        <w:t>rdynację między instytucjami zapewniającymi służby żeglugi powietrznej</w:t>
      </w:r>
      <w:r w:rsidR="004E21F7" w:rsidRPr="004E21F7">
        <w:rPr>
          <w:noProof/>
        </w:rPr>
        <w:t xml:space="preserve"> a uży</w:t>
      </w:r>
      <w:r w:rsidRPr="004E21F7">
        <w:rPr>
          <w:noProof/>
        </w:rPr>
        <w:t>tkownikami przestrzeni powietrznej</w:t>
      </w:r>
      <w:r w:rsidR="004E21F7" w:rsidRPr="004E21F7">
        <w:rPr>
          <w:noProof/>
        </w:rPr>
        <w:t xml:space="preserve"> w cel</w:t>
      </w:r>
      <w:r w:rsidRPr="004E21F7">
        <w:rPr>
          <w:noProof/>
        </w:rPr>
        <w:t>u zapewnienia jednego zharmonizowanego systemu ATM</w:t>
      </w:r>
      <w:r w:rsidR="004E21F7" w:rsidRPr="004E21F7">
        <w:rPr>
          <w:noProof/>
        </w:rPr>
        <w:t xml:space="preserve"> w Uni</w:t>
      </w:r>
      <w:r w:rsidRPr="004E21F7">
        <w:rPr>
          <w:noProof/>
        </w:rPr>
        <w:t>i zarówno na potrzeby operacji</w:t>
      </w:r>
      <w:r w:rsidR="004E21F7" w:rsidRPr="004E21F7">
        <w:rPr>
          <w:noProof/>
        </w:rPr>
        <w:t xml:space="preserve"> z udz</w:t>
      </w:r>
      <w:r w:rsidRPr="004E21F7">
        <w:rPr>
          <w:noProof/>
        </w:rPr>
        <w:t>iałem załogi, jak</w:t>
      </w:r>
      <w:r w:rsidR="004E21F7" w:rsidRPr="004E21F7">
        <w:rPr>
          <w:noProof/>
        </w:rPr>
        <w:t xml:space="preserve"> i bez</w:t>
      </w:r>
      <w:r w:rsidRPr="004E21F7">
        <w:rPr>
          <w:noProof/>
        </w:rPr>
        <w:t xml:space="preserve"> niej. Program „Horyzont Europa” obejmuje również specjalne finansowanie badań naukowych</w:t>
      </w:r>
      <w:r w:rsidR="004E21F7" w:rsidRPr="004E21F7">
        <w:rPr>
          <w:noProof/>
        </w:rPr>
        <w:t xml:space="preserve"> i inn</w:t>
      </w:r>
      <w:r w:rsidRPr="004E21F7">
        <w:rPr>
          <w:noProof/>
        </w:rPr>
        <w:t>owacji</w:t>
      </w:r>
      <w:r w:rsidR="004E21F7" w:rsidRPr="004E21F7">
        <w:rPr>
          <w:noProof/>
        </w:rPr>
        <w:t xml:space="preserve"> w zak</w:t>
      </w:r>
      <w:r w:rsidRPr="004E21F7">
        <w:rPr>
          <w:noProof/>
        </w:rPr>
        <w:t>resie zdolności dronów</w:t>
      </w:r>
      <w:r w:rsidR="004E21F7" w:rsidRPr="004E21F7">
        <w:rPr>
          <w:noProof/>
        </w:rPr>
        <w:t xml:space="preserve"> i prz</w:t>
      </w:r>
      <w:r w:rsidRPr="004E21F7">
        <w:rPr>
          <w:noProof/>
        </w:rPr>
        <w:t>eciwdziałania im,</w:t>
      </w:r>
      <w:r w:rsidR="004E21F7" w:rsidRPr="004E21F7">
        <w:rPr>
          <w:noProof/>
        </w:rPr>
        <w:t xml:space="preserve"> w tym</w:t>
      </w:r>
      <w:r w:rsidRPr="004E21F7">
        <w:rPr>
          <w:noProof/>
        </w:rPr>
        <w:t xml:space="preserve"> na potrzeby bezpieczeństwa cywilnego (ściganie przestępstw, zarządzanie granicami</w:t>
      </w:r>
      <w:r w:rsidR="004E21F7" w:rsidRPr="004E21F7">
        <w:rPr>
          <w:noProof/>
        </w:rPr>
        <w:t xml:space="preserve"> i och</w:t>
      </w:r>
      <w:r w:rsidRPr="004E21F7">
        <w:rPr>
          <w:noProof/>
        </w:rPr>
        <w:t>rona ludności)</w:t>
      </w:r>
      <w:r w:rsidRPr="004E21F7">
        <w:rPr>
          <w:rStyle w:val="FootnoteReference"/>
          <w:noProof/>
        </w:rPr>
        <w:footnoteReference w:id="56"/>
      </w:r>
      <w:r w:rsidRPr="004E21F7">
        <w:rPr>
          <w:noProof/>
        </w:rPr>
        <w:t>. Ponadto</w:t>
      </w:r>
      <w:r w:rsidR="004E21F7" w:rsidRPr="004E21F7">
        <w:rPr>
          <w:noProof/>
        </w:rPr>
        <w:t xml:space="preserve"> w ram</w:t>
      </w:r>
      <w:r w:rsidRPr="004E21F7">
        <w:rPr>
          <w:noProof/>
        </w:rPr>
        <w:t>ach programów prac „Horyzont Europa” wspiera się rozwój sektora oraz zastosowań dronów</w:t>
      </w:r>
      <w:r w:rsidR="004E21F7" w:rsidRPr="004E21F7">
        <w:rPr>
          <w:noProof/>
        </w:rPr>
        <w:t xml:space="preserve"> w kon</w:t>
      </w:r>
      <w:r w:rsidRPr="004E21F7">
        <w:rPr>
          <w:noProof/>
        </w:rPr>
        <w:t>kretnych przypadkach</w:t>
      </w:r>
      <w:r w:rsidRPr="004E21F7">
        <w:rPr>
          <w:noProof/>
          <w:vertAlign w:val="superscript"/>
        </w:rPr>
        <w:footnoteReference w:id="57"/>
      </w:r>
      <w:r w:rsidRPr="004E21F7">
        <w:rPr>
          <w:noProof/>
        </w:rPr>
        <w:t>.</w:t>
      </w:r>
    </w:p>
    <w:p w14:paraId="47175004" w14:textId="53AA95F5" w:rsidR="00F94627" w:rsidRPr="004E21F7" w:rsidRDefault="40131639" w:rsidP="00B01C3B">
      <w:pPr>
        <w:pStyle w:val="ListParagraph"/>
        <w:rPr>
          <w:noProof/>
        </w:rPr>
      </w:pPr>
      <w:r w:rsidRPr="004E21F7">
        <w:rPr>
          <w:noProof/>
        </w:rPr>
        <w:t>Europejski Fundusz Obronny (EFO)</w:t>
      </w:r>
      <w:r w:rsidRPr="004E21F7">
        <w:rPr>
          <w:rStyle w:val="FootnoteReference"/>
          <w:noProof/>
        </w:rPr>
        <w:footnoteReference w:id="58"/>
      </w:r>
      <w:r w:rsidR="004E21F7" w:rsidRPr="004E21F7">
        <w:rPr>
          <w:noProof/>
        </w:rPr>
        <w:t xml:space="preserve"> i jeg</w:t>
      </w:r>
      <w:r w:rsidRPr="004E21F7">
        <w:rPr>
          <w:noProof/>
        </w:rPr>
        <w:t>o programy prekursorskie stymulują</w:t>
      </w:r>
      <w:r w:rsidR="004E21F7" w:rsidRPr="004E21F7">
        <w:rPr>
          <w:noProof/>
        </w:rPr>
        <w:t xml:space="preserve"> i wsp</w:t>
      </w:r>
      <w:r w:rsidRPr="004E21F7">
        <w:rPr>
          <w:noProof/>
        </w:rPr>
        <w:t>ierają wspólne, transgraniczne badania</w:t>
      </w:r>
      <w:r w:rsidR="004E21F7" w:rsidRPr="004E21F7">
        <w:rPr>
          <w:noProof/>
        </w:rPr>
        <w:t xml:space="preserve"> i roz</w:t>
      </w:r>
      <w:r w:rsidRPr="004E21F7">
        <w:rPr>
          <w:noProof/>
        </w:rPr>
        <w:t>wój</w:t>
      </w:r>
      <w:r w:rsidR="004E21F7" w:rsidRPr="004E21F7">
        <w:rPr>
          <w:noProof/>
        </w:rPr>
        <w:t xml:space="preserve"> w obs</w:t>
      </w:r>
      <w:r w:rsidRPr="004E21F7">
        <w:rPr>
          <w:noProof/>
        </w:rPr>
        <w:t>zarze obronności. Uzupełniając</w:t>
      </w:r>
      <w:r w:rsidR="004E21F7" w:rsidRPr="004E21F7">
        <w:rPr>
          <w:noProof/>
        </w:rPr>
        <w:t xml:space="preserve"> i wzm</w:t>
      </w:r>
      <w:r w:rsidRPr="004E21F7">
        <w:rPr>
          <w:noProof/>
        </w:rPr>
        <w:t>acniając starania państw członkowskich, EFO propaguje współpracę między przedsiębiorstwami</w:t>
      </w:r>
      <w:r w:rsidR="004E21F7" w:rsidRPr="004E21F7">
        <w:rPr>
          <w:noProof/>
        </w:rPr>
        <w:t xml:space="preserve"> i pod</w:t>
      </w:r>
      <w:r w:rsidRPr="004E21F7">
        <w:rPr>
          <w:noProof/>
        </w:rPr>
        <w:t>miotami prowadzącymi badania</w:t>
      </w:r>
      <w:r w:rsidR="004E21F7" w:rsidRPr="004E21F7">
        <w:rPr>
          <w:noProof/>
        </w:rPr>
        <w:t xml:space="preserve"> o róż</w:t>
      </w:r>
      <w:r w:rsidRPr="004E21F7">
        <w:rPr>
          <w:noProof/>
        </w:rPr>
        <w:t>nej wielkości</w:t>
      </w:r>
      <w:r w:rsidR="004E21F7" w:rsidRPr="004E21F7">
        <w:rPr>
          <w:noProof/>
        </w:rPr>
        <w:t xml:space="preserve"> i poc</w:t>
      </w:r>
      <w:r w:rsidRPr="004E21F7">
        <w:rPr>
          <w:noProof/>
        </w:rPr>
        <w:t>hodzeniu geograficznym w UE. Za pośrednictwem programów prekursorskich EFO sfinansowano już dziewięć projektów związanych</w:t>
      </w:r>
      <w:r w:rsidR="004E21F7" w:rsidRPr="004E21F7">
        <w:rPr>
          <w:noProof/>
        </w:rPr>
        <w:t xml:space="preserve"> z dro</w:t>
      </w:r>
      <w:r w:rsidRPr="004E21F7">
        <w:rPr>
          <w:noProof/>
        </w:rPr>
        <w:t>nami</w:t>
      </w:r>
      <w:r w:rsidR="004E21F7" w:rsidRPr="004E21F7">
        <w:rPr>
          <w:noProof/>
        </w:rPr>
        <w:t xml:space="preserve"> w ram</w:t>
      </w:r>
      <w:r w:rsidRPr="004E21F7">
        <w:rPr>
          <w:noProof/>
        </w:rPr>
        <w:t>ach projektów badawczo-rozwojowych</w:t>
      </w:r>
      <w:r w:rsidR="004E21F7" w:rsidRPr="004E21F7">
        <w:rPr>
          <w:noProof/>
        </w:rPr>
        <w:t xml:space="preserve"> w dzi</w:t>
      </w:r>
      <w:r w:rsidRPr="004E21F7">
        <w:rPr>
          <w:noProof/>
        </w:rPr>
        <w:t>edzinie obronności</w:t>
      </w:r>
      <w:r w:rsidR="004E21F7" w:rsidRPr="004E21F7">
        <w:rPr>
          <w:noProof/>
        </w:rPr>
        <w:t xml:space="preserve"> o łąc</w:t>
      </w:r>
      <w:r w:rsidRPr="004E21F7">
        <w:rPr>
          <w:noProof/>
        </w:rPr>
        <w:t>znym budżecie</w:t>
      </w:r>
      <w:r w:rsidR="004E21F7" w:rsidRPr="004E21F7">
        <w:rPr>
          <w:noProof/>
        </w:rPr>
        <w:t xml:space="preserve"> w wys</w:t>
      </w:r>
      <w:r w:rsidRPr="004E21F7">
        <w:rPr>
          <w:noProof/>
        </w:rPr>
        <w:t>okości około 200 mln EUR.</w:t>
      </w:r>
    </w:p>
    <w:p w14:paraId="6465798D" w14:textId="2AADE8DD" w:rsidR="00F94627" w:rsidRPr="004E21F7" w:rsidRDefault="3C32722A" w:rsidP="00B01C3B">
      <w:pPr>
        <w:pStyle w:val="ListParagraph"/>
        <w:rPr>
          <w:noProof/>
        </w:rPr>
      </w:pPr>
      <w:r w:rsidRPr="004E21F7">
        <w:rPr>
          <w:noProof/>
        </w:rPr>
        <w:t>Na Europejski Fundusz Obronny na lata 2021–2027 przeznaczono budżet</w:t>
      </w:r>
      <w:r w:rsidR="004E21F7" w:rsidRPr="004E21F7">
        <w:rPr>
          <w:noProof/>
        </w:rPr>
        <w:t xml:space="preserve"> w wys</w:t>
      </w:r>
      <w:r w:rsidRPr="004E21F7">
        <w:rPr>
          <w:noProof/>
        </w:rPr>
        <w:t>okości około 8 mld EUR: 2,7 mld EUR na finansowanie wspólnych badań naukowych</w:t>
      </w:r>
      <w:r w:rsidR="004E21F7" w:rsidRPr="004E21F7">
        <w:rPr>
          <w:noProof/>
        </w:rPr>
        <w:t xml:space="preserve"> w dzi</w:t>
      </w:r>
      <w:r w:rsidRPr="004E21F7">
        <w:rPr>
          <w:noProof/>
        </w:rPr>
        <w:t>edzinie obronności oraz 5,3 mld EUR na finansowanie projektów</w:t>
      </w:r>
      <w:r w:rsidR="004E21F7" w:rsidRPr="004E21F7">
        <w:rPr>
          <w:noProof/>
        </w:rPr>
        <w:t xml:space="preserve"> w zak</w:t>
      </w:r>
      <w:r w:rsidRPr="004E21F7">
        <w:rPr>
          <w:noProof/>
        </w:rPr>
        <w:t>resie rozwoju zdolności opartych na współpracy,</w:t>
      </w:r>
      <w:r w:rsidR="004E21F7" w:rsidRPr="004E21F7">
        <w:rPr>
          <w:noProof/>
        </w:rPr>
        <w:t xml:space="preserve"> w uzu</w:t>
      </w:r>
      <w:r w:rsidRPr="004E21F7">
        <w:rPr>
          <w:noProof/>
        </w:rPr>
        <w:t>pełnieniu wkładów krajowych. Realizacja odbywa się poprzez roczne programy prac, które są przygotowywane</w:t>
      </w:r>
      <w:r w:rsidR="004E21F7" w:rsidRPr="004E21F7">
        <w:rPr>
          <w:noProof/>
        </w:rPr>
        <w:t xml:space="preserve"> w ści</w:t>
      </w:r>
      <w:r w:rsidRPr="004E21F7">
        <w:rPr>
          <w:noProof/>
        </w:rPr>
        <w:t>słej współpracy</w:t>
      </w:r>
      <w:r w:rsidR="004E21F7" w:rsidRPr="004E21F7">
        <w:rPr>
          <w:noProof/>
        </w:rPr>
        <w:t xml:space="preserve"> z pań</w:t>
      </w:r>
      <w:r w:rsidRPr="004E21F7">
        <w:rPr>
          <w:noProof/>
        </w:rPr>
        <w:t>stwami członkowskimi</w:t>
      </w:r>
      <w:r w:rsidR="004E21F7" w:rsidRPr="004E21F7">
        <w:rPr>
          <w:noProof/>
        </w:rPr>
        <w:t>. W ram</w:t>
      </w:r>
      <w:r w:rsidRPr="004E21F7">
        <w:rPr>
          <w:noProof/>
        </w:rPr>
        <w:t>ach wieloletniej orientacyjnej perspektywy na lata 2021–2027 określono, np. rozwój prototypu MALE (zdolny do długodystansowych lotów na średnim pułapie), prototypu BSP (zdalnie kierowany bezzałogowy system powietrzny), prototypu HAPS (stacji platformy stratosferycznej), prototypu taktycznego BSP oraz układu wykrywania</w:t>
      </w:r>
      <w:r w:rsidR="004E21F7" w:rsidRPr="004E21F7">
        <w:rPr>
          <w:noProof/>
        </w:rPr>
        <w:t xml:space="preserve"> i uni</w:t>
      </w:r>
      <w:r w:rsidRPr="004E21F7">
        <w:rPr>
          <w:noProof/>
        </w:rPr>
        <w:t>kania</w:t>
      </w:r>
      <w:r w:rsidRPr="004E21F7">
        <w:rPr>
          <w:rStyle w:val="FootnoteReference"/>
          <w:noProof/>
        </w:rPr>
        <w:footnoteReference w:id="59"/>
      </w:r>
      <w:r w:rsidR="004E21F7" w:rsidRPr="004E21F7">
        <w:rPr>
          <w:noProof/>
        </w:rPr>
        <w:t xml:space="preserve"> w cel</w:t>
      </w:r>
      <w:r w:rsidRPr="004E21F7">
        <w:rPr>
          <w:noProof/>
        </w:rPr>
        <w:t>u szerokiej integracji</w:t>
      </w:r>
      <w:r w:rsidR="004E21F7" w:rsidRPr="004E21F7">
        <w:rPr>
          <w:noProof/>
        </w:rPr>
        <w:t xml:space="preserve"> w pla</w:t>
      </w:r>
      <w:r w:rsidRPr="004E21F7">
        <w:rPr>
          <w:noProof/>
        </w:rPr>
        <w:t>tformach.</w:t>
      </w:r>
    </w:p>
    <w:p w14:paraId="07AA3BFA" w14:textId="4FBC7F54" w:rsidR="00DB22A6" w:rsidRPr="004E21F7" w:rsidRDefault="29A7890D" w:rsidP="00B01C3B">
      <w:pPr>
        <w:pStyle w:val="Flagshipaction"/>
        <w:rPr>
          <w:noProof/>
        </w:rPr>
      </w:pPr>
      <w:r w:rsidRPr="004E21F7">
        <w:rPr>
          <w:noProof/>
        </w:rPr>
        <w:t>Działanie przewodnie nr</w:t>
      </w:r>
      <w:r w:rsidR="004E21F7" w:rsidRPr="004E21F7">
        <w:rPr>
          <w:noProof/>
        </w:rPr>
        <w:t> </w:t>
      </w:r>
      <w:r w:rsidRPr="004E21F7">
        <w:rPr>
          <w:noProof/>
        </w:rPr>
        <w:t>9: Komisja zamierza nadal zapewniać finansowanie badań naukowych</w:t>
      </w:r>
      <w:r w:rsidR="004E21F7" w:rsidRPr="004E21F7">
        <w:rPr>
          <w:noProof/>
        </w:rPr>
        <w:t xml:space="preserve"> i inn</w:t>
      </w:r>
      <w:r w:rsidRPr="004E21F7">
        <w:rPr>
          <w:noProof/>
        </w:rPr>
        <w:t>owacji</w:t>
      </w:r>
      <w:r w:rsidR="004E21F7" w:rsidRPr="004E21F7">
        <w:rPr>
          <w:noProof/>
        </w:rPr>
        <w:t xml:space="preserve"> w zak</w:t>
      </w:r>
      <w:r w:rsidRPr="004E21F7">
        <w:rPr>
          <w:noProof/>
        </w:rPr>
        <w:t>resie dronów</w:t>
      </w:r>
      <w:r w:rsidR="004E21F7" w:rsidRPr="004E21F7">
        <w:rPr>
          <w:noProof/>
        </w:rPr>
        <w:t xml:space="preserve"> i ich</w:t>
      </w:r>
      <w:r w:rsidRPr="004E21F7">
        <w:rPr>
          <w:noProof/>
        </w:rPr>
        <w:t xml:space="preserve"> włączenia</w:t>
      </w:r>
      <w:r w:rsidR="004E21F7" w:rsidRPr="004E21F7">
        <w:rPr>
          <w:noProof/>
        </w:rPr>
        <w:t xml:space="preserve"> w prz</w:t>
      </w:r>
      <w:r w:rsidRPr="004E21F7">
        <w:rPr>
          <w:noProof/>
        </w:rPr>
        <w:t>estrzeń powietrzną</w:t>
      </w:r>
      <w:r w:rsidR="004E21F7" w:rsidRPr="004E21F7">
        <w:rPr>
          <w:noProof/>
        </w:rPr>
        <w:t xml:space="preserve"> w ram</w:t>
      </w:r>
      <w:r w:rsidRPr="004E21F7">
        <w:rPr>
          <w:noProof/>
        </w:rPr>
        <w:t>ach programu „Horyzont Europa”</w:t>
      </w:r>
      <w:r w:rsidR="004E21F7" w:rsidRPr="004E21F7">
        <w:rPr>
          <w:noProof/>
        </w:rPr>
        <w:t xml:space="preserve"> i Eur</w:t>
      </w:r>
      <w:r w:rsidRPr="004E21F7">
        <w:rPr>
          <w:noProof/>
        </w:rPr>
        <w:t>opejskiego Funduszu Obronnego.</w:t>
      </w:r>
    </w:p>
    <w:p w14:paraId="283A4DF6" w14:textId="1603F76A" w:rsidR="00F94627" w:rsidRPr="004E21F7" w:rsidRDefault="40131639" w:rsidP="00B01C3B">
      <w:pPr>
        <w:pStyle w:val="ListParagraph"/>
        <w:rPr>
          <w:noProof/>
        </w:rPr>
      </w:pPr>
      <w:r w:rsidRPr="004E21F7">
        <w:rPr>
          <w:noProof/>
        </w:rPr>
        <w:t>Europejski Bank Inwestycyjny (EBI) finansuje projekty związane</w:t>
      </w:r>
      <w:r w:rsidR="004E21F7" w:rsidRPr="004E21F7">
        <w:rPr>
          <w:noProof/>
        </w:rPr>
        <w:t xml:space="preserve"> z dro</w:t>
      </w:r>
      <w:r w:rsidRPr="004E21F7">
        <w:rPr>
          <w:noProof/>
        </w:rPr>
        <w:t xml:space="preserve">nami za pomocą szerokiego wachlarza dostosowanych produktów finansowych, takich jak kredyty czy dług typu </w:t>
      </w:r>
      <w:r w:rsidRPr="004E21F7">
        <w:rPr>
          <w:i/>
          <w:iCs/>
          <w:noProof/>
        </w:rPr>
        <w:t>venture</w:t>
      </w:r>
      <w:r w:rsidRPr="004E21F7">
        <w:rPr>
          <w:noProof/>
        </w:rPr>
        <w:t>. Środki finansowe można przeznaczyć na badania</w:t>
      </w:r>
      <w:r w:rsidR="004E21F7" w:rsidRPr="004E21F7">
        <w:rPr>
          <w:noProof/>
        </w:rPr>
        <w:t xml:space="preserve"> i roz</w:t>
      </w:r>
      <w:r w:rsidRPr="004E21F7">
        <w:rPr>
          <w:noProof/>
        </w:rPr>
        <w:t>wój lub na zwiększenie produkcji</w:t>
      </w:r>
      <w:r w:rsidR="004E21F7" w:rsidRPr="004E21F7">
        <w:rPr>
          <w:noProof/>
        </w:rPr>
        <w:t xml:space="preserve"> i ope</w:t>
      </w:r>
      <w:r w:rsidRPr="004E21F7">
        <w:rPr>
          <w:noProof/>
        </w:rPr>
        <w:t>racji</w:t>
      </w:r>
      <w:r w:rsidR="004E21F7" w:rsidRPr="004E21F7">
        <w:rPr>
          <w:noProof/>
        </w:rPr>
        <w:t xml:space="preserve"> z wyk</w:t>
      </w:r>
      <w:r w:rsidRPr="004E21F7">
        <w:rPr>
          <w:noProof/>
        </w:rPr>
        <w:t>orzystaniem dronów. Wspólna inicjatywa Komisji i EBI, platforma doradcza</w:t>
      </w:r>
      <w:r w:rsidR="004E21F7" w:rsidRPr="004E21F7">
        <w:rPr>
          <w:noProof/>
        </w:rPr>
        <w:t xml:space="preserve"> w zak</w:t>
      </w:r>
      <w:r w:rsidRPr="004E21F7">
        <w:rPr>
          <w:noProof/>
        </w:rPr>
        <w:t>resie inwestycji</w:t>
      </w:r>
      <w:r w:rsidR="004E21F7" w:rsidRPr="004E21F7">
        <w:rPr>
          <w:noProof/>
        </w:rPr>
        <w:t xml:space="preserve"> w dro</w:t>
      </w:r>
      <w:r w:rsidRPr="004E21F7">
        <w:rPr>
          <w:noProof/>
        </w:rPr>
        <w:t>ny</w:t>
      </w:r>
      <w:r w:rsidRPr="004E21F7">
        <w:rPr>
          <w:rStyle w:val="FootnoteReference"/>
          <w:noProof/>
        </w:rPr>
        <w:footnoteReference w:id="60"/>
      </w:r>
      <w:r w:rsidRPr="004E21F7">
        <w:rPr>
          <w:noProof/>
        </w:rPr>
        <w:t>, ułatwia dostęp do EBI, jego usług doradczych</w:t>
      </w:r>
      <w:r w:rsidR="004E21F7" w:rsidRPr="004E21F7">
        <w:rPr>
          <w:noProof/>
        </w:rPr>
        <w:t xml:space="preserve"> i mec</w:t>
      </w:r>
      <w:r w:rsidRPr="004E21F7">
        <w:rPr>
          <w:noProof/>
        </w:rPr>
        <w:t xml:space="preserve">hanizmów finansowania. </w:t>
      </w:r>
    </w:p>
    <w:p w14:paraId="5FCD9B99" w14:textId="2A8F8340" w:rsidR="00F94627" w:rsidRPr="004E21F7" w:rsidRDefault="6C1A03B1" w:rsidP="00B01C3B">
      <w:pPr>
        <w:pStyle w:val="ListParagraph"/>
        <w:rPr>
          <w:noProof/>
        </w:rPr>
      </w:pPr>
      <w:r w:rsidRPr="004E21F7">
        <w:rPr>
          <w:noProof/>
        </w:rPr>
        <w:t>W 2022</w:t>
      </w:r>
      <w:r w:rsidR="004E21F7" w:rsidRPr="004E21F7">
        <w:rPr>
          <w:noProof/>
        </w:rPr>
        <w:t> </w:t>
      </w:r>
      <w:r w:rsidRPr="004E21F7">
        <w:rPr>
          <w:noProof/>
        </w:rPr>
        <w:t>r. EBI uruchomił inicjatywę strategiczną na rzecz bezpieczeństwa</w:t>
      </w:r>
      <w:r w:rsidR="004E21F7" w:rsidRPr="004E21F7">
        <w:rPr>
          <w:noProof/>
        </w:rPr>
        <w:t xml:space="preserve"> w Eur</w:t>
      </w:r>
      <w:r w:rsidRPr="004E21F7">
        <w:rPr>
          <w:noProof/>
        </w:rPr>
        <w:t>opie, której celem jest mobilizacja inwestycji na rzecz europejskich systemów bezpieczeństwa</w:t>
      </w:r>
      <w:r w:rsidR="004E21F7" w:rsidRPr="004E21F7">
        <w:rPr>
          <w:noProof/>
        </w:rPr>
        <w:t xml:space="preserve"> i obr</w:t>
      </w:r>
      <w:r w:rsidRPr="004E21F7">
        <w:rPr>
          <w:noProof/>
        </w:rPr>
        <w:t>onności podwójnego zastosowania poprzez wspieranie europejskiej branży technologicznej</w:t>
      </w:r>
      <w:r w:rsidR="004E21F7" w:rsidRPr="004E21F7">
        <w:rPr>
          <w:noProof/>
        </w:rPr>
        <w:t xml:space="preserve"> i inf</w:t>
      </w:r>
      <w:r w:rsidRPr="004E21F7">
        <w:rPr>
          <w:noProof/>
        </w:rPr>
        <w:t>rastruktury bezpieczeństwa cywilnego, ze szczególnym uwzględnieniem cyberbezpieczeństwa</w:t>
      </w:r>
      <w:r w:rsidR="004E21F7" w:rsidRPr="004E21F7">
        <w:rPr>
          <w:noProof/>
        </w:rPr>
        <w:t xml:space="preserve"> i prz</w:t>
      </w:r>
      <w:r w:rsidRPr="004E21F7">
        <w:rPr>
          <w:noProof/>
        </w:rPr>
        <w:t>ełomowych, nowych technologii.</w:t>
      </w:r>
    </w:p>
    <w:p w14:paraId="6DD7367D" w14:textId="0D9A4E71" w:rsidR="00F94627" w:rsidRPr="004E21F7" w:rsidRDefault="6C1A03B1" w:rsidP="00B01C3B">
      <w:pPr>
        <w:pStyle w:val="ListParagraph"/>
        <w:rPr>
          <w:noProof/>
        </w:rPr>
      </w:pPr>
      <w:r w:rsidRPr="004E21F7">
        <w:rPr>
          <w:noProof/>
        </w:rPr>
        <w:t>Centrum Doradztwa InvestEU, które uzupełnia Fundusz InvestEU</w:t>
      </w:r>
      <w:r w:rsidRPr="004E21F7">
        <w:rPr>
          <w:rStyle w:val="FootnoteReference"/>
          <w:noProof/>
        </w:rPr>
        <w:footnoteReference w:id="61"/>
      </w:r>
      <w:r w:rsidRPr="004E21F7">
        <w:rPr>
          <w:noProof/>
        </w:rPr>
        <w:t>, wspiera identyfikację, przygotowanie</w:t>
      </w:r>
      <w:r w:rsidR="004E21F7" w:rsidRPr="004E21F7">
        <w:rPr>
          <w:noProof/>
        </w:rPr>
        <w:t xml:space="preserve"> i roz</w:t>
      </w:r>
      <w:r w:rsidRPr="004E21F7">
        <w:rPr>
          <w:noProof/>
        </w:rPr>
        <w:t>wój projektów inwestycyjnych,</w:t>
      </w:r>
      <w:r w:rsidR="004E21F7" w:rsidRPr="004E21F7">
        <w:rPr>
          <w:noProof/>
        </w:rPr>
        <w:t xml:space="preserve"> w tym</w:t>
      </w:r>
      <w:r w:rsidRPr="004E21F7">
        <w:rPr>
          <w:noProof/>
        </w:rPr>
        <w:t xml:space="preserve"> dronów,</w:t>
      </w:r>
      <w:r w:rsidR="004E21F7" w:rsidRPr="004E21F7">
        <w:rPr>
          <w:noProof/>
        </w:rPr>
        <w:t xml:space="preserve"> w cał</w:t>
      </w:r>
      <w:r w:rsidRPr="004E21F7">
        <w:rPr>
          <w:noProof/>
        </w:rPr>
        <w:t>ej Unii Europejskiej.</w:t>
      </w:r>
    </w:p>
    <w:p w14:paraId="7452478D" w14:textId="6B845838" w:rsidR="00F94627" w:rsidRPr="004E21F7" w:rsidRDefault="40131639" w:rsidP="00B01C3B">
      <w:pPr>
        <w:pStyle w:val="ListParagraph"/>
        <w:rPr>
          <w:noProof/>
        </w:rPr>
      </w:pPr>
      <w:r w:rsidRPr="004E21F7">
        <w:rPr>
          <w:noProof/>
        </w:rPr>
        <w:t>Chociaż dostępne jest już znaczne finansowanie unijne</w:t>
      </w:r>
      <w:r w:rsidR="004E21F7" w:rsidRPr="004E21F7">
        <w:rPr>
          <w:noProof/>
        </w:rPr>
        <w:t xml:space="preserve"> w ram</w:t>
      </w:r>
      <w:r w:rsidRPr="004E21F7">
        <w:rPr>
          <w:noProof/>
        </w:rPr>
        <w:t>ach „Horyzont Europa”, EFO, EBI</w:t>
      </w:r>
      <w:r w:rsidR="004E21F7" w:rsidRPr="004E21F7">
        <w:rPr>
          <w:noProof/>
        </w:rPr>
        <w:t xml:space="preserve"> i inn</w:t>
      </w:r>
      <w:r w:rsidRPr="004E21F7">
        <w:rPr>
          <w:noProof/>
        </w:rPr>
        <w:t>ych programów finansowania, fundusze te są często ukierunkowane na konkretny etap rozwoju łańcucha wartości lub są przeznaczone specjalnie dla sektora cywilnego lub wojskowego. Może to prowadzić do braku finansowania na niektórych poziomach gotowości technologicznej lub fragmentarycznych wysiłków badawczych odbywających się</w:t>
      </w:r>
      <w:r w:rsidR="004E21F7" w:rsidRPr="004E21F7">
        <w:rPr>
          <w:noProof/>
        </w:rPr>
        <w:t xml:space="preserve"> w sil</w:t>
      </w:r>
      <w:r w:rsidRPr="004E21F7">
        <w:rPr>
          <w:noProof/>
        </w:rPr>
        <w:t>osach. Aby rozwiązać ten problem, skoordynowana seria zaproszeń do składania wniosków</w:t>
      </w:r>
      <w:r w:rsidR="004E21F7" w:rsidRPr="004E21F7">
        <w:rPr>
          <w:noProof/>
        </w:rPr>
        <w:t xml:space="preserve"> w ram</w:t>
      </w:r>
      <w:r w:rsidRPr="004E21F7">
        <w:rPr>
          <w:noProof/>
        </w:rPr>
        <w:t>ach istniejących instrumentów UE</w:t>
      </w:r>
      <w:r w:rsidR="004E21F7" w:rsidRPr="004E21F7">
        <w:rPr>
          <w:noProof/>
        </w:rPr>
        <w:t xml:space="preserve"> i kre</w:t>
      </w:r>
      <w:r w:rsidRPr="004E21F7">
        <w:rPr>
          <w:noProof/>
        </w:rPr>
        <w:t>dytów EBI powinna wesprzeć nowy projekt sztandarowy dotyczący „technologii dronów”, np. dron do przenoszenia ładunków, który udowodniłby koncepcję synergii na drodze od badań</w:t>
      </w:r>
      <w:r w:rsidR="004E21F7" w:rsidRPr="004E21F7">
        <w:rPr>
          <w:noProof/>
        </w:rPr>
        <w:t xml:space="preserve"> i roz</w:t>
      </w:r>
      <w:r w:rsidRPr="004E21F7">
        <w:rPr>
          <w:noProof/>
        </w:rPr>
        <w:t>woju do wdrożenia poprzez zamówienia publiczne</w:t>
      </w:r>
      <w:r w:rsidRPr="004E21F7">
        <w:rPr>
          <w:rStyle w:val="FootnoteReference"/>
          <w:noProof/>
        </w:rPr>
        <w:footnoteReference w:id="62"/>
      </w:r>
      <w:r w:rsidRPr="004E21F7">
        <w:rPr>
          <w:noProof/>
        </w:rPr>
        <w:t>.</w:t>
      </w:r>
    </w:p>
    <w:p w14:paraId="1384E250" w14:textId="7D567DD7" w:rsidR="00007847" w:rsidRPr="004E21F7" w:rsidRDefault="47F2A962" w:rsidP="00B01C3B">
      <w:pPr>
        <w:pStyle w:val="Flagshipaction"/>
        <w:rPr>
          <w:noProof/>
        </w:rPr>
      </w:pPr>
      <w:r w:rsidRPr="004E21F7">
        <w:rPr>
          <w:noProof/>
        </w:rPr>
        <w:t>Działanie przewodnie nr</w:t>
      </w:r>
      <w:r w:rsidR="004E21F7" w:rsidRPr="004E21F7">
        <w:rPr>
          <w:noProof/>
        </w:rPr>
        <w:t> </w:t>
      </w:r>
      <w:r w:rsidRPr="004E21F7">
        <w:rPr>
          <w:noProof/>
        </w:rPr>
        <w:t>10: Komisja zamierza stworzyć skoordynowaną serię zaproszeń do składania wniosków</w:t>
      </w:r>
      <w:r w:rsidR="004E21F7" w:rsidRPr="004E21F7">
        <w:rPr>
          <w:noProof/>
        </w:rPr>
        <w:t xml:space="preserve"> w ram</w:t>
      </w:r>
      <w:r w:rsidRPr="004E21F7">
        <w:rPr>
          <w:noProof/>
        </w:rPr>
        <w:t>ach istniejących instrumentów UE</w:t>
      </w:r>
      <w:r w:rsidR="004E21F7" w:rsidRPr="004E21F7">
        <w:rPr>
          <w:noProof/>
        </w:rPr>
        <w:t xml:space="preserve"> i kre</w:t>
      </w:r>
      <w:r w:rsidRPr="004E21F7">
        <w:rPr>
          <w:noProof/>
        </w:rPr>
        <w:t>dytów EBI</w:t>
      </w:r>
      <w:r w:rsidR="004E21F7" w:rsidRPr="004E21F7">
        <w:rPr>
          <w:noProof/>
        </w:rPr>
        <w:t xml:space="preserve"> z myś</w:t>
      </w:r>
      <w:r w:rsidRPr="004E21F7">
        <w:rPr>
          <w:noProof/>
        </w:rPr>
        <w:t>lą</w:t>
      </w:r>
      <w:r w:rsidR="004E21F7" w:rsidRPr="004E21F7">
        <w:rPr>
          <w:noProof/>
        </w:rPr>
        <w:t xml:space="preserve"> o wsp</w:t>
      </w:r>
      <w:r w:rsidRPr="004E21F7">
        <w:rPr>
          <w:noProof/>
        </w:rPr>
        <w:t>ieraniu nowego projektu przewodniego dotyczącego „technologii dronów”.</w:t>
      </w:r>
    </w:p>
    <w:p w14:paraId="39F50AE2" w14:textId="25B9AB16" w:rsidR="00641537" w:rsidRPr="004E21F7" w:rsidRDefault="00641537" w:rsidP="00641537">
      <w:pPr>
        <w:pStyle w:val="ListParagraph"/>
        <w:rPr>
          <w:noProof/>
        </w:rPr>
      </w:pPr>
      <w:r w:rsidRPr="004E21F7">
        <w:rPr>
          <w:noProof/>
        </w:rPr>
        <w:t>Doświadczenia</w:t>
      </w:r>
      <w:r w:rsidR="004E21F7" w:rsidRPr="004E21F7">
        <w:rPr>
          <w:noProof/>
        </w:rPr>
        <w:t xml:space="preserve"> z pie</w:t>
      </w:r>
      <w:r w:rsidRPr="004E21F7">
        <w:rPr>
          <w:noProof/>
        </w:rPr>
        <w:t>rwszego roku obowiązywania nowych wieloletnich ram finansowych,</w:t>
      </w:r>
      <w:r w:rsidR="004E21F7" w:rsidRPr="004E21F7">
        <w:rPr>
          <w:noProof/>
        </w:rPr>
        <w:t xml:space="preserve"> w kon</w:t>
      </w:r>
      <w:r w:rsidRPr="004E21F7">
        <w:rPr>
          <w:noProof/>
        </w:rPr>
        <w:t>tekście przemysłu cywilnego, obronnego</w:t>
      </w:r>
      <w:r w:rsidR="004E21F7" w:rsidRPr="004E21F7">
        <w:rPr>
          <w:noProof/>
        </w:rPr>
        <w:t xml:space="preserve"> i kos</w:t>
      </w:r>
      <w:r w:rsidRPr="004E21F7">
        <w:rPr>
          <w:noProof/>
        </w:rPr>
        <w:t>micznego, umożliwiły zidentyfikowanie słabych punktów</w:t>
      </w:r>
      <w:r w:rsidR="004E21F7" w:rsidRPr="004E21F7">
        <w:rPr>
          <w:noProof/>
        </w:rPr>
        <w:t xml:space="preserve"> w sto</w:t>
      </w:r>
      <w:r w:rsidRPr="004E21F7">
        <w:rPr>
          <w:noProof/>
        </w:rPr>
        <w:t>sowaniu odpowiednich wspólnych przepisów zawartych</w:t>
      </w:r>
      <w:r w:rsidR="004E21F7" w:rsidRPr="004E21F7">
        <w:rPr>
          <w:noProof/>
        </w:rPr>
        <w:t xml:space="preserve"> w akt</w:t>
      </w:r>
      <w:r w:rsidRPr="004E21F7">
        <w:rPr>
          <w:noProof/>
        </w:rPr>
        <w:t>ach podstawowych dotyczących programów. Usunięcie przeszkód (przy jednoczesnym przestrzeganiu przepisów aktów podstawowych) może pozwolić na lepsze wykorzystanie ewentualnych synergii:</w:t>
      </w:r>
      <w:r w:rsidR="004E21F7" w:rsidRPr="004E21F7">
        <w:rPr>
          <w:noProof/>
        </w:rPr>
        <w:t xml:space="preserve"> w wym</w:t>
      </w:r>
      <w:r w:rsidRPr="004E21F7">
        <w:rPr>
          <w:noProof/>
        </w:rPr>
        <w:t>iarze horyzontalnym między programami</w:t>
      </w:r>
      <w:r w:rsidR="004E21F7" w:rsidRPr="004E21F7">
        <w:rPr>
          <w:noProof/>
        </w:rPr>
        <w:t xml:space="preserve"> w zak</w:t>
      </w:r>
      <w:r w:rsidRPr="004E21F7">
        <w:rPr>
          <w:noProof/>
        </w:rPr>
        <w:t>resie badań naukowych</w:t>
      </w:r>
      <w:r w:rsidR="004E21F7" w:rsidRPr="004E21F7">
        <w:rPr>
          <w:noProof/>
        </w:rPr>
        <w:t xml:space="preserve"> i inn</w:t>
      </w:r>
      <w:r w:rsidRPr="004E21F7">
        <w:rPr>
          <w:noProof/>
        </w:rPr>
        <w:t>owacji (np. program szczegółowy „Horyzont Europa”</w:t>
      </w:r>
      <w:r w:rsidR="004E21F7" w:rsidRPr="004E21F7">
        <w:rPr>
          <w:noProof/>
        </w:rPr>
        <w:t xml:space="preserve"> i Eur</w:t>
      </w:r>
      <w:r w:rsidRPr="004E21F7">
        <w:rPr>
          <w:noProof/>
        </w:rPr>
        <w:t>opejski Instytut Innowacji</w:t>
      </w:r>
      <w:r w:rsidR="004E21F7" w:rsidRPr="004E21F7">
        <w:rPr>
          <w:noProof/>
        </w:rPr>
        <w:t xml:space="preserve"> i Tec</w:t>
      </w:r>
      <w:r w:rsidRPr="004E21F7">
        <w:rPr>
          <w:noProof/>
        </w:rPr>
        <w:t>hnologii</w:t>
      </w:r>
      <w:r w:rsidR="004E21F7" w:rsidRPr="004E21F7">
        <w:rPr>
          <w:noProof/>
        </w:rPr>
        <w:t xml:space="preserve"> z Eur</w:t>
      </w:r>
      <w:r w:rsidRPr="004E21F7">
        <w:rPr>
          <w:noProof/>
        </w:rPr>
        <w:t>opejskim Funduszem Obronnym),</w:t>
      </w:r>
      <w:r w:rsidR="004E21F7" w:rsidRPr="004E21F7">
        <w:rPr>
          <w:noProof/>
        </w:rPr>
        <w:t xml:space="preserve"> w wym</w:t>
      </w:r>
      <w:r w:rsidRPr="004E21F7">
        <w:rPr>
          <w:noProof/>
        </w:rPr>
        <w:t>iarze wertykalnym (między programami</w:t>
      </w:r>
      <w:r w:rsidR="004E21F7" w:rsidRPr="004E21F7">
        <w:rPr>
          <w:noProof/>
        </w:rPr>
        <w:t xml:space="preserve"> w zak</w:t>
      </w:r>
      <w:r w:rsidRPr="004E21F7">
        <w:rPr>
          <w:noProof/>
        </w:rPr>
        <w:t>resie badań naukowych</w:t>
      </w:r>
      <w:r w:rsidR="004E21F7" w:rsidRPr="004E21F7">
        <w:rPr>
          <w:noProof/>
        </w:rPr>
        <w:t xml:space="preserve"> i inn</w:t>
      </w:r>
      <w:r w:rsidRPr="004E21F7">
        <w:rPr>
          <w:noProof/>
        </w:rPr>
        <w:t>owacji</w:t>
      </w:r>
      <w:r w:rsidR="004E21F7" w:rsidRPr="004E21F7">
        <w:rPr>
          <w:noProof/>
        </w:rPr>
        <w:t xml:space="preserve"> a pro</w:t>
      </w:r>
      <w:r w:rsidRPr="004E21F7">
        <w:rPr>
          <w:noProof/>
        </w:rPr>
        <w:t>gramami wdrożeniowymi, takimi jak program „Cyfrowa Europa” lub Fundusz Bezpieczeństwa Wewnętrznego),</w:t>
      </w:r>
      <w:r w:rsidR="004E21F7" w:rsidRPr="004E21F7">
        <w:rPr>
          <w:noProof/>
        </w:rPr>
        <w:t xml:space="preserve"> a tak</w:t>
      </w:r>
      <w:r w:rsidRPr="004E21F7">
        <w:rPr>
          <w:noProof/>
        </w:rPr>
        <w:t>że</w:t>
      </w:r>
      <w:r w:rsidR="004E21F7" w:rsidRPr="004E21F7">
        <w:rPr>
          <w:noProof/>
        </w:rPr>
        <w:t xml:space="preserve"> z pro</w:t>
      </w:r>
      <w:r w:rsidRPr="004E21F7">
        <w:rPr>
          <w:noProof/>
        </w:rPr>
        <w:t>jektami finansowanymi</w:t>
      </w:r>
      <w:r w:rsidR="004E21F7" w:rsidRPr="004E21F7">
        <w:rPr>
          <w:noProof/>
        </w:rPr>
        <w:t xml:space="preserve"> w ram</w:t>
      </w:r>
      <w:r w:rsidRPr="004E21F7">
        <w:rPr>
          <w:noProof/>
        </w:rPr>
        <w:t>ach zarządzania dzielonego (np. europejskie fundusze strukturalne</w:t>
      </w:r>
      <w:r w:rsidR="004E21F7" w:rsidRPr="004E21F7">
        <w:rPr>
          <w:noProof/>
        </w:rPr>
        <w:t xml:space="preserve"> i inw</w:t>
      </w:r>
      <w:r w:rsidRPr="004E21F7">
        <w:rPr>
          <w:noProof/>
        </w:rPr>
        <w:t>estycyjne) lub</w:t>
      </w:r>
      <w:r w:rsidR="004E21F7" w:rsidRPr="004E21F7">
        <w:rPr>
          <w:noProof/>
        </w:rPr>
        <w:t xml:space="preserve"> z Ins</w:t>
      </w:r>
      <w:r w:rsidRPr="004E21F7">
        <w:rPr>
          <w:noProof/>
        </w:rPr>
        <w:t>trumentem na rzecz Odbudowy</w:t>
      </w:r>
      <w:r w:rsidR="004E21F7" w:rsidRPr="004E21F7">
        <w:rPr>
          <w:noProof/>
        </w:rPr>
        <w:t xml:space="preserve"> i Zwi</w:t>
      </w:r>
      <w:r w:rsidRPr="004E21F7">
        <w:rPr>
          <w:noProof/>
        </w:rPr>
        <w:t>ększania Odporności. Ponadto nie istnieją ramy bezpośredniego wsparcia dla badań naukowych podwójnego zastosowania. Podobnie polityka Europejskiego Banku Inwestycyjnego</w:t>
      </w:r>
      <w:r w:rsidR="004E21F7" w:rsidRPr="004E21F7">
        <w:rPr>
          <w:noProof/>
        </w:rPr>
        <w:t xml:space="preserve"> w zak</w:t>
      </w:r>
      <w:r w:rsidRPr="004E21F7">
        <w:rPr>
          <w:noProof/>
        </w:rPr>
        <w:t>resie udzielania pożyczek nadal zawiera ograniczenia dotyczące sektora obronnego. Może to prowadzić do rozdrobnienia</w:t>
      </w:r>
      <w:r w:rsidR="004E21F7" w:rsidRPr="004E21F7">
        <w:rPr>
          <w:noProof/>
        </w:rPr>
        <w:t xml:space="preserve"> i nie</w:t>
      </w:r>
      <w:r w:rsidRPr="004E21F7">
        <w:rPr>
          <w:noProof/>
        </w:rPr>
        <w:t>skuteczności usług finansowania unijnego projektów podwójnego zastosowania, które w UE często rozpoczyna się jako cywilne projekty badawcze,</w:t>
      </w:r>
      <w:r w:rsidR="004E21F7" w:rsidRPr="004E21F7">
        <w:rPr>
          <w:noProof/>
        </w:rPr>
        <w:t xml:space="preserve"> a nas</w:t>
      </w:r>
      <w:r w:rsidRPr="004E21F7">
        <w:rPr>
          <w:noProof/>
        </w:rPr>
        <w:t>tępnie przekształca się</w:t>
      </w:r>
      <w:r w:rsidR="004E21F7" w:rsidRPr="004E21F7">
        <w:rPr>
          <w:noProof/>
        </w:rPr>
        <w:t xml:space="preserve"> w pro</w:t>
      </w:r>
      <w:r w:rsidRPr="004E21F7">
        <w:rPr>
          <w:noProof/>
        </w:rPr>
        <w:t>dukty podwójnego zastosowania – cywilnego</w:t>
      </w:r>
      <w:r w:rsidR="004E21F7" w:rsidRPr="004E21F7">
        <w:rPr>
          <w:noProof/>
        </w:rPr>
        <w:t xml:space="preserve"> i woj</w:t>
      </w:r>
      <w:r w:rsidRPr="004E21F7">
        <w:rPr>
          <w:noProof/>
        </w:rPr>
        <w:t>skowego.</w:t>
      </w:r>
    </w:p>
    <w:p w14:paraId="4A8D3F0D" w14:textId="5E2C7FA4" w:rsidR="00641537" w:rsidRPr="004E21F7" w:rsidRDefault="00641537" w:rsidP="00641537">
      <w:pPr>
        <w:pStyle w:val="ListParagraph"/>
        <w:rPr>
          <w:noProof/>
        </w:rPr>
      </w:pPr>
      <w:r w:rsidRPr="004E21F7">
        <w:rPr>
          <w:noProof/>
        </w:rPr>
        <w:t>Aby ułatwić wymianę informacji między sektorem cywilnym</w:t>
      </w:r>
      <w:r w:rsidR="004E21F7" w:rsidRPr="004E21F7">
        <w:rPr>
          <w:noProof/>
        </w:rPr>
        <w:t xml:space="preserve"> i obr</w:t>
      </w:r>
      <w:r w:rsidRPr="004E21F7">
        <w:rPr>
          <w:noProof/>
        </w:rPr>
        <w:t>onnym, zwłaszcza</w:t>
      </w:r>
      <w:r w:rsidR="004E21F7" w:rsidRPr="004E21F7">
        <w:rPr>
          <w:noProof/>
        </w:rPr>
        <w:t xml:space="preserve"> w dzi</w:t>
      </w:r>
      <w:r w:rsidRPr="004E21F7">
        <w:rPr>
          <w:noProof/>
        </w:rPr>
        <w:t>edzinie technologii krytycznych, należy zbadać skuteczność możliwości finansowania</w:t>
      </w:r>
      <w:r w:rsidR="004E21F7" w:rsidRPr="004E21F7">
        <w:rPr>
          <w:noProof/>
        </w:rPr>
        <w:t xml:space="preserve"> w ram</w:t>
      </w:r>
      <w:r w:rsidRPr="004E21F7">
        <w:rPr>
          <w:noProof/>
        </w:rPr>
        <w:t>ach istniejących ram prawnych oraz rozważyć zasadność opracowania bardziej elastycznych programów finansowania unijnego</w:t>
      </w:r>
      <w:r w:rsidR="004E21F7" w:rsidRPr="004E21F7">
        <w:rPr>
          <w:noProof/>
        </w:rPr>
        <w:t xml:space="preserve"> i ins</w:t>
      </w:r>
      <w:r w:rsidRPr="004E21F7">
        <w:rPr>
          <w:noProof/>
        </w:rPr>
        <w:t xml:space="preserve">trumentów finansowych dla projektów dotyczących dronów podwójnego zastosowania. </w:t>
      </w:r>
    </w:p>
    <w:p w14:paraId="27B8A3BA" w14:textId="07B25ECE" w:rsidR="00641537" w:rsidRPr="004E21F7" w:rsidRDefault="00641537" w:rsidP="00641537">
      <w:pPr>
        <w:pStyle w:val="Flagshipaction"/>
        <w:rPr>
          <w:noProof/>
        </w:rPr>
      </w:pPr>
      <w:r w:rsidRPr="004E21F7">
        <w:rPr>
          <w:noProof/>
        </w:rPr>
        <w:t>Działanie przewodnie nr</w:t>
      </w:r>
      <w:r w:rsidR="004E21F7" w:rsidRPr="004E21F7">
        <w:rPr>
          <w:noProof/>
        </w:rPr>
        <w:t> </w:t>
      </w:r>
      <w:r w:rsidRPr="004E21F7">
        <w:rPr>
          <w:noProof/>
        </w:rPr>
        <w:t>11: Komisja rozważy ewentualne zmiany istniejących ram finansowania początkowego/finansowania bieżącego</w:t>
      </w:r>
      <w:r w:rsidRPr="004E21F7">
        <w:rPr>
          <w:rStyle w:val="FootnoteReference"/>
          <w:noProof/>
        </w:rPr>
        <w:footnoteReference w:id="63"/>
      </w:r>
      <w:r w:rsidRPr="004E21F7">
        <w:rPr>
          <w:noProof/>
        </w:rPr>
        <w:t>, aby zapewnić spójne podejście do wspierania badań naukowych</w:t>
      </w:r>
      <w:r w:rsidR="004E21F7" w:rsidRPr="004E21F7">
        <w:rPr>
          <w:noProof/>
        </w:rPr>
        <w:t xml:space="preserve"> i inn</w:t>
      </w:r>
      <w:r w:rsidRPr="004E21F7">
        <w:rPr>
          <w:noProof/>
        </w:rPr>
        <w:t>owacji podwójnego zastosowania</w:t>
      </w:r>
      <w:r w:rsidR="004E21F7" w:rsidRPr="004E21F7">
        <w:rPr>
          <w:noProof/>
        </w:rPr>
        <w:t xml:space="preserve"> z myś</w:t>
      </w:r>
      <w:r w:rsidRPr="004E21F7">
        <w:rPr>
          <w:noProof/>
        </w:rPr>
        <w:t>lą</w:t>
      </w:r>
      <w:r w:rsidR="004E21F7" w:rsidRPr="004E21F7">
        <w:rPr>
          <w:noProof/>
        </w:rPr>
        <w:t xml:space="preserve"> o pop</w:t>
      </w:r>
      <w:r w:rsidRPr="004E21F7">
        <w:rPr>
          <w:noProof/>
        </w:rPr>
        <w:t>rawie synergii między instrumentami cywilnymi</w:t>
      </w:r>
      <w:r w:rsidR="004E21F7" w:rsidRPr="004E21F7">
        <w:rPr>
          <w:noProof/>
        </w:rPr>
        <w:t xml:space="preserve"> i obr</w:t>
      </w:r>
      <w:r w:rsidRPr="004E21F7">
        <w:rPr>
          <w:noProof/>
        </w:rPr>
        <w:t>onnymi.</w:t>
      </w:r>
    </w:p>
    <w:p w14:paraId="24871FA7" w14:textId="2B4753FD" w:rsidR="000E720F" w:rsidRPr="004E21F7" w:rsidRDefault="2A4CB788" w:rsidP="00B01C3B">
      <w:pPr>
        <w:pStyle w:val="Heading3"/>
        <w:rPr>
          <w:noProof/>
        </w:rPr>
      </w:pPr>
      <w:r w:rsidRPr="004E21F7">
        <w:rPr>
          <w:noProof/>
        </w:rPr>
        <w:t>Identyfikacja zasadniczych elementów składowych</w:t>
      </w:r>
      <w:r w:rsidR="004E21F7" w:rsidRPr="004E21F7">
        <w:rPr>
          <w:noProof/>
        </w:rPr>
        <w:t xml:space="preserve"> i czy</w:t>
      </w:r>
      <w:r w:rsidRPr="004E21F7">
        <w:rPr>
          <w:noProof/>
        </w:rPr>
        <w:t>nników sprzyjających rozwojowi technologii</w:t>
      </w:r>
    </w:p>
    <w:p w14:paraId="6ED60A67" w14:textId="52630471" w:rsidR="00453CD5" w:rsidRPr="004E21F7" w:rsidRDefault="56B6C8B9" w:rsidP="00B01C3B">
      <w:pPr>
        <w:pStyle w:val="ListParagraph"/>
        <w:rPr>
          <w:noProof/>
        </w:rPr>
      </w:pPr>
      <w:r w:rsidRPr="004E21F7">
        <w:rPr>
          <w:noProof/>
        </w:rPr>
        <w:t>Drony, operacje</w:t>
      </w:r>
      <w:r w:rsidR="004E21F7" w:rsidRPr="004E21F7">
        <w:rPr>
          <w:noProof/>
        </w:rPr>
        <w:t xml:space="preserve"> z uży</w:t>
      </w:r>
      <w:r w:rsidRPr="004E21F7">
        <w:rPr>
          <w:noProof/>
        </w:rPr>
        <w:t>ciem dronów</w:t>
      </w:r>
      <w:r w:rsidR="004E21F7" w:rsidRPr="004E21F7">
        <w:rPr>
          <w:noProof/>
        </w:rPr>
        <w:t xml:space="preserve"> i zar</w:t>
      </w:r>
      <w:r w:rsidRPr="004E21F7">
        <w:rPr>
          <w:noProof/>
        </w:rPr>
        <w:t>ządzanie ruchem dronów to złożony ekosystem komponentów technologicznych</w:t>
      </w:r>
      <w:r w:rsidR="004E21F7" w:rsidRPr="004E21F7">
        <w:rPr>
          <w:noProof/>
        </w:rPr>
        <w:t xml:space="preserve"> i pla</w:t>
      </w:r>
      <w:r w:rsidRPr="004E21F7">
        <w:rPr>
          <w:noProof/>
        </w:rPr>
        <w:t>tform wymiany informacji, wymagający wysoce zoptymalizowanych, bezpiecznych</w:t>
      </w:r>
      <w:r w:rsidR="004E21F7" w:rsidRPr="004E21F7">
        <w:rPr>
          <w:noProof/>
        </w:rPr>
        <w:t xml:space="preserve"> i pew</w:t>
      </w:r>
      <w:r w:rsidRPr="004E21F7">
        <w:rPr>
          <w:noProof/>
        </w:rPr>
        <w:t>nych elementów, takich jak systemy kontroli lotu, cyberbezpieczne łącza</w:t>
      </w:r>
      <w:r w:rsidR="004E21F7" w:rsidRPr="004E21F7">
        <w:rPr>
          <w:noProof/>
        </w:rPr>
        <w:t xml:space="preserve"> i łąc</w:t>
      </w:r>
      <w:r w:rsidRPr="004E21F7">
        <w:rPr>
          <w:noProof/>
        </w:rPr>
        <w:t>zność, odporna nawigacja, układ wykrywania</w:t>
      </w:r>
      <w:r w:rsidR="004E21F7" w:rsidRPr="004E21F7">
        <w:rPr>
          <w:noProof/>
        </w:rPr>
        <w:t xml:space="preserve"> i uni</w:t>
      </w:r>
      <w:r w:rsidRPr="004E21F7">
        <w:rPr>
          <w:noProof/>
        </w:rPr>
        <w:t>kania, napęd elektryczny</w:t>
      </w:r>
      <w:r w:rsidR="004E21F7" w:rsidRPr="004E21F7">
        <w:rPr>
          <w:noProof/>
        </w:rPr>
        <w:t xml:space="preserve"> i hyb</w:t>
      </w:r>
      <w:r w:rsidRPr="004E21F7">
        <w:rPr>
          <w:noProof/>
        </w:rPr>
        <w:t>rydowy, baterie</w:t>
      </w:r>
      <w:r w:rsidR="004E21F7" w:rsidRPr="004E21F7">
        <w:rPr>
          <w:noProof/>
        </w:rPr>
        <w:t xml:space="preserve"> i zar</w:t>
      </w:r>
      <w:r w:rsidRPr="004E21F7">
        <w:rPr>
          <w:noProof/>
        </w:rPr>
        <w:t>ządzanie energią, autonomiczny lot</w:t>
      </w:r>
      <w:r w:rsidR="004E21F7" w:rsidRPr="004E21F7">
        <w:rPr>
          <w:noProof/>
        </w:rPr>
        <w:t xml:space="preserve"> i sys</w:t>
      </w:r>
      <w:r w:rsidRPr="004E21F7">
        <w:rPr>
          <w:noProof/>
        </w:rPr>
        <w:t>temy zarządzania misją.</w:t>
      </w:r>
    </w:p>
    <w:p w14:paraId="245A0F39" w14:textId="0F8A71E8" w:rsidR="00453CD5" w:rsidRPr="004E21F7" w:rsidRDefault="7A7E944C" w:rsidP="00B01C3B">
      <w:pPr>
        <w:pStyle w:val="ListParagraph"/>
        <w:rPr>
          <w:noProof/>
        </w:rPr>
      </w:pPr>
      <w:r w:rsidRPr="004E21F7">
        <w:rPr>
          <w:noProof/>
        </w:rPr>
        <w:t>Należy zidentyfikować kluczowe elementy składowe technologii, które</w:t>
      </w:r>
      <w:r w:rsidR="004E21F7" w:rsidRPr="004E21F7">
        <w:rPr>
          <w:noProof/>
        </w:rPr>
        <w:t xml:space="preserve"> w dec</w:t>
      </w:r>
      <w:r w:rsidRPr="004E21F7">
        <w:rPr>
          <w:noProof/>
        </w:rPr>
        <w:t>ydujący sposób przyczyniają się do powstania innowacyjnego</w:t>
      </w:r>
      <w:r w:rsidR="004E21F7" w:rsidRPr="004E21F7">
        <w:rPr>
          <w:noProof/>
        </w:rPr>
        <w:t xml:space="preserve"> i kon</w:t>
      </w:r>
      <w:r w:rsidRPr="004E21F7">
        <w:rPr>
          <w:noProof/>
        </w:rPr>
        <w:t>kurencyjnego ekosystemu dronów.</w:t>
      </w:r>
      <w:r w:rsidR="004E21F7" w:rsidRPr="004E21F7">
        <w:rPr>
          <w:noProof/>
        </w:rPr>
        <w:t xml:space="preserve"> </w:t>
      </w:r>
      <w:r w:rsidRPr="004E21F7">
        <w:rPr>
          <w:noProof/>
        </w:rPr>
        <w:t>Brak perspektywicznego spojrzenia na rosnące znaczenie zdalnie kierowanych systemów jest częściowo przyczyną niektórych istniejących strategicznych zależności UE od państw trzecich</w:t>
      </w:r>
      <w:r w:rsidR="004E21F7" w:rsidRPr="004E21F7">
        <w:rPr>
          <w:noProof/>
        </w:rPr>
        <w:t xml:space="preserve"> w tym</w:t>
      </w:r>
      <w:r w:rsidRPr="004E21F7">
        <w:rPr>
          <w:noProof/>
        </w:rPr>
        <w:t xml:space="preserve"> sektorze. UE potrzebuje bardziej uporządkowanego prognozowania</w:t>
      </w:r>
      <w:r w:rsidR="004E21F7" w:rsidRPr="004E21F7">
        <w:rPr>
          <w:noProof/>
        </w:rPr>
        <w:t xml:space="preserve"> i str</w:t>
      </w:r>
      <w:r w:rsidRPr="004E21F7">
        <w:rPr>
          <w:noProof/>
        </w:rPr>
        <w:t xml:space="preserve">ategicznej refleksji nad krytycznymi technologiami dronów, </w:t>
      </w:r>
      <w:bookmarkStart w:id="14" w:name="_Hlk108629655"/>
      <w:r w:rsidRPr="004E21F7">
        <w:rPr>
          <w:noProof/>
        </w:rPr>
        <w:t>aby określić obszary priorytetowe wymagające pobudzenia badań naukowych</w:t>
      </w:r>
      <w:r w:rsidR="004E21F7" w:rsidRPr="004E21F7">
        <w:rPr>
          <w:noProof/>
        </w:rPr>
        <w:t xml:space="preserve"> i inn</w:t>
      </w:r>
      <w:r w:rsidRPr="004E21F7">
        <w:rPr>
          <w:noProof/>
        </w:rPr>
        <w:t>owacji, ograniczyć istniejące strategiczne zależności</w:t>
      </w:r>
      <w:r w:rsidR="004E21F7" w:rsidRPr="004E21F7">
        <w:rPr>
          <w:noProof/>
        </w:rPr>
        <w:t xml:space="preserve"> i zap</w:t>
      </w:r>
      <w:r w:rsidRPr="004E21F7">
        <w:rPr>
          <w:noProof/>
        </w:rPr>
        <w:t>obiec powstawaniu nowych</w:t>
      </w:r>
      <w:bookmarkEnd w:id="14"/>
      <w:r w:rsidRPr="004E21F7">
        <w:rPr>
          <w:noProof/>
        </w:rPr>
        <w:t xml:space="preserve">. </w:t>
      </w:r>
    </w:p>
    <w:p w14:paraId="2E06D6A6" w14:textId="65A6F9E4" w:rsidR="00A665FD" w:rsidRPr="004E21F7" w:rsidRDefault="56B6C8B9" w:rsidP="00B01C3B">
      <w:pPr>
        <w:pStyle w:val="ListParagraph"/>
        <w:rPr>
          <w:noProof/>
        </w:rPr>
      </w:pPr>
      <w:r w:rsidRPr="004E21F7">
        <w:rPr>
          <w:noProof/>
        </w:rPr>
        <w:t>Należy także zidentyfikować najważniejsze czynniki sprzyjające rozwojowi technologii, jak np. sztuczna inteligencja, robotyka, półprzewodniki, akumulatory, usługi kosmiczne UE</w:t>
      </w:r>
      <w:r w:rsidR="004E21F7" w:rsidRPr="004E21F7">
        <w:rPr>
          <w:noProof/>
        </w:rPr>
        <w:t xml:space="preserve"> i tel</w:t>
      </w:r>
      <w:r w:rsidRPr="004E21F7">
        <w:rPr>
          <w:noProof/>
        </w:rPr>
        <w:t>ekomunikacja ruchoma. Łączność operacyjna dronów</w:t>
      </w:r>
      <w:r w:rsidR="004E21F7" w:rsidRPr="004E21F7">
        <w:rPr>
          <w:noProof/>
        </w:rPr>
        <w:t xml:space="preserve"> i ład</w:t>
      </w:r>
      <w:r w:rsidRPr="004E21F7">
        <w:rPr>
          <w:noProof/>
        </w:rPr>
        <w:t>unków użytkowych,</w:t>
      </w:r>
      <w:r w:rsidR="004E21F7" w:rsidRPr="004E21F7">
        <w:rPr>
          <w:noProof/>
        </w:rPr>
        <w:t xml:space="preserve"> a tak</w:t>
      </w:r>
      <w:r w:rsidRPr="004E21F7">
        <w:rPr>
          <w:noProof/>
        </w:rPr>
        <w:t>że rozwiązania dotyczące zarządzania ruchem dronów, skorzystają</w:t>
      </w:r>
      <w:r w:rsidR="004E21F7" w:rsidRPr="004E21F7">
        <w:rPr>
          <w:noProof/>
        </w:rPr>
        <w:t xml:space="preserve"> z prz</w:t>
      </w:r>
      <w:r w:rsidRPr="004E21F7">
        <w:rPr>
          <w:noProof/>
        </w:rPr>
        <w:t>epustowości</w:t>
      </w:r>
      <w:r w:rsidR="004E21F7" w:rsidRPr="004E21F7">
        <w:rPr>
          <w:noProof/>
        </w:rPr>
        <w:t xml:space="preserve"> i ult</w:t>
      </w:r>
      <w:r w:rsidRPr="004E21F7">
        <w:rPr>
          <w:noProof/>
        </w:rPr>
        <w:t>raniezawodnych niskich opóźnień sieci komórkowych 5G</w:t>
      </w:r>
      <w:r w:rsidR="004E21F7" w:rsidRPr="004E21F7">
        <w:rPr>
          <w:noProof/>
        </w:rPr>
        <w:t xml:space="preserve"> i prz</w:t>
      </w:r>
      <w:r w:rsidRPr="004E21F7">
        <w:rPr>
          <w:noProof/>
        </w:rPr>
        <w:t>yszłych 6G.</w:t>
      </w:r>
      <w:r w:rsidR="004E21F7" w:rsidRPr="004E21F7">
        <w:rPr>
          <w:noProof/>
        </w:rPr>
        <w:t xml:space="preserve"> </w:t>
      </w:r>
      <w:r w:rsidRPr="004E21F7">
        <w:rPr>
          <w:noProof/>
        </w:rPr>
        <w:t>Aby zaspokoić wysokie zapotrzebowanie na szerokość pasma</w:t>
      </w:r>
      <w:r w:rsidR="004E21F7" w:rsidRPr="004E21F7">
        <w:rPr>
          <w:noProof/>
        </w:rPr>
        <w:t xml:space="preserve"> w sie</w:t>
      </w:r>
      <w:r w:rsidRPr="004E21F7">
        <w:rPr>
          <w:noProof/>
        </w:rPr>
        <w:t>ci 5G</w:t>
      </w:r>
      <w:r w:rsidR="004E21F7" w:rsidRPr="004E21F7">
        <w:rPr>
          <w:noProof/>
        </w:rPr>
        <w:t xml:space="preserve"> i nad</w:t>
      </w:r>
      <w:r w:rsidRPr="004E21F7">
        <w:rPr>
          <w:noProof/>
        </w:rPr>
        <w:t>chodzącej sieci 6G, kluczowe jest efektywne wykorzystanie ograniczonych zasobów widma.</w:t>
      </w:r>
    </w:p>
    <w:p w14:paraId="57656915" w14:textId="7476A87C" w:rsidR="00F85F36" w:rsidRPr="004E21F7" w:rsidRDefault="2EBC04BB" w:rsidP="00B01C3B">
      <w:pPr>
        <w:pStyle w:val="ListParagraph"/>
        <w:rPr>
          <w:noProof/>
        </w:rPr>
      </w:pPr>
      <w:r w:rsidRPr="004E21F7">
        <w:rPr>
          <w:noProof/>
        </w:rPr>
        <w:t xml:space="preserve">Komisja podjęła już kroki mające na celu zapewnienie, aby europejski </w:t>
      </w:r>
      <w:r w:rsidRPr="004E21F7">
        <w:rPr>
          <w:i/>
          <w:noProof/>
        </w:rPr>
        <w:t>know-how</w:t>
      </w:r>
      <w:r w:rsidR="004E21F7" w:rsidRPr="004E21F7">
        <w:rPr>
          <w:noProof/>
        </w:rPr>
        <w:t xml:space="preserve"> i zdo</w:t>
      </w:r>
      <w:r w:rsidRPr="004E21F7">
        <w:rPr>
          <w:noProof/>
        </w:rPr>
        <w:t>lności produkcyjne odpowiadały potrzebom przemysłu europejskiego. Na przykład Komisja poparła utworzenie europejskiego sojuszu na rzecz baterii</w:t>
      </w:r>
      <w:r w:rsidRPr="004E21F7">
        <w:rPr>
          <w:rStyle w:val="FootnoteReference"/>
          <w:noProof/>
        </w:rPr>
        <w:footnoteReference w:id="64"/>
      </w:r>
      <w:r w:rsidRPr="004E21F7">
        <w:rPr>
          <w:noProof/>
        </w:rPr>
        <w:t>, którego celem jest zapewnienie, aby UE mogła polegać na wewnętrznym łańcuchu wartości</w:t>
      </w:r>
      <w:r w:rsidR="004E21F7" w:rsidRPr="004E21F7">
        <w:rPr>
          <w:noProof/>
        </w:rPr>
        <w:t xml:space="preserve"> w sek</w:t>
      </w:r>
      <w:r w:rsidRPr="004E21F7">
        <w:rPr>
          <w:noProof/>
        </w:rPr>
        <w:t>torze baterii. Należy zapewnić, aby potrzeby unijnego sektora dronów zostały dobrze uwzględnione</w:t>
      </w:r>
      <w:r w:rsidR="004E21F7" w:rsidRPr="004E21F7">
        <w:rPr>
          <w:noProof/>
        </w:rPr>
        <w:t xml:space="preserve"> w ram</w:t>
      </w:r>
      <w:r w:rsidRPr="004E21F7">
        <w:rPr>
          <w:noProof/>
        </w:rPr>
        <w:t>ach tej</w:t>
      </w:r>
      <w:r w:rsidR="004E21F7" w:rsidRPr="004E21F7">
        <w:rPr>
          <w:noProof/>
        </w:rPr>
        <w:t xml:space="preserve"> i pod</w:t>
      </w:r>
      <w:r w:rsidRPr="004E21F7">
        <w:rPr>
          <w:noProof/>
        </w:rPr>
        <w:t>obnych inicjatyw na poziomie europejskim</w:t>
      </w:r>
      <w:r w:rsidR="004E21F7" w:rsidRPr="004E21F7">
        <w:rPr>
          <w:noProof/>
        </w:rPr>
        <w:t xml:space="preserve"> i świ</w:t>
      </w:r>
      <w:r w:rsidRPr="004E21F7">
        <w:rPr>
          <w:noProof/>
        </w:rPr>
        <w:t>atowym.</w:t>
      </w:r>
    </w:p>
    <w:p w14:paraId="25850EE7" w14:textId="1C8D59C8" w:rsidR="008B6C65" w:rsidRPr="004E21F7" w:rsidRDefault="00C103E1" w:rsidP="00B01C3B">
      <w:pPr>
        <w:pStyle w:val="Flagshipaction"/>
        <w:rPr>
          <w:noProof/>
        </w:rPr>
      </w:pPr>
      <w:r w:rsidRPr="004E21F7">
        <w:rPr>
          <w:noProof/>
        </w:rPr>
        <w:t>Działanie przewodnie nr</w:t>
      </w:r>
      <w:r w:rsidR="004E21F7" w:rsidRPr="004E21F7">
        <w:rPr>
          <w:noProof/>
        </w:rPr>
        <w:t> </w:t>
      </w:r>
      <w:r w:rsidRPr="004E21F7">
        <w:rPr>
          <w:noProof/>
        </w:rPr>
        <w:t xml:space="preserve">12: </w:t>
      </w:r>
      <w:bookmarkStart w:id="15" w:name="_Hlk108708411"/>
      <w:r w:rsidRPr="004E21F7">
        <w:rPr>
          <w:noProof/>
        </w:rPr>
        <w:t>Komisja zamierza opracować strategiczny plan działania dotyczący technologii dronów, aby określić obszary priorytetowe wymagające pobudzenia badań naukowych</w:t>
      </w:r>
      <w:r w:rsidR="004E21F7" w:rsidRPr="004E21F7">
        <w:rPr>
          <w:noProof/>
        </w:rPr>
        <w:t xml:space="preserve"> i inn</w:t>
      </w:r>
      <w:r w:rsidRPr="004E21F7">
        <w:rPr>
          <w:noProof/>
        </w:rPr>
        <w:t>owacji, ograniczyć istniejące strategiczne zależności</w:t>
      </w:r>
      <w:r w:rsidR="004E21F7" w:rsidRPr="004E21F7">
        <w:rPr>
          <w:noProof/>
        </w:rPr>
        <w:t xml:space="preserve"> i zap</w:t>
      </w:r>
      <w:r w:rsidRPr="004E21F7">
        <w:rPr>
          <w:noProof/>
        </w:rPr>
        <w:t>obiec powstawaniu nowych.</w:t>
      </w:r>
    </w:p>
    <w:p w14:paraId="28592EBD" w14:textId="687F80C5" w:rsidR="00336F2B" w:rsidRPr="004E21F7" w:rsidRDefault="00C103E1" w:rsidP="00B01C3B">
      <w:pPr>
        <w:pStyle w:val="Flagshipaction"/>
        <w:rPr>
          <w:noProof/>
        </w:rPr>
      </w:pPr>
      <w:r w:rsidRPr="004E21F7">
        <w:rPr>
          <w:noProof/>
        </w:rPr>
        <w:t>Działanie przewodnie nr</w:t>
      </w:r>
      <w:r w:rsidR="004E21F7" w:rsidRPr="004E21F7">
        <w:rPr>
          <w:noProof/>
        </w:rPr>
        <w:t> </w:t>
      </w:r>
      <w:r w:rsidRPr="004E21F7">
        <w:rPr>
          <w:noProof/>
        </w:rPr>
        <w:t>13: Komisja zamierza wypracować</w:t>
      </w:r>
      <w:r w:rsidR="004E21F7" w:rsidRPr="004E21F7">
        <w:rPr>
          <w:noProof/>
        </w:rPr>
        <w:t xml:space="preserve"> z inn</w:t>
      </w:r>
      <w:r w:rsidRPr="004E21F7">
        <w:rPr>
          <w:noProof/>
        </w:rPr>
        <w:t>ymi właściwymi podmiotami UE wspólne podejście</w:t>
      </w:r>
      <w:r w:rsidR="004E21F7" w:rsidRPr="004E21F7">
        <w:rPr>
          <w:noProof/>
        </w:rPr>
        <w:t xml:space="preserve"> w cel</w:t>
      </w:r>
      <w:r w:rsidRPr="004E21F7">
        <w:rPr>
          <w:noProof/>
        </w:rPr>
        <w:t>u zapewnienia wystarczającego widma radiowego na potrzeby operacji</w:t>
      </w:r>
      <w:r w:rsidR="004E21F7" w:rsidRPr="004E21F7">
        <w:rPr>
          <w:noProof/>
        </w:rPr>
        <w:t xml:space="preserve"> z uży</w:t>
      </w:r>
      <w:r w:rsidRPr="004E21F7">
        <w:rPr>
          <w:noProof/>
        </w:rPr>
        <w:t>ciem dronów</w:t>
      </w:r>
      <w:bookmarkEnd w:id="15"/>
      <w:r w:rsidRPr="004E21F7">
        <w:rPr>
          <w:noProof/>
        </w:rPr>
        <w:t>.</w:t>
      </w:r>
    </w:p>
    <w:p w14:paraId="6A4DB48D" w14:textId="04FFB14E" w:rsidR="000B5607" w:rsidRPr="004E21F7" w:rsidRDefault="390862A8" w:rsidP="00B01C3B">
      <w:pPr>
        <w:pStyle w:val="Heading3"/>
        <w:tabs>
          <w:tab w:val="left" w:pos="1440"/>
        </w:tabs>
        <w:ind w:left="1440" w:hanging="723"/>
        <w:rPr>
          <w:noProof/>
        </w:rPr>
      </w:pPr>
      <w:r w:rsidRPr="004E21F7">
        <w:rPr>
          <w:noProof/>
        </w:rPr>
        <w:t>Umożliwienie przeprowadzania prób</w:t>
      </w:r>
      <w:r w:rsidR="004E21F7" w:rsidRPr="004E21F7">
        <w:rPr>
          <w:noProof/>
        </w:rPr>
        <w:t xml:space="preserve"> i dem</w:t>
      </w:r>
      <w:r w:rsidRPr="004E21F7">
        <w:rPr>
          <w:noProof/>
        </w:rPr>
        <w:t>onstracji</w:t>
      </w:r>
    </w:p>
    <w:p w14:paraId="421481AE" w14:textId="19F0347C" w:rsidR="000B5607" w:rsidRPr="004E21F7" w:rsidRDefault="32A24D2E" w:rsidP="00B01C3B">
      <w:pPr>
        <w:pStyle w:val="ListParagraph"/>
        <w:rPr>
          <w:noProof/>
        </w:rPr>
      </w:pPr>
      <w:r w:rsidRPr="004E21F7">
        <w:rPr>
          <w:noProof/>
        </w:rPr>
        <w:t>Drony</w:t>
      </w:r>
      <w:r w:rsidR="004E21F7" w:rsidRPr="004E21F7">
        <w:rPr>
          <w:noProof/>
        </w:rPr>
        <w:t xml:space="preserve"> i ope</w:t>
      </w:r>
      <w:r w:rsidRPr="004E21F7">
        <w:rPr>
          <w:noProof/>
        </w:rPr>
        <w:t>racje</w:t>
      </w:r>
      <w:r w:rsidR="004E21F7" w:rsidRPr="004E21F7">
        <w:rPr>
          <w:noProof/>
        </w:rPr>
        <w:t xml:space="preserve"> z uży</w:t>
      </w:r>
      <w:r w:rsidRPr="004E21F7">
        <w:rPr>
          <w:noProof/>
        </w:rPr>
        <w:t>ciem dronów na poziomie unijnym</w:t>
      </w:r>
      <w:r w:rsidR="004E21F7" w:rsidRPr="004E21F7">
        <w:rPr>
          <w:noProof/>
        </w:rPr>
        <w:t xml:space="preserve"> i kra</w:t>
      </w:r>
      <w:r w:rsidRPr="004E21F7">
        <w:rPr>
          <w:noProof/>
        </w:rPr>
        <w:t>jowym podlegają licznym wymogom prawnym, które mają zapewnić bezpieczeństwo produktów</w:t>
      </w:r>
      <w:r w:rsidR="004E21F7" w:rsidRPr="004E21F7">
        <w:rPr>
          <w:noProof/>
        </w:rPr>
        <w:t xml:space="preserve"> i śro</w:t>
      </w:r>
      <w:r w:rsidRPr="004E21F7">
        <w:rPr>
          <w:noProof/>
        </w:rPr>
        <w:t>dowiska,</w:t>
      </w:r>
      <w:r w:rsidR="004E21F7" w:rsidRPr="004E21F7">
        <w:rPr>
          <w:noProof/>
        </w:rPr>
        <w:t xml:space="preserve"> w któ</w:t>
      </w:r>
      <w:r w:rsidRPr="004E21F7">
        <w:rPr>
          <w:noProof/>
        </w:rPr>
        <w:t>rym działają. Próby</w:t>
      </w:r>
      <w:r w:rsidR="004E21F7" w:rsidRPr="004E21F7">
        <w:rPr>
          <w:noProof/>
        </w:rPr>
        <w:t xml:space="preserve"> w loc</w:t>
      </w:r>
      <w:r w:rsidRPr="004E21F7">
        <w:rPr>
          <w:noProof/>
        </w:rPr>
        <w:t>ie</w:t>
      </w:r>
      <w:r w:rsidR="004E21F7" w:rsidRPr="004E21F7">
        <w:rPr>
          <w:noProof/>
        </w:rPr>
        <w:t xml:space="preserve"> i dem</w:t>
      </w:r>
      <w:r w:rsidRPr="004E21F7">
        <w:rPr>
          <w:noProof/>
        </w:rPr>
        <w:t>onstracje odgrywają ważną rolę</w:t>
      </w:r>
      <w:r w:rsidR="004E21F7" w:rsidRPr="004E21F7">
        <w:rPr>
          <w:noProof/>
        </w:rPr>
        <w:t xml:space="preserve"> w bez</w:t>
      </w:r>
      <w:r w:rsidRPr="004E21F7">
        <w:rPr>
          <w:noProof/>
        </w:rPr>
        <w:t>piecznych badaniach</w:t>
      </w:r>
      <w:r w:rsidR="004E21F7" w:rsidRPr="004E21F7">
        <w:rPr>
          <w:noProof/>
        </w:rPr>
        <w:t xml:space="preserve"> i roz</w:t>
      </w:r>
      <w:r w:rsidRPr="004E21F7">
        <w:rPr>
          <w:noProof/>
        </w:rPr>
        <w:t>woju nowych prototypów dronów, gdy przechodzą od koncepcji do wdrożenia lub gdy służą przedstawieniu nowego uzasadnienia biznesowego. Lokalne tereny mogłyby zostać wykorzystane do zademonstrowania możliwości technicznych dronów</w:t>
      </w:r>
      <w:r w:rsidR="004E21F7" w:rsidRPr="004E21F7">
        <w:rPr>
          <w:noProof/>
        </w:rPr>
        <w:t xml:space="preserve"> i ich</w:t>
      </w:r>
      <w:r w:rsidRPr="004E21F7">
        <w:rPr>
          <w:noProof/>
        </w:rPr>
        <w:t xml:space="preserve"> przypadków użycia,</w:t>
      </w:r>
      <w:r w:rsidR="004E21F7" w:rsidRPr="004E21F7">
        <w:rPr>
          <w:noProof/>
        </w:rPr>
        <w:t xml:space="preserve"> a tym</w:t>
      </w:r>
      <w:r w:rsidRPr="004E21F7">
        <w:rPr>
          <w:noProof/>
        </w:rPr>
        <w:t xml:space="preserve"> samym pomóc</w:t>
      </w:r>
      <w:r w:rsidR="004E21F7" w:rsidRPr="004E21F7">
        <w:rPr>
          <w:noProof/>
        </w:rPr>
        <w:t xml:space="preserve"> w uzy</w:t>
      </w:r>
      <w:r w:rsidRPr="004E21F7">
        <w:rPr>
          <w:noProof/>
        </w:rPr>
        <w:t>skaniu niezbędnego wsparcia ze strony władz lokalnych</w:t>
      </w:r>
      <w:r w:rsidR="004E21F7" w:rsidRPr="004E21F7">
        <w:rPr>
          <w:noProof/>
        </w:rPr>
        <w:t xml:space="preserve"> i kra</w:t>
      </w:r>
      <w:r w:rsidRPr="004E21F7">
        <w:rPr>
          <w:noProof/>
        </w:rPr>
        <w:t>jowych.</w:t>
      </w:r>
    </w:p>
    <w:p w14:paraId="27BFCD20" w14:textId="570D24A9" w:rsidR="000B5607" w:rsidRPr="004E21F7" w:rsidRDefault="32A24D2E" w:rsidP="00B01C3B">
      <w:pPr>
        <w:pStyle w:val="ListParagraph"/>
        <w:rPr>
          <w:noProof/>
        </w:rPr>
      </w:pPr>
      <w:r w:rsidRPr="004E21F7">
        <w:rPr>
          <w:noProof/>
        </w:rPr>
        <w:t>Sprzęt do przeprowadzania prób</w:t>
      </w:r>
      <w:r w:rsidR="004E21F7" w:rsidRPr="004E21F7">
        <w:rPr>
          <w:noProof/>
        </w:rPr>
        <w:t xml:space="preserve"> i dem</w:t>
      </w:r>
      <w:r w:rsidRPr="004E21F7">
        <w:rPr>
          <w:noProof/>
        </w:rPr>
        <w:t>onstracji jest bardzo ograniczony</w:t>
      </w:r>
      <w:r w:rsidR="004E21F7" w:rsidRPr="004E21F7">
        <w:rPr>
          <w:noProof/>
        </w:rPr>
        <w:t xml:space="preserve"> i nie</w:t>
      </w:r>
      <w:r w:rsidRPr="004E21F7">
        <w:rPr>
          <w:noProof/>
        </w:rPr>
        <w:t xml:space="preserve"> zawsze dostępny, zwłaszcza</w:t>
      </w:r>
      <w:r w:rsidR="004E21F7" w:rsidRPr="004E21F7">
        <w:rPr>
          <w:noProof/>
        </w:rPr>
        <w:t xml:space="preserve"> w gęś</w:t>
      </w:r>
      <w:r w:rsidRPr="004E21F7">
        <w:rPr>
          <w:noProof/>
        </w:rPr>
        <w:t>ciej zaludnionych państwach członkowskich. Ponadto charakterystyka lokalnej przestrzeni powietrznej</w:t>
      </w:r>
      <w:r w:rsidR="004E21F7" w:rsidRPr="004E21F7">
        <w:rPr>
          <w:noProof/>
        </w:rPr>
        <w:t xml:space="preserve"> i sez</w:t>
      </w:r>
      <w:r w:rsidRPr="004E21F7">
        <w:rPr>
          <w:noProof/>
        </w:rPr>
        <w:t>onowe warunki pogodowe mogą nie spełniać pożądanych wymogów dotyczących przeprowadzania prób lub demonstracji. Przeprowadzanie prób</w:t>
      </w:r>
      <w:r w:rsidR="004E21F7" w:rsidRPr="004E21F7">
        <w:rPr>
          <w:noProof/>
        </w:rPr>
        <w:t xml:space="preserve"> w loc</w:t>
      </w:r>
      <w:r w:rsidRPr="004E21F7">
        <w:rPr>
          <w:noProof/>
        </w:rPr>
        <w:t>ie na terenach znajdujących się</w:t>
      </w:r>
      <w:r w:rsidR="004E21F7" w:rsidRPr="004E21F7">
        <w:rPr>
          <w:noProof/>
        </w:rPr>
        <w:t xml:space="preserve"> w inn</w:t>
      </w:r>
      <w:r w:rsidRPr="004E21F7">
        <w:rPr>
          <w:noProof/>
        </w:rPr>
        <w:t xml:space="preserve">ym państwie członkowskim niż państwo rejestracji – chociaż możliwe – może stać się administracyjnym wąskim gardłem ze względu na różne procedury uzyskiwania zezwoleń, spowalniając tym samym postęp. </w:t>
      </w:r>
    </w:p>
    <w:p w14:paraId="042D0119" w14:textId="49BF4E76" w:rsidR="0084244D" w:rsidRPr="004E21F7" w:rsidRDefault="535F7A6A" w:rsidP="00B01C3B">
      <w:pPr>
        <w:pStyle w:val="ListParagraph"/>
        <w:rPr>
          <w:noProof/>
        </w:rPr>
      </w:pPr>
      <w:r w:rsidRPr="004E21F7">
        <w:rPr>
          <w:noProof/>
        </w:rPr>
        <w:t>Lepsza dostępność</w:t>
      </w:r>
      <w:r w:rsidR="004E21F7" w:rsidRPr="004E21F7">
        <w:rPr>
          <w:noProof/>
        </w:rPr>
        <w:t xml:space="preserve"> i roz</w:t>
      </w:r>
      <w:r w:rsidRPr="004E21F7">
        <w:rPr>
          <w:noProof/>
        </w:rPr>
        <w:t>mieszczenie geograficzne ośrodków badawczych</w:t>
      </w:r>
      <w:r w:rsidR="004E21F7" w:rsidRPr="004E21F7">
        <w:rPr>
          <w:noProof/>
        </w:rPr>
        <w:t xml:space="preserve"> w cał</w:t>
      </w:r>
      <w:r w:rsidRPr="004E21F7">
        <w:rPr>
          <w:noProof/>
        </w:rPr>
        <w:t>ej UE byłyby czynnikiem sprzyjającym rozwojowi technologii bezzałogowych, zarówno</w:t>
      </w:r>
      <w:r w:rsidR="004E21F7" w:rsidRPr="004E21F7">
        <w:rPr>
          <w:noProof/>
        </w:rPr>
        <w:t xml:space="preserve"> w zak</w:t>
      </w:r>
      <w:r w:rsidRPr="004E21F7">
        <w:rPr>
          <w:noProof/>
        </w:rPr>
        <w:t>resie infrastruktury cyfrowej, jak</w:t>
      </w:r>
      <w:r w:rsidR="004E21F7" w:rsidRPr="004E21F7">
        <w:rPr>
          <w:noProof/>
        </w:rPr>
        <w:t xml:space="preserve"> i tec</w:t>
      </w:r>
      <w:r w:rsidRPr="004E21F7">
        <w:rPr>
          <w:noProof/>
        </w:rPr>
        <w:t>hnologii pojazdów. Korzystne byłoby również stworzenie sieci miejsc do przeprowadzenia prób</w:t>
      </w:r>
      <w:r w:rsidR="004E21F7" w:rsidRPr="004E21F7">
        <w:rPr>
          <w:noProof/>
        </w:rPr>
        <w:t xml:space="preserve"> i dem</w:t>
      </w:r>
      <w:r w:rsidRPr="004E21F7">
        <w:rPr>
          <w:noProof/>
        </w:rPr>
        <w:t>onstracji</w:t>
      </w:r>
      <w:r w:rsidR="004E21F7" w:rsidRPr="004E21F7">
        <w:rPr>
          <w:noProof/>
        </w:rPr>
        <w:t xml:space="preserve"> w cał</w:t>
      </w:r>
      <w:r w:rsidRPr="004E21F7">
        <w:rPr>
          <w:noProof/>
        </w:rPr>
        <w:t>ej Europie.</w:t>
      </w:r>
    </w:p>
    <w:p w14:paraId="4D8FBF99" w14:textId="7E3933DF" w:rsidR="000B5607" w:rsidRPr="004E21F7" w:rsidRDefault="2815CE6D" w:rsidP="00B01C3B">
      <w:pPr>
        <w:pStyle w:val="ListParagraph"/>
        <w:numPr>
          <w:ilvl w:val="0"/>
          <w:numId w:val="0"/>
        </w:numPr>
        <w:ind w:left="360"/>
        <w:rPr>
          <w:noProof/>
        </w:rPr>
      </w:pPr>
      <w:r w:rsidRPr="004E21F7">
        <w:rPr>
          <w:noProof/>
        </w:rPr>
        <w:t>Ponadto ze względu na to, że przestrzeń powietrzna</w:t>
      </w:r>
      <w:r w:rsidR="004E21F7" w:rsidRPr="004E21F7">
        <w:rPr>
          <w:noProof/>
        </w:rPr>
        <w:t xml:space="preserve"> i obi</w:t>
      </w:r>
      <w:r w:rsidRPr="004E21F7">
        <w:rPr>
          <w:noProof/>
        </w:rPr>
        <w:t>ekty lotnicze mają kluczowe znaczenie, należy maksymalnie wykorzystać obiekty wojskowe, aby umożliwić podwójne zastosowanie określonych obszarów przestrzeni powietrznej,</w:t>
      </w:r>
      <w:r w:rsidR="004E21F7" w:rsidRPr="004E21F7">
        <w:rPr>
          <w:noProof/>
        </w:rPr>
        <w:t xml:space="preserve"> a tak</w:t>
      </w:r>
      <w:r w:rsidRPr="004E21F7">
        <w:rPr>
          <w:noProof/>
        </w:rPr>
        <w:t>że aby promować zharmonizowane testy między podmiotami cywilnymi, wojskowymi</w:t>
      </w:r>
      <w:r w:rsidR="004E21F7" w:rsidRPr="004E21F7">
        <w:rPr>
          <w:noProof/>
        </w:rPr>
        <w:t xml:space="preserve"> i ope</w:t>
      </w:r>
      <w:r w:rsidRPr="004E21F7">
        <w:rPr>
          <w:noProof/>
        </w:rPr>
        <w:t xml:space="preserve">ratorami. </w:t>
      </w:r>
    </w:p>
    <w:p w14:paraId="1EB62E2B" w14:textId="567337EA" w:rsidR="00280A84" w:rsidRPr="004E21F7" w:rsidRDefault="00280A84" w:rsidP="00B01C3B">
      <w:pPr>
        <w:pStyle w:val="Flagshipaction"/>
        <w:rPr>
          <w:noProof/>
        </w:rPr>
      </w:pPr>
      <w:r w:rsidRPr="004E21F7">
        <w:rPr>
          <w:noProof/>
        </w:rPr>
        <w:t>Działanie przewodnie nr</w:t>
      </w:r>
      <w:r w:rsidR="004E21F7" w:rsidRPr="004E21F7">
        <w:rPr>
          <w:noProof/>
        </w:rPr>
        <w:t> </w:t>
      </w:r>
      <w:r w:rsidRPr="004E21F7">
        <w:rPr>
          <w:noProof/>
        </w:rPr>
        <w:t xml:space="preserve">14: Komisja </w:t>
      </w:r>
      <w:bookmarkStart w:id="16" w:name="_Hlk108708537"/>
      <w:r w:rsidRPr="004E21F7">
        <w:rPr>
          <w:noProof/>
        </w:rPr>
        <w:t>zamierza utworzyć unijną sieć centrów testowania dronów do celów cywilno-obronnych, aby ułatwić wymianę informacji między sektorem cywilnym</w:t>
      </w:r>
      <w:r w:rsidR="004E21F7" w:rsidRPr="004E21F7">
        <w:rPr>
          <w:noProof/>
        </w:rPr>
        <w:t xml:space="preserve"> i obr</w:t>
      </w:r>
      <w:r w:rsidRPr="004E21F7">
        <w:rPr>
          <w:noProof/>
        </w:rPr>
        <w:t>onnym</w:t>
      </w:r>
      <w:bookmarkEnd w:id="16"/>
      <w:r w:rsidRPr="004E21F7">
        <w:rPr>
          <w:noProof/>
        </w:rPr>
        <w:t xml:space="preserve">. </w:t>
      </w:r>
    </w:p>
    <w:p w14:paraId="4E15FC70" w14:textId="1E72B373" w:rsidR="000B5607" w:rsidRPr="004E21F7" w:rsidRDefault="32A24D2E" w:rsidP="00B01C3B">
      <w:pPr>
        <w:pStyle w:val="ListParagraph"/>
        <w:rPr>
          <w:noProof/>
        </w:rPr>
      </w:pPr>
      <w:r w:rsidRPr="004E21F7">
        <w:rPr>
          <w:noProof/>
        </w:rPr>
        <w:t>Należy wspierać starania władz miejskich zmierzające do przyspieszenia przyjęcia innowacyjnych usług powietrznych, ale nie tylko</w:t>
      </w:r>
      <w:r w:rsidR="004E21F7" w:rsidRPr="004E21F7">
        <w:rPr>
          <w:noProof/>
        </w:rPr>
        <w:t xml:space="preserve"> z fin</w:t>
      </w:r>
      <w:r w:rsidRPr="004E21F7">
        <w:rPr>
          <w:noProof/>
        </w:rPr>
        <w:t>ansowego punktu widzenia. ELTIS, europejskie centrum mobilności</w:t>
      </w:r>
      <w:r w:rsidR="004E21F7" w:rsidRPr="004E21F7">
        <w:rPr>
          <w:noProof/>
        </w:rPr>
        <w:t xml:space="preserve"> w mia</w:t>
      </w:r>
      <w:r w:rsidRPr="004E21F7">
        <w:rPr>
          <w:noProof/>
        </w:rPr>
        <w:t>stach</w:t>
      </w:r>
      <w:r w:rsidRPr="004E21F7">
        <w:rPr>
          <w:rStyle w:val="FootnoteReference"/>
          <w:noProof/>
        </w:rPr>
        <w:footnoteReference w:id="65"/>
      </w:r>
      <w:r w:rsidRPr="004E21F7">
        <w:rPr>
          <w:noProof/>
        </w:rPr>
        <w:t>, już teraz ułatwia wymianę informacji, wiedzy</w:t>
      </w:r>
      <w:r w:rsidR="004E21F7" w:rsidRPr="004E21F7">
        <w:rPr>
          <w:noProof/>
        </w:rPr>
        <w:t xml:space="preserve"> i doś</w:t>
      </w:r>
      <w:r w:rsidRPr="004E21F7">
        <w:rPr>
          <w:noProof/>
        </w:rPr>
        <w:t>wiadczeń</w:t>
      </w:r>
      <w:r w:rsidR="004E21F7" w:rsidRPr="004E21F7">
        <w:rPr>
          <w:noProof/>
        </w:rPr>
        <w:t xml:space="preserve"> w zak</w:t>
      </w:r>
      <w:r w:rsidRPr="004E21F7">
        <w:rPr>
          <w:noProof/>
        </w:rPr>
        <w:t>resie zrównoważonej mobilności miejskiej. Inicjatywa UIC2</w:t>
      </w:r>
      <w:r w:rsidRPr="004E21F7">
        <w:rPr>
          <w:rStyle w:val="FootnoteReference"/>
          <w:noProof/>
        </w:rPr>
        <w:footnoteReference w:id="66"/>
      </w:r>
      <w:r w:rsidRPr="004E21F7">
        <w:rPr>
          <w:noProof/>
        </w:rPr>
        <w:t xml:space="preserve"> obejmuje ponad 40 miast lub regionów</w:t>
      </w:r>
      <w:r w:rsidR="004E21F7" w:rsidRPr="004E21F7">
        <w:rPr>
          <w:noProof/>
        </w:rPr>
        <w:t xml:space="preserve"> w cał</w:t>
      </w:r>
      <w:r w:rsidRPr="004E21F7">
        <w:rPr>
          <w:noProof/>
        </w:rPr>
        <w:t>ej UE, które opracowują projekty, począwszy od projektów na małą skalę (dostawy produktów medycznych) po większe ekosystemy miejskiej mobilności powietrznej, aby zapewnić warunki do testowania innowacyjnej mobilności powietrznej</w:t>
      </w:r>
      <w:r w:rsidR="004E21F7" w:rsidRPr="004E21F7">
        <w:rPr>
          <w:noProof/>
        </w:rPr>
        <w:t xml:space="preserve"> w cał</w:t>
      </w:r>
      <w:r w:rsidRPr="004E21F7">
        <w:rPr>
          <w:noProof/>
        </w:rPr>
        <w:t xml:space="preserve">ej Europie. </w:t>
      </w:r>
    </w:p>
    <w:p w14:paraId="52415476" w14:textId="2BF1F291" w:rsidR="000B5607" w:rsidRPr="004E21F7" w:rsidRDefault="00721DDB" w:rsidP="00B01C3B">
      <w:pPr>
        <w:pStyle w:val="ListParagraph"/>
        <w:rPr>
          <w:noProof/>
        </w:rPr>
      </w:pPr>
      <w:r w:rsidRPr="004E21F7">
        <w:rPr>
          <w:noProof/>
        </w:rPr>
        <w:t>Wraz</w:t>
      </w:r>
      <w:r w:rsidR="004E21F7" w:rsidRPr="004E21F7">
        <w:rPr>
          <w:noProof/>
        </w:rPr>
        <w:t xml:space="preserve"> z roz</w:t>
      </w:r>
      <w:r w:rsidRPr="004E21F7">
        <w:rPr>
          <w:noProof/>
        </w:rPr>
        <w:t>wojem nowych technologii dronów zorganizowanie prób</w:t>
      </w:r>
      <w:r w:rsidR="004E21F7" w:rsidRPr="004E21F7">
        <w:rPr>
          <w:noProof/>
        </w:rPr>
        <w:t xml:space="preserve"> i dem</w:t>
      </w:r>
      <w:r w:rsidRPr="004E21F7">
        <w:rPr>
          <w:noProof/>
        </w:rPr>
        <w:t>onstracji staje się coraz bardziej skomplikowane. Wynika to częściowo</w:t>
      </w:r>
      <w:r w:rsidR="004E21F7" w:rsidRPr="004E21F7">
        <w:rPr>
          <w:noProof/>
        </w:rPr>
        <w:t xml:space="preserve"> z fak</w:t>
      </w:r>
      <w:r w:rsidRPr="004E21F7">
        <w:rPr>
          <w:noProof/>
        </w:rPr>
        <w:t>tu, że wymagany proces zatwierdzania operacyjnego może być długi</w:t>
      </w:r>
      <w:r w:rsidR="004E21F7" w:rsidRPr="004E21F7">
        <w:rPr>
          <w:noProof/>
        </w:rPr>
        <w:t xml:space="preserve"> i kos</w:t>
      </w:r>
      <w:r w:rsidRPr="004E21F7">
        <w:rPr>
          <w:noProof/>
        </w:rPr>
        <w:t>ztowny – czasami nieproporcjonalnie</w:t>
      </w:r>
      <w:r w:rsidR="004E21F7" w:rsidRPr="004E21F7">
        <w:rPr>
          <w:noProof/>
        </w:rPr>
        <w:t xml:space="preserve"> w sto</w:t>
      </w:r>
      <w:r w:rsidRPr="004E21F7">
        <w:rPr>
          <w:noProof/>
        </w:rPr>
        <w:t>sunku do krótkotrwałych prób bez natychmiastowego zastosowania komercyjnego. Oprócz współpracy</w:t>
      </w:r>
      <w:r w:rsidR="004E21F7" w:rsidRPr="004E21F7">
        <w:rPr>
          <w:noProof/>
        </w:rPr>
        <w:t xml:space="preserve"> z zai</w:t>
      </w:r>
      <w:r w:rsidRPr="004E21F7">
        <w:rPr>
          <w:noProof/>
        </w:rPr>
        <w:t>nteresowanymi stronami</w:t>
      </w:r>
      <w:r w:rsidR="004E21F7" w:rsidRPr="004E21F7">
        <w:rPr>
          <w:noProof/>
        </w:rPr>
        <w:t xml:space="preserve"> z bra</w:t>
      </w:r>
      <w:r w:rsidRPr="004E21F7">
        <w:rPr>
          <w:noProof/>
        </w:rPr>
        <w:t>nży</w:t>
      </w:r>
      <w:r w:rsidR="004E21F7" w:rsidRPr="004E21F7">
        <w:rPr>
          <w:noProof/>
        </w:rPr>
        <w:t xml:space="preserve"> w cel</w:t>
      </w:r>
      <w:r w:rsidRPr="004E21F7">
        <w:rPr>
          <w:noProof/>
        </w:rPr>
        <w:t>u ułatwienia operacji powietrznych EASA powinna opracować wytyczne wspierające zatwierdzanie operacyjne działań zmierzających do prowadzenia prób, badań lub demonstracji.</w:t>
      </w:r>
    </w:p>
    <w:p w14:paraId="2F520C42" w14:textId="77777777" w:rsidR="007337F4" w:rsidRPr="004E21F7" w:rsidRDefault="33C6865B" w:rsidP="00B01C3B">
      <w:pPr>
        <w:pStyle w:val="Heading3"/>
        <w:ind w:left="1440" w:hanging="723"/>
        <w:rPr>
          <w:noProof/>
        </w:rPr>
      </w:pPr>
      <w:r w:rsidRPr="004E21F7">
        <w:rPr>
          <w:noProof/>
        </w:rPr>
        <w:t>Wprowadzenie wspólnych norm</w:t>
      </w:r>
    </w:p>
    <w:p w14:paraId="79AD0E33" w14:textId="616DC822" w:rsidR="007337F4" w:rsidRPr="004E21F7" w:rsidRDefault="474662CB" w:rsidP="00B01C3B">
      <w:pPr>
        <w:pStyle w:val="ListParagraph"/>
        <w:rPr>
          <w:noProof/>
        </w:rPr>
      </w:pPr>
      <w:r w:rsidRPr="004E21F7">
        <w:rPr>
          <w:noProof/>
        </w:rPr>
        <w:t>Technologie dronów</w:t>
      </w:r>
      <w:r w:rsidR="004E21F7" w:rsidRPr="004E21F7">
        <w:rPr>
          <w:noProof/>
        </w:rPr>
        <w:t xml:space="preserve"> i ich</w:t>
      </w:r>
      <w:r w:rsidRPr="004E21F7">
        <w:rPr>
          <w:noProof/>
        </w:rPr>
        <w:t xml:space="preserve"> przypadki użycia rozwijają się</w:t>
      </w:r>
      <w:r w:rsidR="004E21F7" w:rsidRPr="004E21F7">
        <w:rPr>
          <w:noProof/>
        </w:rPr>
        <w:t xml:space="preserve"> w bar</w:t>
      </w:r>
      <w:r w:rsidRPr="004E21F7">
        <w:rPr>
          <w:noProof/>
        </w:rPr>
        <w:t>dzo szybkim tempie, a na rynku pojawiają się coraz szybciej nowe produkty. Aby zachować konkurencyjność, europejska branża dronów musi być</w:t>
      </w:r>
      <w:r w:rsidR="004E21F7" w:rsidRPr="004E21F7">
        <w:rPr>
          <w:noProof/>
        </w:rPr>
        <w:t xml:space="preserve"> w sta</w:t>
      </w:r>
      <w:r w:rsidRPr="004E21F7">
        <w:rPr>
          <w:noProof/>
        </w:rPr>
        <w:t>nie sprostać szybko zmieniającym się cyklom rozwoju</w:t>
      </w:r>
      <w:r w:rsidR="004E21F7" w:rsidRPr="004E21F7">
        <w:rPr>
          <w:noProof/>
        </w:rPr>
        <w:t xml:space="preserve"> i pro</w:t>
      </w:r>
      <w:r w:rsidRPr="004E21F7">
        <w:rPr>
          <w:noProof/>
        </w:rPr>
        <w:t>dukcji. Normalizacja</w:t>
      </w:r>
      <w:r w:rsidR="004E21F7" w:rsidRPr="004E21F7">
        <w:rPr>
          <w:noProof/>
        </w:rPr>
        <w:t xml:space="preserve"> i int</w:t>
      </w:r>
      <w:r w:rsidRPr="004E21F7">
        <w:rPr>
          <w:noProof/>
        </w:rPr>
        <w:t>eroperacyjność zasadniczych elementów składowych technologii są kluczowymi czynnikami umożliwiającymi szybszy rozwój produktów.</w:t>
      </w:r>
      <w:r w:rsidR="004E21F7" w:rsidRPr="004E21F7">
        <w:rPr>
          <w:noProof/>
        </w:rPr>
        <w:t xml:space="preserve"> </w:t>
      </w:r>
    </w:p>
    <w:p w14:paraId="7F06ACA4" w14:textId="027D09FE" w:rsidR="007337F4" w:rsidRPr="004E21F7" w:rsidRDefault="78C7ECB3" w:rsidP="00B01C3B">
      <w:pPr>
        <w:pStyle w:val="ListParagraph"/>
        <w:rPr>
          <w:noProof/>
        </w:rPr>
      </w:pPr>
      <w:r w:rsidRPr="004E21F7">
        <w:rPr>
          <w:noProof/>
        </w:rPr>
        <w:t>Promowanie</w:t>
      </w:r>
      <w:r w:rsidR="004E21F7" w:rsidRPr="004E21F7">
        <w:rPr>
          <w:noProof/>
        </w:rPr>
        <w:t xml:space="preserve"> i sto</w:t>
      </w:r>
      <w:r w:rsidRPr="004E21F7">
        <w:rPr>
          <w:noProof/>
        </w:rPr>
        <w:t>sowanie wspólnych norm</w:t>
      </w:r>
      <w:r w:rsidR="004E21F7" w:rsidRPr="004E21F7">
        <w:rPr>
          <w:noProof/>
        </w:rPr>
        <w:t xml:space="preserve"> w cał</w:t>
      </w:r>
      <w:r w:rsidRPr="004E21F7">
        <w:rPr>
          <w:noProof/>
        </w:rPr>
        <w:t>ym europejskim sektorze cywilnym, bezpieczeństwa</w:t>
      </w:r>
      <w:r w:rsidR="004E21F7" w:rsidRPr="004E21F7">
        <w:rPr>
          <w:noProof/>
        </w:rPr>
        <w:t xml:space="preserve"> i obr</w:t>
      </w:r>
      <w:r w:rsidRPr="004E21F7">
        <w:rPr>
          <w:noProof/>
        </w:rPr>
        <w:t>onnym związanym</w:t>
      </w:r>
      <w:r w:rsidR="004E21F7" w:rsidRPr="004E21F7">
        <w:rPr>
          <w:noProof/>
        </w:rPr>
        <w:t xml:space="preserve"> z dro</w:t>
      </w:r>
      <w:r w:rsidRPr="004E21F7">
        <w:rPr>
          <w:noProof/>
        </w:rPr>
        <w:t>nami może przyczynić się do oszczędności kosztów</w:t>
      </w:r>
      <w:r w:rsidR="004E21F7" w:rsidRPr="004E21F7">
        <w:rPr>
          <w:noProof/>
        </w:rPr>
        <w:t xml:space="preserve"> i cza</w:t>
      </w:r>
      <w:r w:rsidRPr="004E21F7">
        <w:rPr>
          <w:noProof/>
        </w:rPr>
        <w:t>su opracowywania, zmniejszenia ryzyka, zwiększenia wydajności</w:t>
      </w:r>
      <w:r w:rsidR="004E21F7" w:rsidRPr="004E21F7">
        <w:rPr>
          <w:noProof/>
        </w:rPr>
        <w:t xml:space="preserve"> i uła</w:t>
      </w:r>
      <w:r w:rsidRPr="004E21F7">
        <w:rPr>
          <w:noProof/>
        </w:rPr>
        <w:t>twienia dostępu do nowych rynków. Konieczne jest zachęcanie wszystkich podmiotów do szybszego opracowywania norm</w:t>
      </w:r>
      <w:r w:rsidR="004E21F7" w:rsidRPr="004E21F7">
        <w:rPr>
          <w:noProof/>
        </w:rPr>
        <w:t xml:space="preserve"> w tym</w:t>
      </w:r>
      <w:r w:rsidRPr="004E21F7">
        <w:rPr>
          <w:noProof/>
        </w:rPr>
        <w:t xml:space="preserve"> sektorze, aby zapewnić utrzymanie innowacyjnego tempa rozwoju branży dronów. </w:t>
      </w:r>
    </w:p>
    <w:p w14:paraId="3E1A01FE" w14:textId="17106C2C" w:rsidR="0027154B" w:rsidRPr="004E21F7" w:rsidRDefault="78C7ECB3" w:rsidP="00B01C3B">
      <w:pPr>
        <w:pStyle w:val="ListParagraph"/>
        <w:keepLines/>
        <w:rPr>
          <w:i/>
          <w:noProof/>
        </w:rPr>
      </w:pPr>
      <w:bookmarkStart w:id="17" w:name="_Hlk113555718"/>
      <w:r w:rsidRPr="004E21F7">
        <w:rPr>
          <w:noProof/>
        </w:rPr>
        <w:t>Należy aktywnie dążyć do opracowania „norm hybrydowych”</w:t>
      </w:r>
      <w:r w:rsidRPr="004E21F7">
        <w:rPr>
          <w:rStyle w:val="FootnoteReference"/>
          <w:noProof/>
        </w:rPr>
        <w:footnoteReference w:id="67"/>
      </w:r>
      <w:r w:rsidRPr="004E21F7">
        <w:rPr>
          <w:noProof/>
        </w:rPr>
        <w:t>, tj. norm mających zastosowanie do technologii dronów</w:t>
      </w:r>
      <w:r w:rsidR="004E21F7" w:rsidRPr="004E21F7">
        <w:rPr>
          <w:noProof/>
        </w:rPr>
        <w:t xml:space="preserve"> w sek</w:t>
      </w:r>
      <w:r w:rsidRPr="004E21F7">
        <w:rPr>
          <w:noProof/>
        </w:rPr>
        <w:t>torze cywilnym, bezpieczeństwa</w:t>
      </w:r>
      <w:r w:rsidR="004E21F7" w:rsidRPr="004E21F7">
        <w:rPr>
          <w:noProof/>
        </w:rPr>
        <w:t xml:space="preserve"> i obr</w:t>
      </w:r>
      <w:r w:rsidRPr="004E21F7">
        <w:rPr>
          <w:noProof/>
        </w:rPr>
        <w:t>onnym</w:t>
      </w:r>
      <w:r w:rsidR="004E21F7" w:rsidRPr="004E21F7">
        <w:rPr>
          <w:noProof/>
        </w:rPr>
        <w:t xml:space="preserve"> w obs</w:t>
      </w:r>
      <w:r w:rsidRPr="004E21F7">
        <w:rPr>
          <w:noProof/>
        </w:rPr>
        <w:t>zarach,</w:t>
      </w:r>
      <w:r w:rsidR="004E21F7" w:rsidRPr="004E21F7">
        <w:rPr>
          <w:noProof/>
        </w:rPr>
        <w:t xml:space="preserve"> w któ</w:t>
      </w:r>
      <w:r w:rsidRPr="004E21F7">
        <w:rPr>
          <w:noProof/>
        </w:rPr>
        <w:t>rych technologie są takie same,</w:t>
      </w:r>
      <w:r w:rsidR="004E21F7" w:rsidRPr="004E21F7">
        <w:rPr>
          <w:noProof/>
        </w:rPr>
        <w:t xml:space="preserve"> a obs</w:t>
      </w:r>
      <w:r w:rsidRPr="004E21F7">
        <w:rPr>
          <w:noProof/>
        </w:rPr>
        <w:t>zary zastosowań bardzo podobne. Można tego dokonać poprzez zachęcanie odpowiednich podmiotów, takich jak EASA, Europejska Agencja Obrony, Europejska Organizacja Wyposażenia Lotnictwa Cywilnego</w:t>
      </w:r>
      <w:r w:rsidR="004E21F7" w:rsidRPr="004E21F7">
        <w:rPr>
          <w:noProof/>
        </w:rPr>
        <w:t xml:space="preserve"> i kra</w:t>
      </w:r>
      <w:r w:rsidRPr="004E21F7">
        <w:rPr>
          <w:noProof/>
        </w:rPr>
        <w:t>jowe organy wojskowe, do dalszego dostosowania wymogów certyfikacyjnych dla zastosowań cywilnych</w:t>
      </w:r>
      <w:r w:rsidR="004E21F7" w:rsidRPr="004E21F7">
        <w:rPr>
          <w:noProof/>
        </w:rPr>
        <w:t xml:space="preserve"> i woj</w:t>
      </w:r>
      <w:r w:rsidRPr="004E21F7">
        <w:rPr>
          <w:noProof/>
        </w:rPr>
        <w:t>skowych do wymogów określonych przez EASA, przy jednoczesnym uwzględnieniu specyfiki wojskowej</w:t>
      </w:r>
      <w:r w:rsidR="004E21F7" w:rsidRPr="004E21F7">
        <w:rPr>
          <w:noProof/>
        </w:rPr>
        <w:t xml:space="preserve"> i ist</w:t>
      </w:r>
      <w:r w:rsidRPr="004E21F7">
        <w:rPr>
          <w:noProof/>
        </w:rPr>
        <w:t>niejących norm certyfikacji wojskowej</w:t>
      </w:r>
      <w:r w:rsidR="004E21F7" w:rsidRPr="004E21F7">
        <w:rPr>
          <w:noProof/>
        </w:rPr>
        <w:t>. W mia</w:t>
      </w:r>
      <w:r w:rsidRPr="004E21F7">
        <w:rPr>
          <w:noProof/>
        </w:rPr>
        <w:t>rę możliwości powinno się to odbywać</w:t>
      </w:r>
      <w:r w:rsidR="004E21F7" w:rsidRPr="004E21F7">
        <w:rPr>
          <w:noProof/>
        </w:rPr>
        <w:t xml:space="preserve"> w ram</w:t>
      </w:r>
      <w:r w:rsidRPr="004E21F7">
        <w:rPr>
          <w:noProof/>
        </w:rPr>
        <w:t>ach istniejących struktur, takich jak EUSCG,</w:t>
      </w:r>
      <w:r w:rsidR="004E21F7" w:rsidRPr="004E21F7">
        <w:rPr>
          <w:noProof/>
        </w:rPr>
        <w:t xml:space="preserve"> i obe</w:t>
      </w:r>
      <w:r w:rsidRPr="004E21F7">
        <w:rPr>
          <w:noProof/>
        </w:rPr>
        <w:t>jmować określenie</w:t>
      </w:r>
      <w:r w:rsidR="004E21F7" w:rsidRPr="004E21F7">
        <w:rPr>
          <w:noProof/>
        </w:rPr>
        <w:t xml:space="preserve"> i koo</w:t>
      </w:r>
      <w:r w:rsidRPr="004E21F7">
        <w:rPr>
          <w:noProof/>
        </w:rPr>
        <w:t>rdynację wspólnych norm, wspólnie uzgodnionych protokołów badań</w:t>
      </w:r>
      <w:r w:rsidR="004E21F7" w:rsidRPr="004E21F7">
        <w:rPr>
          <w:noProof/>
        </w:rPr>
        <w:t xml:space="preserve"> i naj</w:t>
      </w:r>
      <w:r w:rsidRPr="004E21F7">
        <w:rPr>
          <w:noProof/>
        </w:rPr>
        <w:t>lepszych praktyk</w:t>
      </w:r>
      <w:r w:rsidR="004E21F7" w:rsidRPr="004E21F7">
        <w:rPr>
          <w:noProof/>
        </w:rPr>
        <w:t xml:space="preserve"> w cel</w:t>
      </w:r>
      <w:r w:rsidRPr="004E21F7">
        <w:rPr>
          <w:noProof/>
        </w:rPr>
        <w:t>u zmniejszenia kosztów, zwiększenia interoperacyjności, poprawy potencjału synergii</w:t>
      </w:r>
      <w:r w:rsidR="004E21F7" w:rsidRPr="004E21F7">
        <w:rPr>
          <w:noProof/>
        </w:rPr>
        <w:t xml:space="preserve"> i zwi</w:t>
      </w:r>
      <w:r w:rsidRPr="004E21F7">
        <w:rPr>
          <w:noProof/>
        </w:rPr>
        <w:t>ększenia zrozumiałości.</w:t>
      </w:r>
    </w:p>
    <w:p w14:paraId="0E90A3C3" w14:textId="77514AE4" w:rsidR="00540FA7" w:rsidRPr="004E21F7" w:rsidRDefault="003226FE" w:rsidP="00B01C3B">
      <w:pPr>
        <w:pStyle w:val="Flagshipaction"/>
        <w:rPr>
          <w:noProof/>
        </w:rPr>
      </w:pPr>
      <w:bookmarkStart w:id="18" w:name="_Hlk113555608"/>
      <w:bookmarkEnd w:id="17"/>
      <w:r w:rsidRPr="004E21F7">
        <w:rPr>
          <w:noProof/>
        </w:rPr>
        <w:t>Działanie przewodnie nr</w:t>
      </w:r>
      <w:r w:rsidR="004E21F7" w:rsidRPr="004E21F7">
        <w:rPr>
          <w:noProof/>
        </w:rPr>
        <w:t> </w:t>
      </w:r>
      <w:r w:rsidRPr="004E21F7">
        <w:rPr>
          <w:noProof/>
        </w:rPr>
        <w:t xml:space="preserve">15: Komisja będzie </w:t>
      </w:r>
      <w:bookmarkStart w:id="19" w:name="_Hlk113622084"/>
      <w:bookmarkEnd w:id="18"/>
      <w:r w:rsidRPr="004E21F7">
        <w:rPr>
          <w:noProof/>
        </w:rPr>
        <w:t>zachęcać wszystkie właściwe podmioty do dalszego dostosowania wymogów certyfikacyjnych dla zastosowań cywilnych</w:t>
      </w:r>
      <w:r w:rsidR="004E21F7" w:rsidRPr="004E21F7">
        <w:rPr>
          <w:noProof/>
        </w:rPr>
        <w:t xml:space="preserve"> i woj</w:t>
      </w:r>
      <w:r w:rsidRPr="004E21F7">
        <w:rPr>
          <w:noProof/>
        </w:rPr>
        <w:t>skowych do wymogów określonych przez EASA, przy jednoczesnym uwzględnieniu specyfiki wojskowej</w:t>
      </w:r>
      <w:r w:rsidR="004E21F7" w:rsidRPr="004E21F7">
        <w:rPr>
          <w:noProof/>
        </w:rPr>
        <w:t xml:space="preserve"> i ist</w:t>
      </w:r>
      <w:r w:rsidRPr="004E21F7">
        <w:rPr>
          <w:noProof/>
        </w:rPr>
        <w:t>niejących norm certyfikacji wojskowej</w:t>
      </w:r>
      <w:bookmarkEnd w:id="19"/>
      <w:r w:rsidRPr="004E21F7">
        <w:rPr>
          <w:noProof/>
        </w:rPr>
        <w:t>.</w:t>
      </w:r>
    </w:p>
    <w:p w14:paraId="2CA62D4A" w14:textId="7CC19ECD" w:rsidR="0027154B" w:rsidRPr="004E21F7" w:rsidRDefault="65D2BC30" w:rsidP="00B01C3B">
      <w:pPr>
        <w:pStyle w:val="Flagshipaction"/>
        <w:rPr>
          <w:i/>
          <w:iCs/>
          <w:noProof/>
        </w:rPr>
      </w:pPr>
      <w:r w:rsidRPr="004E21F7">
        <w:rPr>
          <w:noProof/>
        </w:rPr>
        <w:t>Działanie przewodnie nr</w:t>
      </w:r>
      <w:r w:rsidR="004E21F7" w:rsidRPr="004E21F7">
        <w:rPr>
          <w:noProof/>
        </w:rPr>
        <w:t> </w:t>
      </w:r>
      <w:r w:rsidRPr="004E21F7">
        <w:rPr>
          <w:noProof/>
        </w:rPr>
        <w:t>16: Komisja zamierza przyjąć nowe scenariusze standardowe na potrzeby operacji cywilnych, które mogłyby ułatwić wykonywanie odpowiednich wojskowych przypadków użycia</w:t>
      </w:r>
      <w:r w:rsidRPr="004E21F7">
        <w:rPr>
          <w:rStyle w:val="FootnoteReference"/>
          <w:noProof/>
        </w:rPr>
        <w:footnoteReference w:id="68"/>
      </w:r>
      <w:r w:rsidRPr="004E21F7">
        <w:rPr>
          <w:noProof/>
        </w:rPr>
        <w:t xml:space="preserve">. </w:t>
      </w:r>
    </w:p>
    <w:p w14:paraId="4D953943" w14:textId="61EB9A71" w:rsidR="006A127E" w:rsidRPr="004E21F7" w:rsidRDefault="2A4CB788" w:rsidP="00B01C3B">
      <w:pPr>
        <w:pStyle w:val="Heading3"/>
        <w:ind w:left="1440" w:hanging="720"/>
        <w:rPr>
          <w:noProof/>
        </w:rPr>
      </w:pPr>
      <w:r w:rsidRPr="004E21F7">
        <w:rPr>
          <w:noProof/>
        </w:rPr>
        <w:t>Zwiększenie zdolności przeciwdziałania dronom</w:t>
      </w:r>
      <w:r w:rsidR="004E21F7" w:rsidRPr="004E21F7">
        <w:rPr>
          <w:noProof/>
        </w:rPr>
        <w:t xml:space="preserve"> i odp</w:t>
      </w:r>
      <w:r w:rsidRPr="004E21F7">
        <w:rPr>
          <w:noProof/>
        </w:rPr>
        <w:t>orności systemu</w:t>
      </w:r>
    </w:p>
    <w:p w14:paraId="7697B311" w14:textId="221ABF72" w:rsidR="00402336" w:rsidRPr="004E21F7" w:rsidRDefault="62A32307" w:rsidP="00B01C3B">
      <w:pPr>
        <w:pStyle w:val="ListParagraph"/>
        <w:rPr>
          <w:noProof/>
        </w:rPr>
      </w:pPr>
      <w:r w:rsidRPr="004E21F7">
        <w:rPr>
          <w:noProof/>
        </w:rPr>
        <w:t>Drony są wysoce innowacyjnym narzędziem, które można wykorzystywać do legalnych, ale też szkodliwych celów, między innymi</w:t>
      </w:r>
      <w:r w:rsidR="004E21F7" w:rsidRPr="004E21F7">
        <w:rPr>
          <w:noProof/>
        </w:rPr>
        <w:t xml:space="preserve"> w zor</w:t>
      </w:r>
      <w:r w:rsidRPr="004E21F7">
        <w:rPr>
          <w:noProof/>
        </w:rPr>
        <w:t>ganizowanej działalności przestępczej (np. przemycie towarów</w:t>
      </w:r>
      <w:r w:rsidR="004E21F7" w:rsidRPr="004E21F7">
        <w:rPr>
          <w:noProof/>
        </w:rPr>
        <w:t xml:space="preserve"> i mig</w:t>
      </w:r>
      <w:r w:rsidRPr="004E21F7">
        <w:rPr>
          <w:noProof/>
        </w:rPr>
        <w:t>rantów),</w:t>
      </w:r>
      <w:r w:rsidR="004E21F7" w:rsidRPr="004E21F7">
        <w:rPr>
          <w:noProof/>
        </w:rPr>
        <w:t xml:space="preserve"> a tak</w:t>
      </w:r>
      <w:r w:rsidRPr="004E21F7">
        <w:rPr>
          <w:noProof/>
        </w:rPr>
        <w:t>że</w:t>
      </w:r>
      <w:r w:rsidR="004E21F7" w:rsidRPr="004E21F7">
        <w:rPr>
          <w:noProof/>
        </w:rPr>
        <w:t xml:space="preserve"> w ata</w:t>
      </w:r>
      <w:r w:rsidRPr="004E21F7">
        <w:rPr>
          <w:noProof/>
        </w:rPr>
        <w:t>kach na przestrzeń publiczną, osoby fizyczne</w:t>
      </w:r>
      <w:r w:rsidR="004E21F7" w:rsidRPr="004E21F7">
        <w:rPr>
          <w:noProof/>
        </w:rPr>
        <w:t xml:space="preserve"> i inf</w:t>
      </w:r>
      <w:r w:rsidRPr="004E21F7">
        <w:rPr>
          <w:noProof/>
        </w:rPr>
        <w:t>rastrukturę krytyczną (w tym obiekty energetyczne, transportowe</w:t>
      </w:r>
      <w:r w:rsidR="004E21F7" w:rsidRPr="004E21F7">
        <w:rPr>
          <w:noProof/>
        </w:rPr>
        <w:t xml:space="preserve"> i gra</w:t>
      </w:r>
      <w:r w:rsidRPr="004E21F7">
        <w:rPr>
          <w:noProof/>
        </w:rPr>
        <w:t>niczne). Chociaż UE uregulowała kwestię wykorzystania dronów zgodnie</w:t>
      </w:r>
      <w:r w:rsidR="004E21F7" w:rsidRPr="004E21F7">
        <w:rPr>
          <w:noProof/>
        </w:rPr>
        <w:t xml:space="preserve"> z pra</w:t>
      </w:r>
      <w:r w:rsidRPr="004E21F7">
        <w:rPr>
          <w:noProof/>
        </w:rPr>
        <w:t>wem, nie istnieją żadne szczegółowe przepisy</w:t>
      </w:r>
      <w:r w:rsidR="004E21F7" w:rsidRPr="004E21F7">
        <w:rPr>
          <w:noProof/>
        </w:rPr>
        <w:t xml:space="preserve"> i wyt</w:t>
      </w:r>
      <w:r w:rsidRPr="004E21F7">
        <w:rPr>
          <w:noProof/>
        </w:rPr>
        <w:t>yczne UE dotyczące przeciwdziałania ich nieuprawnionemu lub nawet przestępczemu wykorzystaniu. Szybkie tempo innowacji</w:t>
      </w:r>
      <w:r w:rsidR="004E21F7" w:rsidRPr="004E21F7">
        <w:rPr>
          <w:noProof/>
        </w:rPr>
        <w:t xml:space="preserve"> i cor</w:t>
      </w:r>
      <w:r w:rsidRPr="004E21F7">
        <w:rPr>
          <w:noProof/>
        </w:rPr>
        <w:t>az łatwiejszy dostęp do komercyjnych dronów</w:t>
      </w:r>
      <w:r w:rsidR="004E21F7" w:rsidRPr="004E21F7">
        <w:rPr>
          <w:noProof/>
        </w:rPr>
        <w:t xml:space="preserve"> i ich</w:t>
      </w:r>
      <w:r w:rsidRPr="004E21F7">
        <w:rPr>
          <w:noProof/>
        </w:rPr>
        <w:t xml:space="preserve"> komponentów oznacza, że zagrożenie to prawdopodobnie będzie wzrastać. </w:t>
      </w:r>
    </w:p>
    <w:p w14:paraId="34BD8B96" w14:textId="4C28C749" w:rsidR="00402336" w:rsidRPr="004E21F7" w:rsidRDefault="77ED39F8" w:rsidP="00B01C3B">
      <w:pPr>
        <w:pStyle w:val="ListParagraph"/>
        <w:rPr>
          <w:noProof/>
        </w:rPr>
      </w:pPr>
      <w:r w:rsidRPr="004E21F7">
        <w:rPr>
          <w:noProof/>
        </w:rPr>
        <w:t>Ochrona przed wykorzystywanymi do szkodliwych celów</w:t>
      </w:r>
      <w:r w:rsidR="004E21F7" w:rsidRPr="004E21F7">
        <w:rPr>
          <w:noProof/>
        </w:rPr>
        <w:t xml:space="preserve"> i nie</w:t>
      </w:r>
      <w:r w:rsidRPr="004E21F7">
        <w:rPr>
          <w:noProof/>
        </w:rPr>
        <w:t>współpracującymi dronami wymaga również dostępu do przystępnych cenowo</w:t>
      </w:r>
      <w:r w:rsidR="004E21F7" w:rsidRPr="004E21F7">
        <w:rPr>
          <w:noProof/>
        </w:rPr>
        <w:t xml:space="preserve"> i nie</w:t>
      </w:r>
      <w:r w:rsidRPr="004E21F7">
        <w:rPr>
          <w:noProof/>
        </w:rPr>
        <w:t>zawodnych technologii wspomagających przeciwdziałanie takim dronom. Niektóre państwa członkowskie nadal jednak borykają się</w:t>
      </w:r>
      <w:r w:rsidR="004E21F7" w:rsidRPr="004E21F7">
        <w:rPr>
          <w:noProof/>
        </w:rPr>
        <w:t xml:space="preserve"> z pro</w:t>
      </w:r>
      <w:r w:rsidRPr="004E21F7">
        <w:rPr>
          <w:noProof/>
        </w:rPr>
        <w:t>blemami związanymi</w:t>
      </w:r>
      <w:r w:rsidR="004E21F7" w:rsidRPr="004E21F7">
        <w:rPr>
          <w:noProof/>
        </w:rPr>
        <w:t xml:space="preserve"> z uwo</w:t>
      </w:r>
      <w:r w:rsidRPr="004E21F7">
        <w:rPr>
          <w:noProof/>
        </w:rPr>
        <w:t>lnieniem niezbędnych środków budżetowych, dostosowaniem lub stworzeniem niezbędnych ram regulacyjnych oraz określeniem właściwych rozwiązań (technicznych), które umożliwiłyby im stawienie czoła zagrożeniom stwarzanym przez niewspółpracujące drony. We wniosku dotyczącym dyrektywy</w:t>
      </w:r>
      <w:r w:rsidR="004E21F7" w:rsidRPr="004E21F7">
        <w:rPr>
          <w:noProof/>
        </w:rPr>
        <w:t xml:space="preserve"> w spr</w:t>
      </w:r>
      <w:r w:rsidRPr="004E21F7">
        <w:rPr>
          <w:noProof/>
        </w:rPr>
        <w:t>awie odporności podmiotów krytycznych</w:t>
      </w:r>
      <w:r w:rsidRPr="004E21F7">
        <w:rPr>
          <w:rStyle w:val="FootnoteReference"/>
          <w:noProof/>
        </w:rPr>
        <w:footnoteReference w:id="69"/>
      </w:r>
      <w:r w:rsidRPr="004E21F7">
        <w:rPr>
          <w:noProof/>
        </w:rPr>
        <w:t xml:space="preserve"> zawarto wymóg, aby państwa członkowskie przeprowadzały oceny ryzyka</w:t>
      </w:r>
      <w:r w:rsidR="004E21F7" w:rsidRPr="004E21F7">
        <w:rPr>
          <w:noProof/>
        </w:rPr>
        <w:t xml:space="preserve"> i wyk</w:t>
      </w:r>
      <w:r w:rsidRPr="004E21F7">
        <w:rPr>
          <w:noProof/>
        </w:rPr>
        <w:t>orzystywały je do identyfikacji podmiotów krytycznych,</w:t>
      </w:r>
      <w:r w:rsidR="004E21F7" w:rsidRPr="004E21F7">
        <w:rPr>
          <w:noProof/>
        </w:rPr>
        <w:t xml:space="preserve"> w tym w sek</w:t>
      </w:r>
      <w:r w:rsidRPr="004E21F7">
        <w:rPr>
          <w:noProof/>
        </w:rPr>
        <w:t>torze transportu. Oceny te powinny uwzględniać istotne ryzyko,</w:t>
      </w:r>
      <w:r w:rsidR="004E21F7" w:rsidRPr="004E21F7">
        <w:rPr>
          <w:noProof/>
        </w:rPr>
        <w:t xml:space="preserve"> w tym</w:t>
      </w:r>
      <w:r w:rsidRPr="004E21F7">
        <w:rPr>
          <w:noProof/>
        </w:rPr>
        <w:t xml:space="preserve"> ryzyko związane</w:t>
      </w:r>
      <w:r w:rsidR="004E21F7" w:rsidRPr="004E21F7">
        <w:rPr>
          <w:noProof/>
        </w:rPr>
        <w:t xml:space="preserve"> z nie</w:t>
      </w:r>
      <w:r w:rsidRPr="004E21F7">
        <w:rPr>
          <w:noProof/>
        </w:rPr>
        <w:t>współpracującymi dronami.</w:t>
      </w:r>
    </w:p>
    <w:p w14:paraId="66A0CF6F" w14:textId="0933E915" w:rsidR="00402336" w:rsidRPr="004E21F7" w:rsidRDefault="77ED39F8" w:rsidP="00B01C3B">
      <w:pPr>
        <w:pStyle w:val="ListParagraph"/>
        <w:rPr>
          <w:noProof/>
        </w:rPr>
      </w:pPr>
      <w:r w:rsidRPr="004E21F7">
        <w:rPr>
          <w:noProof/>
        </w:rPr>
        <w:t>Za pośrednictwem swojego programu</w:t>
      </w:r>
      <w:r w:rsidR="004E21F7" w:rsidRPr="004E21F7">
        <w:rPr>
          <w:noProof/>
        </w:rPr>
        <w:t xml:space="preserve"> w zak</w:t>
      </w:r>
      <w:r w:rsidRPr="004E21F7">
        <w:rPr>
          <w:noProof/>
        </w:rPr>
        <w:t>resie badań naukowych</w:t>
      </w:r>
      <w:r w:rsidR="004E21F7" w:rsidRPr="004E21F7">
        <w:rPr>
          <w:noProof/>
        </w:rPr>
        <w:t xml:space="preserve"> i inn</w:t>
      </w:r>
      <w:r w:rsidRPr="004E21F7">
        <w:rPr>
          <w:noProof/>
        </w:rPr>
        <w:t>owacji</w:t>
      </w:r>
      <w:r w:rsidR="004E21F7" w:rsidRPr="004E21F7">
        <w:rPr>
          <w:noProof/>
        </w:rPr>
        <w:t xml:space="preserve"> w obs</w:t>
      </w:r>
      <w:r w:rsidRPr="004E21F7">
        <w:rPr>
          <w:noProof/>
        </w:rPr>
        <w:t>zarze bezpieczeństwa cywilnego („Horyzont 2020”),</w:t>
      </w:r>
      <w:r w:rsidR="004E21F7" w:rsidRPr="004E21F7">
        <w:rPr>
          <w:noProof/>
        </w:rPr>
        <w:t xml:space="preserve"> a tak</w:t>
      </w:r>
      <w:r w:rsidRPr="004E21F7">
        <w:rPr>
          <w:noProof/>
        </w:rPr>
        <w:t>że Funduszu Bezpieczeństwa Wewnętrznego (Policja) na lata 2014–2020 UE współfinansowała rozwój narzędzi, wiedzy</w:t>
      </w:r>
      <w:r w:rsidR="004E21F7" w:rsidRPr="004E21F7">
        <w:rPr>
          <w:noProof/>
        </w:rPr>
        <w:t xml:space="preserve"> i tec</w:t>
      </w:r>
      <w:r w:rsidRPr="004E21F7">
        <w:rPr>
          <w:noProof/>
        </w:rPr>
        <w:t>hnologii przeciwdziałania dronom. Działania te będą nadal podejmowane</w:t>
      </w:r>
      <w:r w:rsidR="004E21F7" w:rsidRPr="004E21F7">
        <w:rPr>
          <w:noProof/>
        </w:rPr>
        <w:t xml:space="preserve"> w ram</w:t>
      </w:r>
      <w:r w:rsidRPr="004E21F7">
        <w:rPr>
          <w:noProof/>
        </w:rPr>
        <w:t>ach obecnego programu „Horyzont Europa”, Funduszu Bezpieczeństwa Wewnętrznego (FBW) oraz Instrumentu Wsparcia Finansowego na rzecz Zarządzania Granicami</w:t>
      </w:r>
      <w:r w:rsidR="004E21F7" w:rsidRPr="004E21F7">
        <w:rPr>
          <w:noProof/>
        </w:rPr>
        <w:t xml:space="preserve"> i Wiz</w:t>
      </w:r>
      <w:r w:rsidRPr="004E21F7">
        <w:rPr>
          <w:noProof/>
        </w:rPr>
        <w:t xml:space="preserve"> (IZGW). Programy te uzupełniają się, ponieważ program „Horyzont Europa” zwiększa nacisk na badania naukowe</w:t>
      </w:r>
      <w:r w:rsidR="004E21F7" w:rsidRPr="004E21F7">
        <w:rPr>
          <w:noProof/>
        </w:rPr>
        <w:t xml:space="preserve"> i inn</w:t>
      </w:r>
      <w:r w:rsidRPr="004E21F7">
        <w:rPr>
          <w:noProof/>
        </w:rPr>
        <w:t>owacje, natomiast FBW i IZGW koncentrują się na szerokiej gamie praktycznych zastosowań</w:t>
      </w:r>
      <w:r w:rsidR="004E21F7" w:rsidRPr="004E21F7">
        <w:rPr>
          <w:noProof/>
        </w:rPr>
        <w:t xml:space="preserve"> w zak</w:t>
      </w:r>
      <w:r w:rsidRPr="004E21F7">
        <w:rPr>
          <w:noProof/>
        </w:rPr>
        <w:t>resie egzekwowania prawa</w:t>
      </w:r>
      <w:r w:rsidR="004E21F7" w:rsidRPr="004E21F7">
        <w:rPr>
          <w:noProof/>
        </w:rPr>
        <w:t xml:space="preserve"> i zar</w:t>
      </w:r>
      <w:r w:rsidRPr="004E21F7">
        <w:rPr>
          <w:noProof/>
        </w:rPr>
        <w:t>ządzania granicami, takich jak nabywanie sprzętu, promowanie</w:t>
      </w:r>
      <w:r w:rsidR="004E21F7" w:rsidRPr="004E21F7">
        <w:rPr>
          <w:noProof/>
        </w:rPr>
        <w:t xml:space="preserve"> i roz</w:t>
      </w:r>
      <w:r w:rsidRPr="004E21F7">
        <w:rPr>
          <w:noProof/>
        </w:rPr>
        <w:t>wijanie programów szkoleniowych oraz zapewnienie koordynacji</w:t>
      </w:r>
      <w:r w:rsidR="004E21F7" w:rsidRPr="004E21F7">
        <w:rPr>
          <w:noProof/>
        </w:rPr>
        <w:t xml:space="preserve"> i wsp</w:t>
      </w:r>
      <w:r w:rsidRPr="004E21F7">
        <w:rPr>
          <w:noProof/>
        </w:rPr>
        <w:t>ółpracy administracyjnej</w:t>
      </w:r>
      <w:r w:rsidR="004E21F7" w:rsidRPr="004E21F7">
        <w:rPr>
          <w:noProof/>
        </w:rPr>
        <w:t xml:space="preserve"> i ope</w:t>
      </w:r>
      <w:r w:rsidRPr="004E21F7">
        <w:rPr>
          <w:noProof/>
        </w:rPr>
        <w:t>racyjnej.</w:t>
      </w:r>
    </w:p>
    <w:p w14:paraId="4242BC47" w14:textId="62518117" w:rsidR="00402336" w:rsidRPr="004E21F7" w:rsidRDefault="77ED39F8" w:rsidP="00B01C3B">
      <w:pPr>
        <w:pStyle w:val="ListParagraph"/>
        <w:rPr>
          <w:noProof/>
        </w:rPr>
      </w:pPr>
      <w:r w:rsidRPr="004E21F7">
        <w:rPr>
          <w:noProof/>
        </w:rPr>
        <w:t>Również</w:t>
      </w:r>
      <w:r w:rsidR="004E21F7" w:rsidRPr="004E21F7">
        <w:rPr>
          <w:noProof/>
        </w:rPr>
        <w:t xml:space="preserve"> w tym</w:t>
      </w:r>
      <w:r w:rsidRPr="004E21F7">
        <w:rPr>
          <w:noProof/>
        </w:rPr>
        <w:t xml:space="preserve"> przypadku należy zidentyfikować</w:t>
      </w:r>
      <w:r w:rsidR="004E21F7" w:rsidRPr="004E21F7">
        <w:rPr>
          <w:noProof/>
        </w:rPr>
        <w:t xml:space="preserve"> i wyk</w:t>
      </w:r>
      <w:r w:rsidRPr="004E21F7">
        <w:rPr>
          <w:noProof/>
        </w:rPr>
        <w:t>orzystać synergie między przemysłem cywilnym, bezpieczeństwa</w:t>
      </w:r>
      <w:r w:rsidR="004E21F7" w:rsidRPr="004E21F7">
        <w:rPr>
          <w:noProof/>
        </w:rPr>
        <w:t xml:space="preserve"> i obr</w:t>
      </w:r>
      <w:r w:rsidRPr="004E21F7">
        <w:rPr>
          <w:noProof/>
        </w:rPr>
        <w:t>onnym, ponieważ przyniosą one korzyści wszystkim odpowiednim sektorom. Poprawi to konkurencyjność europejskiego przemysłu</w:t>
      </w:r>
      <w:r w:rsidR="004E21F7" w:rsidRPr="004E21F7">
        <w:rPr>
          <w:noProof/>
        </w:rPr>
        <w:t xml:space="preserve"> i wzm</w:t>
      </w:r>
      <w:r w:rsidRPr="004E21F7">
        <w:rPr>
          <w:noProof/>
        </w:rPr>
        <w:t>ocni strategiczną autonomię Europy, umożliwiając państwom członkowskim poleganie na konkurencyjnej technologii przeciwdziałania dronom pochodzącej z UE.</w:t>
      </w:r>
    </w:p>
    <w:p w14:paraId="153DB94D" w14:textId="0BD7BF4C" w:rsidR="009B06CD" w:rsidRPr="004E21F7" w:rsidRDefault="009B06CD" w:rsidP="00B01C3B">
      <w:pPr>
        <w:pStyle w:val="ListParagraph"/>
        <w:rPr>
          <w:noProof/>
        </w:rPr>
      </w:pPr>
      <w:r w:rsidRPr="004E21F7">
        <w:rPr>
          <w:noProof/>
        </w:rPr>
        <w:t>Zarówno</w:t>
      </w:r>
      <w:r w:rsidR="004E21F7" w:rsidRPr="004E21F7">
        <w:rPr>
          <w:noProof/>
        </w:rPr>
        <w:t xml:space="preserve"> w str</w:t>
      </w:r>
      <w:r w:rsidRPr="004E21F7">
        <w:rPr>
          <w:noProof/>
        </w:rPr>
        <w:t>ategii</w:t>
      </w:r>
      <w:r w:rsidR="004E21F7" w:rsidRPr="004E21F7">
        <w:rPr>
          <w:noProof/>
        </w:rPr>
        <w:t xml:space="preserve"> w zak</w:t>
      </w:r>
      <w:r w:rsidRPr="004E21F7">
        <w:rPr>
          <w:noProof/>
        </w:rPr>
        <w:t>resie</w:t>
      </w:r>
      <w:r w:rsidRPr="004E21F7">
        <w:rPr>
          <w:i/>
          <w:noProof/>
        </w:rPr>
        <w:t xml:space="preserve"> </w:t>
      </w:r>
      <w:r w:rsidRPr="004E21F7">
        <w:rPr>
          <w:noProof/>
        </w:rPr>
        <w:t>unii bezpieczeństwa</w:t>
      </w:r>
      <w:r w:rsidR="004E21F7" w:rsidRPr="004E21F7">
        <w:rPr>
          <w:noProof/>
        </w:rPr>
        <w:t xml:space="preserve"> z 2</w:t>
      </w:r>
      <w:r w:rsidRPr="004E21F7">
        <w:rPr>
          <w:noProof/>
        </w:rPr>
        <w:t>020</w:t>
      </w:r>
      <w:r w:rsidR="004E21F7" w:rsidRPr="004E21F7">
        <w:rPr>
          <w:noProof/>
        </w:rPr>
        <w:t> </w:t>
      </w:r>
      <w:r w:rsidRPr="004E21F7">
        <w:rPr>
          <w:noProof/>
        </w:rPr>
        <w:t>r.</w:t>
      </w:r>
      <w:r w:rsidRPr="004E21F7">
        <w:rPr>
          <w:noProof/>
          <w:vertAlign w:val="superscript"/>
        </w:rPr>
        <w:footnoteReference w:id="70"/>
      </w:r>
      <w:r w:rsidRPr="004E21F7">
        <w:rPr>
          <w:noProof/>
        </w:rPr>
        <w:t>, jak</w:t>
      </w:r>
      <w:r w:rsidR="004E21F7" w:rsidRPr="004E21F7">
        <w:rPr>
          <w:noProof/>
        </w:rPr>
        <w:t xml:space="preserve"> i pla</w:t>
      </w:r>
      <w:r w:rsidRPr="004E21F7">
        <w:rPr>
          <w:noProof/>
        </w:rPr>
        <w:t>nie</w:t>
      </w:r>
      <w:r w:rsidR="004E21F7" w:rsidRPr="004E21F7">
        <w:rPr>
          <w:noProof/>
        </w:rPr>
        <w:t xml:space="preserve"> w dzi</w:t>
      </w:r>
      <w:r w:rsidRPr="004E21F7">
        <w:rPr>
          <w:noProof/>
        </w:rPr>
        <w:t>edzinie zwalczania terroryzmu</w:t>
      </w:r>
      <w:r w:rsidRPr="004E21F7">
        <w:rPr>
          <w:noProof/>
          <w:vertAlign w:val="superscript"/>
        </w:rPr>
        <w:footnoteReference w:id="71"/>
      </w:r>
      <w:r w:rsidRPr="004E21F7">
        <w:rPr>
          <w:noProof/>
        </w:rPr>
        <w:t xml:space="preserve"> stwierdzono, że zagrożenie ze strony niewspółpracujących dronów jest poważnym problemem</w:t>
      </w:r>
      <w:r w:rsidR="004E21F7" w:rsidRPr="004E21F7">
        <w:rPr>
          <w:noProof/>
        </w:rPr>
        <w:t xml:space="preserve"> w Eur</w:t>
      </w:r>
      <w:r w:rsidRPr="004E21F7">
        <w:rPr>
          <w:noProof/>
        </w:rPr>
        <w:t>opie, który należy rozwiązać</w:t>
      </w:r>
      <w:r w:rsidR="004E21F7" w:rsidRPr="004E21F7">
        <w:rPr>
          <w:noProof/>
        </w:rPr>
        <w:t>. W szc</w:t>
      </w:r>
      <w:r w:rsidRPr="004E21F7">
        <w:rPr>
          <w:noProof/>
        </w:rPr>
        <w:t>zególności</w:t>
      </w:r>
      <w:r w:rsidR="004E21F7" w:rsidRPr="004E21F7">
        <w:rPr>
          <w:noProof/>
        </w:rPr>
        <w:t xml:space="preserve"> w ram</w:t>
      </w:r>
      <w:r w:rsidRPr="004E21F7">
        <w:rPr>
          <w:noProof/>
        </w:rPr>
        <w:t>ach planu</w:t>
      </w:r>
      <w:r w:rsidR="004E21F7" w:rsidRPr="004E21F7">
        <w:rPr>
          <w:noProof/>
        </w:rPr>
        <w:t xml:space="preserve"> w dzi</w:t>
      </w:r>
      <w:r w:rsidRPr="004E21F7">
        <w:rPr>
          <w:noProof/>
        </w:rPr>
        <w:t xml:space="preserve">edzinie zwalczania terroryzmu </w:t>
      </w:r>
      <w:bookmarkStart w:id="20" w:name="_Hlk113552849"/>
      <w:r w:rsidRPr="004E21F7">
        <w:rPr>
          <w:noProof/>
        </w:rPr>
        <w:t>Komisja zobowiązała się do zbadania możliwości opublikowania podręcznika dotyczącego ochrony miast przed niewspółpracującymi dronami.</w:t>
      </w:r>
      <w:bookmarkEnd w:id="20"/>
    </w:p>
    <w:p w14:paraId="7BFA79B7" w14:textId="46089323" w:rsidR="00402336" w:rsidRPr="004E21F7" w:rsidRDefault="77ED39F8" w:rsidP="00B01C3B">
      <w:pPr>
        <w:pStyle w:val="ListParagraph"/>
        <w:rPr>
          <w:noProof/>
        </w:rPr>
      </w:pPr>
      <w:r w:rsidRPr="004E21F7">
        <w:rPr>
          <w:noProof/>
        </w:rPr>
        <w:t>Aby połączyć poszczególne inicjatywy dotyczące przeciwdziałania dronom w UE, Komisja przyjmie pakiet dotyczący przeciwdziałania dronom (C-UAS),</w:t>
      </w:r>
      <w:r w:rsidR="004E21F7" w:rsidRPr="004E21F7">
        <w:rPr>
          <w:noProof/>
        </w:rPr>
        <w:t xml:space="preserve"> w któ</w:t>
      </w:r>
      <w:r w:rsidRPr="004E21F7">
        <w:rPr>
          <w:noProof/>
        </w:rPr>
        <w:t>rym określono przyszłą politykę UE</w:t>
      </w:r>
      <w:r w:rsidR="004E21F7" w:rsidRPr="004E21F7">
        <w:rPr>
          <w:noProof/>
        </w:rPr>
        <w:t xml:space="preserve"> w tej</w:t>
      </w:r>
      <w:r w:rsidRPr="004E21F7">
        <w:rPr>
          <w:noProof/>
        </w:rPr>
        <w:t xml:space="preserve"> dziedzinie. Oprócz kontynuacji specjalnych działań</w:t>
      </w:r>
      <w:r w:rsidR="004E21F7" w:rsidRPr="004E21F7">
        <w:rPr>
          <w:noProof/>
        </w:rPr>
        <w:t xml:space="preserve"> w zak</w:t>
      </w:r>
      <w:r w:rsidRPr="004E21F7">
        <w:rPr>
          <w:noProof/>
        </w:rPr>
        <w:t>resie wsparcia operacyjnego, technicznego</w:t>
      </w:r>
      <w:r w:rsidR="004E21F7" w:rsidRPr="004E21F7">
        <w:rPr>
          <w:noProof/>
        </w:rPr>
        <w:t xml:space="preserve"> i fin</w:t>
      </w:r>
      <w:r w:rsidRPr="004E21F7">
        <w:rPr>
          <w:noProof/>
        </w:rPr>
        <w:t>ansowego dla państw członkowskich</w:t>
      </w:r>
      <w:r w:rsidR="004E21F7" w:rsidRPr="004E21F7">
        <w:rPr>
          <w:noProof/>
        </w:rPr>
        <w:t xml:space="preserve"> w ram</w:t>
      </w:r>
      <w:r w:rsidRPr="004E21F7">
        <w:rPr>
          <w:noProof/>
        </w:rPr>
        <w:t>ach pakietu ogłoszone zostaną m.in. prace nad unijnymi wytycznymi dotyczącymi przeciwdziałania dronom oraz przeanalizowana zostanie potrzeba wprowadzenia środków legislacyjnych</w:t>
      </w:r>
      <w:r w:rsidR="004E21F7" w:rsidRPr="004E21F7">
        <w:rPr>
          <w:noProof/>
        </w:rPr>
        <w:t>. W ram</w:t>
      </w:r>
      <w:r w:rsidRPr="004E21F7">
        <w:rPr>
          <w:noProof/>
        </w:rPr>
        <w:t>ach działań wspierających opracowane zostaną dwa podręczniki dotyczące ochrony przed dronami: „Podręcznik dotyczący przeciwdziałania systemom bezzałogowych statków powietrznych</w:t>
      </w:r>
      <w:r w:rsidR="004E21F7" w:rsidRPr="004E21F7">
        <w:rPr>
          <w:noProof/>
        </w:rPr>
        <w:t xml:space="preserve"> w inf</w:t>
      </w:r>
      <w:r w:rsidRPr="004E21F7">
        <w:rPr>
          <w:noProof/>
        </w:rPr>
        <w:t>rastrukturze krytycznej</w:t>
      </w:r>
      <w:r w:rsidR="004E21F7" w:rsidRPr="004E21F7">
        <w:rPr>
          <w:noProof/>
        </w:rPr>
        <w:t xml:space="preserve"> i prz</w:t>
      </w:r>
      <w:r w:rsidRPr="004E21F7">
        <w:rPr>
          <w:noProof/>
        </w:rPr>
        <w:t>estrzeni publicznej” oraz „Podręcznik dotyczący zasad fizycznego wzmacniania budynków</w:t>
      </w:r>
      <w:r w:rsidR="004E21F7" w:rsidRPr="004E21F7">
        <w:rPr>
          <w:noProof/>
        </w:rPr>
        <w:t xml:space="preserve"> i ter</w:t>
      </w:r>
      <w:r w:rsidRPr="004E21F7">
        <w:rPr>
          <w:noProof/>
        </w:rPr>
        <w:t>enu”. Ponadto ustanowiona zostanie rozszerzona grupa ekspertów technicznych ds. dobrowolnych norm obejmujących rozwiązania</w:t>
      </w:r>
      <w:r w:rsidR="004E21F7" w:rsidRPr="004E21F7">
        <w:rPr>
          <w:noProof/>
        </w:rPr>
        <w:t xml:space="preserve"> w zak</w:t>
      </w:r>
      <w:r w:rsidRPr="004E21F7">
        <w:rPr>
          <w:noProof/>
        </w:rPr>
        <w:t>resie przeciwdziałania dronom.</w:t>
      </w:r>
    </w:p>
    <w:p w14:paraId="7F726FA2" w14:textId="6CE349AB" w:rsidR="00A666E5" w:rsidRPr="004E21F7" w:rsidRDefault="003226FE" w:rsidP="00B01C3B">
      <w:pPr>
        <w:pStyle w:val="Flagshipaction"/>
        <w:rPr>
          <w:noProof/>
        </w:rPr>
      </w:pPr>
      <w:r w:rsidRPr="004E21F7">
        <w:rPr>
          <w:noProof/>
        </w:rPr>
        <w:t>Działanie przewodnie nr</w:t>
      </w:r>
      <w:r w:rsidR="004E21F7" w:rsidRPr="004E21F7">
        <w:rPr>
          <w:noProof/>
        </w:rPr>
        <w:t> </w:t>
      </w:r>
      <w:r w:rsidRPr="004E21F7">
        <w:rPr>
          <w:noProof/>
        </w:rPr>
        <w:t xml:space="preserve">17: Komisja </w:t>
      </w:r>
      <w:bookmarkStart w:id="21" w:name="_Hlk108708636"/>
      <w:r w:rsidRPr="004E21F7">
        <w:rPr>
          <w:noProof/>
        </w:rPr>
        <w:t>zamierza przyjąć pakiet dotyczący przeciwdziałania dronom (C-UAS)</w:t>
      </w:r>
      <w:bookmarkEnd w:id="21"/>
      <w:r w:rsidRPr="004E21F7">
        <w:rPr>
          <w:noProof/>
        </w:rPr>
        <w:t xml:space="preserve">. </w:t>
      </w:r>
    </w:p>
    <w:p w14:paraId="5CF0086B" w14:textId="4E99605A" w:rsidR="00893444" w:rsidRPr="004E21F7" w:rsidRDefault="72459C7F" w:rsidP="00B01C3B">
      <w:pPr>
        <w:pStyle w:val="ListParagraph"/>
        <w:rPr>
          <w:noProof/>
        </w:rPr>
      </w:pPr>
      <w:r w:rsidRPr="004E21F7">
        <w:rPr>
          <w:noProof/>
        </w:rPr>
        <w:t>Nieuprawnione użycie dronów może znacząco zakłócić funkcjonowanie portów lotniczych</w:t>
      </w:r>
      <w:r w:rsidR="004E21F7" w:rsidRPr="004E21F7">
        <w:rPr>
          <w:noProof/>
        </w:rPr>
        <w:t>. W naj</w:t>
      </w:r>
      <w:r w:rsidRPr="004E21F7">
        <w:rPr>
          <w:noProof/>
        </w:rPr>
        <w:t>gorszym przypadku może ono również zagrozić statkom powietrznym</w:t>
      </w:r>
      <w:r w:rsidR="004E21F7" w:rsidRPr="004E21F7">
        <w:rPr>
          <w:noProof/>
        </w:rPr>
        <w:t xml:space="preserve"> i prz</w:t>
      </w:r>
      <w:r w:rsidRPr="004E21F7">
        <w:rPr>
          <w:noProof/>
        </w:rPr>
        <w:t>ebywającym</w:t>
      </w:r>
      <w:r w:rsidR="004E21F7" w:rsidRPr="004E21F7">
        <w:rPr>
          <w:noProof/>
        </w:rPr>
        <w:t xml:space="preserve"> w nic</w:t>
      </w:r>
      <w:r w:rsidRPr="004E21F7">
        <w:rPr>
          <w:noProof/>
        </w:rPr>
        <w:t>h osobom</w:t>
      </w:r>
      <w:r w:rsidR="004E21F7" w:rsidRPr="004E21F7">
        <w:rPr>
          <w:noProof/>
        </w:rPr>
        <w:t>. W zwi</w:t>
      </w:r>
      <w:r w:rsidRPr="004E21F7">
        <w:rPr>
          <w:noProof/>
        </w:rPr>
        <w:t>ązku</w:t>
      </w:r>
      <w:r w:rsidR="004E21F7" w:rsidRPr="004E21F7">
        <w:rPr>
          <w:noProof/>
        </w:rPr>
        <w:t xml:space="preserve"> z inc</w:t>
      </w:r>
      <w:r w:rsidRPr="004E21F7">
        <w:rPr>
          <w:noProof/>
        </w:rPr>
        <w:t>ydentami, które miały miejsce</w:t>
      </w:r>
      <w:r w:rsidR="004E21F7" w:rsidRPr="004E21F7">
        <w:rPr>
          <w:noProof/>
        </w:rPr>
        <w:t xml:space="preserve"> w gru</w:t>
      </w:r>
      <w:r w:rsidRPr="004E21F7">
        <w:rPr>
          <w:noProof/>
        </w:rPr>
        <w:t>dniu 2018</w:t>
      </w:r>
      <w:r w:rsidR="004E21F7" w:rsidRPr="004E21F7">
        <w:rPr>
          <w:noProof/>
        </w:rPr>
        <w:t> </w:t>
      </w:r>
      <w:r w:rsidRPr="004E21F7">
        <w:rPr>
          <w:noProof/>
        </w:rPr>
        <w:t>r. na lotnisku Gatwick</w:t>
      </w:r>
      <w:r w:rsidR="004E21F7" w:rsidRPr="004E21F7">
        <w:rPr>
          <w:noProof/>
        </w:rPr>
        <w:t xml:space="preserve"> w Lon</w:t>
      </w:r>
      <w:r w:rsidRPr="004E21F7">
        <w:rPr>
          <w:noProof/>
        </w:rPr>
        <w:t>dynie, Komisja wsparła EASA</w:t>
      </w:r>
      <w:r w:rsidR="004E21F7" w:rsidRPr="004E21F7">
        <w:rPr>
          <w:noProof/>
        </w:rPr>
        <w:t xml:space="preserve"> w opr</w:t>
      </w:r>
      <w:r w:rsidRPr="004E21F7">
        <w:rPr>
          <w:noProof/>
        </w:rPr>
        <w:t>acowaniu niewiążących wytycznych wspierających władze</w:t>
      </w:r>
      <w:r w:rsidR="004E21F7" w:rsidRPr="004E21F7">
        <w:rPr>
          <w:noProof/>
        </w:rPr>
        <w:t xml:space="preserve"> i por</w:t>
      </w:r>
      <w:r w:rsidRPr="004E21F7">
        <w:rPr>
          <w:noProof/>
        </w:rPr>
        <w:t>ty lotnicze</w:t>
      </w:r>
      <w:r w:rsidR="004E21F7" w:rsidRPr="004E21F7">
        <w:rPr>
          <w:noProof/>
        </w:rPr>
        <w:t xml:space="preserve"> w prz</w:t>
      </w:r>
      <w:r w:rsidRPr="004E21F7">
        <w:rPr>
          <w:noProof/>
        </w:rPr>
        <w:t>ygotowaniu</w:t>
      </w:r>
      <w:r w:rsidR="004E21F7" w:rsidRPr="004E21F7">
        <w:rPr>
          <w:noProof/>
        </w:rPr>
        <w:t xml:space="preserve"> i rea</w:t>
      </w:r>
      <w:r w:rsidRPr="004E21F7">
        <w:rPr>
          <w:noProof/>
        </w:rPr>
        <w:t>gowaniu na incydenty</w:t>
      </w:r>
      <w:r w:rsidR="004E21F7" w:rsidRPr="004E21F7">
        <w:rPr>
          <w:noProof/>
        </w:rPr>
        <w:t xml:space="preserve"> z udz</w:t>
      </w:r>
      <w:r w:rsidRPr="004E21F7">
        <w:rPr>
          <w:noProof/>
        </w:rPr>
        <w:t>iałem dronów</w:t>
      </w:r>
      <w:r w:rsidR="004E21F7" w:rsidRPr="004E21F7">
        <w:rPr>
          <w:noProof/>
        </w:rPr>
        <w:t xml:space="preserve"> i usu</w:t>
      </w:r>
      <w:r w:rsidRPr="004E21F7">
        <w:rPr>
          <w:noProof/>
        </w:rPr>
        <w:t>waniu skutków tych incydentów</w:t>
      </w:r>
      <w:r w:rsidRPr="004E21F7">
        <w:rPr>
          <w:rStyle w:val="FootnoteReference"/>
          <w:noProof/>
        </w:rPr>
        <w:footnoteReference w:id="72"/>
      </w:r>
      <w:r w:rsidRPr="004E21F7">
        <w:rPr>
          <w:noProof/>
        </w:rPr>
        <w:t>. Chociaż wytyczne te zostały pozytywnie przyjęte przez sektor, ich doradczy charakter sprawia, że nie są one wystarczające do złagodzenia zagrożenia, które prawdopodobnie będzie wzrastało wraz</w:t>
      </w:r>
      <w:r w:rsidR="004E21F7" w:rsidRPr="004E21F7">
        <w:rPr>
          <w:noProof/>
        </w:rPr>
        <w:t xml:space="preserve"> z upo</w:t>
      </w:r>
      <w:r w:rsidRPr="004E21F7">
        <w:rPr>
          <w:noProof/>
        </w:rPr>
        <w:t>wszechnianiem się</w:t>
      </w:r>
      <w:r w:rsidR="004E21F7" w:rsidRPr="004E21F7">
        <w:rPr>
          <w:noProof/>
        </w:rPr>
        <w:t xml:space="preserve"> i wzr</w:t>
      </w:r>
      <w:r w:rsidRPr="004E21F7">
        <w:rPr>
          <w:noProof/>
        </w:rPr>
        <w:t>ostem zdolności dronów.</w:t>
      </w:r>
    </w:p>
    <w:p w14:paraId="640F1F9B" w14:textId="0C3F8A74" w:rsidR="00AC2CD5" w:rsidRPr="004E21F7" w:rsidRDefault="65D2BC30" w:rsidP="00B01C3B">
      <w:pPr>
        <w:pStyle w:val="Flagshipaction"/>
        <w:rPr>
          <w:noProof/>
        </w:rPr>
      </w:pPr>
      <w:r w:rsidRPr="004E21F7">
        <w:rPr>
          <w:noProof/>
        </w:rPr>
        <w:t>Działanie przewodnie nr</w:t>
      </w:r>
      <w:r w:rsidR="004E21F7" w:rsidRPr="004E21F7">
        <w:rPr>
          <w:noProof/>
        </w:rPr>
        <w:t> </w:t>
      </w:r>
      <w:r w:rsidRPr="004E21F7">
        <w:rPr>
          <w:noProof/>
        </w:rPr>
        <w:t xml:space="preserve">18: Komisja </w:t>
      </w:r>
      <w:bookmarkStart w:id="22" w:name="_Hlk108708664"/>
      <w:r w:rsidRPr="004E21F7">
        <w:rPr>
          <w:noProof/>
        </w:rPr>
        <w:t>zamierza przyjąć zmianę</w:t>
      </w:r>
      <w:r w:rsidR="004E21F7" w:rsidRPr="004E21F7">
        <w:rPr>
          <w:noProof/>
        </w:rPr>
        <w:t xml:space="preserve"> w prz</w:t>
      </w:r>
      <w:r w:rsidRPr="004E21F7">
        <w:rPr>
          <w:noProof/>
        </w:rPr>
        <w:t>episach dotyczących ochrony lotnictwa</w:t>
      </w:r>
      <w:r w:rsidR="004E21F7" w:rsidRPr="004E21F7">
        <w:rPr>
          <w:noProof/>
        </w:rPr>
        <w:t xml:space="preserve"> w cel</w:t>
      </w:r>
      <w:r w:rsidRPr="004E21F7">
        <w:rPr>
          <w:noProof/>
        </w:rPr>
        <w:t>u zapewnienia, aby władze lotnicze</w:t>
      </w:r>
      <w:r w:rsidR="004E21F7" w:rsidRPr="004E21F7">
        <w:rPr>
          <w:noProof/>
        </w:rPr>
        <w:t xml:space="preserve"> i por</w:t>
      </w:r>
      <w:r w:rsidRPr="004E21F7">
        <w:rPr>
          <w:noProof/>
        </w:rPr>
        <w:t>ty lotnicze zwiększały swoją odporność</w:t>
      </w:r>
      <w:r w:rsidR="004E21F7" w:rsidRPr="004E21F7">
        <w:rPr>
          <w:noProof/>
        </w:rPr>
        <w:t xml:space="preserve"> w obl</w:t>
      </w:r>
      <w:r w:rsidRPr="004E21F7">
        <w:rPr>
          <w:noProof/>
        </w:rPr>
        <w:t>iczu zagrożeń stwarzanych przez drony</w:t>
      </w:r>
      <w:r w:rsidRPr="004E21F7">
        <w:rPr>
          <w:rStyle w:val="FootnoteReference"/>
          <w:noProof/>
        </w:rPr>
        <w:footnoteReference w:id="73"/>
      </w:r>
      <w:bookmarkEnd w:id="22"/>
      <w:r w:rsidRPr="004E21F7">
        <w:rPr>
          <w:noProof/>
        </w:rPr>
        <w:t>.</w:t>
      </w:r>
    </w:p>
    <w:p w14:paraId="31A527E7" w14:textId="70403C8D" w:rsidR="00904FE9" w:rsidRPr="004E21F7" w:rsidRDefault="2F668429" w:rsidP="00B01C3B">
      <w:pPr>
        <w:pStyle w:val="ListParagraph"/>
        <w:rPr>
          <w:noProof/>
        </w:rPr>
      </w:pPr>
      <w:r w:rsidRPr="004E21F7">
        <w:rPr>
          <w:noProof/>
        </w:rPr>
        <w:t>Opracowanie najnowocześniejszych dronów spełniających bardziej rygorystyczne wymogi</w:t>
      </w:r>
      <w:r w:rsidR="004E21F7" w:rsidRPr="004E21F7">
        <w:rPr>
          <w:noProof/>
        </w:rPr>
        <w:t xml:space="preserve"> w zak</w:t>
      </w:r>
      <w:r w:rsidRPr="004E21F7">
        <w:rPr>
          <w:noProof/>
        </w:rPr>
        <w:t>resie cyberbezpieczeństwa, zwłaszcza</w:t>
      </w:r>
      <w:r w:rsidR="004E21F7" w:rsidRPr="004E21F7">
        <w:rPr>
          <w:noProof/>
        </w:rPr>
        <w:t xml:space="preserve"> w prz</w:t>
      </w:r>
      <w:r w:rsidRPr="004E21F7">
        <w:rPr>
          <w:noProof/>
        </w:rPr>
        <w:t>ypadku operacji</w:t>
      </w:r>
      <w:r w:rsidR="004E21F7" w:rsidRPr="004E21F7">
        <w:rPr>
          <w:noProof/>
        </w:rPr>
        <w:t xml:space="preserve"> w kat</w:t>
      </w:r>
      <w:r w:rsidRPr="004E21F7">
        <w:rPr>
          <w:noProof/>
        </w:rPr>
        <w:t>egorii „otwartej” i „szczególnej”, mogłoby zapewnić przemysłowi UE przewagę konkurencyjną</w:t>
      </w:r>
      <w:r w:rsidR="004E21F7" w:rsidRPr="004E21F7">
        <w:rPr>
          <w:noProof/>
        </w:rPr>
        <w:t>. Z tak</w:t>
      </w:r>
      <w:r w:rsidRPr="004E21F7">
        <w:rPr>
          <w:noProof/>
        </w:rPr>
        <w:t>ich cyberodpornych dronów skorzystaliby nie tylko operatorzy dronów, ale także wszystkie podmioty odpowiedzialne za monitorowanie wykorzystania przestrzeni powietrznej. Drony charakteryzujące się wyższym poziomem cyberbezpieczeństwa mogłyby być wymagane do operacji</w:t>
      </w:r>
      <w:r w:rsidR="004E21F7" w:rsidRPr="004E21F7">
        <w:rPr>
          <w:noProof/>
        </w:rPr>
        <w:t xml:space="preserve"> w nie</w:t>
      </w:r>
      <w:r w:rsidRPr="004E21F7">
        <w:rPr>
          <w:noProof/>
        </w:rPr>
        <w:t>których przestrzeniach powietrznych, co pomogłoby oddzielić drony eksploatowane legalnie od tych eksploatowanych nielegalnie. Drony wyprodukowane</w:t>
      </w:r>
      <w:r w:rsidR="004E21F7" w:rsidRPr="004E21F7">
        <w:rPr>
          <w:noProof/>
        </w:rPr>
        <w:t xml:space="preserve"> w cel</w:t>
      </w:r>
      <w:r w:rsidRPr="004E21F7">
        <w:rPr>
          <w:noProof/>
        </w:rPr>
        <w:t>u spełnienia określonych wymogów, na przykład wymogu zabezpieczonego łącza komunikacyjnego, bezpiecznej identyfikacji lub wykorzystania kodu otwartego oprogramowania,</w:t>
      </w:r>
      <w:r w:rsidR="004E21F7" w:rsidRPr="004E21F7">
        <w:rPr>
          <w:noProof/>
        </w:rPr>
        <w:t xml:space="preserve"> a tak</w:t>
      </w:r>
      <w:r w:rsidRPr="004E21F7">
        <w:rPr>
          <w:noProof/>
        </w:rPr>
        <w:t>że wykorzystujące odporną nawigację, jaką umożliwiają unijne usługi kosmiczne, mogłyby kwalifikować się do dobrowolnego oznakowania „European Trusted Drone”. Takie oznakowanie dawałoby użytkownikom pewność, że odpowiednie drony zostały poddane weryfikacji</w:t>
      </w:r>
      <w:r w:rsidR="004E21F7" w:rsidRPr="004E21F7">
        <w:rPr>
          <w:noProof/>
        </w:rPr>
        <w:t xml:space="preserve"> i uzn</w:t>
      </w:r>
      <w:r w:rsidRPr="004E21F7">
        <w:rPr>
          <w:noProof/>
        </w:rPr>
        <w:t>ane za wystarczająco bezpieczne do użycia</w:t>
      </w:r>
      <w:r w:rsidR="004E21F7" w:rsidRPr="004E21F7">
        <w:rPr>
          <w:noProof/>
        </w:rPr>
        <w:t xml:space="preserve"> w bar</w:t>
      </w:r>
      <w:r w:rsidRPr="004E21F7">
        <w:rPr>
          <w:noProof/>
        </w:rPr>
        <w:t xml:space="preserve">dziej krytycznych lub wrażliwych operacjach, zwiększając tym samym ogólną odporność systemu na cyberprzestępczość. </w:t>
      </w:r>
    </w:p>
    <w:p w14:paraId="068ED4EA" w14:textId="657AD9EB" w:rsidR="009C5D81" w:rsidRPr="004E21F7" w:rsidRDefault="003226FE" w:rsidP="00B01C3B">
      <w:pPr>
        <w:pStyle w:val="Flagshipaction"/>
        <w:rPr>
          <w:i/>
          <w:iCs/>
          <w:noProof/>
        </w:rPr>
      </w:pPr>
      <w:r w:rsidRPr="004E21F7">
        <w:rPr>
          <w:noProof/>
        </w:rPr>
        <w:t>Działanie przewodnie nr</w:t>
      </w:r>
      <w:r w:rsidR="004E21F7" w:rsidRPr="004E21F7">
        <w:rPr>
          <w:noProof/>
        </w:rPr>
        <w:t> </w:t>
      </w:r>
      <w:r w:rsidRPr="004E21F7">
        <w:rPr>
          <w:noProof/>
        </w:rPr>
        <w:t>19: Komisja zamierza określić kryteria dotyczące dobrowolnego oznakowania „European Trusted Drone”.</w:t>
      </w:r>
    </w:p>
    <w:bookmarkEnd w:id="5"/>
    <w:p w14:paraId="26792C24" w14:textId="77777777" w:rsidR="00A17EA8" w:rsidRPr="004E21F7" w:rsidRDefault="00A17EA8" w:rsidP="00B01C3B">
      <w:pPr>
        <w:pStyle w:val="HeadingRoman"/>
        <w:numPr>
          <w:ilvl w:val="0"/>
          <w:numId w:val="0"/>
        </w:numPr>
        <w:ind w:left="360"/>
        <w:rPr>
          <w:b/>
          <w:bCs/>
          <w:noProof/>
          <w:color w:val="auto"/>
        </w:rPr>
      </w:pPr>
      <w:r w:rsidRPr="004E21F7">
        <w:rPr>
          <w:b/>
          <w:noProof/>
          <w:color w:val="auto"/>
        </w:rPr>
        <w:t>Podsumowanie</w:t>
      </w:r>
    </w:p>
    <w:p w14:paraId="119F1B13" w14:textId="4F955EB7" w:rsidR="00740C4A" w:rsidRPr="004E21F7" w:rsidRDefault="695DE9E4" w:rsidP="00B01C3B">
      <w:pPr>
        <w:pStyle w:val="ListParagraph"/>
        <w:rPr>
          <w:noProof/>
        </w:rPr>
      </w:pPr>
      <w:r w:rsidRPr="004E21F7">
        <w:rPr>
          <w:noProof/>
        </w:rPr>
        <w:t>W ramach dwojakiej agendy – ekologicznej</w:t>
      </w:r>
      <w:r w:rsidR="004E21F7" w:rsidRPr="004E21F7">
        <w:rPr>
          <w:noProof/>
        </w:rPr>
        <w:t xml:space="preserve"> i cyf</w:t>
      </w:r>
      <w:r w:rsidRPr="004E21F7">
        <w:rPr>
          <w:noProof/>
        </w:rPr>
        <w:t>rowej wezwano do wykorzystania nowych działań służących zwiększeniu mobilności zgodnej</w:t>
      </w:r>
      <w:r w:rsidR="004E21F7" w:rsidRPr="004E21F7">
        <w:rPr>
          <w:noProof/>
        </w:rPr>
        <w:t xml:space="preserve"> z zas</w:t>
      </w:r>
      <w:r w:rsidRPr="004E21F7">
        <w:rPr>
          <w:noProof/>
        </w:rPr>
        <w:t>adami zrównoważonego rozwoju</w:t>
      </w:r>
      <w:r w:rsidR="004E21F7" w:rsidRPr="004E21F7">
        <w:rPr>
          <w:noProof/>
        </w:rPr>
        <w:t xml:space="preserve"> i inn</w:t>
      </w:r>
      <w:r w:rsidRPr="004E21F7">
        <w:rPr>
          <w:noProof/>
        </w:rPr>
        <w:t>owacji</w:t>
      </w:r>
      <w:r w:rsidR="004E21F7" w:rsidRPr="004E21F7">
        <w:rPr>
          <w:noProof/>
        </w:rPr>
        <w:t xml:space="preserve"> w cel</w:t>
      </w:r>
      <w:r w:rsidRPr="004E21F7">
        <w:rPr>
          <w:noProof/>
        </w:rPr>
        <w:t>u poprawy efektywności całej gospodarki</w:t>
      </w:r>
      <w:r w:rsidR="004E21F7" w:rsidRPr="004E21F7">
        <w:rPr>
          <w:noProof/>
        </w:rPr>
        <w:t>. Z uwa</w:t>
      </w:r>
      <w:r w:rsidRPr="004E21F7">
        <w:rPr>
          <w:noProof/>
        </w:rPr>
        <w:t>gi na liczne przypadki użycia – cywilne, przemysłowe, związane</w:t>
      </w:r>
      <w:r w:rsidR="004E21F7" w:rsidRPr="004E21F7">
        <w:rPr>
          <w:noProof/>
        </w:rPr>
        <w:t xml:space="preserve"> z bez</w:t>
      </w:r>
      <w:r w:rsidRPr="004E21F7">
        <w:rPr>
          <w:noProof/>
        </w:rPr>
        <w:t>pieczeństwem</w:t>
      </w:r>
      <w:r w:rsidR="004E21F7" w:rsidRPr="004E21F7">
        <w:rPr>
          <w:noProof/>
        </w:rPr>
        <w:t xml:space="preserve"> i obr</w:t>
      </w:r>
      <w:r w:rsidRPr="004E21F7">
        <w:rPr>
          <w:noProof/>
        </w:rPr>
        <w:t>oną – drony mogą przyczynić się do przyspieszenia procesu obniżenia emisyjności</w:t>
      </w:r>
      <w:r w:rsidR="004E21F7" w:rsidRPr="004E21F7">
        <w:rPr>
          <w:noProof/>
        </w:rPr>
        <w:t xml:space="preserve"> i cyf</w:t>
      </w:r>
      <w:r w:rsidRPr="004E21F7">
        <w:rPr>
          <w:noProof/>
        </w:rPr>
        <w:t>ryzacji całego systemu transportu</w:t>
      </w:r>
      <w:r w:rsidR="004E21F7" w:rsidRPr="004E21F7">
        <w:rPr>
          <w:noProof/>
        </w:rPr>
        <w:t xml:space="preserve"> i mob</w:t>
      </w:r>
      <w:r w:rsidRPr="004E21F7">
        <w:rPr>
          <w:noProof/>
        </w:rPr>
        <w:t>ilności, ograniczając jego negatywny wpływ na środowisko oraz przyczyniając się do poprawy bezpieczeństwa</w:t>
      </w:r>
      <w:r w:rsidR="004E21F7" w:rsidRPr="004E21F7">
        <w:rPr>
          <w:noProof/>
        </w:rPr>
        <w:t xml:space="preserve"> i zdr</w:t>
      </w:r>
      <w:r w:rsidRPr="004E21F7">
        <w:rPr>
          <w:noProof/>
        </w:rPr>
        <w:t>owia obywateli UE.</w:t>
      </w:r>
    </w:p>
    <w:p w14:paraId="1FDE7202" w14:textId="189F85F3" w:rsidR="00740C4A" w:rsidRPr="004E21F7" w:rsidRDefault="695DE9E4" w:rsidP="00B01C3B">
      <w:pPr>
        <w:pStyle w:val="ListParagraph"/>
        <w:rPr>
          <w:noProof/>
        </w:rPr>
      </w:pPr>
      <w:r w:rsidRPr="004E21F7">
        <w:rPr>
          <w:noProof/>
        </w:rPr>
        <w:t>Sektor dronów, do jakiego dąży UE, musi uwzględniać kwestię wpływu na środowisko,</w:t>
      </w:r>
      <w:r w:rsidR="004E21F7" w:rsidRPr="004E21F7">
        <w:rPr>
          <w:noProof/>
        </w:rPr>
        <w:t xml:space="preserve"> w szc</w:t>
      </w:r>
      <w:r w:rsidRPr="004E21F7">
        <w:rPr>
          <w:noProof/>
        </w:rPr>
        <w:t>zególności pod względem hałasu, zużycia energii</w:t>
      </w:r>
      <w:r w:rsidR="004E21F7" w:rsidRPr="004E21F7">
        <w:rPr>
          <w:noProof/>
        </w:rPr>
        <w:t xml:space="preserve"> i uci</w:t>
      </w:r>
      <w:r w:rsidRPr="004E21F7">
        <w:rPr>
          <w:noProof/>
        </w:rPr>
        <w:t>ążliwości wizualnych. Komisja przyznaje, że korzystanie</w:t>
      </w:r>
      <w:r w:rsidR="004E21F7" w:rsidRPr="004E21F7">
        <w:rPr>
          <w:noProof/>
        </w:rPr>
        <w:t xml:space="preserve"> z dro</w:t>
      </w:r>
      <w:r w:rsidRPr="004E21F7">
        <w:rPr>
          <w:noProof/>
        </w:rPr>
        <w:t>nów wymaga akceptacji społecznej, aby mogły one</w:t>
      </w:r>
      <w:r w:rsidR="004E21F7" w:rsidRPr="004E21F7">
        <w:rPr>
          <w:noProof/>
        </w:rPr>
        <w:t xml:space="preserve"> w peł</w:t>
      </w:r>
      <w:r w:rsidRPr="004E21F7">
        <w:rPr>
          <w:noProof/>
        </w:rPr>
        <w:t>ni odgrywać swoją rolę</w:t>
      </w:r>
      <w:r w:rsidR="004E21F7" w:rsidRPr="004E21F7">
        <w:rPr>
          <w:noProof/>
        </w:rPr>
        <w:t xml:space="preserve"> z kor</w:t>
      </w:r>
      <w:r w:rsidRPr="004E21F7">
        <w:rPr>
          <w:noProof/>
        </w:rPr>
        <w:t>zyścią dla przedsiębiorstw</w:t>
      </w:r>
      <w:r w:rsidR="004E21F7" w:rsidRPr="004E21F7">
        <w:rPr>
          <w:noProof/>
        </w:rPr>
        <w:t xml:space="preserve"> i spo</w:t>
      </w:r>
      <w:r w:rsidRPr="004E21F7">
        <w:rPr>
          <w:noProof/>
        </w:rPr>
        <w:t>łeczności lokalnych. Będzie to wymagało pełnego zaangażowania wszystkich zainteresowanych stron na szczeblu lokalnym, regionalnym</w:t>
      </w:r>
      <w:r w:rsidR="004E21F7" w:rsidRPr="004E21F7">
        <w:rPr>
          <w:noProof/>
        </w:rPr>
        <w:t xml:space="preserve"> i kra</w:t>
      </w:r>
      <w:r w:rsidRPr="004E21F7">
        <w:rPr>
          <w:noProof/>
        </w:rPr>
        <w:t>jowym, aby</w:t>
      </w:r>
      <w:r w:rsidR="004E21F7" w:rsidRPr="004E21F7">
        <w:rPr>
          <w:noProof/>
        </w:rPr>
        <w:t xml:space="preserve"> w spo</w:t>
      </w:r>
      <w:r w:rsidRPr="004E21F7">
        <w:rPr>
          <w:noProof/>
        </w:rPr>
        <w:t>sób sprawiedliwy</w:t>
      </w:r>
      <w:r w:rsidR="004E21F7" w:rsidRPr="004E21F7">
        <w:rPr>
          <w:noProof/>
        </w:rPr>
        <w:t xml:space="preserve"> i zró</w:t>
      </w:r>
      <w:r w:rsidRPr="004E21F7">
        <w:rPr>
          <w:noProof/>
        </w:rPr>
        <w:t>wnoważony zapewnić możliwość wdrożenia bezpiecznych</w:t>
      </w:r>
      <w:r w:rsidR="004E21F7" w:rsidRPr="004E21F7">
        <w:rPr>
          <w:noProof/>
        </w:rPr>
        <w:t xml:space="preserve"> i pew</w:t>
      </w:r>
      <w:r w:rsidRPr="004E21F7">
        <w:rPr>
          <w:noProof/>
        </w:rPr>
        <w:t>nych operacji</w:t>
      </w:r>
      <w:r w:rsidR="004E21F7" w:rsidRPr="004E21F7">
        <w:rPr>
          <w:noProof/>
        </w:rPr>
        <w:t xml:space="preserve"> z uży</w:t>
      </w:r>
      <w:r w:rsidRPr="004E21F7">
        <w:rPr>
          <w:noProof/>
        </w:rPr>
        <w:t>ciem dronów na obszarach miejskich</w:t>
      </w:r>
      <w:r w:rsidR="004E21F7" w:rsidRPr="004E21F7">
        <w:rPr>
          <w:noProof/>
        </w:rPr>
        <w:t xml:space="preserve"> i wie</w:t>
      </w:r>
      <w:r w:rsidRPr="004E21F7">
        <w:rPr>
          <w:noProof/>
        </w:rPr>
        <w:t>jskich.</w:t>
      </w:r>
      <w:r w:rsidR="004E21F7" w:rsidRPr="004E21F7">
        <w:rPr>
          <w:noProof/>
        </w:rPr>
        <w:t xml:space="preserve"> </w:t>
      </w:r>
    </w:p>
    <w:p w14:paraId="33C882DB" w14:textId="58007CC3" w:rsidR="0016247C" w:rsidRPr="004E21F7" w:rsidRDefault="7D7584EE" w:rsidP="00B01C3B">
      <w:pPr>
        <w:pStyle w:val="ListParagraph"/>
        <w:rPr>
          <w:noProof/>
        </w:rPr>
      </w:pPr>
      <w:r w:rsidRPr="004E21F7">
        <w:rPr>
          <w:noProof/>
        </w:rPr>
        <w:t>Coraz więcej sektorów już teraz wykorzystuje technologie dronów. Aby zachęcić do inwestycji prywatnych</w:t>
      </w:r>
      <w:r w:rsidR="004E21F7" w:rsidRPr="004E21F7">
        <w:rPr>
          <w:noProof/>
        </w:rPr>
        <w:t xml:space="preserve"> i roz</w:t>
      </w:r>
      <w:r w:rsidRPr="004E21F7">
        <w:rPr>
          <w:noProof/>
        </w:rPr>
        <w:t>woju nowych innowacyjnych usług dla różnych sektorów, należy zapewnić pewność prawa</w:t>
      </w:r>
      <w:r w:rsidR="004E21F7" w:rsidRPr="004E21F7">
        <w:rPr>
          <w:noProof/>
        </w:rPr>
        <w:t xml:space="preserve"> i pew</w:t>
      </w:r>
      <w:r w:rsidRPr="004E21F7">
        <w:rPr>
          <w:noProof/>
        </w:rPr>
        <w:t>ność techniczną</w:t>
      </w:r>
      <w:r w:rsidR="004E21F7" w:rsidRPr="004E21F7">
        <w:rPr>
          <w:noProof/>
        </w:rPr>
        <w:t xml:space="preserve"> w opa</w:t>
      </w:r>
      <w:r w:rsidRPr="004E21F7">
        <w:rPr>
          <w:noProof/>
        </w:rPr>
        <w:t>rciu</w:t>
      </w:r>
      <w:r w:rsidR="004E21F7" w:rsidRPr="004E21F7">
        <w:rPr>
          <w:noProof/>
        </w:rPr>
        <w:t xml:space="preserve"> o zha</w:t>
      </w:r>
      <w:r w:rsidRPr="004E21F7">
        <w:rPr>
          <w:noProof/>
        </w:rPr>
        <w:t>rmonizowane podejście UE</w:t>
      </w:r>
      <w:r w:rsidR="004E21F7" w:rsidRPr="004E21F7">
        <w:rPr>
          <w:noProof/>
        </w:rPr>
        <w:t>. W str</w:t>
      </w:r>
      <w:r w:rsidRPr="004E21F7">
        <w:rPr>
          <w:noProof/>
        </w:rPr>
        <w:t>ategii dotyczącej dronów 2.0 kluczowe są dwa powiązane ze sobą czynniki: budowa unijnego rynku usług</w:t>
      </w:r>
      <w:r w:rsidR="004E21F7" w:rsidRPr="004E21F7">
        <w:rPr>
          <w:noProof/>
        </w:rPr>
        <w:t xml:space="preserve"> z uży</w:t>
      </w:r>
      <w:r w:rsidRPr="004E21F7">
        <w:rPr>
          <w:noProof/>
        </w:rPr>
        <w:t>ciem dronów oraz zwiększenie zdolności</w:t>
      </w:r>
      <w:r w:rsidR="004E21F7" w:rsidRPr="004E21F7">
        <w:rPr>
          <w:noProof/>
        </w:rPr>
        <w:t xml:space="preserve"> i syn</w:t>
      </w:r>
      <w:r w:rsidRPr="004E21F7">
        <w:rPr>
          <w:noProof/>
        </w:rPr>
        <w:t>ergii między unijnym przemysłem cywilnym, obronnym</w:t>
      </w:r>
      <w:r w:rsidR="004E21F7" w:rsidRPr="004E21F7">
        <w:rPr>
          <w:noProof/>
        </w:rPr>
        <w:t xml:space="preserve"> i kos</w:t>
      </w:r>
      <w:r w:rsidRPr="004E21F7">
        <w:rPr>
          <w:noProof/>
        </w:rPr>
        <w:t>micznym. Wykorzystanie synergii między zastosowaniem dronów do celów cywilnych, bezpieczeństwa</w:t>
      </w:r>
      <w:r w:rsidR="004E21F7" w:rsidRPr="004E21F7">
        <w:rPr>
          <w:noProof/>
        </w:rPr>
        <w:t xml:space="preserve"> i woj</w:t>
      </w:r>
      <w:r w:rsidRPr="004E21F7">
        <w:rPr>
          <w:noProof/>
        </w:rPr>
        <w:t>skowych oraz powiązanych technologii,</w:t>
      </w:r>
      <w:r w:rsidR="004E21F7" w:rsidRPr="004E21F7">
        <w:rPr>
          <w:noProof/>
        </w:rPr>
        <w:t xml:space="preserve"> w tym</w:t>
      </w:r>
      <w:r w:rsidRPr="004E21F7">
        <w:rPr>
          <w:noProof/>
        </w:rPr>
        <w:t xml:space="preserve"> rozwiązań dotyczących przeciwdziałania dronom, przyczyni się do wdrożenia innowacyjnych technologii</w:t>
      </w:r>
      <w:r w:rsidR="004E21F7" w:rsidRPr="004E21F7">
        <w:rPr>
          <w:noProof/>
        </w:rPr>
        <w:t xml:space="preserve"> i ogó</w:t>
      </w:r>
      <w:r w:rsidRPr="004E21F7">
        <w:rPr>
          <w:noProof/>
        </w:rPr>
        <w:t>lnego rozwoju sektora</w:t>
      </w:r>
      <w:r w:rsidR="004E21F7" w:rsidRPr="004E21F7">
        <w:rPr>
          <w:noProof/>
        </w:rPr>
        <w:t xml:space="preserve"> w Eur</w:t>
      </w:r>
      <w:r w:rsidRPr="004E21F7">
        <w:rPr>
          <w:noProof/>
        </w:rPr>
        <w:t>opie.</w:t>
      </w:r>
    </w:p>
    <w:p w14:paraId="2E50D404" w14:textId="620D652D" w:rsidR="00776F74" w:rsidRPr="004E21F7" w:rsidRDefault="6CCB3E1B" w:rsidP="00B01C3B">
      <w:pPr>
        <w:pStyle w:val="ListParagraph"/>
        <w:rPr>
          <w:noProof/>
        </w:rPr>
      </w:pPr>
      <w:r w:rsidRPr="004E21F7">
        <w:rPr>
          <w:noProof/>
        </w:rPr>
        <w:t>Funkcjonujący ekosystem dronów przyczyni się do wykorzystania europejskich badań naukowych, innowacji</w:t>
      </w:r>
      <w:r w:rsidR="004E21F7" w:rsidRPr="004E21F7">
        <w:rPr>
          <w:noProof/>
        </w:rPr>
        <w:t xml:space="preserve"> i prz</w:t>
      </w:r>
      <w:r w:rsidRPr="004E21F7">
        <w:rPr>
          <w:noProof/>
        </w:rPr>
        <w:t>edsiębiorczości</w:t>
      </w:r>
      <w:r w:rsidR="004E21F7" w:rsidRPr="004E21F7">
        <w:rPr>
          <w:noProof/>
        </w:rPr>
        <w:t xml:space="preserve"> w cel</w:t>
      </w:r>
      <w:r w:rsidRPr="004E21F7">
        <w:rPr>
          <w:noProof/>
        </w:rPr>
        <w:t>u osiągnięcia celów Europejskiego Zielonego Ładu</w:t>
      </w:r>
      <w:r w:rsidR="004E21F7" w:rsidRPr="004E21F7">
        <w:rPr>
          <w:noProof/>
        </w:rPr>
        <w:t xml:space="preserve"> i pro</w:t>
      </w:r>
      <w:r w:rsidRPr="004E21F7">
        <w:rPr>
          <w:noProof/>
        </w:rPr>
        <w:t>gramu „Cyfrowa Europa”</w:t>
      </w:r>
      <w:r w:rsidR="004E21F7" w:rsidRPr="004E21F7">
        <w:rPr>
          <w:noProof/>
        </w:rPr>
        <w:t xml:space="preserve"> i będ</w:t>
      </w:r>
      <w:r w:rsidRPr="004E21F7">
        <w:rPr>
          <w:noProof/>
        </w:rPr>
        <w:t>zie</w:t>
      </w:r>
      <w:r w:rsidR="004E21F7" w:rsidRPr="004E21F7">
        <w:rPr>
          <w:noProof/>
        </w:rPr>
        <w:t xml:space="preserve"> w peł</w:t>
      </w:r>
      <w:r w:rsidRPr="004E21F7">
        <w:rPr>
          <w:noProof/>
        </w:rPr>
        <w:t>ni zgodny</w:t>
      </w:r>
      <w:r w:rsidR="004E21F7" w:rsidRPr="004E21F7">
        <w:rPr>
          <w:noProof/>
        </w:rPr>
        <w:t xml:space="preserve"> z nas</w:t>
      </w:r>
      <w:r w:rsidRPr="004E21F7">
        <w:rPr>
          <w:noProof/>
        </w:rPr>
        <w:t>zą nową strategią na rzecz wzrostu dla Europy. Komisja przedstawia kompleksowy zestaw środków</w:t>
      </w:r>
      <w:r w:rsidR="004E21F7" w:rsidRPr="004E21F7">
        <w:rPr>
          <w:noProof/>
        </w:rPr>
        <w:t xml:space="preserve"> z myś</w:t>
      </w:r>
      <w:r w:rsidRPr="004E21F7">
        <w:rPr>
          <w:noProof/>
        </w:rPr>
        <w:t>lą</w:t>
      </w:r>
      <w:r w:rsidR="004E21F7" w:rsidRPr="004E21F7">
        <w:rPr>
          <w:noProof/>
        </w:rPr>
        <w:t xml:space="preserve"> o wzm</w:t>
      </w:r>
      <w:r w:rsidRPr="004E21F7">
        <w:rPr>
          <w:noProof/>
        </w:rPr>
        <w:t>ocnieniu całego ekosystemu dronów do</w:t>
      </w:r>
      <w:r w:rsidR="004E21F7" w:rsidRPr="004E21F7">
        <w:rPr>
          <w:noProof/>
        </w:rPr>
        <w:t> </w:t>
      </w:r>
      <w:r w:rsidRPr="004E21F7">
        <w:rPr>
          <w:noProof/>
        </w:rPr>
        <w:t>2030</w:t>
      </w:r>
      <w:r w:rsidR="004E21F7" w:rsidRPr="004E21F7">
        <w:rPr>
          <w:noProof/>
        </w:rPr>
        <w:t> </w:t>
      </w:r>
      <w:r w:rsidRPr="004E21F7">
        <w:rPr>
          <w:noProof/>
        </w:rPr>
        <w:t>r., proponując działania, które ułatwią przejście od demonstracji do operacji komercyjnych na dużą skalę. Wysiłki te zaowocują tylko pod warunkiem zapewnienia odpowiedniego przyjęcia ze strony wszystkich zainteresowanych podmiotów, mianowicie instytucji europejskich, państw członkowskich</w:t>
      </w:r>
      <w:r w:rsidR="004E21F7" w:rsidRPr="004E21F7">
        <w:rPr>
          <w:noProof/>
        </w:rPr>
        <w:t xml:space="preserve"> i ich</w:t>
      </w:r>
      <w:r w:rsidRPr="004E21F7">
        <w:rPr>
          <w:noProof/>
        </w:rPr>
        <w:t xml:space="preserve"> władz na wszystkich szczeblach, zainteresowanych stron, przedsiębiorstw, jak również zaangażowania obywateli.</w:t>
      </w:r>
    </w:p>
    <w:p w14:paraId="21FF0154" w14:textId="77777777" w:rsidR="00707DD9" w:rsidRPr="004E21F7" w:rsidRDefault="00707DD9" w:rsidP="00B01C3B">
      <w:pPr>
        <w:rPr>
          <w:rFonts w:ascii="Times New Roman" w:hAnsi="Times New Roman" w:cs="Times New Roman"/>
          <w:noProof/>
        </w:rPr>
      </w:pPr>
      <w:r w:rsidRPr="004E21F7">
        <w:rPr>
          <w:noProof/>
        </w:rPr>
        <w:br w:type="page"/>
      </w:r>
    </w:p>
    <w:p w14:paraId="4EE2B7A0" w14:textId="4B5AF082" w:rsidR="00B1533C" w:rsidRPr="004E21F7" w:rsidRDefault="00B1533C" w:rsidP="00B01C3B">
      <w:pPr>
        <w:pStyle w:val="ListParagraph"/>
        <w:numPr>
          <w:ilvl w:val="0"/>
          <w:numId w:val="0"/>
        </w:numPr>
        <w:ind w:left="360"/>
        <w:rPr>
          <w:b/>
          <w:noProof/>
        </w:rPr>
      </w:pPr>
      <w:r w:rsidRPr="004E21F7">
        <w:rPr>
          <w:b/>
          <w:noProof/>
        </w:rPr>
        <w:t>Wykaz działań przewodnich do wdrożenia przez Komisję Europejską</w:t>
      </w:r>
      <w:r w:rsidR="004E21F7" w:rsidRPr="004E21F7">
        <w:rPr>
          <w:b/>
          <w:noProof/>
        </w:rPr>
        <w:t xml:space="preserve"> w cel</w:t>
      </w:r>
      <w:r w:rsidRPr="004E21F7">
        <w:rPr>
          <w:b/>
          <w:noProof/>
        </w:rPr>
        <w:t>u dalszej budowy europejskiego rynku usług</w:t>
      </w:r>
      <w:r w:rsidR="004E21F7" w:rsidRPr="004E21F7">
        <w:rPr>
          <w:b/>
          <w:noProof/>
        </w:rPr>
        <w:t xml:space="preserve"> z uży</w:t>
      </w:r>
      <w:r w:rsidRPr="004E21F7">
        <w:rPr>
          <w:b/>
          <w:noProof/>
        </w:rPr>
        <w:t>ciem dronów</w:t>
      </w:r>
    </w:p>
    <w:p w14:paraId="6AAB533C" w14:textId="6BBC58BA" w:rsidR="00B1533C" w:rsidRPr="004E21F7" w:rsidRDefault="00B1533C" w:rsidP="00B01C3B">
      <w:pPr>
        <w:pBdr>
          <w:top w:val="single" w:sz="4" w:space="1" w:color="auto"/>
          <w:left w:val="single" w:sz="4" w:space="0" w:color="auto"/>
          <w:bottom w:val="single" w:sz="4" w:space="1" w:color="auto"/>
          <w:right w:val="single" w:sz="4" w:space="1" w:color="auto"/>
        </w:pBdr>
        <w:ind w:left="360"/>
        <w:rPr>
          <w:rFonts w:ascii="Times New Roman" w:hAnsi="Times New Roman" w:cs="Times New Roman"/>
          <w:noProof/>
          <w:sz w:val="24"/>
          <w:szCs w:val="24"/>
        </w:rPr>
      </w:pPr>
      <w:r w:rsidRPr="004E21F7">
        <w:rPr>
          <w:rFonts w:ascii="Times New Roman" w:hAnsi="Times New Roman"/>
          <w:noProof/>
          <w:sz w:val="24"/>
        </w:rPr>
        <w:t>Komisja zamierza:</w:t>
      </w:r>
    </w:p>
    <w:p w14:paraId="49A50408" w14:textId="167EA1E9" w:rsidR="00B1533C" w:rsidRPr="004E21F7"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4E21F7">
        <w:rPr>
          <w:noProof/>
        </w:rPr>
        <w:t>przyjąć zmiany do znormalizowanego europejskiego prawa lotniczego oraz rozporządzenia</w:t>
      </w:r>
      <w:r w:rsidR="004E21F7" w:rsidRPr="004E21F7">
        <w:rPr>
          <w:noProof/>
        </w:rPr>
        <w:t xml:space="preserve"> w spr</w:t>
      </w:r>
      <w:r w:rsidRPr="004E21F7">
        <w:rPr>
          <w:noProof/>
        </w:rPr>
        <w:t>awie zarządzania ruchem lotniczym/służb żeglugi powietrznej</w:t>
      </w:r>
      <w:r w:rsidR="004E21F7" w:rsidRPr="004E21F7">
        <w:rPr>
          <w:noProof/>
        </w:rPr>
        <w:t xml:space="preserve"> w cel</w:t>
      </w:r>
      <w:r w:rsidRPr="004E21F7">
        <w:rPr>
          <w:noProof/>
        </w:rPr>
        <w:t>u bezpiecznego zintegrowania operacji wykonywanych</w:t>
      </w:r>
      <w:r w:rsidR="004E21F7" w:rsidRPr="004E21F7">
        <w:rPr>
          <w:noProof/>
        </w:rPr>
        <w:t xml:space="preserve"> z uży</w:t>
      </w:r>
      <w:r w:rsidRPr="004E21F7">
        <w:rPr>
          <w:noProof/>
        </w:rPr>
        <w:t>ciem dronów</w:t>
      </w:r>
      <w:r w:rsidR="004E21F7" w:rsidRPr="004E21F7">
        <w:rPr>
          <w:noProof/>
        </w:rPr>
        <w:t xml:space="preserve"> i ste</w:t>
      </w:r>
      <w:r w:rsidRPr="004E21F7">
        <w:rPr>
          <w:noProof/>
        </w:rPr>
        <w:t>rowanych eVTOL.</w:t>
      </w:r>
    </w:p>
    <w:p w14:paraId="5A987B93" w14:textId="50FB4F82" w:rsidR="00B61F76" w:rsidRPr="004E21F7" w:rsidRDefault="00B61F76"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4E21F7">
        <w:rPr>
          <w:noProof/>
        </w:rPr>
        <w:t>propagować skoordynowane badania nad zintegrowanymi technologiami</w:t>
      </w:r>
      <w:r w:rsidR="004E21F7" w:rsidRPr="004E21F7">
        <w:rPr>
          <w:noProof/>
        </w:rPr>
        <w:t xml:space="preserve"> w zak</w:t>
      </w:r>
      <w:r w:rsidRPr="004E21F7">
        <w:rPr>
          <w:noProof/>
        </w:rPr>
        <w:t>resie łączności, nawigacji</w:t>
      </w:r>
      <w:r w:rsidR="004E21F7" w:rsidRPr="004E21F7">
        <w:rPr>
          <w:noProof/>
        </w:rPr>
        <w:t xml:space="preserve"> i doz</w:t>
      </w:r>
      <w:r w:rsidRPr="004E21F7">
        <w:rPr>
          <w:noProof/>
        </w:rPr>
        <w:t>orowania;</w:t>
      </w:r>
    </w:p>
    <w:p w14:paraId="26C999FC" w14:textId="04308229" w:rsidR="00B1533C" w:rsidRPr="004E21F7"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4E21F7">
        <w:rPr>
          <w:noProof/>
        </w:rPr>
        <w:t>przyjąć nowe europejskie scenariusze standardowe na potrzeby operacji powietrznych</w:t>
      </w:r>
      <w:r w:rsidR="004E21F7" w:rsidRPr="004E21F7">
        <w:rPr>
          <w:noProof/>
        </w:rPr>
        <w:t xml:space="preserve"> o nis</w:t>
      </w:r>
      <w:r w:rsidRPr="004E21F7">
        <w:rPr>
          <w:noProof/>
        </w:rPr>
        <w:t>kim</w:t>
      </w:r>
      <w:r w:rsidR="004E21F7" w:rsidRPr="004E21F7">
        <w:rPr>
          <w:noProof/>
        </w:rPr>
        <w:t xml:space="preserve"> i śre</w:t>
      </w:r>
      <w:r w:rsidRPr="004E21F7">
        <w:rPr>
          <w:noProof/>
        </w:rPr>
        <w:t>dnim poziomie ryzyka;</w:t>
      </w:r>
    </w:p>
    <w:p w14:paraId="1F251B63" w14:textId="2652EA32" w:rsidR="00B1533C" w:rsidRPr="004E21F7"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4E21F7">
        <w:rPr>
          <w:noProof/>
        </w:rPr>
        <w:t>przyjąć przepisy dotyczące operacji</w:t>
      </w:r>
      <w:r w:rsidR="004E21F7" w:rsidRPr="004E21F7">
        <w:rPr>
          <w:noProof/>
        </w:rPr>
        <w:t xml:space="preserve"> z uży</w:t>
      </w:r>
      <w:r w:rsidRPr="004E21F7">
        <w:rPr>
          <w:noProof/>
        </w:rPr>
        <w:t>ciem dronów</w:t>
      </w:r>
      <w:r w:rsidR="004E21F7" w:rsidRPr="004E21F7">
        <w:rPr>
          <w:noProof/>
        </w:rPr>
        <w:t xml:space="preserve"> w kat</w:t>
      </w:r>
      <w:r w:rsidRPr="004E21F7">
        <w:rPr>
          <w:noProof/>
        </w:rPr>
        <w:t>egorii „certyfikowanej”, które odnoszą się do początkowej</w:t>
      </w:r>
      <w:r w:rsidR="004E21F7" w:rsidRPr="004E21F7">
        <w:rPr>
          <w:noProof/>
        </w:rPr>
        <w:t xml:space="preserve"> i cią</w:t>
      </w:r>
      <w:r w:rsidRPr="004E21F7">
        <w:rPr>
          <w:noProof/>
        </w:rPr>
        <w:t>głej zdatności do lotu dronów podlegających certyfikacji, oraz wymogi operacyjne mające zastosowanie do załogowych statków powietrznych zdolnych do pionowego startu</w:t>
      </w:r>
      <w:r w:rsidR="004E21F7" w:rsidRPr="004E21F7">
        <w:rPr>
          <w:noProof/>
        </w:rPr>
        <w:t xml:space="preserve"> i ląd</w:t>
      </w:r>
      <w:r w:rsidRPr="004E21F7">
        <w:rPr>
          <w:noProof/>
        </w:rPr>
        <w:t>owania;</w:t>
      </w:r>
    </w:p>
    <w:p w14:paraId="6D985956" w14:textId="71C3936F" w:rsidR="00B1533C" w:rsidRPr="004E21F7"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4E21F7">
        <w:rPr>
          <w:noProof/>
        </w:rPr>
        <w:t>przyjąć zasady dotyczące projektowania</w:t>
      </w:r>
      <w:r w:rsidR="004E21F7" w:rsidRPr="004E21F7">
        <w:rPr>
          <w:noProof/>
        </w:rPr>
        <w:t xml:space="preserve"> i eks</w:t>
      </w:r>
      <w:r w:rsidRPr="004E21F7">
        <w:rPr>
          <w:noProof/>
        </w:rPr>
        <w:t>ploatacji wertiportów</w:t>
      </w:r>
      <w:r w:rsidR="004E21F7" w:rsidRPr="004E21F7">
        <w:rPr>
          <w:noProof/>
        </w:rPr>
        <w:t xml:space="preserve"> w ram</w:t>
      </w:r>
      <w:r w:rsidRPr="004E21F7">
        <w:rPr>
          <w:noProof/>
        </w:rPr>
        <w:t>ach rozporządzenia podstawowego</w:t>
      </w:r>
      <w:r w:rsidR="004E21F7" w:rsidRPr="004E21F7">
        <w:rPr>
          <w:noProof/>
        </w:rPr>
        <w:t xml:space="preserve"> w spr</w:t>
      </w:r>
      <w:r w:rsidRPr="004E21F7">
        <w:rPr>
          <w:noProof/>
        </w:rPr>
        <w:t>awie EASA;</w:t>
      </w:r>
    </w:p>
    <w:p w14:paraId="08A8372D" w14:textId="365986D1" w:rsidR="00C04593" w:rsidRPr="004E21F7" w:rsidRDefault="007E41F5"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4E21F7">
        <w:rPr>
          <w:noProof/>
        </w:rPr>
        <w:t>opracować zrównoważone wymogi ekonomiczne</w:t>
      </w:r>
      <w:r w:rsidR="004E21F7" w:rsidRPr="004E21F7">
        <w:rPr>
          <w:noProof/>
        </w:rPr>
        <w:t xml:space="preserve"> i fin</w:t>
      </w:r>
      <w:r w:rsidRPr="004E21F7">
        <w:rPr>
          <w:noProof/>
        </w:rPr>
        <w:t>ansowe dotyczące licencjonowania operatorów dronów;</w:t>
      </w:r>
    </w:p>
    <w:p w14:paraId="3859616F" w14:textId="5D90A309" w:rsidR="00AC648E" w:rsidRPr="004E21F7" w:rsidRDefault="00AC648E"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4E21F7">
        <w:rPr>
          <w:noProof/>
        </w:rPr>
        <w:t>sfinansować utworzenie platformy internetowej na rzecz wsparcia zrównoważonego wdrażania innowacyjnej mobilności powietrznej przez władze, miasta, branżę</w:t>
      </w:r>
      <w:r w:rsidR="004E21F7" w:rsidRPr="004E21F7">
        <w:rPr>
          <w:noProof/>
        </w:rPr>
        <w:t xml:space="preserve"> i zai</w:t>
      </w:r>
      <w:r w:rsidRPr="004E21F7">
        <w:rPr>
          <w:noProof/>
        </w:rPr>
        <w:t>nteresowane strony;</w:t>
      </w:r>
    </w:p>
    <w:p w14:paraId="57FBBFFB" w14:textId="0EAA128B" w:rsidR="00B1533C" w:rsidRPr="004E21F7" w:rsidRDefault="00B1533C" w:rsidP="00B01C3B">
      <w:pPr>
        <w:pStyle w:val="ListParagraph"/>
        <w:numPr>
          <w:ilvl w:val="0"/>
          <w:numId w:val="47"/>
        </w:numPr>
        <w:pBdr>
          <w:top w:val="single" w:sz="4" w:space="1" w:color="auto"/>
          <w:left w:val="single" w:sz="4" w:space="0" w:color="auto"/>
          <w:bottom w:val="single" w:sz="4" w:space="1" w:color="auto"/>
          <w:right w:val="single" w:sz="4" w:space="1" w:color="auto"/>
        </w:pBdr>
        <w:ind w:hanging="720"/>
        <w:rPr>
          <w:noProof/>
        </w:rPr>
      </w:pPr>
      <w:r w:rsidRPr="004E21F7">
        <w:rPr>
          <w:noProof/>
        </w:rPr>
        <w:t>przyjąć wymogi dotyczące szkolenia</w:t>
      </w:r>
      <w:r w:rsidR="004E21F7" w:rsidRPr="004E21F7">
        <w:rPr>
          <w:noProof/>
        </w:rPr>
        <w:t xml:space="preserve"> i kom</w:t>
      </w:r>
      <w:r w:rsidRPr="004E21F7">
        <w:rPr>
          <w:noProof/>
        </w:rPr>
        <w:t>petencji pilotów bezzałogowych statków powietrznych oraz pilotów statków powietrznych VTOL.</w:t>
      </w:r>
    </w:p>
    <w:p w14:paraId="7000E629" w14:textId="500B0DA5" w:rsidR="00B1533C" w:rsidRPr="004E21F7" w:rsidRDefault="00B1533C" w:rsidP="00B01C3B">
      <w:pPr>
        <w:spacing w:after="100"/>
        <w:ind w:left="360"/>
        <w:jc w:val="both"/>
        <w:rPr>
          <w:rFonts w:ascii="Times New Roman" w:hAnsi="Times New Roman" w:cs="Times New Roman"/>
          <w:b/>
          <w:bCs/>
          <w:noProof/>
          <w:sz w:val="24"/>
          <w:szCs w:val="24"/>
        </w:rPr>
      </w:pPr>
      <w:r w:rsidRPr="004E21F7">
        <w:rPr>
          <w:rFonts w:ascii="Times New Roman" w:hAnsi="Times New Roman"/>
          <w:b/>
          <w:noProof/>
          <w:sz w:val="24"/>
        </w:rPr>
        <w:t>Wykaz działań przewodnich do wdrożenia przez Komisję Europejską</w:t>
      </w:r>
      <w:r w:rsidR="004E21F7" w:rsidRPr="004E21F7">
        <w:rPr>
          <w:rFonts w:ascii="Times New Roman" w:hAnsi="Times New Roman"/>
          <w:b/>
          <w:noProof/>
          <w:sz w:val="24"/>
        </w:rPr>
        <w:t xml:space="preserve"> w cel</w:t>
      </w:r>
      <w:r w:rsidRPr="004E21F7">
        <w:rPr>
          <w:rFonts w:ascii="Times New Roman" w:hAnsi="Times New Roman"/>
          <w:b/>
          <w:noProof/>
          <w:sz w:val="24"/>
        </w:rPr>
        <w:t>u zwiększenia zdolności unijnego przemysłu związanego</w:t>
      </w:r>
      <w:r w:rsidR="004E21F7" w:rsidRPr="004E21F7">
        <w:rPr>
          <w:rFonts w:ascii="Times New Roman" w:hAnsi="Times New Roman"/>
          <w:b/>
          <w:noProof/>
          <w:sz w:val="24"/>
        </w:rPr>
        <w:t xml:space="preserve"> z dro</w:t>
      </w:r>
      <w:r w:rsidRPr="004E21F7">
        <w:rPr>
          <w:rFonts w:ascii="Times New Roman" w:hAnsi="Times New Roman"/>
          <w:b/>
          <w:noProof/>
          <w:sz w:val="24"/>
        </w:rPr>
        <w:t>nami</w:t>
      </w:r>
      <w:r w:rsidR="004E21F7" w:rsidRPr="004E21F7">
        <w:rPr>
          <w:rFonts w:ascii="Times New Roman" w:hAnsi="Times New Roman"/>
          <w:b/>
          <w:noProof/>
          <w:sz w:val="24"/>
        </w:rPr>
        <w:t xml:space="preserve"> w obs</w:t>
      </w:r>
      <w:r w:rsidRPr="004E21F7">
        <w:rPr>
          <w:rFonts w:ascii="Times New Roman" w:hAnsi="Times New Roman"/>
          <w:b/>
          <w:noProof/>
          <w:sz w:val="24"/>
        </w:rPr>
        <w:t>zarach cywilnym, bezpieczeństwa</w:t>
      </w:r>
      <w:r w:rsidR="004E21F7" w:rsidRPr="004E21F7">
        <w:rPr>
          <w:rFonts w:ascii="Times New Roman" w:hAnsi="Times New Roman"/>
          <w:b/>
          <w:noProof/>
          <w:sz w:val="24"/>
        </w:rPr>
        <w:t xml:space="preserve"> i obr</w:t>
      </w:r>
      <w:r w:rsidRPr="004E21F7">
        <w:rPr>
          <w:rFonts w:ascii="Times New Roman" w:hAnsi="Times New Roman"/>
          <w:b/>
          <w:noProof/>
          <w:sz w:val="24"/>
        </w:rPr>
        <w:t>onnym oraz synergii między tymi gałęziami przemysłu</w:t>
      </w:r>
    </w:p>
    <w:p w14:paraId="6D8A94E6" w14:textId="6FF5BCCD" w:rsidR="00B1533C" w:rsidRPr="004E21F7" w:rsidRDefault="00B1533C" w:rsidP="00B01C3B">
      <w:pPr>
        <w:pBdr>
          <w:top w:val="single" w:sz="4" w:space="1" w:color="auto"/>
          <w:left w:val="single" w:sz="4" w:space="0" w:color="auto"/>
          <w:bottom w:val="single" w:sz="4" w:space="1" w:color="auto"/>
          <w:right w:val="single" w:sz="4" w:space="3" w:color="auto"/>
        </w:pBdr>
        <w:ind w:left="360"/>
        <w:rPr>
          <w:rFonts w:ascii="Times New Roman" w:hAnsi="Times New Roman" w:cs="Times New Roman"/>
          <w:noProof/>
          <w:sz w:val="24"/>
          <w:szCs w:val="24"/>
        </w:rPr>
      </w:pPr>
      <w:r w:rsidRPr="004E21F7">
        <w:rPr>
          <w:rFonts w:ascii="Times New Roman" w:hAnsi="Times New Roman"/>
          <w:noProof/>
          <w:sz w:val="24"/>
        </w:rPr>
        <w:t>Komisja zamierza:</w:t>
      </w:r>
    </w:p>
    <w:p w14:paraId="787F2BDE" w14:textId="745E110C" w:rsidR="00B4676F" w:rsidRPr="004E21F7" w:rsidRDefault="00B4676F"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nadal zapewniać finansowanie badań naukowych</w:t>
      </w:r>
      <w:r w:rsidR="004E21F7" w:rsidRPr="004E21F7">
        <w:rPr>
          <w:noProof/>
        </w:rPr>
        <w:t xml:space="preserve"> i inn</w:t>
      </w:r>
      <w:r w:rsidRPr="004E21F7">
        <w:rPr>
          <w:noProof/>
        </w:rPr>
        <w:t>owacji</w:t>
      </w:r>
      <w:r w:rsidR="004E21F7" w:rsidRPr="004E21F7">
        <w:rPr>
          <w:noProof/>
        </w:rPr>
        <w:t xml:space="preserve"> w zak</w:t>
      </w:r>
      <w:r w:rsidRPr="004E21F7">
        <w:rPr>
          <w:noProof/>
        </w:rPr>
        <w:t>resie dronów</w:t>
      </w:r>
      <w:r w:rsidR="004E21F7" w:rsidRPr="004E21F7">
        <w:rPr>
          <w:noProof/>
        </w:rPr>
        <w:t xml:space="preserve"> i ich</w:t>
      </w:r>
      <w:r w:rsidRPr="004E21F7">
        <w:rPr>
          <w:noProof/>
        </w:rPr>
        <w:t xml:space="preserve"> włączenia</w:t>
      </w:r>
      <w:r w:rsidR="004E21F7" w:rsidRPr="004E21F7">
        <w:rPr>
          <w:noProof/>
        </w:rPr>
        <w:t xml:space="preserve"> w prz</w:t>
      </w:r>
      <w:r w:rsidRPr="004E21F7">
        <w:rPr>
          <w:noProof/>
        </w:rPr>
        <w:t>estrzeń powietrzną</w:t>
      </w:r>
      <w:r w:rsidR="004E21F7" w:rsidRPr="004E21F7">
        <w:rPr>
          <w:noProof/>
        </w:rPr>
        <w:t xml:space="preserve"> w ram</w:t>
      </w:r>
      <w:r w:rsidRPr="004E21F7">
        <w:rPr>
          <w:noProof/>
        </w:rPr>
        <w:t>ach programu „Horyzont Europa”</w:t>
      </w:r>
      <w:r w:rsidR="004E21F7" w:rsidRPr="004E21F7">
        <w:rPr>
          <w:noProof/>
        </w:rPr>
        <w:t xml:space="preserve"> i Eur</w:t>
      </w:r>
      <w:r w:rsidRPr="004E21F7">
        <w:rPr>
          <w:noProof/>
        </w:rPr>
        <w:t>opejskiego Funduszu Obronnego;</w:t>
      </w:r>
    </w:p>
    <w:p w14:paraId="41C2EEA4" w14:textId="1DC7DDBA" w:rsidR="00B4676F" w:rsidRPr="004E21F7" w:rsidRDefault="00B4676F"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stworzyć skoordynowaną serię zaproszeń do składania wniosków</w:t>
      </w:r>
      <w:r w:rsidR="004E21F7" w:rsidRPr="004E21F7">
        <w:rPr>
          <w:noProof/>
        </w:rPr>
        <w:t xml:space="preserve"> w ram</w:t>
      </w:r>
      <w:r w:rsidRPr="004E21F7">
        <w:rPr>
          <w:noProof/>
        </w:rPr>
        <w:t>ach istniejących instrumentów UE</w:t>
      </w:r>
      <w:r w:rsidR="004E21F7" w:rsidRPr="004E21F7">
        <w:rPr>
          <w:noProof/>
        </w:rPr>
        <w:t xml:space="preserve"> i kre</w:t>
      </w:r>
      <w:r w:rsidRPr="004E21F7">
        <w:rPr>
          <w:noProof/>
        </w:rPr>
        <w:t>dytów EBI</w:t>
      </w:r>
      <w:r w:rsidR="004E21F7" w:rsidRPr="004E21F7">
        <w:rPr>
          <w:noProof/>
        </w:rPr>
        <w:t xml:space="preserve"> z myś</w:t>
      </w:r>
      <w:r w:rsidRPr="004E21F7">
        <w:rPr>
          <w:noProof/>
        </w:rPr>
        <w:t>lą</w:t>
      </w:r>
      <w:r w:rsidR="004E21F7" w:rsidRPr="004E21F7">
        <w:rPr>
          <w:noProof/>
        </w:rPr>
        <w:t xml:space="preserve"> o wsp</w:t>
      </w:r>
      <w:r w:rsidRPr="004E21F7">
        <w:rPr>
          <w:noProof/>
        </w:rPr>
        <w:t>ieraniu nowego projektu przewodniego dotyczącego „technologii dronów”;</w:t>
      </w:r>
    </w:p>
    <w:p w14:paraId="6E49E151" w14:textId="658FDA43" w:rsidR="009B3D32" w:rsidRPr="004E21F7" w:rsidRDefault="009B3D32"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rozważyć ewentualne zmiany istniejących ram finansowania początkowego/finansowania bieżącego, aby zapewnić spójne podejście do wspierania badań naukowych</w:t>
      </w:r>
      <w:r w:rsidR="004E21F7" w:rsidRPr="004E21F7">
        <w:rPr>
          <w:noProof/>
        </w:rPr>
        <w:t xml:space="preserve"> i inn</w:t>
      </w:r>
      <w:r w:rsidRPr="004E21F7">
        <w:rPr>
          <w:noProof/>
        </w:rPr>
        <w:t>owacji podwójnego zastosowania</w:t>
      </w:r>
      <w:r w:rsidR="004E21F7" w:rsidRPr="004E21F7">
        <w:rPr>
          <w:noProof/>
        </w:rPr>
        <w:t xml:space="preserve"> z myś</w:t>
      </w:r>
      <w:r w:rsidRPr="004E21F7">
        <w:rPr>
          <w:noProof/>
        </w:rPr>
        <w:t>lą</w:t>
      </w:r>
      <w:r w:rsidR="004E21F7" w:rsidRPr="004E21F7">
        <w:rPr>
          <w:noProof/>
        </w:rPr>
        <w:t xml:space="preserve"> o pop</w:t>
      </w:r>
      <w:r w:rsidRPr="004E21F7">
        <w:rPr>
          <w:noProof/>
        </w:rPr>
        <w:t>rawie synergii między instrumentami cywilnymi</w:t>
      </w:r>
      <w:r w:rsidR="004E21F7" w:rsidRPr="004E21F7">
        <w:rPr>
          <w:noProof/>
        </w:rPr>
        <w:t xml:space="preserve"> i obr</w:t>
      </w:r>
      <w:r w:rsidRPr="004E21F7">
        <w:rPr>
          <w:noProof/>
        </w:rPr>
        <w:t>onnymi;</w:t>
      </w:r>
    </w:p>
    <w:p w14:paraId="2355D52B" w14:textId="0CE25FE2" w:rsidR="009B3D32" w:rsidRPr="004E21F7" w:rsidRDefault="00C12766"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opracować strategiczny plan działania dotyczący technologii dronów, aby określić obszary priorytetowe wymagające pobudzenia badań naukowych</w:t>
      </w:r>
      <w:r w:rsidR="004E21F7" w:rsidRPr="004E21F7">
        <w:rPr>
          <w:noProof/>
        </w:rPr>
        <w:t xml:space="preserve"> i inn</w:t>
      </w:r>
      <w:r w:rsidRPr="004E21F7">
        <w:rPr>
          <w:noProof/>
        </w:rPr>
        <w:t>owacji, ograniczyć istniejące strategiczne zależności</w:t>
      </w:r>
      <w:r w:rsidR="004E21F7" w:rsidRPr="004E21F7">
        <w:rPr>
          <w:noProof/>
        </w:rPr>
        <w:t xml:space="preserve"> i zap</w:t>
      </w:r>
      <w:r w:rsidRPr="004E21F7">
        <w:rPr>
          <w:noProof/>
        </w:rPr>
        <w:t>obiec powstawaniu nowych;</w:t>
      </w:r>
    </w:p>
    <w:p w14:paraId="2EDF8619" w14:textId="3958C07A" w:rsidR="00C12766" w:rsidRPr="004E21F7" w:rsidRDefault="007D129D"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wypracować</w:t>
      </w:r>
      <w:r w:rsidR="004E21F7" w:rsidRPr="004E21F7">
        <w:rPr>
          <w:noProof/>
        </w:rPr>
        <w:t xml:space="preserve"> z inn</w:t>
      </w:r>
      <w:r w:rsidRPr="004E21F7">
        <w:rPr>
          <w:noProof/>
        </w:rPr>
        <w:t>ymi właściwymi podmiotami UE wspólne podejście</w:t>
      </w:r>
      <w:r w:rsidR="004E21F7" w:rsidRPr="004E21F7">
        <w:rPr>
          <w:noProof/>
        </w:rPr>
        <w:t xml:space="preserve"> w cel</w:t>
      </w:r>
      <w:r w:rsidRPr="004E21F7">
        <w:rPr>
          <w:noProof/>
        </w:rPr>
        <w:t>u zapewnienia wystarczającego widma radiowego na potrzeby operacji</w:t>
      </w:r>
      <w:r w:rsidR="004E21F7" w:rsidRPr="004E21F7">
        <w:rPr>
          <w:noProof/>
        </w:rPr>
        <w:t xml:space="preserve"> z uży</w:t>
      </w:r>
      <w:r w:rsidRPr="004E21F7">
        <w:rPr>
          <w:noProof/>
        </w:rPr>
        <w:t>ciem dronów;</w:t>
      </w:r>
    </w:p>
    <w:p w14:paraId="50283EC1" w14:textId="068A88FE" w:rsidR="00EF0418" w:rsidRPr="004E21F7" w:rsidRDefault="00EF0418"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utworzyć unijną sieć centrów testowania dronów do celów cywilno-obronnych, aby ułatwić wymianę informacji między sektorem cywilnym</w:t>
      </w:r>
      <w:r w:rsidR="004E21F7" w:rsidRPr="004E21F7">
        <w:rPr>
          <w:noProof/>
        </w:rPr>
        <w:t xml:space="preserve"> i obr</w:t>
      </w:r>
      <w:r w:rsidRPr="004E21F7">
        <w:rPr>
          <w:noProof/>
        </w:rPr>
        <w:t>onnym;</w:t>
      </w:r>
    </w:p>
    <w:p w14:paraId="32FC4B81" w14:textId="13A70EFE" w:rsidR="00EF0418" w:rsidRPr="004E21F7" w:rsidRDefault="0055134A"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zachęcać wszystkie właściwe podmioty do dalszego dostosowania wymogów certyfikacyjnych dla zastosowań cywilnych</w:t>
      </w:r>
      <w:r w:rsidR="004E21F7" w:rsidRPr="004E21F7">
        <w:rPr>
          <w:noProof/>
        </w:rPr>
        <w:t xml:space="preserve"> i woj</w:t>
      </w:r>
      <w:r w:rsidRPr="004E21F7">
        <w:rPr>
          <w:noProof/>
        </w:rPr>
        <w:t>skowych do wymogów określonych przez EASA, przy jednoczesnym uwzględnieniu specyfiki wojskowej</w:t>
      </w:r>
      <w:r w:rsidR="004E21F7" w:rsidRPr="004E21F7">
        <w:rPr>
          <w:noProof/>
        </w:rPr>
        <w:t xml:space="preserve"> i ist</w:t>
      </w:r>
      <w:r w:rsidRPr="004E21F7">
        <w:rPr>
          <w:noProof/>
        </w:rPr>
        <w:t>niejących norm certyfikacji wojskowej;</w:t>
      </w:r>
    </w:p>
    <w:p w14:paraId="13E96217" w14:textId="44485AD1" w:rsidR="00F72313" w:rsidRPr="004E21F7" w:rsidRDefault="00AC202B"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przyjąć nowe scenariusze standardowe na potrzeby operacji cywilnych, które mogłyby ułatwić wykonywanie odpowiednich wojskowych przypadków użycia;</w:t>
      </w:r>
    </w:p>
    <w:p w14:paraId="7B64D81B" w14:textId="26D0CA36" w:rsidR="00B1533C" w:rsidRPr="004E21F7" w:rsidRDefault="00B1533C"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przyjąć pakiet dotyczący przeciwdziałania dronom;</w:t>
      </w:r>
    </w:p>
    <w:p w14:paraId="66C37626" w14:textId="4F629174" w:rsidR="0015036D" w:rsidRPr="004E21F7" w:rsidRDefault="0015036D"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przyjąć zmianę</w:t>
      </w:r>
      <w:r w:rsidR="004E21F7" w:rsidRPr="004E21F7">
        <w:rPr>
          <w:noProof/>
        </w:rPr>
        <w:t xml:space="preserve"> w prz</w:t>
      </w:r>
      <w:r w:rsidRPr="004E21F7">
        <w:rPr>
          <w:noProof/>
        </w:rPr>
        <w:t>episach dotyczących ochrony lotnictwa</w:t>
      </w:r>
      <w:r w:rsidR="004E21F7" w:rsidRPr="004E21F7">
        <w:rPr>
          <w:noProof/>
        </w:rPr>
        <w:t xml:space="preserve"> w cel</w:t>
      </w:r>
      <w:r w:rsidRPr="004E21F7">
        <w:rPr>
          <w:noProof/>
        </w:rPr>
        <w:t>u zapewnienia, aby władze lotnicze</w:t>
      </w:r>
      <w:r w:rsidR="004E21F7" w:rsidRPr="004E21F7">
        <w:rPr>
          <w:noProof/>
        </w:rPr>
        <w:t xml:space="preserve"> i por</w:t>
      </w:r>
      <w:r w:rsidRPr="004E21F7">
        <w:rPr>
          <w:noProof/>
        </w:rPr>
        <w:t>ty lotnicze zwiększały swoją odporność</w:t>
      </w:r>
      <w:r w:rsidR="004E21F7" w:rsidRPr="004E21F7">
        <w:rPr>
          <w:noProof/>
        </w:rPr>
        <w:t xml:space="preserve"> w obl</w:t>
      </w:r>
      <w:r w:rsidRPr="004E21F7">
        <w:rPr>
          <w:noProof/>
        </w:rPr>
        <w:t>iczu zagrożeń stwarzanych przez drony;</w:t>
      </w:r>
    </w:p>
    <w:p w14:paraId="739870D6" w14:textId="1297A469" w:rsidR="00B1533C" w:rsidRPr="004E21F7" w:rsidRDefault="00157CA9" w:rsidP="00B01C3B">
      <w:pPr>
        <w:pStyle w:val="ListParagraph"/>
        <w:numPr>
          <w:ilvl w:val="0"/>
          <w:numId w:val="47"/>
        </w:numPr>
        <w:pBdr>
          <w:top w:val="single" w:sz="4" w:space="1" w:color="auto"/>
          <w:left w:val="single" w:sz="4" w:space="0" w:color="auto"/>
          <w:bottom w:val="single" w:sz="4" w:space="1" w:color="auto"/>
          <w:right w:val="single" w:sz="4" w:space="3" w:color="auto"/>
        </w:pBdr>
        <w:ind w:hanging="720"/>
        <w:rPr>
          <w:noProof/>
        </w:rPr>
      </w:pPr>
      <w:r w:rsidRPr="004E21F7">
        <w:rPr>
          <w:noProof/>
        </w:rPr>
        <w:t>określić kryteria dotyczące dobrowolnego oznakowania „European Trusted Drone”.</w:t>
      </w:r>
    </w:p>
    <w:p w14:paraId="3A2DA433" w14:textId="77777777" w:rsidR="00B1533C" w:rsidRPr="004E21F7" w:rsidRDefault="00B1533C" w:rsidP="00B01C3B">
      <w:pPr>
        <w:ind w:left="0"/>
        <w:rPr>
          <w:rFonts w:ascii="Times New Roman" w:hAnsi="Times New Roman" w:cs="Times New Roman"/>
          <w:noProof/>
        </w:rPr>
      </w:pPr>
    </w:p>
    <w:sectPr w:rsidR="00B1533C" w:rsidRPr="004E21F7" w:rsidSect="00CD172E">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B8D51C" w14:textId="77777777" w:rsidR="00CD4B5F" w:rsidRPr="004E21F7" w:rsidRDefault="00CD4B5F" w:rsidP="00771ABF">
      <w:r w:rsidRPr="004E21F7">
        <w:separator/>
      </w:r>
    </w:p>
  </w:endnote>
  <w:endnote w:type="continuationSeparator" w:id="0">
    <w:p w14:paraId="020F9CA9" w14:textId="77777777" w:rsidR="00CD4B5F" w:rsidRPr="004E21F7" w:rsidRDefault="00CD4B5F" w:rsidP="00771ABF">
      <w:r w:rsidRPr="004E21F7">
        <w:continuationSeparator/>
      </w:r>
    </w:p>
  </w:endnote>
  <w:endnote w:type="continuationNotice" w:id="1">
    <w:p w14:paraId="257DE49E" w14:textId="77777777" w:rsidR="00CD4B5F" w:rsidRPr="004E21F7" w:rsidRDefault="00CD4B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F1D02" w14:textId="77777777" w:rsidR="00E8756B" w:rsidRPr="00E8756B" w:rsidRDefault="00E8756B" w:rsidP="00E875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E9B1A" w14:textId="5C91625F" w:rsidR="004E21F7" w:rsidRPr="00E8756B" w:rsidRDefault="00E8756B" w:rsidP="00E8756B">
    <w:pPr>
      <w:pStyle w:val="FooterCoverPage"/>
      <w:rPr>
        <w:rFonts w:ascii="Arial" w:hAnsi="Arial" w:cs="Arial"/>
        <w:b/>
        <w:sz w:val="48"/>
      </w:rPr>
    </w:pPr>
    <w:r w:rsidRPr="00E8756B">
      <w:rPr>
        <w:rFonts w:ascii="Arial" w:hAnsi="Arial" w:cs="Arial"/>
        <w:b/>
        <w:sz w:val="48"/>
      </w:rPr>
      <w:t>PL</w:t>
    </w:r>
    <w:r w:rsidRPr="00E8756B">
      <w:rPr>
        <w:rFonts w:ascii="Arial" w:hAnsi="Arial" w:cs="Arial"/>
        <w:b/>
        <w:sz w:val="48"/>
      </w:rPr>
      <w:tab/>
    </w:r>
    <w:r w:rsidRPr="00E8756B">
      <w:rPr>
        <w:rFonts w:ascii="Arial" w:hAnsi="Arial" w:cs="Arial"/>
        <w:b/>
        <w:sz w:val="48"/>
      </w:rPr>
      <w:tab/>
    </w:r>
    <w:r w:rsidRPr="00E8756B">
      <w:tab/>
    </w:r>
    <w:r w:rsidRPr="00E8756B">
      <w:rPr>
        <w:rFonts w:ascii="Arial" w:hAnsi="Arial" w:cs="Arial"/>
        <w:b/>
        <w:sz w:val="48"/>
      </w:rPr>
      <w:t>PL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680C9" w14:textId="77777777" w:rsidR="00E8756B" w:rsidRPr="00E8756B" w:rsidRDefault="00E8756B" w:rsidP="00E8756B">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2354A" w14:textId="77777777" w:rsidR="00081E7D" w:rsidRDefault="00081E7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973701"/>
      <w:docPartObj>
        <w:docPartGallery w:val="Page Numbers (Bottom of Page)"/>
        <w:docPartUnique/>
      </w:docPartObj>
    </w:sdtPr>
    <w:sdtEndPr>
      <w:rPr>
        <w:noProof/>
      </w:rPr>
    </w:sdtEndPr>
    <w:sdtContent>
      <w:p w14:paraId="2B7715BE" w14:textId="7A404014" w:rsidR="00081E7D" w:rsidRDefault="00081E7D">
        <w:pPr>
          <w:pStyle w:val="Footer"/>
          <w:jc w:val="right"/>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8756B">
          <w:rPr>
            <w:rFonts w:ascii="Times New Roman" w:hAnsi="Times New Roman" w:cs="Times New Roman"/>
            <w:noProof/>
          </w:rPr>
          <w:t>1</w:t>
        </w:r>
        <w:r>
          <w:rPr>
            <w:rFonts w:ascii="Times New Roman" w:hAnsi="Times New Roman" w:cs="Times New Roman"/>
          </w:rPr>
          <w:fldChar w:fldCharType="end"/>
        </w:r>
      </w:p>
    </w:sdtContent>
  </w:sdt>
  <w:p w14:paraId="1289D405" w14:textId="77777777" w:rsidR="00081E7D" w:rsidRDefault="00081E7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C560" w14:textId="77777777" w:rsidR="00081E7D" w:rsidRDefault="0008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C16CD" w14:textId="77777777" w:rsidR="00CD4B5F" w:rsidRPr="004E21F7" w:rsidRDefault="00CD4B5F" w:rsidP="00771ABF">
      <w:r w:rsidRPr="004E21F7">
        <w:separator/>
      </w:r>
    </w:p>
  </w:footnote>
  <w:footnote w:type="continuationSeparator" w:id="0">
    <w:p w14:paraId="4EDCE9DB" w14:textId="77777777" w:rsidR="00CD4B5F" w:rsidRPr="004E21F7" w:rsidRDefault="00CD4B5F" w:rsidP="00771ABF">
      <w:r w:rsidRPr="004E21F7">
        <w:continuationSeparator/>
      </w:r>
    </w:p>
  </w:footnote>
  <w:footnote w:type="continuationNotice" w:id="1">
    <w:p w14:paraId="1DDA9BBA" w14:textId="77777777" w:rsidR="00CD4B5F" w:rsidRPr="004E21F7" w:rsidRDefault="00CD4B5F"/>
  </w:footnote>
  <w:footnote w:id="2">
    <w:p w14:paraId="2B489D6C" w14:textId="77777777" w:rsidR="00081E7D" w:rsidRPr="004E21F7" w:rsidRDefault="00081E7D" w:rsidP="0041202F">
      <w:pPr>
        <w:pStyle w:val="Footnote"/>
      </w:pPr>
      <w:r w:rsidRPr="004E21F7">
        <w:rPr>
          <w:rStyle w:val="FootnoteReference"/>
        </w:rPr>
        <w:footnoteRef/>
      </w:r>
      <w:r w:rsidRPr="004E21F7">
        <w:t xml:space="preserve"> </w:t>
      </w:r>
      <w:r w:rsidRPr="004E21F7">
        <w:tab/>
      </w:r>
      <w:hyperlink r:id="rId1" w:history="1">
        <w:r w:rsidRPr="004E21F7">
          <w:rPr>
            <w:rStyle w:val="Hyperlink"/>
          </w:rPr>
          <w:t>https://ec.europa.eu/info/strategy/priorities-2019-2024/european-green-deal_pl</w:t>
        </w:r>
      </w:hyperlink>
      <w:r w:rsidRPr="004E21F7">
        <w:t xml:space="preserve"> </w:t>
      </w:r>
    </w:p>
  </w:footnote>
  <w:footnote w:id="3">
    <w:p w14:paraId="1BCBFD3F" w14:textId="77777777" w:rsidR="00081E7D" w:rsidRPr="004E21F7" w:rsidRDefault="00081E7D" w:rsidP="0041202F">
      <w:pPr>
        <w:pStyle w:val="Footnote"/>
      </w:pPr>
      <w:r w:rsidRPr="004E21F7">
        <w:rPr>
          <w:rStyle w:val="FootnoteReference"/>
        </w:rPr>
        <w:footnoteRef/>
      </w:r>
      <w:r w:rsidRPr="004E21F7">
        <w:tab/>
        <w:t xml:space="preserve">COM(2019) 640 final. </w:t>
      </w:r>
    </w:p>
  </w:footnote>
  <w:footnote w:id="4">
    <w:p w14:paraId="7BBF1886" w14:textId="77777777" w:rsidR="00081E7D" w:rsidRPr="004E21F7" w:rsidRDefault="00081E7D" w:rsidP="00EB3096">
      <w:pPr>
        <w:pStyle w:val="Footnote"/>
      </w:pPr>
      <w:r w:rsidRPr="004E21F7">
        <w:rPr>
          <w:rStyle w:val="FootnoteReference"/>
        </w:rPr>
        <w:footnoteRef/>
      </w:r>
      <w:r w:rsidRPr="004E21F7">
        <w:tab/>
        <w:t>https://ec.europa.eu/info/strategy/priorities-2019-2024/europe-fit-digital-age/shaping-europe-digital-future_pl</w:t>
      </w:r>
    </w:p>
  </w:footnote>
  <w:footnote w:id="5">
    <w:p w14:paraId="6D1CC72F" w14:textId="77777777" w:rsidR="00081E7D" w:rsidRPr="004E21F7" w:rsidRDefault="00081E7D" w:rsidP="002E34EC">
      <w:pPr>
        <w:pStyle w:val="Footnote"/>
      </w:pPr>
      <w:r w:rsidRPr="004E21F7">
        <w:rPr>
          <w:rStyle w:val="FootnoteReference"/>
        </w:rPr>
        <w:footnoteRef/>
      </w:r>
      <w:r w:rsidRPr="004E21F7">
        <w:t xml:space="preserve"> </w:t>
      </w:r>
      <w:r w:rsidRPr="004E21F7">
        <w:tab/>
        <w:t>https://ec.europa.eu/info/strategy/priorities-2019-2024/europe-fit-digital-age/europes-digital-decade-digital-targets-2030_pl</w:t>
      </w:r>
    </w:p>
  </w:footnote>
  <w:footnote w:id="6">
    <w:p w14:paraId="041255AE" w14:textId="6B03E8E7" w:rsidR="00081E7D" w:rsidRPr="004E21F7" w:rsidRDefault="00081E7D" w:rsidP="0041202F">
      <w:pPr>
        <w:pStyle w:val="Footnote"/>
      </w:pPr>
      <w:r w:rsidRPr="004E21F7">
        <w:rPr>
          <w:rStyle w:val="FootnoteReference"/>
        </w:rPr>
        <w:footnoteRef/>
      </w:r>
      <w:r w:rsidR="004E21F7" w:rsidRPr="004E21F7">
        <w:t xml:space="preserve"> </w:t>
      </w:r>
      <w:r w:rsidRPr="004E21F7">
        <w:tab/>
        <w:t>Termin „dron” jest określeniem używanym</w:t>
      </w:r>
      <w:r w:rsidR="004E21F7" w:rsidRPr="004E21F7">
        <w:t xml:space="preserve"> w jęz</w:t>
      </w:r>
      <w:r w:rsidRPr="004E21F7">
        <w:t>yku potocznym</w:t>
      </w:r>
      <w:r w:rsidR="004E21F7" w:rsidRPr="004E21F7">
        <w:t xml:space="preserve"> w odn</w:t>
      </w:r>
      <w:r w:rsidRPr="004E21F7">
        <w:t>iesieniu do „systemów bezzałogowego statku powietrznego”, co oznacza bezzałogowy statek powietrzny</w:t>
      </w:r>
      <w:r w:rsidR="004E21F7" w:rsidRPr="004E21F7">
        <w:t xml:space="preserve"> i spr</w:t>
      </w:r>
      <w:r w:rsidRPr="004E21F7">
        <w:t>zęt do zdalnego sterowania nim.</w:t>
      </w:r>
    </w:p>
  </w:footnote>
  <w:footnote w:id="7">
    <w:p w14:paraId="4E6DB493" w14:textId="1C1FAB04" w:rsidR="00081E7D" w:rsidRPr="004E21F7" w:rsidRDefault="00081E7D" w:rsidP="0041202F">
      <w:pPr>
        <w:pStyle w:val="Footnote"/>
      </w:pPr>
      <w:r w:rsidRPr="004E21F7">
        <w:rPr>
          <w:rStyle w:val="FootnoteReference"/>
        </w:rPr>
        <w:footnoteRef/>
      </w:r>
      <w:r w:rsidRPr="004E21F7">
        <w:t xml:space="preserve"> </w:t>
      </w:r>
      <w:r w:rsidRPr="004E21F7">
        <w:tab/>
        <w:t>„Elektryczne statki powietrzne pionowego startu</w:t>
      </w:r>
      <w:r w:rsidR="004E21F7" w:rsidRPr="004E21F7">
        <w:t xml:space="preserve"> i ląd</w:t>
      </w:r>
      <w:r w:rsidRPr="004E21F7">
        <w:t>owania” (eVTOL) służą do transportu ludzi</w:t>
      </w:r>
      <w:r w:rsidR="004E21F7" w:rsidRPr="004E21F7">
        <w:t xml:space="preserve"> i ład</w:t>
      </w:r>
      <w:r w:rsidRPr="004E21F7">
        <w:t>unków, początkowo</w:t>
      </w:r>
      <w:r w:rsidR="004E21F7" w:rsidRPr="004E21F7">
        <w:t xml:space="preserve"> z pil</w:t>
      </w:r>
      <w:r w:rsidRPr="004E21F7">
        <w:t>otem na pokładzie kontrolującym lot,</w:t>
      </w:r>
      <w:r w:rsidR="004E21F7" w:rsidRPr="004E21F7">
        <w:t xml:space="preserve"> a w prz</w:t>
      </w:r>
      <w:r w:rsidRPr="004E21F7">
        <w:t>yszłości – jeżeli pozwolą na to przepisy – będą miały zdolność do autonomicznego lotu</w:t>
      </w:r>
      <w:r w:rsidR="004E21F7" w:rsidRPr="004E21F7">
        <w:t xml:space="preserve"> z wyk</w:t>
      </w:r>
      <w:r w:rsidRPr="004E21F7">
        <w:t>orzystaniem najnowszych technologii.</w:t>
      </w:r>
    </w:p>
  </w:footnote>
  <w:footnote w:id="8">
    <w:p w14:paraId="61B5465D" w14:textId="77777777" w:rsidR="00081E7D" w:rsidRPr="004E21F7" w:rsidRDefault="00081E7D" w:rsidP="0041202F">
      <w:pPr>
        <w:pStyle w:val="Footnote"/>
        <w:rPr>
          <w:rStyle w:val="FootnoteReference"/>
          <w:vertAlign w:val="baseline"/>
        </w:rPr>
      </w:pPr>
      <w:r w:rsidRPr="004E21F7">
        <w:rPr>
          <w:rStyle w:val="FootnoteReference"/>
        </w:rPr>
        <w:footnoteRef/>
      </w:r>
      <w:r w:rsidRPr="004E21F7">
        <w:rPr>
          <w:rStyle w:val="FootnoteReference"/>
        </w:rPr>
        <w:t xml:space="preserve"> </w:t>
      </w:r>
      <w:r w:rsidRPr="004E21F7">
        <w:tab/>
        <w:t>COM(2020) 789 final</w:t>
      </w:r>
      <w:r w:rsidRPr="004E21F7">
        <w:rPr>
          <w:rStyle w:val="FootnoteReference"/>
          <w:vertAlign w:val="baseline"/>
        </w:rPr>
        <w:t>.</w:t>
      </w:r>
    </w:p>
  </w:footnote>
  <w:footnote w:id="9">
    <w:p w14:paraId="36A8E4EA" w14:textId="21CEF22C" w:rsidR="00081E7D" w:rsidRPr="004E21F7" w:rsidRDefault="00081E7D" w:rsidP="00B801C2">
      <w:pPr>
        <w:pStyle w:val="Footnote"/>
      </w:pPr>
      <w:r w:rsidRPr="004E21F7">
        <w:rPr>
          <w:rStyle w:val="FootnoteReference"/>
        </w:rPr>
        <w:footnoteRef/>
      </w:r>
      <w:r w:rsidRPr="004E21F7">
        <w:t xml:space="preserve"> </w:t>
      </w:r>
      <w:r w:rsidRPr="004E21F7">
        <w:tab/>
        <w:t>Komunikat</w:t>
      </w:r>
      <w:r w:rsidR="004E21F7" w:rsidRPr="004E21F7">
        <w:t xml:space="preserve"> w spr</w:t>
      </w:r>
      <w:r w:rsidRPr="004E21F7">
        <w:t>awie planu działania UE na rzecz eliminacji zanieczyszczeń wody, powietrza</w:t>
      </w:r>
      <w:r w:rsidR="004E21F7" w:rsidRPr="004E21F7">
        <w:t xml:space="preserve"> i gle</w:t>
      </w:r>
      <w:r w:rsidRPr="004E21F7">
        <w:t>by.</w:t>
      </w:r>
    </w:p>
  </w:footnote>
  <w:footnote w:id="10">
    <w:p w14:paraId="0862B8DC" w14:textId="2F0826A1" w:rsidR="00081E7D" w:rsidRPr="004E21F7" w:rsidRDefault="00081E7D" w:rsidP="0041202F">
      <w:pPr>
        <w:pStyle w:val="Footnote"/>
      </w:pPr>
      <w:r w:rsidRPr="004E21F7">
        <w:rPr>
          <w:rStyle w:val="FootnoteReference"/>
        </w:rPr>
        <w:footnoteRef/>
      </w:r>
      <w:r w:rsidRPr="004E21F7">
        <w:rPr>
          <w:rStyle w:val="FootnoteReference"/>
        </w:rPr>
        <w:t xml:space="preserve"> </w:t>
      </w:r>
      <w:r w:rsidRPr="004E21F7">
        <w:tab/>
        <w:t xml:space="preserve"> COM(2014) 207 final, „Nowa era</w:t>
      </w:r>
      <w:r w:rsidR="004E21F7" w:rsidRPr="004E21F7">
        <w:t xml:space="preserve"> w dzi</w:t>
      </w:r>
      <w:r w:rsidRPr="004E21F7">
        <w:t>ejach lotnictwa – Otwarcie rynku lotniczego na cywilne wykorzystanie systemów zdalnie pilotowanych statków powietrznych</w:t>
      </w:r>
      <w:r w:rsidR="004E21F7" w:rsidRPr="004E21F7">
        <w:t xml:space="preserve"> w bez</w:t>
      </w:r>
      <w:r w:rsidRPr="004E21F7">
        <w:t>pieczny</w:t>
      </w:r>
      <w:r w:rsidR="004E21F7" w:rsidRPr="004E21F7">
        <w:t xml:space="preserve"> i zró</w:t>
      </w:r>
      <w:r w:rsidRPr="004E21F7">
        <w:t xml:space="preserve">wnoważony sposób”. </w:t>
      </w:r>
    </w:p>
  </w:footnote>
  <w:footnote w:id="11">
    <w:p w14:paraId="4E5A7DDA" w14:textId="0F710F62" w:rsidR="00081E7D" w:rsidRPr="004E21F7" w:rsidRDefault="00081E7D" w:rsidP="0041202F">
      <w:pPr>
        <w:pStyle w:val="Footnote"/>
      </w:pPr>
      <w:r w:rsidRPr="004E21F7">
        <w:rPr>
          <w:rStyle w:val="FootnoteReference"/>
        </w:rPr>
        <w:footnoteRef/>
      </w:r>
      <w:r w:rsidRPr="004E21F7">
        <w:t xml:space="preserve"> </w:t>
      </w:r>
      <w:r w:rsidRPr="004E21F7">
        <w:tab/>
        <w:t>COM(2015) 598 final, „Europejska strategia</w:t>
      </w:r>
      <w:r w:rsidR="004E21F7" w:rsidRPr="004E21F7">
        <w:t xml:space="preserve"> w dzi</w:t>
      </w:r>
      <w:r w:rsidRPr="004E21F7">
        <w:t>edzinie lotnictwa”.</w:t>
      </w:r>
    </w:p>
  </w:footnote>
  <w:footnote w:id="12">
    <w:p w14:paraId="009AFB4D" w14:textId="0E2B5AF0" w:rsidR="00081E7D" w:rsidRPr="004E21F7" w:rsidRDefault="00081E7D" w:rsidP="0041202F">
      <w:pPr>
        <w:pStyle w:val="Footnote"/>
      </w:pPr>
      <w:r w:rsidRPr="004E21F7">
        <w:rPr>
          <w:rStyle w:val="FootnoteReference"/>
        </w:rPr>
        <w:footnoteRef/>
      </w:r>
      <w:r w:rsidRPr="004E21F7">
        <w:t xml:space="preserve"> </w:t>
      </w:r>
      <w:r w:rsidRPr="004E21F7">
        <w:tab/>
        <w:t>Konferencje wysokiego szczebla</w:t>
      </w:r>
      <w:r w:rsidR="004E21F7" w:rsidRPr="004E21F7">
        <w:t xml:space="preserve"> w spr</w:t>
      </w:r>
      <w:r w:rsidRPr="004E21F7">
        <w:t>awie dronów</w:t>
      </w:r>
      <w:r w:rsidR="004E21F7" w:rsidRPr="004E21F7">
        <w:t xml:space="preserve"> w Ryd</w:t>
      </w:r>
      <w:r w:rsidRPr="004E21F7">
        <w:t>ze (2015</w:t>
      </w:r>
      <w:r w:rsidR="004E21F7" w:rsidRPr="004E21F7">
        <w:t> </w:t>
      </w:r>
      <w:r w:rsidRPr="004E21F7">
        <w:t>r.), Warszawie (2016</w:t>
      </w:r>
      <w:r w:rsidR="004E21F7" w:rsidRPr="004E21F7">
        <w:t> </w:t>
      </w:r>
      <w:r w:rsidRPr="004E21F7">
        <w:t>r.), Helsinkach (2017</w:t>
      </w:r>
      <w:r w:rsidR="004E21F7" w:rsidRPr="004E21F7">
        <w:t> </w:t>
      </w:r>
      <w:r w:rsidRPr="004E21F7">
        <w:t>r.), Amsterdamie (lata 2018</w:t>
      </w:r>
      <w:r w:rsidR="004E21F7" w:rsidRPr="004E21F7">
        <w:t xml:space="preserve"> i 2</w:t>
      </w:r>
      <w:r w:rsidRPr="004E21F7">
        <w:t>019).</w:t>
      </w:r>
    </w:p>
  </w:footnote>
  <w:footnote w:id="13">
    <w:p w14:paraId="54A76A0D" w14:textId="46AEE5D1" w:rsidR="00081E7D" w:rsidRPr="004E21F7" w:rsidRDefault="00081E7D" w:rsidP="0041202F">
      <w:pPr>
        <w:pStyle w:val="Footnote"/>
      </w:pPr>
      <w:r w:rsidRPr="004E21F7">
        <w:rPr>
          <w:rStyle w:val="FootnoteReference"/>
        </w:rPr>
        <w:footnoteRef/>
      </w:r>
      <w:r w:rsidRPr="004E21F7">
        <w:tab/>
        <w:t>Rozporządzenie Parlamentu Europejskiego</w:t>
      </w:r>
      <w:r w:rsidR="004E21F7" w:rsidRPr="004E21F7">
        <w:t xml:space="preserve"> i Rad</w:t>
      </w:r>
      <w:r w:rsidRPr="004E21F7">
        <w:t>y (UE) 2018/1139</w:t>
      </w:r>
      <w:r w:rsidR="004E21F7" w:rsidRPr="004E21F7">
        <w:t xml:space="preserve"> z dni</w:t>
      </w:r>
      <w:r w:rsidRPr="004E21F7">
        <w:t>a 4 lipca 2018</w:t>
      </w:r>
      <w:r w:rsidR="004E21F7" w:rsidRPr="004E21F7">
        <w:t> </w:t>
      </w:r>
      <w:r w:rsidRPr="004E21F7">
        <w:t>r.</w:t>
      </w:r>
      <w:r w:rsidR="004E21F7" w:rsidRPr="004E21F7">
        <w:t xml:space="preserve"> w spr</w:t>
      </w:r>
      <w:r w:rsidRPr="004E21F7">
        <w:t>awie wspólnych zasad</w:t>
      </w:r>
      <w:r w:rsidR="004E21F7" w:rsidRPr="004E21F7">
        <w:t xml:space="preserve"> w dzi</w:t>
      </w:r>
      <w:r w:rsidRPr="004E21F7">
        <w:t>edzinie lotnictwa cywilnego</w:t>
      </w:r>
      <w:r w:rsidR="004E21F7" w:rsidRPr="004E21F7">
        <w:t xml:space="preserve"> i utw</w:t>
      </w:r>
      <w:r w:rsidRPr="004E21F7">
        <w:t>orzenia Agencji Unii Europejskiej ds. Bezpieczeństwa Lotniczego oraz zmieniające rozporządzenia Parlamentu Europejskiego</w:t>
      </w:r>
      <w:r w:rsidR="004E21F7" w:rsidRPr="004E21F7">
        <w:t xml:space="preserve"> i Rad</w:t>
      </w:r>
      <w:r w:rsidRPr="004E21F7">
        <w:t>y (WE) nr</w:t>
      </w:r>
      <w:r w:rsidR="004E21F7" w:rsidRPr="004E21F7">
        <w:t> </w:t>
      </w:r>
      <w:r w:rsidRPr="004E21F7">
        <w:t>2111/2005, (WE) nr</w:t>
      </w:r>
      <w:r w:rsidR="004E21F7" w:rsidRPr="004E21F7">
        <w:t> </w:t>
      </w:r>
      <w:r w:rsidRPr="004E21F7">
        <w:t>1008/2008, (UE) nr</w:t>
      </w:r>
      <w:r w:rsidR="004E21F7" w:rsidRPr="004E21F7">
        <w:t> </w:t>
      </w:r>
      <w:r w:rsidRPr="004E21F7">
        <w:t>996/2010, (UE) nr</w:t>
      </w:r>
      <w:r w:rsidR="004E21F7" w:rsidRPr="004E21F7">
        <w:t> </w:t>
      </w:r>
      <w:r w:rsidRPr="004E21F7">
        <w:t>376/2014</w:t>
      </w:r>
      <w:r w:rsidR="004E21F7" w:rsidRPr="004E21F7">
        <w:t xml:space="preserve"> i dyr</w:t>
      </w:r>
      <w:r w:rsidRPr="004E21F7">
        <w:t>ektywy Parlamentu Europejskiego</w:t>
      </w:r>
      <w:r w:rsidR="004E21F7" w:rsidRPr="004E21F7">
        <w:t xml:space="preserve"> i Rad</w:t>
      </w:r>
      <w:r w:rsidRPr="004E21F7">
        <w:t>y 2014/30/UE</w:t>
      </w:r>
      <w:r w:rsidR="004E21F7" w:rsidRPr="004E21F7">
        <w:t xml:space="preserve"> i 2</w:t>
      </w:r>
      <w:r w:rsidRPr="004E21F7">
        <w:t>014/53/UE,</w:t>
      </w:r>
      <w:r w:rsidR="004E21F7" w:rsidRPr="004E21F7">
        <w:t xml:space="preserve"> a tak</w:t>
      </w:r>
      <w:r w:rsidRPr="004E21F7">
        <w:t>że uchylające rozporządzenia Parlamentu Europejskiego</w:t>
      </w:r>
      <w:r w:rsidR="004E21F7" w:rsidRPr="004E21F7">
        <w:t xml:space="preserve"> i Rad</w:t>
      </w:r>
      <w:r w:rsidRPr="004E21F7">
        <w:t>y (WE) nr</w:t>
      </w:r>
      <w:r w:rsidR="004E21F7" w:rsidRPr="004E21F7">
        <w:t> </w:t>
      </w:r>
      <w:r w:rsidRPr="004E21F7">
        <w:t>552/2004 i (WE) nr</w:t>
      </w:r>
      <w:r w:rsidR="004E21F7" w:rsidRPr="004E21F7">
        <w:t> </w:t>
      </w:r>
      <w:r w:rsidRPr="004E21F7">
        <w:t>216/2008</w:t>
      </w:r>
      <w:r w:rsidR="004E21F7" w:rsidRPr="004E21F7">
        <w:t xml:space="preserve"> i roz</w:t>
      </w:r>
      <w:r w:rsidRPr="004E21F7">
        <w:t>porządzenie Rady (EWG) nr</w:t>
      </w:r>
      <w:r w:rsidR="004E21F7" w:rsidRPr="004E21F7">
        <w:t> </w:t>
      </w:r>
      <w:r w:rsidRPr="004E21F7">
        <w:t>3922/91, Dz.U. L 212</w:t>
      </w:r>
      <w:r w:rsidR="004E21F7" w:rsidRPr="004E21F7">
        <w:t xml:space="preserve"> z 2</w:t>
      </w:r>
      <w:r w:rsidRPr="004E21F7">
        <w:t>2.8.2018, s. 1.</w:t>
      </w:r>
    </w:p>
  </w:footnote>
  <w:footnote w:id="14">
    <w:p w14:paraId="359C4D97" w14:textId="162B0725" w:rsidR="00081E7D" w:rsidRPr="004E21F7" w:rsidRDefault="00081E7D" w:rsidP="003B23E7">
      <w:pPr>
        <w:pStyle w:val="Footnote"/>
      </w:pPr>
      <w:r w:rsidRPr="004E21F7">
        <w:rPr>
          <w:rStyle w:val="FootnoteReference"/>
        </w:rPr>
        <w:footnoteRef/>
      </w:r>
      <w:r w:rsidRPr="004E21F7">
        <w:t xml:space="preserve"> </w:t>
      </w:r>
      <w:r w:rsidRPr="004E21F7">
        <w:tab/>
        <w:t>Rozporządzenie wykonawcze Komisji (UE) 2019/947</w:t>
      </w:r>
      <w:r w:rsidR="004E21F7" w:rsidRPr="004E21F7">
        <w:rPr>
          <w:b/>
        </w:rPr>
        <w:t xml:space="preserve"> </w:t>
      </w:r>
      <w:r w:rsidR="004E21F7" w:rsidRPr="004E21F7">
        <w:t>z</w:t>
      </w:r>
      <w:r w:rsidR="004E21F7" w:rsidRPr="004E21F7">
        <w:rPr>
          <w:b/>
        </w:rPr>
        <w:t> </w:t>
      </w:r>
      <w:r w:rsidR="004E21F7" w:rsidRPr="004E21F7">
        <w:t>dni</w:t>
      </w:r>
      <w:r w:rsidRPr="004E21F7">
        <w:t>a 24 maja 2019</w:t>
      </w:r>
      <w:r w:rsidR="004E21F7" w:rsidRPr="004E21F7">
        <w:t> </w:t>
      </w:r>
      <w:r w:rsidRPr="004E21F7">
        <w:t>r.</w:t>
      </w:r>
      <w:r w:rsidR="004E21F7" w:rsidRPr="004E21F7">
        <w:rPr>
          <w:b/>
        </w:rPr>
        <w:t xml:space="preserve"> </w:t>
      </w:r>
      <w:r w:rsidR="004E21F7" w:rsidRPr="004E21F7">
        <w:t>w</w:t>
      </w:r>
      <w:r w:rsidR="004E21F7" w:rsidRPr="004E21F7">
        <w:rPr>
          <w:b/>
        </w:rPr>
        <w:t> </w:t>
      </w:r>
      <w:r w:rsidR="004E21F7" w:rsidRPr="004E21F7">
        <w:t>spr</w:t>
      </w:r>
      <w:r w:rsidRPr="004E21F7">
        <w:t>awie przepisów</w:t>
      </w:r>
      <w:r w:rsidR="004E21F7" w:rsidRPr="004E21F7">
        <w:t xml:space="preserve"> i pro</w:t>
      </w:r>
      <w:r w:rsidRPr="004E21F7">
        <w:t>cedur dotyczących eksploatacji bezzałogowych statków powietrznych, Dz.U. L 152</w:t>
      </w:r>
      <w:r w:rsidR="004E21F7" w:rsidRPr="004E21F7">
        <w:t xml:space="preserve"> z 1</w:t>
      </w:r>
      <w:r w:rsidRPr="004E21F7">
        <w:t>1.6.2019, s. 1.</w:t>
      </w:r>
    </w:p>
  </w:footnote>
  <w:footnote w:id="15">
    <w:p w14:paraId="2922F793" w14:textId="15DEFD61" w:rsidR="00081E7D" w:rsidRPr="004E21F7" w:rsidRDefault="00081E7D" w:rsidP="00B801C2">
      <w:pPr>
        <w:pStyle w:val="Footnote"/>
        <w:rPr>
          <w:color w:val="000000"/>
        </w:rPr>
      </w:pPr>
      <w:r w:rsidRPr="004E21F7">
        <w:rPr>
          <w:rStyle w:val="FootnoteReference"/>
        </w:rPr>
        <w:footnoteRef/>
      </w:r>
      <w:r w:rsidRPr="004E21F7">
        <w:t xml:space="preserve"> </w:t>
      </w:r>
      <w:r w:rsidRPr="004E21F7">
        <w:tab/>
        <w:t>Rozporządzenie delegowane Komisji (UE) 2019/945</w:t>
      </w:r>
      <w:r w:rsidR="004E21F7" w:rsidRPr="004E21F7">
        <w:t xml:space="preserve"> z dni</w:t>
      </w:r>
      <w:r w:rsidRPr="004E21F7">
        <w:t>a 12 marca 2019</w:t>
      </w:r>
      <w:r w:rsidR="004E21F7" w:rsidRPr="004E21F7">
        <w:t> </w:t>
      </w:r>
      <w:r w:rsidRPr="004E21F7">
        <w:t>r.</w:t>
      </w:r>
      <w:r w:rsidR="004E21F7" w:rsidRPr="004E21F7">
        <w:t xml:space="preserve"> w spr</w:t>
      </w:r>
      <w:r w:rsidRPr="004E21F7">
        <w:t>awie systemów bezzałogowych statków powietrznych oraz operatorów systemów bezzałogowych statków powietrznych</w:t>
      </w:r>
      <w:r w:rsidR="004E21F7" w:rsidRPr="004E21F7">
        <w:t xml:space="preserve"> z pań</w:t>
      </w:r>
      <w:r w:rsidRPr="004E21F7">
        <w:t>stw trzecich, Dz.U. L 152</w:t>
      </w:r>
      <w:r w:rsidR="004E21F7" w:rsidRPr="004E21F7">
        <w:t xml:space="preserve"> z 1</w:t>
      </w:r>
      <w:r w:rsidRPr="004E21F7">
        <w:t>1.6.2019, s. 1.</w:t>
      </w:r>
    </w:p>
  </w:footnote>
  <w:footnote w:id="16">
    <w:p w14:paraId="3D807B0C" w14:textId="7ED04878" w:rsidR="00081E7D" w:rsidRPr="004E21F7" w:rsidRDefault="00081E7D" w:rsidP="00D004A2">
      <w:pPr>
        <w:pStyle w:val="Footnote"/>
      </w:pPr>
      <w:r w:rsidRPr="004E21F7">
        <w:rPr>
          <w:rStyle w:val="FootnoteReference"/>
        </w:rPr>
        <w:footnoteRef/>
      </w:r>
      <w:r w:rsidRPr="004E21F7">
        <w:t xml:space="preserve"> </w:t>
      </w:r>
      <w:r w:rsidRPr="004E21F7">
        <w:tab/>
        <w:t>Rozporządzenie wykonawcze Komisji (UE) 2021/664</w:t>
      </w:r>
      <w:r w:rsidR="004E21F7" w:rsidRPr="004E21F7">
        <w:t xml:space="preserve"> z dni</w:t>
      </w:r>
      <w:r w:rsidRPr="004E21F7">
        <w:t>a 22 kwietnia 2021 r.</w:t>
      </w:r>
      <w:r w:rsidR="004E21F7" w:rsidRPr="004E21F7">
        <w:t xml:space="preserve"> w spr</w:t>
      </w:r>
      <w:r w:rsidRPr="004E21F7">
        <w:t>awie ram regulacyjnych dotyczących U-space, Dz.U. L 139</w:t>
      </w:r>
      <w:r w:rsidR="004E21F7" w:rsidRPr="004E21F7">
        <w:t xml:space="preserve"> z 2</w:t>
      </w:r>
      <w:r w:rsidRPr="004E21F7">
        <w:t>3.4.2021, s. 161; rozporządzenie wykonawcze Komisji (UE) 2021/665</w:t>
      </w:r>
      <w:r w:rsidR="004E21F7" w:rsidRPr="004E21F7">
        <w:t xml:space="preserve"> z dni</w:t>
      </w:r>
      <w:r w:rsidRPr="004E21F7">
        <w:t>a 22 kwietnia 2021</w:t>
      </w:r>
      <w:r w:rsidR="004E21F7" w:rsidRPr="004E21F7">
        <w:t> </w:t>
      </w:r>
      <w:r w:rsidRPr="004E21F7">
        <w:t>r. zmieniające rozporządzenie wykonawcze (UE) 2017/373</w:t>
      </w:r>
      <w:r w:rsidR="004E21F7" w:rsidRPr="004E21F7">
        <w:t xml:space="preserve"> w odn</w:t>
      </w:r>
      <w:r w:rsidRPr="004E21F7">
        <w:t>iesieniu do wymogów dla instytucji zapewniających zarządzanie ruchem lotniczym/służby żeglugi powietrznej</w:t>
      </w:r>
      <w:r w:rsidR="004E21F7" w:rsidRPr="004E21F7">
        <w:t xml:space="preserve"> i inn</w:t>
      </w:r>
      <w:r w:rsidRPr="004E21F7">
        <w:t>e funkcje sieciowe zarządzania ruchem lotniczym</w:t>
      </w:r>
      <w:r w:rsidR="004E21F7" w:rsidRPr="004E21F7">
        <w:t xml:space="preserve"> w prz</w:t>
      </w:r>
      <w:r w:rsidRPr="004E21F7">
        <w:t>estrzeni powietrznej U-space wyznaczonej</w:t>
      </w:r>
      <w:r w:rsidR="004E21F7" w:rsidRPr="004E21F7">
        <w:t xml:space="preserve"> w prz</w:t>
      </w:r>
      <w:r w:rsidRPr="004E21F7">
        <w:t>estrzeni powietrznej kontrolowanej, Dz.U. L 139</w:t>
      </w:r>
      <w:r w:rsidR="004E21F7" w:rsidRPr="004E21F7">
        <w:t xml:space="preserve"> z 2</w:t>
      </w:r>
      <w:r w:rsidRPr="004E21F7">
        <w:t>3.4.2021, s. 184; rozporządzenie wykonawcze Komisji (UE) 2021/666</w:t>
      </w:r>
      <w:r w:rsidR="004E21F7" w:rsidRPr="004E21F7">
        <w:t xml:space="preserve"> z dni</w:t>
      </w:r>
      <w:r w:rsidRPr="004E21F7">
        <w:t>a 22 kwietnia 2021 r. zmieniające rozporządzenie (UE) nr 923/2012</w:t>
      </w:r>
      <w:r w:rsidR="004E21F7" w:rsidRPr="004E21F7">
        <w:t xml:space="preserve"> w odn</w:t>
      </w:r>
      <w:r w:rsidRPr="004E21F7">
        <w:t>iesieniu do wymogów dotyczących załogowych statków powietrznych eksploatowanych</w:t>
      </w:r>
      <w:r w:rsidR="004E21F7" w:rsidRPr="004E21F7">
        <w:t xml:space="preserve"> w prz</w:t>
      </w:r>
      <w:r w:rsidRPr="004E21F7">
        <w:t>estrzeni powietrznej U-space, Dz.U. L 139</w:t>
      </w:r>
      <w:r w:rsidR="004E21F7" w:rsidRPr="004E21F7">
        <w:t xml:space="preserve"> z 2</w:t>
      </w:r>
      <w:r w:rsidRPr="004E21F7">
        <w:t>3.4.2021, s. 187.</w:t>
      </w:r>
    </w:p>
  </w:footnote>
  <w:footnote w:id="17">
    <w:p w14:paraId="139C1EDA" w14:textId="0186A080" w:rsidR="00081E7D" w:rsidRPr="004E21F7" w:rsidRDefault="00081E7D" w:rsidP="00B801C2">
      <w:pPr>
        <w:pStyle w:val="Footnote"/>
      </w:pPr>
      <w:r w:rsidRPr="004E21F7">
        <w:rPr>
          <w:rStyle w:val="FootnoteReference"/>
        </w:rPr>
        <w:footnoteRef/>
      </w:r>
      <w:r w:rsidRPr="004E21F7">
        <w:t xml:space="preserve"> </w:t>
      </w:r>
      <w:r w:rsidRPr="004E21F7">
        <w:tab/>
      </w:r>
      <w:r w:rsidRPr="004E21F7">
        <w:rPr>
          <w:rStyle w:val="FootnoteReference"/>
          <w:vertAlign w:val="baseline"/>
        </w:rPr>
        <w:t>COM(2022) 60 final</w:t>
      </w:r>
      <w:r w:rsidR="004E21F7" w:rsidRPr="004E21F7">
        <w:rPr>
          <w:rStyle w:val="FootnoteReference"/>
          <w:vertAlign w:val="baseline"/>
        </w:rPr>
        <w:t xml:space="preserve"> z 1</w:t>
      </w:r>
      <w:r w:rsidRPr="004E21F7">
        <w:rPr>
          <w:rStyle w:val="FootnoteReference"/>
          <w:vertAlign w:val="baseline"/>
        </w:rPr>
        <w:t>5.2.2022 – komunikat</w:t>
      </w:r>
      <w:r w:rsidR="004E21F7" w:rsidRPr="004E21F7">
        <w:rPr>
          <w:rStyle w:val="FootnoteReference"/>
          <w:vertAlign w:val="baseline"/>
        </w:rPr>
        <w:t xml:space="preserve"> w spr</w:t>
      </w:r>
      <w:r w:rsidRPr="004E21F7">
        <w:rPr>
          <w:rStyle w:val="FootnoteReference"/>
          <w:vertAlign w:val="baseline"/>
        </w:rPr>
        <w:t>awie wkładu Komisji</w:t>
      </w:r>
      <w:r w:rsidR="004E21F7" w:rsidRPr="004E21F7">
        <w:rPr>
          <w:rStyle w:val="FootnoteReference"/>
          <w:vertAlign w:val="baseline"/>
        </w:rPr>
        <w:t xml:space="preserve"> w eur</w:t>
      </w:r>
      <w:r w:rsidRPr="004E21F7">
        <w:rPr>
          <w:rStyle w:val="FootnoteReference"/>
          <w:vertAlign w:val="baseline"/>
        </w:rPr>
        <w:t>opejską obronność.</w:t>
      </w:r>
      <w:r w:rsidRPr="004E21F7">
        <w:t xml:space="preserve"> </w:t>
      </w:r>
    </w:p>
  </w:footnote>
  <w:footnote w:id="18">
    <w:p w14:paraId="67585AD9" w14:textId="3CAAD92B" w:rsidR="00081E7D" w:rsidRPr="004E21F7" w:rsidRDefault="00081E7D" w:rsidP="00B801C2">
      <w:pPr>
        <w:pStyle w:val="Footnote"/>
      </w:pPr>
      <w:r w:rsidRPr="004E21F7">
        <w:rPr>
          <w:rStyle w:val="FootnoteReference"/>
        </w:rPr>
        <w:footnoteRef/>
      </w:r>
      <w:r w:rsidRPr="004E21F7">
        <w:t xml:space="preserve"> </w:t>
      </w:r>
      <w:r w:rsidRPr="004E21F7">
        <w:tab/>
      </w:r>
      <w:r w:rsidRPr="004E21F7">
        <w:rPr>
          <w:rStyle w:val="FootnoteReference"/>
          <w:vertAlign w:val="baseline"/>
        </w:rPr>
        <w:t>JOIN(2022) 24 final</w:t>
      </w:r>
      <w:r w:rsidR="004E21F7" w:rsidRPr="004E21F7">
        <w:rPr>
          <w:rStyle w:val="FootnoteReference"/>
          <w:vertAlign w:val="baseline"/>
        </w:rPr>
        <w:t xml:space="preserve"> z 1</w:t>
      </w:r>
      <w:r w:rsidRPr="004E21F7">
        <w:rPr>
          <w:rStyle w:val="FootnoteReference"/>
          <w:vertAlign w:val="baseline"/>
        </w:rPr>
        <w:t>8.5.2022 – wspólny komunikat</w:t>
      </w:r>
      <w:r w:rsidR="004E21F7" w:rsidRPr="004E21F7">
        <w:rPr>
          <w:rStyle w:val="FootnoteReference"/>
          <w:vertAlign w:val="baseline"/>
        </w:rPr>
        <w:t xml:space="preserve"> w spr</w:t>
      </w:r>
      <w:r w:rsidRPr="004E21F7">
        <w:rPr>
          <w:rStyle w:val="FootnoteReference"/>
          <w:vertAlign w:val="baseline"/>
        </w:rPr>
        <w:t>awie analizy luk inwestycyjnych</w:t>
      </w:r>
      <w:r w:rsidR="004E21F7" w:rsidRPr="004E21F7">
        <w:rPr>
          <w:rStyle w:val="FootnoteReference"/>
          <w:vertAlign w:val="baseline"/>
        </w:rPr>
        <w:t xml:space="preserve"> w zak</w:t>
      </w:r>
      <w:r w:rsidRPr="004E21F7">
        <w:rPr>
          <w:rStyle w:val="FootnoteReference"/>
          <w:vertAlign w:val="baseline"/>
        </w:rPr>
        <w:t>resie obronności</w:t>
      </w:r>
      <w:r w:rsidR="004E21F7" w:rsidRPr="004E21F7">
        <w:rPr>
          <w:rStyle w:val="FootnoteReference"/>
          <w:vertAlign w:val="baseline"/>
        </w:rPr>
        <w:t xml:space="preserve"> i dal</w:t>
      </w:r>
      <w:r w:rsidRPr="004E21F7">
        <w:rPr>
          <w:rStyle w:val="FootnoteReference"/>
          <w:vertAlign w:val="baseline"/>
        </w:rPr>
        <w:t>szych działań.</w:t>
      </w:r>
    </w:p>
  </w:footnote>
  <w:footnote w:id="19">
    <w:p w14:paraId="43A225E0" w14:textId="5F2B6D39" w:rsidR="00081E7D" w:rsidRPr="004E21F7" w:rsidRDefault="00081E7D" w:rsidP="00B801C2">
      <w:pPr>
        <w:pStyle w:val="Footnote"/>
      </w:pPr>
      <w:r w:rsidRPr="004E21F7">
        <w:rPr>
          <w:rStyle w:val="FootnoteReference"/>
        </w:rPr>
        <w:footnoteRef/>
      </w:r>
      <w:r w:rsidRPr="004E21F7">
        <w:t xml:space="preserve"> </w:t>
      </w:r>
      <w:r w:rsidRPr="004E21F7">
        <w:tab/>
        <w:t>EUCO 1/22, konkluzje Rady Europejskiej</w:t>
      </w:r>
      <w:r w:rsidR="004E21F7" w:rsidRPr="004E21F7">
        <w:t xml:space="preserve"> z dni</w:t>
      </w:r>
      <w:r w:rsidRPr="004E21F7">
        <w:t>a 24–25 marca 2022</w:t>
      </w:r>
      <w:r w:rsidR="004E21F7" w:rsidRPr="004E21F7">
        <w:t> </w:t>
      </w:r>
      <w:r w:rsidRPr="004E21F7">
        <w:t>r., 29.3.2022 – EUCO 21/22 konkluzje Rady Europejskiej</w:t>
      </w:r>
      <w:r w:rsidR="004E21F7" w:rsidRPr="004E21F7">
        <w:t xml:space="preserve"> z dni</w:t>
      </w:r>
      <w:r w:rsidRPr="004E21F7">
        <w:t>a 30–31 maja 2022</w:t>
      </w:r>
      <w:r w:rsidR="004E21F7" w:rsidRPr="004E21F7">
        <w:t> </w:t>
      </w:r>
      <w:r w:rsidRPr="004E21F7">
        <w:t>r., 31.5.2022.</w:t>
      </w:r>
    </w:p>
  </w:footnote>
  <w:footnote w:id="20">
    <w:p w14:paraId="4A8DAEFA" w14:textId="2674E054" w:rsidR="00081E7D" w:rsidRPr="004E21F7" w:rsidRDefault="00081E7D" w:rsidP="00B801C2">
      <w:pPr>
        <w:pStyle w:val="Footnote"/>
        <w:rPr>
          <w:rStyle w:val="FootnoteReference"/>
          <w:rFonts w:asciiTheme="minorHAnsi" w:eastAsiaTheme="minorHAnsi" w:hAnsiTheme="minorHAnsi" w:cstheme="minorBidi"/>
          <w:sz w:val="22"/>
          <w:szCs w:val="22"/>
        </w:rPr>
      </w:pPr>
      <w:r w:rsidRPr="004E21F7">
        <w:rPr>
          <w:rStyle w:val="FootnoteReference"/>
        </w:rPr>
        <w:footnoteRef/>
      </w:r>
      <w:r w:rsidRPr="004E21F7">
        <w:rPr>
          <w:rStyle w:val="FootnoteReference"/>
        </w:rPr>
        <w:t xml:space="preserve"> </w:t>
      </w:r>
      <w:r w:rsidRPr="004E21F7">
        <w:tab/>
      </w:r>
      <w:r w:rsidRPr="004E21F7">
        <w:rPr>
          <w:rStyle w:val="FootnoteReference"/>
          <w:vertAlign w:val="baseline"/>
        </w:rPr>
        <w:t>Strategiczny kompas na rzecz bezpieczeństwa</w:t>
      </w:r>
      <w:r w:rsidR="004E21F7" w:rsidRPr="004E21F7">
        <w:rPr>
          <w:rStyle w:val="FootnoteReference"/>
          <w:vertAlign w:val="baseline"/>
        </w:rPr>
        <w:t xml:space="preserve"> i obr</w:t>
      </w:r>
      <w:r w:rsidRPr="004E21F7">
        <w:rPr>
          <w:rStyle w:val="FootnoteReference"/>
          <w:vertAlign w:val="baseline"/>
        </w:rPr>
        <w:t>ony – dla Unii Europejskiej, która chroni swoich obywateli, swoje wartości</w:t>
      </w:r>
      <w:r w:rsidR="004E21F7" w:rsidRPr="004E21F7">
        <w:rPr>
          <w:rStyle w:val="FootnoteReference"/>
          <w:vertAlign w:val="baseline"/>
        </w:rPr>
        <w:t xml:space="preserve"> i int</w:t>
      </w:r>
      <w:r w:rsidRPr="004E21F7">
        <w:rPr>
          <w:rStyle w:val="FootnoteReference"/>
          <w:vertAlign w:val="baseline"/>
        </w:rPr>
        <w:t>eresy oraz przyczynia się do międzynarodowego pokoju</w:t>
      </w:r>
      <w:r w:rsidR="004E21F7" w:rsidRPr="004E21F7">
        <w:rPr>
          <w:rStyle w:val="FootnoteReference"/>
          <w:vertAlign w:val="baseline"/>
        </w:rPr>
        <w:t xml:space="preserve"> i bez</w:t>
      </w:r>
      <w:r w:rsidRPr="004E21F7">
        <w:rPr>
          <w:rStyle w:val="FootnoteReference"/>
          <w:vertAlign w:val="baseline"/>
        </w:rPr>
        <w:t>pieczeństwa, 2</w:t>
      </w:r>
      <w:r w:rsidRPr="004E21F7">
        <w:t>1</w:t>
      </w:r>
      <w:r w:rsidRPr="004E21F7">
        <w:rPr>
          <w:rStyle w:val="FootnoteReference"/>
          <w:vertAlign w:val="baseline"/>
        </w:rPr>
        <w:t>.3.2022</w:t>
      </w:r>
      <w:r w:rsidRPr="004E21F7">
        <w:t>.</w:t>
      </w:r>
    </w:p>
  </w:footnote>
  <w:footnote w:id="21">
    <w:p w14:paraId="6BA7348B" w14:textId="7BCEA706" w:rsidR="00081E7D" w:rsidRPr="004E21F7" w:rsidRDefault="00081E7D" w:rsidP="00B801C2">
      <w:pPr>
        <w:pStyle w:val="Footnote"/>
        <w:rPr>
          <w:rStyle w:val="FootnoteReference"/>
          <w:rFonts w:asciiTheme="minorHAnsi" w:eastAsiaTheme="minorHAnsi" w:hAnsiTheme="minorHAnsi" w:cstheme="minorBidi"/>
          <w:sz w:val="22"/>
          <w:szCs w:val="22"/>
        </w:rPr>
      </w:pPr>
      <w:r w:rsidRPr="004E21F7">
        <w:rPr>
          <w:rStyle w:val="FootnoteReference"/>
        </w:rPr>
        <w:footnoteRef/>
      </w:r>
      <w:r w:rsidRPr="004E21F7">
        <w:rPr>
          <w:rStyle w:val="FootnoteReference"/>
        </w:rPr>
        <w:t xml:space="preserve"> </w:t>
      </w:r>
      <w:r w:rsidRPr="004E21F7">
        <w:tab/>
      </w:r>
      <w:r w:rsidRPr="004E21F7">
        <w:rPr>
          <w:rStyle w:val="FootnoteReference"/>
          <w:vertAlign w:val="baseline"/>
        </w:rPr>
        <w:t>Uznając różnice</w:t>
      </w:r>
      <w:r w:rsidR="004E21F7" w:rsidRPr="004E21F7">
        <w:rPr>
          <w:rStyle w:val="FootnoteReference"/>
          <w:vertAlign w:val="baseline"/>
        </w:rPr>
        <w:t xml:space="preserve"> i pod</w:t>
      </w:r>
      <w:r w:rsidRPr="004E21F7">
        <w:rPr>
          <w:rStyle w:val="FootnoteReference"/>
          <w:vertAlign w:val="baseline"/>
        </w:rPr>
        <w:t>obieństwa między poszczególnymi przypadkami użycia oraz konieczność unikania uniwersalnego podejścia do wszystkich kwestii, na potrzeby kolejnych odniesień</w:t>
      </w:r>
      <w:r w:rsidR="004E21F7" w:rsidRPr="004E21F7">
        <w:rPr>
          <w:rStyle w:val="FootnoteReference"/>
          <w:vertAlign w:val="baseline"/>
        </w:rPr>
        <w:t xml:space="preserve"> w dal</w:t>
      </w:r>
      <w:r w:rsidRPr="004E21F7">
        <w:rPr>
          <w:rStyle w:val="FootnoteReference"/>
          <w:vertAlign w:val="baseline"/>
        </w:rPr>
        <w:t>szej części niniejszego dokumentu termin „drony” będzie stosowany, aby uwzględnić wszystkie pojazdy związane</w:t>
      </w:r>
      <w:r w:rsidR="004E21F7" w:rsidRPr="004E21F7">
        <w:rPr>
          <w:rStyle w:val="FootnoteReference"/>
          <w:vertAlign w:val="baseline"/>
        </w:rPr>
        <w:t xml:space="preserve"> z inn</w:t>
      </w:r>
      <w:r w:rsidRPr="004E21F7">
        <w:rPr>
          <w:rStyle w:val="FootnoteReference"/>
          <w:vertAlign w:val="baseline"/>
        </w:rPr>
        <w:t>owacyjnymi usługami powietrznymi,</w:t>
      </w:r>
      <w:r w:rsidR="004E21F7" w:rsidRPr="004E21F7">
        <w:rPr>
          <w:rStyle w:val="FootnoteReference"/>
          <w:vertAlign w:val="baseline"/>
        </w:rPr>
        <w:t xml:space="preserve"> w tym</w:t>
      </w:r>
      <w:r w:rsidRPr="004E21F7">
        <w:rPr>
          <w:rStyle w:val="FootnoteReference"/>
          <w:vertAlign w:val="baseline"/>
        </w:rPr>
        <w:t xml:space="preserve"> załogowych eVTOL (zasilanych elektrycznie pojazdów pionowego startu</w:t>
      </w:r>
      <w:r w:rsidR="004E21F7" w:rsidRPr="004E21F7">
        <w:rPr>
          <w:rStyle w:val="FootnoteReference"/>
          <w:vertAlign w:val="baseline"/>
        </w:rPr>
        <w:t xml:space="preserve"> i ląd</w:t>
      </w:r>
      <w:r w:rsidRPr="004E21F7">
        <w:rPr>
          <w:rStyle w:val="FootnoteReference"/>
          <w:vertAlign w:val="baseline"/>
        </w:rPr>
        <w:t>owania),</w:t>
      </w:r>
      <w:r w:rsidR="004E21F7" w:rsidRPr="004E21F7">
        <w:rPr>
          <w:rStyle w:val="FootnoteReference"/>
          <w:vertAlign w:val="baseline"/>
        </w:rPr>
        <w:t xml:space="preserve"> a tak</w:t>
      </w:r>
      <w:r w:rsidRPr="004E21F7">
        <w:rPr>
          <w:rStyle w:val="FootnoteReference"/>
          <w:vertAlign w:val="baseline"/>
        </w:rPr>
        <w:t>że systemów bezzałogowych statków powietrznych wykorzystywanych</w:t>
      </w:r>
      <w:r w:rsidR="004E21F7" w:rsidRPr="004E21F7">
        <w:rPr>
          <w:rStyle w:val="FootnoteReference"/>
          <w:vertAlign w:val="baseline"/>
        </w:rPr>
        <w:t xml:space="preserve"> w sek</w:t>
      </w:r>
      <w:r w:rsidRPr="004E21F7">
        <w:rPr>
          <w:rStyle w:val="FootnoteReference"/>
          <w:vertAlign w:val="baseline"/>
        </w:rPr>
        <w:t>torze obronnym.</w:t>
      </w:r>
      <w:r w:rsidRPr="004E21F7">
        <w:rPr>
          <w:rStyle w:val="FootnoteReference"/>
        </w:rPr>
        <w:t xml:space="preserve"> </w:t>
      </w:r>
    </w:p>
  </w:footnote>
  <w:footnote w:id="22">
    <w:p w14:paraId="0897AAC4" w14:textId="08B62570" w:rsidR="00081E7D" w:rsidRPr="004E21F7" w:rsidRDefault="00081E7D" w:rsidP="00B801C2">
      <w:pPr>
        <w:pStyle w:val="Footnote"/>
        <w:rPr>
          <w:rStyle w:val="FootnoteReference"/>
          <w:rFonts w:asciiTheme="minorHAnsi" w:eastAsiaTheme="minorHAnsi" w:hAnsiTheme="minorHAnsi" w:cstheme="minorBidi"/>
          <w:sz w:val="22"/>
          <w:szCs w:val="22"/>
        </w:rPr>
      </w:pPr>
      <w:r w:rsidRPr="004E21F7">
        <w:rPr>
          <w:rStyle w:val="FootnoteReference"/>
        </w:rPr>
        <w:footnoteRef/>
      </w:r>
      <w:r w:rsidRPr="004E21F7">
        <w:rPr>
          <w:rStyle w:val="FootnoteReference"/>
        </w:rPr>
        <w:t xml:space="preserve"> </w:t>
      </w:r>
      <w:r w:rsidRPr="004E21F7">
        <w:tab/>
      </w:r>
      <w:r w:rsidRPr="004E21F7">
        <w:rPr>
          <w:rStyle w:val="FootnoteReference"/>
          <w:vertAlign w:val="baseline"/>
        </w:rPr>
        <w:t>Komunikat Komisji do Parlamentu Europejskiego, Rady, Europejskiego Komitetu Ekonomiczno-Społecznego</w:t>
      </w:r>
      <w:r w:rsidR="004E21F7" w:rsidRPr="004E21F7">
        <w:rPr>
          <w:rStyle w:val="FootnoteReference"/>
          <w:vertAlign w:val="baseline"/>
        </w:rPr>
        <w:t xml:space="preserve"> i Kom</w:t>
      </w:r>
      <w:r w:rsidRPr="004E21F7">
        <w:rPr>
          <w:rStyle w:val="FootnoteReference"/>
          <w:vertAlign w:val="baseline"/>
        </w:rPr>
        <w:t>itetu Regionów „Plan działania na rzecz synergii między przemysłem cywilnym, obronnym</w:t>
      </w:r>
      <w:r w:rsidR="004E21F7" w:rsidRPr="004E21F7">
        <w:rPr>
          <w:rStyle w:val="FootnoteReference"/>
          <w:vertAlign w:val="baseline"/>
        </w:rPr>
        <w:t xml:space="preserve"> i kos</w:t>
      </w:r>
      <w:r w:rsidRPr="004E21F7">
        <w:rPr>
          <w:rStyle w:val="FootnoteReference"/>
          <w:vertAlign w:val="baseline"/>
        </w:rPr>
        <w:t xml:space="preserve">micznym”, </w:t>
      </w:r>
      <w:r w:rsidRPr="004E21F7">
        <w:t>COM(2021) 70 final</w:t>
      </w:r>
      <w:r w:rsidR="004E21F7" w:rsidRPr="004E21F7">
        <w:t xml:space="preserve"> z 2</w:t>
      </w:r>
      <w:r w:rsidRPr="004E21F7">
        <w:t>2.2.2021</w:t>
      </w:r>
      <w:r w:rsidRPr="004E21F7">
        <w:rPr>
          <w:rStyle w:val="FootnoteReference"/>
          <w:vertAlign w:val="baseline"/>
        </w:rPr>
        <w:t>.</w:t>
      </w:r>
    </w:p>
  </w:footnote>
  <w:footnote w:id="23">
    <w:p w14:paraId="3D7ED4D4" w14:textId="08BAE33F" w:rsidR="00081E7D" w:rsidRPr="004E21F7" w:rsidRDefault="00081E7D" w:rsidP="0041202F">
      <w:pPr>
        <w:pStyle w:val="Footnote"/>
      </w:pPr>
      <w:r w:rsidRPr="004E21F7">
        <w:rPr>
          <w:rStyle w:val="FootnoteReference"/>
        </w:rPr>
        <w:footnoteRef/>
      </w:r>
      <w:r w:rsidRPr="004E21F7">
        <w:t xml:space="preserve"> </w:t>
      </w:r>
      <w:r w:rsidRPr="004E21F7">
        <w:tab/>
        <w:t>COM(2020) 605 final</w:t>
      </w:r>
      <w:r w:rsidR="004E21F7" w:rsidRPr="004E21F7">
        <w:t xml:space="preserve"> z 2</w:t>
      </w:r>
      <w:r w:rsidRPr="004E21F7">
        <w:t>4 lipca 2020</w:t>
      </w:r>
      <w:r w:rsidR="004E21F7" w:rsidRPr="004E21F7">
        <w:t> </w:t>
      </w:r>
      <w:r w:rsidRPr="004E21F7">
        <w:t>r.</w:t>
      </w:r>
    </w:p>
  </w:footnote>
  <w:footnote w:id="24">
    <w:p w14:paraId="45B7A8A0" w14:textId="133F6728" w:rsidR="00081E7D" w:rsidRPr="004E21F7" w:rsidRDefault="00081E7D" w:rsidP="0041202F">
      <w:pPr>
        <w:pStyle w:val="Footnote"/>
      </w:pPr>
      <w:r w:rsidRPr="004E21F7">
        <w:rPr>
          <w:rStyle w:val="FootnoteReference"/>
        </w:rPr>
        <w:footnoteRef/>
      </w:r>
      <w:r w:rsidRPr="004E21F7">
        <w:t xml:space="preserve"> COM(2020) 795 final</w:t>
      </w:r>
      <w:r w:rsidR="004E21F7" w:rsidRPr="004E21F7">
        <w:t xml:space="preserve"> z 9</w:t>
      </w:r>
      <w:r w:rsidRPr="004E21F7">
        <w:t xml:space="preserve"> grudnia 2020</w:t>
      </w:r>
      <w:r w:rsidR="004E21F7" w:rsidRPr="004E21F7">
        <w:t> </w:t>
      </w:r>
      <w:r w:rsidRPr="004E21F7">
        <w:t>r.</w:t>
      </w:r>
    </w:p>
  </w:footnote>
  <w:footnote w:id="25">
    <w:p w14:paraId="31CCD346" w14:textId="49DD9F10" w:rsidR="00081E7D" w:rsidRPr="004E21F7" w:rsidRDefault="00081E7D" w:rsidP="0041202F">
      <w:pPr>
        <w:pStyle w:val="Footnote"/>
      </w:pPr>
      <w:r w:rsidRPr="004E21F7">
        <w:rPr>
          <w:rStyle w:val="FootnoteReference"/>
        </w:rPr>
        <w:footnoteRef/>
      </w:r>
      <w:r w:rsidRPr="004E21F7">
        <w:t xml:space="preserve"> </w:t>
      </w:r>
      <w:r w:rsidRPr="004E21F7">
        <w:tab/>
        <w:t>COM(2020) 829 final – Parlament Europejski</w:t>
      </w:r>
      <w:r w:rsidR="004E21F7" w:rsidRPr="004E21F7">
        <w:t xml:space="preserve"> i Rad</w:t>
      </w:r>
      <w:r w:rsidRPr="004E21F7">
        <w:t>a osiągnęły porozumienie polityczne</w:t>
      </w:r>
      <w:r w:rsidR="004E21F7" w:rsidRPr="004E21F7">
        <w:t xml:space="preserve"> w spr</w:t>
      </w:r>
      <w:r w:rsidRPr="004E21F7">
        <w:t>awie wniosku dotyczącego dyrektywy</w:t>
      </w:r>
      <w:r w:rsidR="004E21F7" w:rsidRPr="004E21F7">
        <w:t xml:space="preserve"> w dni</w:t>
      </w:r>
      <w:r w:rsidRPr="004E21F7">
        <w:t>u 28 czerwca 2022</w:t>
      </w:r>
      <w:r w:rsidR="004E21F7" w:rsidRPr="004E21F7">
        <w:t> </w:t>
      </w:r>
      <w:r w:rsidRPr="004E21F7">
        <w:t>r. (</w:t>
      </w:r>
      <w:hyperlink r:id="rId2" w:history="1">
        <w:r w:rsidRPr="004E21F7">
          <w:rPr>
            <w:rStyle w:val="Hyperlink"/>
          </w:rPr>
          <w:t>unia bezpieczeństwa (europa.eu)</w:t>
        </w:r>
      </w:hyperlink>
      <w:r w:rsidRPr="004E21F7">
        <w:t>).</w:t>
      </w:r>
    </w:p>
  </w:footnote>
  <w:footnote w:id="26">
    <w:p w14:paraId="3D0727E7" w14:textId="77777777" w:rsidR="00081E7D" w:rsidRPr="004E21F7" w:rsidRDefault="00081E7D" w:rsidP="0041202F">
      <w:pPr>
        <w:pStyle w:val="Footnote"/>
      </w:pPr>
      <w:r w:rsidRPr="004E21F7">
        <w:rPr>
          <w:rStyle w:val="FootnoteReference"/>
        </w:rPr>
        <w:footnoteRef/>
      </w:r>
      <w:r w:rsidRPr="004E21F7">
        <w:t xml:space="preserve"> </w:t>
      </w:r>
      <w:r w:rsidRPr="004E21F7">
        <w:tab/>
      </w:r>
      <w:r w:rsidRPr="004E21F7">
        <w:rPr>
          <w:rStyle w:val="FootnoteReference"/>
          <w:vertAlign w:val="baseline"/>
        </w:rPr>
        <w:t>Badanie wyjaśniające na potrzeby opracowania „Strategii dotyczącej dronów 2.0”, sprawozdanie końcowe, Ecorys, 2022.</w:t>
      </w:r>
    </w:p>
  </w:footnote>
  <w:footnote w:id="27">
    <w:p w14:paraId="5692AD8C" w14:textId="185896EE" w:rsidR="00081E7D" w:rsidRPr="004E21F7" w:rsidRDefault="00081E7D" w:rsidP="0041202F">
      <w:pPr>
        <w:pStyle w:val="Footnote"/>
        <w:rPr>
          <w:rStyle w:val="FootnoteReference"/>
          <w:rFonts w:asciiTheme="minorHAnsi" w:eastAsiaTheme="minorEastAsia" w:hAnsiTheme="minorHAnsi" w:cstheme="minorBidi"/>
          <w:sz w:val="22"/>
          <w:szCs w:val="22"/>
        </w:rPr>
      </w:pPr>
      <w:r w:rsidRPr="004E21F7">
        <w:rPr>
          <w:rStyle w:val="FootnoteReference"/>
        </w:rPr>
        <w:footnoteRef/>
      </w:r>
      <w:r w:rsidRPr="004E21F7">
        <w:rPr>
          <w:rStyle w:val="FootnoteReference"/>
        </w:rPr>
        <w:t xml:space="preserve"> </w:t>
      </w:r>
      <w:r w:rsidRPr="004E21F7">
        <w:tab/>
      </w:r>
      <w:r w:rsidRPr="004E21F7">
        <w:rPr>
          <w:rStyle w:val="FootnoteReference"/>
          <w:vertAlign w:val="baseline"/>
        </w:rPr>
        <w:t>Ze względu na brak definicji</w:t>
      </w:r>
      <w:r w:rsidR="004E21F7" w:rsidRPr="004E21F7">
        <w:rPr>
          <w:rStyle w:val="FootnoteReference"/>
          <w:vertAlign w:val="baseline"/>
        </w:rPr>
        <w:t xml:space="preserve"> i zgo</w:t>
      </w:r>
      <w:r w:rsidRPr="004E21F7">
        <w:rPr>
          <w:rStyle w:val="FootnoteReference"/>
          <w:vertAlign w:val="baseline"/>
        </w:rPr>
        <w:t>dnie</w:t>
      </w:r>
      <w:r w:rsidR="004E21F7" w:rsidRPr="004E21F7">
        <w:rPr>
          <w:rStyle w:val="FootnoteReference"/>
          <w:vertAlign w:val="baseline"/>
        </w:rPr>
        <w:t xml:space="preserve"> z pod</w:t>
      </w:r>
      <w:r w:rsidRPr="004E21F7">
        <w:rPr>
          <w:rStyle w:val="FootnoteReference"/>
          <w:vertAlign w:val="baseline"/>
        </w:rPr>
        <w:t>ejściem skoncentrowanym na operacjach regulacyjnych EASA opracowała pojęcie „innowacyjne usługi powietrzne” odpowiadające zestawowi operacji lub usług, które są możliwe dzięki</w:t>
      </w:r>
      <w:r w:rsidRPr="004E21F7">
        <w:t xml:space="preserve"> </w:t>
      </w:r>
      <w:r w:rsidRPr="004E21F7">
        <w:rPr>
          <w:rStyle w:val="FootnoteReference"/>
          <w:vertAlign w:val="baseline"/>
        </w:rPr>
        <w:t>nowym technologiom lotniczym – operacje lub usługi obejmują zarówno przewóz pasażerów lub ładunków, jak</w:t>
      </w:r>
      <w:r w:rsidR="004E21F7" w:rsidRPr="004E21F7">
        <w:rPr>
          <w:rStyle w:val="FootnoteReference"/>
          <w:vertAlign w:val="baseline"/>
        </w:rPr>
        <w:t xml:space="preserve"> i ope</w:t>
      </w:r>
      <w:r w:rsidRPr="004E21F7">
        <w:rPr>
          <w:rStyle w:val="FootnoteReference"/>
          <w:vertAlign w:val="baseline"/>
        </w:rPr>
        <w:t>racje powietrzne (np. nadzór, inspekcje, mapowanie, tworzenie sieci telekomunikacyjnych).</w:t>
      </w:r>
    </w:p>
  </w:footnote>
  <w:footnote w:id="28">
    <w:p w14:paraId="5418AB86" w14:textId="29368267" w:rsidR="00081E7D" w:rsidRPr="004E21F7" w:rsidRDefault="00081E7D" w:rsidP="0041202F">
      <w:pPr>
        <w:pStyle w:val="Footnote"/>
        <w:rPr>
          <w:rStyle w:val="FootnoteReference"/>
          <w:rFonts w:asciiTheme="minorHAnsi" w:eastAsiaTheme="minorEastAsia" w:hAnsiTheme="minorHAnsi" w:cstheme="minorBidi"/>
          <w:sz w:val="22"/>
          <w:szCs w:val="22"/>
        </w:rPr>
      </w:pPr>
      <w:r w:rsidRPr="004E21F7">
        <w:rPr>
          <w:rStyle w:val="FootnoteReference"/>
        </w:rPr>
        <w:footnoteRef/>
      </w:r>
      <w:r w:rsidRPr="004E21F7">
        <w:rPr>
          <w:rStyle w:val="FootnoteReference"/>
        </w:rPr>
        <w:t xml:space="preserve"> </w:t>
      </w:r>
      <w:r w:rsidRPr="004E21F7">
        <w:tab/>
      </w:r>
      <w:r w:rsidRPr="004E21F7">
        <w:rPr>
          <w:rStyle w:val="FootnoteReference"/>
          <w:vertAlign w:val="baseline"/>
        </w:rPr>
        <w:t>Koncepcja innowacyjnej mobilności powietrznej ma objąć operacje</w:t>
      </w:r>
      <w:r w:rsidR="004E21F7" w:rsidRPr="004E21F7">
        <w:rPr>
          <w:rStyle w:val="FootnoteReference"/>
          <w:vertAlign w:val="baseline"/>
        </w:rPr>
        <w:t xml:space="preserve"> z wyk</w:t>
      </w:r>
      <w:r w:rsidRPr="004E21F7">
        <w:rPr>
          <w:rStyle w:val="FootnoteReference"/>
          <w:vertAlign w:val="baseline"/>
        </w:rPr>
        <w:t xml:space="preserve">orzystaniem nowatorskich projektów statków powietrznych (które nie należą automatycznie do żadnej ze znanych kategorii, ale są zdolne do </w:t>
      </w:r>
      <w:r w:rsidRPr="004E21F7">
        <w:t>pionowego startu</w:t>
      </w:r>
      <w:r w:rsidR="004E21F7" w:rsidRPr="004E21F7">
        <w:t xml:space="preserve"> i ląd</w:t>
      </w:r>
      <w:r w:rsidRPr="004E21F7">
        <w:t>owania (VTOL)</w:t>
      </w:r>
      <w:r w:rsidRPr="004E21F7">
        <w:rPr>
          <w:rStyle w:val="FootnoteReference"/>
          <w:vertAlign w:val="baseline"/>
        </w:rPr>
        <w:t>, mają szczególne (rozproszone) układy napędowe, mogą być eksploatowane</w:t>
      </w:r>
      <w:r w:rsidR="004E21F7" w:rsidRPr="004E21F7">
        <w:rPr>
          <w:rStyle w:val="FootnoteReference"/>
          <w:vertAlign w:val="baseline"/>
        </w:rPr>
        <w:t xml:space="preserve"> w kon</w:t>
      </w:r>
      <w:r w:rsidRPr="004E21F7">
        <w:rPr>
          <w:rStyle w:val="FootnoteReference"/>
          <w:vertAlign w:val="baseline"/>
        </w:rPr>
        <w:t>figuracji bezzałogowej itp.), które mają oferować nową mobilność powietrzną osób</w:t>
      </w:r>
      <w:r w:rsidR="004E21F7" w:rsidRPr="004E21F7">
        <w:rPr>
          <w:rStyle w:val="FootnoteReference"/>
          <w:vertAlign w:val="baseline"/>
        </w:rPr>
        <w:t xml:space="preserve"> i ład</w:t>
      </w:r>
      <w:r w:rsidRPr="004E21F7">
        <w:rPr>
          <w:rStyle w:val="FootnoteReference"/>
          <w:vertAlign w:val="baseline"/>
        </w:rPr>
        <w:t>unków,</w:t>
      </w:r>
      <w:r w:rsidR="004E21F7" w:rsidRPr="004E21F7">
        <w:rPr>
          <w:rStyle w:val="FootnoteReference"/>
          <w:vertAlign w:val="baseline"/>
        </w:rPr>
        <w:t xml:space="preserve"> w szc</w:t>
      </w:r>
      <w:r w:rsidRPr="004E21F7">
        <w:rPr>
          <w:rStyle w:val="FootnoteReference"/>
          <w:vertAlign w:val="baseline"/>
        </w:rPr>
        <w:t>zególności na obszarach</w:t>
      </w:r>
      <w:r w:rsidR="004E21F7" w:rsidRPr="004E21F7">
        <w:rPr>
          <w:rStyle w:val="FootnoteReference"/>
          <w:vertAlign w:val="baseline"/>
        </w:rPr>
        <w:t xml:space="preserve"> o duż</w:t>
      </w:r>
      <w:r w:rsidRPr="004E21F7">
        <w:rPr>
          <w:rStyle w:val="FootnoteReference"/>
          <w:vertAlign w:val="baseline"/>
        </w:rPr>
        <w:t>ym natężeniu ruchu (obszarach miejskich),</w:t>
      </w:r>
      <w:r w:rsidR="004E21F7" w:rsidRPr="004E21F7">
        <w:rPr>
          <w:rStyle w:val="FootnoteReference"/>
          <w:vertAlign w:val="baseline"/>
        </w:rPr>
        <w:t xml:space="preserve"> w opa</w:t>
      </w:r>
      <w:r w:rsidRPr="004E21F7">
        <w:rPr>
          <w:rStyle w:val="FootnoteReference"/>
          <w:vertAlign w:val="baseline"/>
        </w:rPr>
        <w:t>rciu</w:t>
      </w:r>
      <w:r w:rsidR="004E21F7" w:rsidRPr="004E21F7">
        <w:rPr>
          <w:rStyle w:val="FootnoteReference"/>
          <w:vertAlign w:val="baseline"/>
        </w:rPr>
        <w:t xml:space="preserve"> o zin</w:t>
      </w:r>
      <w:r w:rsidRPr="004E21F7">
        <w:rPr>
          <w:rStyle w:val="FootnoteReference"/>
          <w:vertAlign w:val="baseline"/>
        </w:rPr>
        <w:t>tegrowaną infrastrukturę lotniczą</w:t>
      </w:r>
      <w:r w:rsidR="004E21F7" w:rsidRPr="004E21F7">
        <w:rPr>
          <w:rStyle w:val="FootnoteReference"/>
          <w:vertAlign w:val="baseline"/>
        </w:rPr>
        <w:t xml:space="preserve"> i naz</w:t>
      </w:r>
      <w:r w:rsidRPr="004E21F7">
        <w:rPr>
          <w:rStyle w:val="FootnoteReference"/>
          <w:vertAlign w:val="baseline"/>
        </w:rPr>
        <w:t>iemną. Innowacyjna mobilność powietrzna obejmuje różnorodne typy statków powietrznych (np. załogowe</w:t>
      </w:r>
      <w:r w:rsidR="004E21F7" w:rsidRPr="004E21F7">
        <w:rPr>
          <w:rStyle w:val="FootnoteReference"/>
          <w:vertAlign w:val="baseline"/>
        </w:rPr>
        <w:t xml:space="preserve"> i bez</w:t>
      </w:r>
      <w:r w:rsidRPr="004E21F7">
        <w:rPr>
          <w:rStyle w:val="FootnoteReference"/>
          <w:vertAlign w:val="baseline"/>
        </w:rPr>
        <w:t>załogowe), których projektowanie jest możliwe dzięki ciągłym innowacjom, zwłaszcza</w:t>
      </w:r>
      <w:r w:rsidR="004E21F7" w:rsidRPr="004E21F7">
        <w:rPr>
          <w:rStyle w:val="FootnoteReference"/>
          <w:vertAlign w:val="baseline"/>
        </w:rPr>
        <w:t xml:space="preserve"> w dzi</w:t>
      </w:r>
      <w:r w:rsidRPr="004E21F7">
        <w:rPr>
          <w:rStyle w:val="FootnoteReference"/>
          <w:vertAlign w:val="baseline"/>
        </w:rPr>
        <w:t>edzinie hybrydowych</w:t>
      </w:r>
      <w:r w:rsidR="004E21F7" w:rsidRPr="004E21F7">
        <w:rPr>
          <w:rStyle w:val="FootnoteReference"/>
          <w:vertAlign w:val="baseline"/>
        </w:rPr>
        <w:t xml:space="preserve"> i ele</w:t>
      </w:r>
      <w:r w:rsidRPr="004E21F7">
        <w:rPr>
          <w:rStyle w:val="FootnoteReference"/>
          <w:vertAlign w:val="baseline"/>
        </w:rPr>
        <w:t>ktrycznych układów napędowych, magazynowania energii, lekkich materiałów, cyfryzacji</w:t>
      </w:r>
      <w:r w:rsidR="004E21F7" w:rsidRPr="004E21F7">
        <w:rPr>
          <w:rStyle w:val="FootnoteReference"/>
          <w:vertAlign w:val="baseline"/>
        </w:rPr>
        <w:t xml:space="preserve"> i aut</w:t>
      </w:r>
      <w:r w:rsidRPr="004E21F7">
        <w:rPr>
          <w:rStyle w:val="FootnoteReference"/>
          <w:vertAlign w:val="baseline"/>
        </w:rPr>
        <w:t>omatyzacji. Innowacje te umożliwiły opracowanie szeregu nowatorskich projektów obejmujących wielowirnikowce, uchylne skrzydła, pionowzloty</w:t>
      </w:r>
      <w:r w:rsidR="004E21F7" w:rsidRPr="004E21F7">
        <w:rPr>
          <w:rStyle w:val="FootnoteReference"/>
          <w:vertAlign w:val="baseline"/>
        </w:rPr>
        <w:t xml:space="preserve"> z poc</w:t>
      </w:r>
      <w:r w:rsidRPr="004E21F7">
        <w:rPr>
          <w:rStyle w:val="FootnoteReference"/>
          <w:vertAlign w:val="baseline"/>
        </w:rPr>
        <w:t>hylanymi wirnikami, paralotnie, które oferują możliwość krótkiego startu</w:t>
      </w:r>
      <w:r w:rsidR="004E21F7" w:rsidRPr="004E21F7">
        <w:rPr>
          <w:rStyle w:val="FootnoteReference"/>
          <w:vertAlign w:val="baseline"/>
        </w:rPr>
        <w:t xml:space="preserve"> i ląd</w:t>
      </w:r>
      <w:r w:rsidRPr="004E21F7">
        <w:rPr>
          <w:rStyle w:val="FootnoteReference"/>
          <w:vertAlign w:val="baseline"/>
        </w:rPr>
        <w:t>owania (STOL) aż po pionowy start</w:t>
      </w:r>
      <w:r w:rsidR="004E21F7" w:rsidRPr="004E21F7">
        <w:rPr>
          <w:rStyle w:val="FootnoteReference"/>
          <w:vertAlign w:val="baseline"/>
        </w:rPr>
        <w:t xml:space="preserve"> i ląd</w:t>
      </w:r>
      <w:r w:rsidRPr="004E21F7">
        <w:rPr>
          <w:rStyle w:val="FootnoteReference"/>
          <w:vertAlign w:val="baseline"/>
        </w:rPr>
        <w:t>owanie (VTOL).</w:t>
      </w:r>
    </w:p>
  </w:footnote>
  <w:footnote w:id="29">
    <w:p w14:paraId="2F051697" w14:textId="77777777" w:rsidR="00081E7D" w:rsidRPr="004E21F7" w:rsidRDefault="00081E7D" w:rsidP="0041202F">
      <w:pPr>
        <w:pStyle w:val="Footnote"/>
        <w:rPr>
          <w:rStyle w:val="FootnoteReference"/>
        </w:rPr>
      </w:pPr>
      <w:r w:rsidRPr="004E21F7">
        <w:rPr>
          <w:rStyle w:val="FootnoteReference"/>
        </w:rPr>
        <w:footnoteRef/>
      </w:r>
      <w:r w:rsidRPr="004E21F7">
        <w:rPr>
          <w:rStyle w:val="FootnoteReference"/>
        </w:rPr>
        <w:t xml:space="preserve"> </w:t>
      </w:r>
      <w:r w:rsidRPr="004E21F7">
        <w:tab/>
      </w:r>
      <w:r w:rsidRPr="004E21F7">
        <w:rPr>
          <w:rStyle w:val="FootnoteReference"/>
          <w:vertAlign w:val="baseline"/>
        </w:rPr>
        <w:t>Badanie wyjaśniające na potrzeby opracowania „Strategii dotyczącej dronów 2.0”, sprawozdanie końcowe, Ecorys, 2022.</w:t>
      </w:r>
    </w:p>
  </w:footnote>
  <w:footnote w:id="30">
    <w:p w14:paraId="71406237" w14:textId="0CF49E87" w:rsidR="00081E7D" w:rsidRPr="004E21F7" w:rsidRDefault="00081E7D" w:rsidP="00EF6186">
      <w:pPr>
        <w:pStyle w:val="Footnote"/>
      </w:pPr>
      <w:r w:rsidRPr="004E21F7">
        <w:rPr>
          <w:rStyle w:val="FootnoteReference"/>
        </w:rPr>
        <w:footnoteRef/>
      </w:r>
      <w:r w:rsidRPr="004E21F7">
        <w:rPr>
          <w:rStyle w:val="FootnoteReference"/>
        </w:rPr>
        <w:t xml:space="preserve"> </w:t>
      </w:r>
      <w:r w:rsidRPr="004E21F7">
        <w:tab/>
      </w:r>
      <w:r w:rsidRPr="004E21F7">
        <w:rPr>
          <w:rStyle w:val="FootnoteReference"/>
          <w:vertAlign w:val="baseline"/>
        </w:rPr>
        <w:t xml:space="preserve">Sprawozdanie grupy liderów ds. dronów: </w:t>
      </w:r>
      <w:hyperlink r:id="rId3" w:history="1">
        <w:r w:rsidRPr="004E21F7">
          <w:rPr>
            <w:rStyle w:val="FootnoteReference"/>
            <w:vertAlign w:val="baseline"/>
          </w:rPr>
          <w:t>https://transport.ec.europa.eu/news/drone-leaders-group-supports-preparation-drone-strategy-20-2022-05-02_en</w:t>
        </w:r>
      </w:hyperlink>
    </w:p>
  </w:footnote>
  <w:footnote w:id="31">
    <w:p w14:paraId="4E04BD22" w14:textId="307D6179" w:rsidR="00081E7D" w:rsidRPr="004E21F7" w:rsidRDefault="00081E7D" w:rsidP="00D332DE">
      <w:pPr>
        <w:pStyle w:val="Footnote"/>
      </w:pPr>
      <w:r w:rsidRPr="004E21F7">
        <w:rPr>
          <w:rStyle w:val="FootnoteReference"/>
        </w:rPr>
        <w:footnoteRef/>
      </w:r>
      <w:r w:rsidRPr="004E21F7">
        <w:t xml:space="preserve"> </w:t>
      </w:r>
      <w:r w:rsidRPr="004E21F7">
        <w:tab/>
        <w:t>Rozporządzenie wykonawcze Komisji (UE) nr</w:t>
      </w:r>
      <w:r w:rsidR="004E21F7" w:rsidRPr="004E21F7">
        <w:t> </w:t>
      </w:r>
      <w:r w:rsidRPr="004E21F7">
        <w:t>923/2012</w:t>
      </w:r>
      <w:r w:rsidR="004E21F7" w:rsidRPr="004E21F7">
        <w:t xml:space="preserve"> z dni</w:t>
      </w:r>
      <w:r w:rsidRPr="004E21F7">
        <w:t>a 26 września 2012</w:t>
      </w:r>
      <w:r w:rsidR="004E21F7" w:rsidRPr="004E21F7">
        <w:t> </w:t>
      </w:r>
      <w:r w:rsidRPr="004E21F7">
        <w:t>r. ustanawiające wspólne zasady</w:t>
      </w:r>
      <w:r w:rsidR="004E21F7" w:rsidRPr="004E21F7">
        <w:t xml:space="preserve"> w odn</w:t>
      </w:r>
      <w:r w:rsidRPr="004E21F7">
        <w:t>iesieniu do przepisów lotniczych</w:t>
      </w:r>
      <w:r w:rsidR="004E21F7" w:rsidRPr="004E21F7">
        <w:t xml:space="preserve"> i ope</w:t>
      </w:r>
      <w:r w:rsidRPr="004E21F7">
        <w:t>racyjnych dotyczących służb</w:t>
      </w:r>
      <w:r w:rsidR="004E21F7" w:rsidRPr="004E21F7">
        <w:t xml:space="preserve"> i pro</w:t>
      </w:r>
      <w:r w:rsidRPr="004E21F7">
        <w:t>cedur żeglugi powietrznej oraz zmieniające rozporządzenie wykonawcze (WE) nr</w:t>
      </w:r>
      <w:r w:rsidR="004E21F7" w:rsidRPr="004E21F7">
        <w:t> </w:t>
      </w:r>
      <w:r w:rsidRPr="004E21F7">
        <w:t>1035/2011 oraz rozporządzenia (WE) nr</w:t>
      </w:r>
      <w:r w:rsidR="004E21F7" w:rsidRPr="004E21F7">
        <w:t> </w:t>
      </w:r>
      <w:r w:rsidRPr="004E21F7">
        <w:t>1265/2007, (WE) nr</w:t>
      </w:r>
      <w:r w:rsidR="004E21F7" w:rsidRPr="004E21F7">
        <w:t> </w:t>
      </w:r>
      <w:r w:rsidRPr="004E21F7">
        <w:t>1794/2006, (WE) nr</w:t>
      </w:r>
      <w:r w:rsidR="004E21F7" w:rsidRPr="004E21F7">
        <w:t> </w:t>
      </w:r>
      <w:r w:rsidRPr="004E21F7">
        <w:t>730/2006, (WE) nr</w:t>
      </w:r>
      <w:r w:rsidR="004E21F7" w:rsidRPr="004E21F7">
        <w:t> </w:t>
      </w:r>
      <w:r w:rsidRPr="004E21F7">
        <w:t>1033/2006 i (UE) nr</w:t>
      </w:r>
      <w:r w:rsidR="004E21F7" w:rsidRPr="004E21F7">
        <w:t> </w:t>
      </w:r>
      <w:r w:rsidRPr="004E21F7">
        <w:t>255/2010, Dz.U. L 281</w:t>
      </w:r>
      <w:r w:rsidR="004E21F7" w:rsidRPr="004E21F7">
        <w:t xml:space="preserve"> z 1</w:t>
      </w:r>
      <w:r w:rsidRPr="004E21F7">
        <w:t xml:space="preserve">3.10.2012, s. 1. </w:t>
      </w:r>
    </w:p>
  </w:footnote>
  <w:footnote w:id="32">
    <w:p w14:paraId="600869FD" w14:textId="77777777" w:rsidR="00081E7D" w:rsidRPr="004E21F7" w:rsidRDefault="00081E7D" w:rsidP="0041202F">
      <w:pPr>
        <w:pStyle w:val="Footnote"/>
      </w:pPr>
      <w:r w:rsidRPr="004E21F7">
        <w:rPr>
          <w:rStyle w:val="FootnoteReference"/>
        </w:rPr>
        <w:footnoteRef/>
      </w:r>
      <w:r w:rsidRPr="004E21F7">
        <w:t xml:space="preserve"> </w:t>
      </w:r>
      <w:r w:rsidRPr="004E21F7">
        <w:tab/>
        <w:t>Rozporządzenia wykonawcze Komisji (UE) 2021/664, (UE) 2021/665 i (UE) 2021/666.</w:t>
      </w:r>
    </w:p>
  </w:footnote>
  <w:footnote w:id="33">
    <w:p w14:paraId="3DD6E71A" w14:textId="77777777" w:rsidR="00081E7D" w:rsidRPr="004E21F7" w:rsidRDefault="00081E7D" w:rsidP="0041202F">
      <w:pPr>
        <w:pStyle w:val="Footnote"/>
        <w:rPr>
          <w:rStyle w:val="FootnoteReference"/>
        </w:rPr>
      </w:pPr>
      <w:r w:rsidRPr="004E21F7">
        <w:rPr>
          <w:rStyle w:val="FootnoteReference"/>
        </w:rPr>
        <w:footnoteRef/>
      </w:r>
      <w:r w:rsidRPr="004E21F7">
        <w:rPr>
          <w:rStyle w:val="FootnoteReference"/>
        </w:rPr>
        <w:t xml:space="preserve"> </w:t>
      </w:r>
      <w:r w:rsidRPr="004E21F7">
        <w:tab/>
      </w:r>
      <w:r w:rsidRPr="004E21F7">
        <w:rPr>
          <w:rStyle w:val="FootnoteReference"/>
          <w:vertAlign w:val="baseline"/>
        </w:rPr>
        <w:t>https://www.gsma.com/iot/aerial-connectivity-joint-activity/</w:t>
      </w:r>
    </w:p>
  </w:footnote>
  <w:footnote w:id="34">
    <w:p w14:paraId="786CA244" w14:textId="77777777" w:rsidR="00081E7D" w:rsidRPr="004E21F7" w:rsidRDefault="00081E7D" w:rsidP="0041202F">
      <w:pPr>
        <w:pStyle w:val="Footnote"/>
      </w:pPr>
      <w:r w:rsidRPr="004E21F7">
        <w:rPr>
          <w:rStyle w:val="FootnoteReference"/>
        </w:rPr>
        <w:footnoteRef/>
      </w:r>
      <w:r w:rsidRPr="004E21F7">
        <w:tab/>
        <w:t>https://ec.europa.eu/jrc/en/research-facility/living-labs-at-the-jrc</w:t>
      </w:r>
    </w:p>
  </w:footnote>
  <w:footnote w:id="35">
    <w:p w14:paraId="7A99F207" w14:textId="60CD51C9" w:rsidR="00081E7D" w:rsidRPr="004E21F7" w:rsidRDefault="00081E7D" w:rsidP="0041202F">
      <w:pPr>
        <w:pStyle w:val="Footnote"/>
      </w:pPr>
      <w:r w:rsidRPr="004E21F7">
        <w:rPr>
          <w:rStyle w:val="FootnoteReference"/>
        </w:rPr>
        <w:footnoteRef/>
      </w:r>
      <w:r w:rsidRPr="004E21F7">
        <w:t xml:space="preserve"> </w:t>
      </w:r>
      <w:r w:rsidRPr="004E21F7">
        <w:tab/>
        <w:t>Centralny plan zarządzania ruchem lotniczym</w:t>
      </w:r>
      <w:r w:rsidR="004E21F7" w:rsidRPr="004E21F7">
        <w:t xml:space="preserve"> w Eur</w:t>
      </w:r>
      <w:r w:rsidRPr="004E21F7">
        <w:t>opie, „Digitalising Europe’s Aviation Infrastructure” [„Cyfryzacja infrastruktury lotniczej Europy”], wersja</w:t>
      </w:r>
      <w:r w:rsidR="004E21F7" w:rsidRPr="004E21F7">
        <w:t xml:space="preserve"> z 2</w:t>
      </w:r>
      <w:r w:rsidRPr="004E21F7">
        <w:t>020</w:t>
      </w:r>
      <w:r w:rsidR="004E21F7" w:rsidRPr="004E21F7">
        <w:t> </w:t>
      </w:r>
      <w:r w:rsidRPr="004E21F7">
        <w:t xml:space="preserve">r., </w:t>
      </w:r>
      <w:hyperlink r:id="rId4" w:history="1">
        <w:r w:rsidRPr="004E21F7">
          <w:rPr>
            <w:rStyle w:val="Hyperlink"/>
          </w:rPr>
          <w:t>https://www.atmmasterplan.eu</w:t>
        </w:r>
      </w:hyperlink>
      <w:r w:rsidRPr="004E21F7">
        <w:t xml:space="preserve"> </w:t>
      </w:r>
    </w:p>
  </w:footnote>
  <w:footnote w:id="36">
    <w:p w14:paraId="7EE6E2F6" w14:textId="758891B2" w:rsidR="00081E7D" w:rsidRPr="004E21F7" w:rsidRDefault="00081E7D" w:rsidP="0041202F">
      <w:pPr>
        <w:pStyle w:val="Footnote"/>
      </w:pPr>
      <w:r w:rsidRPr="004E21F7">
        <w:rPr>
          <w:rStyle w:val="FootnoteReference"/>
        </w:rPr>
        <w:footnoteRef/>
      </w:r>
      <w:r w:rsidRPr="004E21F7">
        <w:t xml:space="preserve"> </w:t>
      </w:r>
      <w:r w:rsidRPr="004E21F7">
        <w:tab/>
        <w:t>Strategiczny program badań</w:t>
      </w:r>
      <w:r w:rsidR="004E21F7" w:rsidRPr="004E21F7">
        <w:t xml:space="preserve"> i inn</w:t>
      </w:r>
      <w:r w:rsidRPr="004E21F7">
        <w:t>owacji na rzecz cyfrowej europejskiej przestrzeni powietrznej, Wspólne Przedsięwzięcie</w:t>
      </w:r>
      <w:r w:rsidR="004E21F7" w:rsidRPr="004E21F7">
        <w:t xml:space="preserve"> w cel</w:t>
      </w:r>
      <w:r w:rsidRPr="004E21F7">
        <w:t>u Badań</w:t>
      </w:r>
      <w:r w:rsidR="004E21F7" w:rsidRPr="004E21F7">
        <w:t xml:space="preserve"> z zak</w:t>
      </w:r>
      <w:r w:rsidRPr="004E21F7">
        <w:t>resu Zarządzania Ruchem Lotniczym</w:t>
      </w:r>
      <w:r w:rsidR="004E21F7" w:rsidRPr="004E21F7">
        <w:t xml:space="preserve"> w Jed</w:t>
      </w:r>
      <w:r w:rsidRPr="004E21F7">
        <w:t>nolitej Europejskiej Przestrzeni Powietrznej 3,</w:t>
      </w:r>
      <w:r w:rsidR="004E21F7" w:rsidRPr="004E21F7">
        <w:t xml:space="preserve"> z dni</w:t>
      </w:r>
      <w:r w:rsidRPr="004E21F7">
        <w:t>a 12 października 2020</w:t>
      </w:r>
      <w:r w:rsidR="004E21F7" w:rsidRPr="004E21F7">
        <w:t> </w:t>
      </w:r>
      <w:r w:rsidRPr="004E21F7">
        <w:t>r.</w:t>
      </w:r>
    </w:p>
  </w:footnote>
  <w:footnote w:id="37">
    <w:p w14:paraId="183DF8A7" w14:textId="646E5A1A" w:rsidR="00081E7D" w:rsidRPr="004E21F7" w:rsidRDefault="00081E7D" w:rsidP="00EF6186">
      <w:pPr>
        <w:pStyle w:val="Footnote"/>
      </w:pPr>
      <w:r w:rsidRPr="004E21F7">
        <w:rPr>
          <w:rStyle w:val="FootnoteReference"/>
        </w:rPr>
        <w:footnoteRef/>
      </w:r>
      <w:r w:rsidRPr="004E21F7">
        <w:t xml:space="preserve"> </w:t>
      </w:r>
      <w:r w:rsidRPr="004E21F7">
        <w:tab/>
        <w:t>Zmieniony wniosek dotyczący rozporządzenia</w:t>
      </w:r>
      <w:r w:rsidR="004E21F7" w:rsidRPr="004E21F7">
        <w:t xml:space="preserve"> w spr</w:t>
      </w:r>
      <w:r w:rsidRPr="004E21F7">
        <w:t>awie wdrożenia jednolitej europejskiej przestrzeni powietrznej, COM(2020) 579 final</w:t>
      </w:r>
      <w:r w:rsidR="004E21F7" w:rsidRPr="004E21F7">
        <w:t xml:space="preserve"> z 2</w:t>
      </w:r>
      <w:r w:rsidRPr="004E21F7">
        <w:t>2.9.2020.</w:t>
      </w:r>
    </w:p>
  </w:footnote>
  <w:footnote w:id="38">
    <w:p w14:paraId="1C78D9A4" w14:textId="0E75EBBB" w:rsidR="00081E7D" w:rsidRPr="004E21F7" w:rsidRDefault="00081E7D" w:rsidP="0041202F">
      <w:pPr>
        <w:pStyle w:val="Footnote"/>
      </w:pPr>
      <w:r w:rsidRPr="004E21F7">
        <w:rPr>
          <w:rStyle w:val="FootnoteReference"/>
        </w:rPr>
        <w:footnoteRef/>
      </w:r>
      <w:r w:rsidRPr="004E21F7">
        <w:t xml:space="preserve"> </w:t>
      </w:r>
      <w:r w:rsidRPr="004E21F7">
        <w:tab/>
        <w:t>Kategoria „certyfikowana” oznacza kategorię operacji</w:t>
      </w:r>
      <w:r w:rsidR="004E21F7" w:rsidRPr="004E21F7">
        <w:t xml:space="preserve"> z uży</w:t>
      </w:r>
      <w:r w:rsidRPr="004E21F7">
        <w:t>ciem bezzałogowego systemu powietrznego określoną</w:t>
      </w:r>
      <w:r w:rsidR="004E21F7" w:rsidRPr="004E21F7">
        <w:t xml:space="preserve"> w art</w:t>
      </w:r>
      <w:r w:rsidRPr="004E21F7">
        <w:t>.</w:t>
      </w:r>
      <w:r w:rsidR="004E21F7" w:rsidRPr="004E21F7">
        <w:t> </w:t>
      </w:r>
      <w:r w:rsidRPr="004E21F7">
        <w:t>6 rozporządzenia wykonawczego (UE) 2019/947.</w:t>
      </w:r>
    </w:p>
  </w:footnote>
  <w:footnote w:id="39">
    <w:p w14:paraId="63421A2E" w14:textId="4161302C" w:rsidR="00081E7D" w:rsidRPr="004E21F7" w:rsidRDefault="00081E7D" w:rsidP="0041202F">
      <w:pPr>
        <w:pStyle w:val="Footnote"/>
      </w:pPr>
      <w:r w:rsidRPr="004E21F7">
        <w:rPr>
          <w:rStyle w:val="FootnoteReference"/>
        </w:rPr>
        <w:footnoteRef/>
      </w:r>
      <w:r w:rsidRPr="004E21F7">
        <w:t xml:space="preserve"> </w:t>
      </w:r>
      <w:r w:rsidRPr="004E21F7">
        <w:tab/>
        <w:t>Kategoria „szczególna” oznacza kategorię operacji</w:t>
      </w:r>
      <w:r w:rsidR="004E21F7" w:rsidRPr="004E21F7">
        <w:t xml:space="preserve"> z uży</w:t>
      </w:r>
      <w:r w:rsidRPr="004E21F7">
        <w:t>ciem bezzałogowego systemu powietrznego określoną</w:t>
      </w:r>
      <w:r w:rsidR="004E21F7" w:rsidRPr="004E21F7">
        <w:t xml:space="preserve"> w art</w:t>
      </w:r>
      <w:r w:rsidRPr="004E21F7">
        <w:t>. 5 rozporządzenia wykonawczego (UE) 2019/947.</w:t>
      </w:r>
    </w:p>
  </w:footnote>
  <w:footnote w:id="40">
    <w:p w14:paraId="79F339FD" w14:textId="098F9535" w:rsidR="00081E7D" w:rsidRPr="004E21F7" w:rsidRDefault="00081E7D" w:rsidP="00567545">
      <w:pPr>
        <w:pStyle w:val="Footnote"/>
      </w:pPr>
      <w:r w:rsidRPr="004E21F7">
        <w:rPr>
          <w:rStyle w:val="FootnoteReference"/>
        </w:rPr>
        <w:footnoteRef/>
      </w:r>
      <w:r w:rsidRPr="004E21F7">
        <w:t xml:space="preserve"> </w:t>
      </w:r>
      <w:r w:rsidRPr="004E21F7">
        <w:tab/>
        <w:t>Wytyczne EASA dotyczące weryfikacji projektu SBSP eksploatowanego</w:t>
      </w:r>
      <w:r w:rsidR="004E21F7" w:rsidRPr="004E21F7">
        <w:t xml:space="preserve"> w kat</w:t>
      </w:r>
      <w:r w:rsidRPr="004E21F7">
        <w:t>egorii „szczególnej”</w:t>
      </w:r>
      <w:r w:rsidR="004E21F7" w:rsidRPr="004E21F7">
        <w:t xml:space="preserve"> i skl</w:t>
      </w:r>
      <w:r w:rsidRPr="004E21F7">
        <w:t>asyfikowanego</w:t>
      </w:r>
      <w:r w:rsidR="004E21F7" w:rsidRPr="004E21F7">
        <w:t xml:space="preserve"> w ram</w:t>
      </w:r>
      <w:r w:rsidRPr="004E21F7">
        <w:t>ach SAIL III i IV, wydanie 1</w:t>
      </w:r>
      <w:r w:rsidR="004E21F7" w:rsidRPr="004E21F7">
        <w:t xml:space="preserve"> z 3</w:t>
      </w:r>
      <w:r w:rsidRPr="004E21F7">
        <w:t>1.3.2021</w:t>
      </w:r>
      <w:r w:rsidR="004E21F7" w:rsidRPr="004E21F7">
        <w:t> </w:t>
      </w:r>
      <w:r w:rsidRPr="004E21F7">
        <w:t>r.</w:t>
      </w:r>
    </w:p>
  </w:footnote>
  <w:footnote w:id="41">
    <w:p w14:paraId="6178E2CD" w14:textId="69FACFEE" w:rsidR="00081E7D" w:rsidRPr="004E21F7" w:rsidRDefault="00081E7D" w:rsidP="00EF6186">
      <w:pPr>
        <w:pStyle w:val="Footnote"/>
      </w:pPr>
      <w:r w:rsidRPr="004E21F7">
        <w:rPr>
          <w:rStyle w:val="FootnoteReference"/>
        </w:rPr>
        <w:footnoteRef/>
      </w:r>
      <w:r w:rsidRPr="004E21F7">
        <w:t xml:space="preserve"> </w:t>
      </w:r>
      <w:r w:rsidRPr="004E21F7">
        <w:tab/>
        <w:t>Celem europejskiego scenariusza standardowego</w:t>
      </w:r>
      <w:r w:rsidR="004E21F7" w:rsidRPr="004E21F7">
        <w:t xml:space="preserve"> i wst</w:t>
      </w:r>
      <w:r w:rsidRPr="004E21F7">
        <w:t>ępnie określonej oceny ryzyka jest ułatwienie odpowiednio procesu składania przez operatorów dronów deklaracji</w:t>
      </w:r>
      <w:r w:rsidR="004E21F7" w:rsidRPr="004E21F7">
        <w:t xml:space="preserve"> i wni</w:t>
      </w:r>
      <w:r w:rsidRPr="004E21F7">
        <w:t>osku</w:t>
      </w:r>
      <w:r w:rsidR="004E21F7" w:rsidRPr="004E21F7">
        <w:t xml:space="preserve"> o wyd</w:t>
      </w:r>
      <w:r w:rsidRPr="004E21F7">
        <w:t>anie zezwolenia</w:t>
      </w:r>
      <w:r w:rsidR="004E21F7" w:rsidRPr="004E21F7">
        <w:t xml:space="preserve">, </w:t>
      </w:r>
      <w:r w:rsidRPr="004E21F7">
        <w:t>zapewniając, aby ocena ryzyka została wykonana zgodnie</w:t>
      </w:r>
      <w:r w:rsidR="004E21F7" w:rsidRPr="004E21F7">
        <w:t xml:space="preserve"> z met</w:t>
      </w:r>
      <w:r w:rsidRPr="004E21F7">
        <w:t>odą szczegółowej oceny ryzyka operacyjnego dla niektórych operacji niskiego lub średniego ryzyka prowadzonych w „kategorii szczególnej”.</w:t>
      </w:r>
    </w:p>
  </w:footnote>
  <w:footnote w:id="42">
    <w:p w14:paraId="75A1CFE7" w14:textId="2811B6D9" w:rsidR="00081E7D" w:rsidRPr="004E21F7" w:rsidRDefault="00081E7D" w:rsidP="0041202F">
      <w:pPr>
        <w:pStyle w:val="Footnote"/>
      </w:pPr>
      <w:r w:rsidRPr="004E21F7">
        <w:rPr>
          <w:rStyle w:val="FootnoteReference"/>
        </w:rPr>
        <w:footnoteRef/>
      </w:r>
      <w:r w:rsidRPr="004E21F7">
        <w:t xml:space="preserve"> </w:t>
      </w:r>
      <w:r w:rsidRPr="004E21F7">
        <w:tab/>
        <w:t>Zmieniając rozporządzenie wykonawcze Komisji (UE) 2019/947</w:t>
      </w:r>
      <w:r w:rsidR="004E21F7" w:rsidRPr="004E21F7">
        <w:t xml:space="preserve"> z dni</w:t>
      </w:r>
      <w:r w:rsidRPr="004E21F7">
        <w:t>a 24 maja 2019</w:t>
      </w:r>
      <w:r w:rsidR="004E21F7" w:rsidRPr="004E21F7">
        <w:t> </w:t>
      </w:r>
      <w:r w:rsidRPr="004E21F7">
        <w:t>r.</w:t>
      </w:r>
      <w:r w:rsidR="004E21F7" w:rsidRPr="004E21F7">
        <w:t xml:space="preserve"> w spr</w:t>
      </w:r>
      <w:r w:rsidRPr="004E21F7">
        <w:t>awie przepisów</w:t>
      </w:r>
      <w:r w:rsidR="004E21F7" w:rsidRPr="004E21F7">
        <w:t xml:space="preserve"> i pro</w:t>
      </w:r>
      <w:r w:rsidRPr="004E21F7">
        <w:t>cedur dotyczących eksploatacji bezzałogowych statków powietrznych.</w:t>
      </w:r>
    </w:p>
  </w:footnote>
  <w:footnote w:id="43">
    <w:p w14:paraId="5BB1C44E" w14:textId="4688A9D2" w:rsidR="00081E7D" w:rsidRPr="004E21F7" w:rsidRDefault="00081E7D" w:rsidP="0041202F">
      <w:pPr>
        <w:pStyle w:val="Footnote"/>
      </w:pPr>
      <w:r w:rsidRPr="004E21F7">
        <w:rPr>
          <w:rStyle w:val="FootnoteReference"/>
        </w:rPr>
        <w:footnoteRef/>
      </w:r>
      <w:r w:rsidRPr="004E21F7">
        <w:t xml:space="preserve"> </w:t>
      </w:r>
      <w:r w:rsidRPr="004E21F7">
        <w:tab/>
        <w:t>Definicje pojęć podanych</w:t>
      </w:r>
      <w:r w:rsidR="004E21F7" w:rsidRPr="004E21F7">
        <w:t xml:space="preserve"> w roz</w:t>
      </w:r>
      <w:r w:rsidRPr="004E21F7">
        <w:t>porządzeniu wykonawczym Komisji (UE) 2019/947</w:t>
      </w:r>
      <w:r w:rsidR="004E21F7" w:rsidRPr="004E21F7">
        <w:t xml:space="preserve"> z dni</w:t>
      </w:r>
      <w:r w:rsidRPr="004E21F7">
        <w:t>a 24 maja 2019</w:t>
      </w:r>
      <w:r w:rsidR="004E21F7" w:rsidRPr="004E21F7">
        <w:t> </w:t>
      </w:r>
      <w:r w:rsidRPr="004E21F7">
        <w:t>r.</w:t>
      </w:r>
      <w:r w:rsidR="004E21F7" w:rsidRPr="004E21F7">
        <w:t xml:space="preserve"> w spr</w:t>
      </w:r>
      <w:r w:rsidRPr="004E21F7">
        <w:t>awie przepisów</w:t>
      </w:r>
      <w:r w:rsidR="004E21F7" w:rsidRPr="004E21F7">
        <w:t xml:space="preserve"> i pro</w:t>
      </w:r>
      <w:r w:rsidRPr="004E21F7">
        <w:t>cedur dotyczących eksploatacji bezzałogowych statków powietrznych.</w:t>
      </w:r>
    </w:p>
  </w:footnote>
  <w:footnote w:id="44">
    <w:p w14:paraId="4DC4DA0C" w14:textId="5350ACCC" w:rsidR="00081E7D" w:rsidRPr="004E21F7" w:rsidRDefault="00081E7D" w:rsidP="009B2FFB">
      <w:pPr>
        <w:pStyle w:val="Footnote"/>
      </w:pPr>
      <w:r w:rsidRPr="004E21F7">
        <w:rPr>
          <w:rStyle w:val="FootnoteReference"/>
        </w:rPr>
        <w:footnoteRef/>
      </w:r>
      <w:r w:rsidRPr="004E21F7">
        <w:tab/>
        <w:t>Zmieniając rozporządzenie Komisji (UE) nr</w:t>
      </w:r>
      <w:r w:rsidR="004E21F7" w:rsidRPr="004E21F7">
        <w:t> </w:t>
      </w:r>
      <w:r w:rsidRPr="004E21F7">
        <w:t>748/2012</w:t>
      </w:r>
      <w:r w:rsidR="004E21F7" w:rsidRPr="004E21F7">
        <w:t xml:space="preserve"> z dni</w:t>
      </w:r>
      <w:r w:rsidRPr="004E21F7">
        <w:t>a 3 sierpnia 2012</w:t>
      </w:r>
      <w:r w:rsidR="004E21F7" w:rsidRPr="004E21F7">
        <w:t> </w:t>
      </w:r>
      <w:r w:rsidRPr="004E21F7">
        <w:t>r. ustanawiające przepisy wykonawcze dotyczące certyfikacji statków powietrznych</w:t>
      </w:r>
      <w:r w:rsidR="004E21F7" w:rsidRPr="004E21F7">
        <w:t xml:space="preserve"> i zwi</w:t>
      </w:r>
      <w:r w:rsidRPr="004E21F7">
        <w:t>ązanych</w:t>
      </w:r>
      <w:r w:rsidR="004E21F7" w:rsidRPr="004E21F7">
        <w:t xml:space="preserve"> z nim</w:t>
      </w:r>
      <w:r w:rsidRPr="004E21F7">
        <w:t>i wyrobów, części</w:t>
      </w:r>
      <w:r w:rsidR="004E21F7" w:rsidRPr="004E21F7">
        <w:t xml:space="preserve"> i akc</w:t>
      </w:r>
      <w:r w:rsidRPr="004E21F7">
        <w:t>esoriów</w:t>
      </w:r>
      <w:r w:rsidR="004E21F7" w:rsidRPr="004E21F7">
        <w:t xml:space="preserve"> w zak</w:t>
      </w:r>
      <w:r w:rsidRPr="004E21F7">
        <w:t>resie zdatności do lotu</w:t>
      </w:r>
      <w:r w:rsidR="004E21F7" w:rsidRPr="004E21F7">
        <w:t xml:space="preserve"> i och</w:t>
      </w:r>
      <w:r w:rsidRPr="004E21F7">
        <w:t>rony środowiska oraz dotyczące certyfikacji organizacji projektujących</w:t>
      </w:r>
      <w:r w:rsidR="004E21F7" w:rsidRPr="004E21F7">
        <w:t xml:space="preserve"> i pro</w:t>
      </w:r>
      <w:r w:rsidRPr="004E21F7">
        <w:t>dukujących; rozporządzenie delegowane Komisji (UE) 2019/945</w:t>
      </w:r>
      <w:r w:rsidR="004E21F7" w:rsidRPr="004E21F7">
        <w:t xml:space="preserve"> z dni</w:t>
      </w:r>
      <w:r w:rsidRPr="004E21F7">
        <w:t>a 12 marca 2019</w:t>
      </w:r>
      <w:r w:rsidR="004E21F7" w:rsidRPr="004E21F7">
        <w:t> </w:t>
      </w:r>
      <w:r w:rsidRPr="004E21F7">
        <w:t>r.</w:t>
      </w:r>
      <w:r w:rsidR="004E21F7" w:rsidRPr="004E21F7">
        <w:t xml:space="preserve"> w spr</w:t>
      </w:r>
      <w:r w:rsidRPr="004E21F7">
        <w:t>awie bezzałogowych systemów powietrznych oraz operatorów bezzałogowych systemów powietrznych</w:t>
      </w:r>
      <w:r w:rsidR="004E21F7" w:rsidRPr="004E21F7">
        <w:t xml:space="preserve"> z pań</w:t>
      </w:r>
      <w:r w:rsidRPr="004E21F7">
        <w:t>stw trzecich; rozporządzenie wykonawcze Komisji (UE) 2019/947</w:t>
      </w:r>
      <w:r w:rsidR="004E21F7" w:rsidRPr="004E21F7">
        <w:t xml:space="preserve"> z dni</w:t>
      </w:r>
      <w:r w:rsidRPr="004E21F7">
        <w:t>a 24 maja 2019</w:t>
      </w:r>
      <w:r w:rsidR="004E21F7" w:rsidRPr="004E21F7">
        <w:t> </w:t>
      </w:r>
      <w:r w:rsidRPr="004E21F7">
        <w:t>r.</w:t>
      </w:r>
      <w:r w:rsidR="004E21F7" w:rsidRPr="004E21F7">
        <w:t xml:space="preserve"> w spr</w:t>
      </w:r>
      <w:r w:rsidRPr="004E21F7">
        <w:t>awie przepisów</w:t>
      </w:r>
      <w:r w:rsidR="004E21F7" w:rsidRPr="004E21F7">
        <w:t xml:space="preserve"> i pro</w:t>
      </w:r>
      <w:r w:rsidRPr="004E21F7">
        <w:t>cedur dotyczących eksploatacji bezzałogowych statków powietrznych; rozporządzenie Komisji (UE) nr</w:t>
      </w:r>
      <w:r w:rsidR="004E21F7" w:rsidRPr="004E21F7">
        <w:t> </w:t>
      </w:r>
      <w:r w:rsidRPr="004E21F7">
        <w:t>965/2012</w:t>
      </w:r>
      <w:r w:rsidR="004E21F7" w:rsidRPr="004E21F7">
        <w:t xml:space="preserve"> z dni</w:t>
      </w:r>
      <w:r w:rsidRPr="004E21F7">
        <w:t>a 5 października 2012</w:t>
      </w:r>
      <w:r w:rsidR="004E21F7" w:rsidRPr="004E21F7">
        <w:t> </w:t>
      </w:r>
      <w:r w:rsidRPr="004E21F7">
        <w:t>r. ustanawiające wymagania techniczne</w:t>
      </w:r>
      <w:r w:rsidR="004E21F7" w:rsidRPr="004E21F7">
        <w:t xml:space="preserve"> i pro</w:t>
      </w:r>
      <w:r w:rsidRPr="004E21F7">
        <w:t>cedury administracyjne odnoszące się do operacji lotniczych zgodnie</w:t>
      </w:r>
      <w:r w:rsidR="004E21F7" w:rsidRPr="004E21F7">
        <w:t xml:space="preserve"> z roz</w:t>
      </w:r>
      <w:r w:rsidRPr="004E21F7">
        <w:t>porządzeniem Parlamentu Europejskiego</w:t>
      </w:r>
      <w:r w:rsidR="004E21F7" w:rsidRPr="004E21F7">
        <w:t xml:space="preserve"> i Rad</w:t>
      </w:r>
      <w:r w:rsidRPr="004E21F7">
        <w:t>y (WE) nr</w:t>
      </w:r>
      <w:r w:rsidR="004E21F7" w:rsidRPr="004E21F7">
        <w:t> </w:t>
      </w:r>
      <w:r w:rsidRPr="004E21F7">
        <w:t>216/2008; oraz rozporządzenie wykonawcze Komisji (UE) nr</w:t>
      </w:r>
      <w:r w:rsidR="004E21F7" w:rsidRPr="004E21F7">
        <w:t> </w:t>
      </w:r>
      <w:r w:rsidRPr="004E21F7">
        <w:t>923/2012</w:t>
      </w:r>
      <w:r w:rsidR="004E21F7" w:rsidRPr="004E21F7">
        <w:t xml:space="preserve"> z dni</w:t>
      </w:r>
      <w:r w:rsidRPr="004E21F7">
        <w:t>a 26 września 2012</w:t>
      </w:r>
      <w:r w:rsidR="004E21F7" w:rsidRPr="004E21F7">
        <w:t> </w:t>
      </w:r>
      <w:r w:rsidRPr="004E21F7">
        <w:t>r. ustanawiające wspólne zasady</w:t>
      </w:r>
      <w:r w:rsidR="004E21F7" w:rsidRPr="004E21F7">
        <w:t xml:space="preserve"> w odn</w:t>
      </w:r>
      <w:r w:rsidRPr="004E21F7">
        <w:t>iesieniu do przepisów lotniczych</w:t>
      </w:r>
      <w:r w:rsidR="004E21F7" w:rsidRPr="004E21F7">
        <w:t xml:space="preserve"> i ope</w:t>
      </w:r>
      <w:r w:rsidRPr="004E21F7">
        <w:t>racyjnych dotyczących służb</w:t>
      </w:r>
      <w:r w:rsidR="004E21F7" w:rsidRPr="004E21F7">
        <w:t xml:space="preserve"> i pro</w:t>
      </w:r>
      <w:r w:rsidRPr="004E21F7">
        <w:t>cedur żeglugi powietrznej oraz zmieniające rozporządzenie wykonawcze (WE) nr</w:t>
      </w:r>
      <w:r w:rsidR="004E21F7" w:rsidRPr="004E21F7">
        <w:t> </w:t>
      </w:r>
      <w:r w:rsidRPr="004E21F7">
        <w:t>1035/2011 oraz rozporządzenia (WE) nr</w:t>
      </w:r>
      <w:r w:rsidR="004E21F7" w:rsidRPr="004E21F7">
        <w:t> </w:t>
      </w:r>
      <w:r w:rsidRPr="004E21F7">
        <w:t>1265/2007, (WE) nr</w:t>
      </w:r>
      <w:r w:rsidR="004E21F7" w:rsidRPr="004E21F7">
        <w:t> </w:t>
      </w:r>
      <w:r w:rsidRPr="004E21F7">
        <w:t>1794/2006, (WE) nr</w:t>
      </w:r>
      <w:r w:rsidR="004E21F7" w:rsidRPr="004E21F7">
        <w:t> </w:t>
      </w:r>
      <w:r w:rsidRPr="004E21F7">
        <w:t>730/2006, (WE) nr</w:t>
      </w:r>
      <w:r w:rsidR="004E21F7" w:rsidRPr="004E21F7">
        <w:t> </w:t>
      </w:r>
      <w:r w:rsidRPr="004E21F7">
        <w:t>1033/2006 i (UE) nr</w:t>
      </w:r>
      <w:r w:rsidR="004E21F7" w:rsidRPr="004E21F7">
        <w:t> </w:t>
      </w:r>
      <w:r w:rsidRPr="004E21F7">
        <w:t>255/2010.</w:t>
      </w:r>
    </w:p>
  </w:footnote>
  <w:footnote w:id="45">
    <w:p w14:paraId="13EDE5EA" w14:textId="4AA6622E" w:rsidR="00081E7D" w:rsidRPr="004E21F7" w:rsidRDefault="00081E7D" w:rsidP="009B2FFB">
      <w:pPr>
        <w:pStyle w:val="Footnote"/>
      </w:pPr>
      <w:r w:rsidRPr="004E21F7">
        <w:rPr>
          <w:rStyle w:val="FootnoteReference"/>
        </w:rPr>
        <w:footnoteRef/>
      </w:r>
      <w:r w:rsidRPr="004E21F7">
        <w:t xml:space="preserve"> </w:t>
      </w:r>
      <w:r w:rsidRPr="004E21F7">
        <w:tab/>
        <w:t>Zmieniając rozporządzenie Komisji (UE) nr 139/2014</w:t>
      </w:r>
      <w:r w:rsidR="004E21F7" w:rsidRPr="004E21F7">
        <w:t xml:space="preserve"> z dni</w:t>
      </w:r>
      <w:r w:rsidRPr="004E21F7">
        <w:t>a 12 lutego 2014 r. ustanawiające wymagania oraz procedury administracyjne dotyczące lotnisk zgodnie</w:t>
      </w:r>
      <w:r w:rsidR="004E21F7" w:rsidRPr="004E21F7">
        <w:t xml:space="preserve"> z roz</w:t>
      </w:r>
      <w:r w:rsidRPr="004E21F7">
        <w:t>porządzeniem Parlamentu Europejskiego</w:t>
      </w:r>
      <w:r w:rsidR="004E21F7" w:rsidRPr="004E21F7">
        <w:t xml:space="preserve"> i Rad</w:t>
      </w:r>
      <w:r w:rsidRPr="004E21F7">
        <w:t>y (WE) nr 216/2008 (Tekst mający znaczenie dla EOG).</w:t>
      </w:r>
    </w:p>
  </w:footnote>
  <w:footnote w:id="46">
    <w:p w14:paraId="2899F689" w14:textId="2E286305" w:rsidR="00081E7D" w:rsidRPr="004E21F7" w:rsidRDefault="00081E7D" w:rsidP="00EF6186">
      <w:pPr>
        <w:pStyle w:val="Footnote"/>
      </w:pPr>
      <w:r w:rsidRPr="004E21F7">
        <w:rPr>
          <w:rStyle w:val="FootnoteReference"/>
        </w:rPr>
        <w:footnoteRef/>
      </w:r>
      <w:r w:rsidRPr="004E21F7">
        <w:t xml:space="preserve"> </w:t>
      </w:r>
      <w:r w:rsidRPr="004E21F7">
        <w:tab/>
        <w:t>Rozporządzenie Parlamentu Europejskiego</w:t>
      </w:r>
      <w:r w:rsidR="004E21F7" w:rsidRPr="004E21F7">
        <w:t xml:space="preserve"> i Rad</w:t>
      </w:r>
      <w:r w:rsidRPr="004E21F7">
        <w:t>y (WE) nr</w:t>
      </w:r>
      <w:r w:rsidR="004E21F7" w:rsidRPr="004E21F7">
        <w:t> </w:t>
      </w:r>
      <w:r w:rsidRPr="004E21F7">
        <w:t>1008/2008</w:t>
      </w:r>
      <w:r w:rsidR="004E21F7" w:rsidRPr="004E21F7">
        <w:t xml:space="preserve"> z dni</w:t>
      </w:r>
      <w:r w:rsidRPr="004E21F7">
        <w:t>a 24 września 2008</w:t>
      </w:r>
      <w:r w:rsidR="004E21F7" w:rsidRPr="004E21F7">
        <w:t> </w:t>
      </w:r>
      <w:r w:rsidRPr="004E21F7">
        <w:t>r.</w:t>
      </w:r>
      <w:r w:rsidR="004E21F7" w:rsidRPr="004E21F7">
        <w:t xml:space="preserve"> w spr</w:t>
      </w:r>
      <w:r w:rsidRPr="004E21F7">
        <w:t>awie wspólnych zasad wykonywania przewozów lotniczych na terenie Wspólnoty, Dz.U. L 293</w:t>
      </w:r>
      <w:r w:rsidR="004E21F7" w:rsidRPr="004E21F7">
        <w:t xml:space="preserve"> z 3</w:t>
      </w:r>
      <w:r w:rsidRPr="004E21F7">
        <w:t>1.10.2008, s. 3.</w:t>
      </w:r>
    </w:p>
  </w:footnote>
  <w:footnote w:id="47">
    <w:p w14:paraId="7C50A1B3" w14:textId="468782FA" w:rsidR="00081E7D" w:rsidRPr="004E21F7" w:rsidRDefault="00081E7D" w:rsidP="00EF6186">
      <w:pPr>
        <w:pStyle w:val="Footnote"/>
      </w:pPr>
      <w:r w:rsidRPr="004E21F7">
        <w:rPr>
          <w:rStyle w:val="FootnoteReference"/>
        </w:rPr>
        <w:footnoteRef/>
      </w:r>
      <w:r w:rsidRPr="004E21F7">
        <w:tab/>
      </w:r>
      <w:hyperlink r:id="rId5" w:history="1">
        <w:r w:rsidRPr="004E21F7">
          <w:rPr>
            <w:rStyle w:val="Hyperlink"/>
          </w:rPr>
          <w:t>https://www.easa.europa.eu/sites/default/files/dfu/uam-full-report.pdf</w:t>
        </w:r>
      </w:hyperlink>
    </w:p>
  </w:footnote>
  <w:footnote w:id="48">
    <w:p w14:paraId="3C5849DC" w14:textId="4852927E" w:rsidR="00081E7D" w:rsidRPr="004E21F7" w:rsidRDefault="00081E7D" w:rsidP="000D17D5">
      <w:pPr>
        <w:pStyle w:val="Footnote"/>
      </w:pPr>
      <w:r w:rsidRPr="004E21F7">
        <w:rPr>
          <w:rStyle w:val="FootnoteReference"/>
        </w:rPr>
        <w:footnoteRef/>
      </w:r>
      <w:r w:rsidRPr="004E21F7">
        <w:t xml:space="preserve"> </w:t>
      </w:r>
      <w:r w:rsidRPr="004E21F7">
        <w:tab/>
        <w:t>COM(2013) 913 final (ZAŁĄCZNIK 1)</w:t>
      </w:r>
      <w:r w:rsidR="004E21F7" w:rsidRPr="004E21F7">
        <w:t xml:space="preserve"> z 1</w:t>
      </w:r>
      <w:r w:rsidRPr="004E21F7">
        <w:t>7.12.2013</w:t>
      </w:r>
      <w:r w:rsidR="004E21F7" w:rsidRPr="004E21F7">
        <w:t> </w:t>
      </w:r>
      <w:r w:rsidRPr="004E21F7">
        <w:t>r.</w:t>
      </w:r>
    </w:p>
  </w:footnote>
  <w:footnote w:id="49">
    <w:p w14:paraId="226133DB" w14:textId="2ED69CAF" w:rsidR="005C64B1" w:rsidRPr="004E21F7" w:rsidRDefault="005C64B1" w:rsidP="00BA2884">
      <w:pPr>
        <w:pStyle w:val="FootnoteText"/>
        <w:spacing w:after="0"/>
      </w:pPr>
      <w:r w:rsidRPr="004E21F7">
        <w:rPr>
          <w:rStyle w:val="FootnoteReference"/>
        </w:rPr>
        <w:footnoteRef/>
      </w:r>
      <w:r w:rsidRPr="004E21F7">
        <w:t xml:space="preserve"> </w:t>
      </w:r>
      <w:r w:rsidRPr="004E21F7">
        <w:tab/>
        <w:t>Dyrektywa 2002/49/WE Parlamentu Europejskiego</w:t>
      </w:r>
      <w:r w:rsidR="004E21F7" w:rsidRPr="004E21F7">
        <w:t xml:space="preserve"> i Rad</w:t>
      </w:r>
      <w:r w:rsidRPr="004E21F7">
        <w:t>y</w:t>
      </w:r>
      <w:r w:rsidR="004E21F7" w:rsidRPr="004E21F7">
        <w:t xml:space="preserve"> z dni</w:t>
      </w:r>
      <w:r w:rsidRPr="004E21F7">
        <w:t>a 25 czerwca 2002</w:t>
      </w:r>
      <w:r w:rsidR="004E21F7" w:rsidRPr="004E21F7">
        <w:t> </w:t>
      </w:r>
      <w:r w:rsidRPr="004E21F7">
        <w:t>r. odnosząca się do oceny</w:t>
      </w:r>
      <w:r w:rsidR="004E21F7" w:rsidRPr="004E21F7">
        <w:t xml:space="preserve"> i zar</w:t>
      </w:r>
      <w:r w:rsidRPr="004E21F7">
        <w:t>ządzania poziomem hałasu</w:t>
      </w:r>
      <w:r w:rsidR="004E21F7" w:rsidRPr="004E21F7">
        <w:t xml:space="preserve"> w śro</w:t>
      </w:r>
      <w:r w:rsidRPr="004E21F7">
        <w:t>dowisku, Dz.U. L 189</w:t>
      </w:r>
      <w:r w:rsidR="004E21F7" w:rsidRPr="004E21F7">
        <w:t xml:space="preserve"> z 1</w:t>
      </w:r>
      <w:r w:rsidRPr="004E21F7">
        <w:t>8.7.2002, s. 12.</w:t>
      </w:r>
    </w:p>
  </w:footnote>
  <w:footnote w:id="50">
    <w:p w14:paraId="2400CA3F" w14:textId="55AFBD2D" w:rsidR="003E766F" w:rsidRPr="004E21F7" w:rsidRDefault="003E766F" w:rsidP="009F2E85">
      <w:pPr>
        <w:pStyle w:val="FootnoteText"/>
        <w:spacing w:after="0"/>
      </w:pPr>
      <w:r w:rsidRPr="004E21F7">
        <w:rPr>
          <w:rStyle w:val="FootnoteReference"/>
        </w:rPr>
        <w:footnoteRef/>
      </w:r>
      <w:r w:rsidRPr="004E21F7">
        <w:t xml:space="preserve"> </w:t>
      </w:r>
      <w:r w:rsidRPr="004E21F7">
        <w:tab/>
        <w:t>Decyzja Komisji</w:t>
      </w:r>
      <w:r w:rsidR="004E21F7" w:rsidRPr="004E21F7">
        <w:t xml:space="preserve"> z dni</w:t>
      </w:r>
      <w:r w:rsidRPr="004E21F7">
        <w:t>a 4 lipca 2022</w:t>
      </w:r>
      <w:r w:rsidR="004E21F7" w:rsidRPr="004E21F7">
        <w:t> </w:t>
      </w:r>
      <w:r w:rsidRPr="004E21F7">
        <w:t>r.</w:t>
      </w:r>
      <w:r w:rsidR="004E21F7" w:rsidRPr="004E21F7">
        <w:t xml:space="preserve"> w spr</w:t>
      </w:r>
      <w:r w:rsidRPr="004E21F7">
        <w:t>awie finansowania projektów pilotażowych</w:t>
      </w:r>
      <w:r w:rsidR="004E21F7" w:rsidRPr="004E21F7">
        <w:t xml:space="preserve"> i dzi</w:t>
      </w:r>
      <w:r w:rsidRPr="004E21F7">
        <w:t>ałań przygotowawczych</w:t>
      </w:r>
      <w:r w:rsidR="004E21F7" w:rsidRPr="004E21F7">
        <w:t xml:space="preserve"> w dzi</w:t>
      </w:r>
      <w:r w:rsidRPr="004E21F7">
        <w:t>edzinie transportu na</w:t>
      </w:r>
      <w:r w:rsidR="004E21F7" w:rsidRPr="004E21F7">
        <w:t> </w:t>
      </w:r>
      <w:r w:rsidRPr="004E21F7">
        <w:t>2022</w:t>
      </w:r>
      <w:r w:rsidR="004E21F7" w:rsidRPr="004E21F7">
        <w:t> </w:t>
      </w:r>
      <w:r w:rsidRPr="004E21F7">
        <w:t>r., C(2022) 4509 final.</w:t>
      </w:r>
    </w:p>
  </w:footnote>
  <w:footnote w:id="51">
    <w:p w14:paraId="017D1160" w14:textId="176DE30F" w:rsidR="00081E7D" w:rsidRPr="004E21F7" w:rsidRDefault="00081E7D" w:rsidP="009F2E85">
      <w:pPr>
        <w:pStyle w:val="Footnote"/>
        <w:ind w:left="360" w:hanging="360"/>
      </w:pPr>
      <w:r w:rsidRPr="004E21F7">
        <w:rPr>
          <w:rStyle w:val="FootnoteReference"/>
        </w:rPr>
        <w:footnoteRef/>
      </w:r>
      <w:r w:rsidRPr="004E21F7">
        <w:tab/>
      </w:r>
      <w:hyperlink r:id="rId6" w:history="1">
        <w:r w:rsidRPr="004E21F7">
          <w:rPr>
            <w:rStyle w:val="Hyperlink"/>
          </w:rPr>
          <w:t>https://op.europa.eu/en/publication-detail/-/publication/45cc30f6-cd57-11ea-adf7-01aa75ed71a1</w:t>
        </w:r>
      </w:hyperlink>
      <w:r w:rsidRPr="004E21F7">
        <w:t xml:space="preserve"> </w:t>
      </w:r>
    </w:p>
  </w:footnote>
  <w:footnote w:id="52">
    <w:p w14:paraId="2B6C174D" w14:textId="08E45082" w:rsidR="00081E7D" w:rsidRPr="004E21F7" w:rsidRDefault="00081E7D" w:rsidP="009F2E85">
      <w:pPr>
        <w:pStyle w:val="Footnote"/>
        <w:ind w:left="360" w:hanging="360"/>
      </w:pPr>
      <w:r w:rsidRPr="004E21F7">
        <w:rPr>
          <w:rStyle w:val="FootnoteReference"/>
        </w:rPr>
        <w:footnoteRef/>
      </w:r>
      <w:r w:rsidRPr="004E21F7">
        <w:t xml:space="preserve"> </w:t>
      </w:r>
      <w:r w:rsidRPr="004E21F7">
        <w:tab/>
        <w:t>Zmieniając rozporządzenie Komisji (UE) nr</w:t>
      </w:r>
      <w:r w:rsidR="004E21F7" w:rsidRPr="004E21F7">
        <w:t> </w:t>
      </w:r>
      <w:r w:rsidRPr="004E21F7">
        <w:t>1178/2011</w:t>
      </w:r>
      <w:r w:rsidR="004E21F7" w:rsidRPr="004E21F7">
        <w:t xml:space="preserve"> z dni</w:t>
      </w:r>
      <w:r w:rsidRPr="004E21F7">
        <w:t>a 3 listopada 2011 r. ustanawiające wymagania techniczne</w:t>
      </w:r>
      <w:r w:rsidR="004E21F7" w:rsidRPr="004E21F7">
        <w:t xml:space="preserve"> i pro</w:t>
      </w:r>
      <w:r w:rsidRPr="004E21F7">
        <w:t>cedury administracyjne odnoszące się do załóg</w:t>
      </w:r>
      <w:r w:rsidR="004E21F7" w:rsidRPr="004E21F7">
        <w:t xml:space="preserve"> w lot</w:t>
      </w:r>
      <w:r w:rsidRPr="004E21F7">
        <w:t>nictwie cywilnym zgodnie</w:t>
      </w:r>
      <w:r w:rsidR="004E21F7" w:rsidRPr="004E21F7">
        <w:t xml:space="preserve"> z roz</w:t>
      </w:r>
      <w:r w:rsidRPr="004E21F7">
        <w:t>porządzeniem Parlamentu Europejskiego</w:t>
      </w:r>
      <w:r w:rsidR="004E21F7" w:rsidRPr="004E21F7">
        <w:t xml:space="preserve"> i Rad</w:t>
      </w:r>
      <w:r w:rsidRPr="004E21F7">
        <w:t>y (WE) nr</w:t>
      </w:r>
      <w:r w:rsidR="004E21F7" w:rsidRPr="004E21F7">
        <w:t> </w:t>
      </w:r>
      <w:r w:rsidRPr="004E21F7">
        <w:t>216/2008.</w:t>
      </w:r>
    </w:p>
  </w:footnote>
  <w:footnote w:id="53">
    <w:p w14:paraId="2EEC1F35" w14:textId="6F1ABFD9" w:rsidR="00EA426E" w:rsidRPr="004E21F7" w:rsidRDefault="00EA426E" w:rsidP="00EA426E">
      <w:pPr>
        <w:pStyle w:val="FootnoteText"/>
      </w:pPr>
      <w:r w:rsidRPr="004E21F7">
        <w:rPr>
          <w:rStyle w:val="FootnoteReference"/>
        </w:rPr>
        <w:footnoteRef/>
      </w:r>
      <w:r w:rsidRPr="004E21F7">
        <w:t xml:space="preserve"> </w:t>
      </w:r>
      <w:r w:rsidRPr="004E21F7">
        <w:tab/>
        <w:t>Pakt na rzecz umiejętności</w:t>
      </w:r>
      <w:r w:rsidR="004E21F7" w:rsidRPr="004E21F7">
        <w:t xml:space="preserve"> w obs</w:t>
      </w:r>
      <w:r w:rsidRPr="004E21F7">
        <w:t>zarze lotnictwa</w:t>
      </w:r>
      <w:r w:rsidR="004E21F7" w:rsidRPr="004E21F7">
        <w:t xml:space="preserve"> i obr</w:t>
      </w:r>
      <w:r w:rsidRPr="004E21F7">
        <w:t>onności (https://ec.europa.eu/social/BlobServlet?docId=23158&amp;langId=en).</w:t>
      </w:r>
    </w:p>
  </w:footnote>
  <w:footnote w:id="54">
    <w:p w14:paraId="6CC6A9E7" w14:textId="5AF7863C" w:rsidR="00081E7D" w:rsidRPr="004E21F7" w:rsidRDefault="00081E7D" w:rsidP="00ED7FCC">
      <w:pPr>
        <w:pStyle w:val="Footnote"/>
      </w:pPr>
      <w:r w:rsidRPr="004E21F7">
        <w:rPr>
          <w:rStyle w:val="FootnoteReference"/>
        </w:rPr>
        <w:footnoteRef/>
      </w:r>
      <w:r w:rsidRPr="004E21F7">
        <w:tab/>
      </w:r>
      <w:hyperlink r:id="rId7" w:history="1">
        <w:r w:rsidRPr="004E21F7">
          <w:rPr>
            <w:rStyle w:val="Hyperlink"/>
          </w:rPr>
          <w:t>https://ec.europa.eu/info/research-and-innovation/funding/funding-opportunities/funding-programmes-and-open-calls/horizon-europe_en</w:t>
        </w:r>
      </w:hyperlink>
    </w:p>
  </w:footnote>
  <w:footnote w:id="55">
    <w:p w14:paraId="1C710752" w14:textId="584AC014" w:rsidR="00081E7D" w:rsidRPr="004E21F7" w:rsidRDefault="00081E7D" w:rsidP="00ED7FCC">
      <w:pPr>
        <w:pStyle w:val="Footnote"/>
      </w:pPr>
      <w:r w:rsidRPr="004E21F7">
        <w:rPr>
          <w:rStyle w:val="FootnoteReference"/>
        </w:rPr>
        <w:footnoteRef/>
      </w:r>
      <w:r w:rsidRPr="004E21F7">
        <w:t xml:space="preserve"> </w:t>
      </w:r>
      <w:r w:rsidRPr="004E21F7">
        <w:tab/>
      </w:r>
      <w:hyperlink r:id="rId8" w:history="1">
        <w:r w:rsidRPr="004E21F7">
          <w:rPr>
            <w:rStyle w:val="Hyperlink"/>
          </w:rPr>
          <w:t>Wspólne Przedsięwzięcie SESAR</w:t>
        </w:r>
      </w:hyperlink>
      <w:r w:rsidRPr="004E21F7">
        <w:t xml:space="preserve"> jest </w:t>
      </w:r>
      <w:hyperlink r:id="rId9" w:history="1">
        <w:r w:rsidRPr="004E21F7">
          <w:rPr>
            <w:rStyle w:val="Hyperlink"/>
          </w:rPr>
          <w:t>współfinansowane</w:t>
        </w:r>
      </w:hyperlink>
      <w:r w:rsidRPr="004E21F7">
        <w:t xml:space="preserve"> przez Unię Europejską</w:t>
      </w:r>
      <w:r w:rsidR="004E21F7" w:rsidRPr="004E21F7">
        <w:t xml:space="preserve"> w ram</w:t>
      </w:r>
      <w:r w:rsidRPr="004E21F7">
        <w:t>ach programu</w:t>
      </w:r>
      <w:r w:rsidR="004E21F7" w:rsidRPr="004E21F7">
        <w:t xml:space="preserve"> w zak</w:t>
      </w:r>
      <w:r w:rsidRPr="004E21F7">
        <w:t>resie badań naukowych</w:t>
      </w:r>
      <w:r w:rsidR="004E21F7" w:rsidRPr="004E21F7">
        <w:t xml:space="preserve"> i inn</w:t>
      </w:r>
      <w:r w:rsidRPr="004E21F7">
        <w:t>owacji „Horyzont Europa” oraz przez branżę.</w:t>
      </w:r>
    </w:p>
  </w:footnote>
  <w:footnote w:id="56">
    <w:p w14:paraId="373286C4" w14:textId="2262FEBE" w:rsidR="00081E7D" w:rsidRPr="004E21F7" w:rsidRDefault="00081E7D" w:rsidP="00ED7FCC">
      <w:pPr>
        <w:pStyle w:val="Footnote"/>
      </w:pPr>
      <w:r w:rsidRPr="004E21F7">
        <w:rPr>
          <w:rStyle w:val="FootnoteReference"/>
        </w:rPr>
        <w:footnoteRef/>
      </w:r>
      <w:r w:rsidRPr="004E21F7">
        <w:tab/>
        <w:t>W ramach filaru II „Globalne wyzwania</w:t>
      </w:r>
      <w:r w:rsidR="004E21F7" w:rsidRPr="004E21F7">
        <w:t xml:space="preserve"> i eur</w:t>
      </w:r>
      <w:r w:rsidRPr="004E21F7">
        <w:t>opejska konkurencyjność przemysłowa”</w:t>
      </w:r>
      <w:r w:rsidR="004E21F7" w:rsidRPr="004E21F7">
        <w:t xml:space="preserve"> i kla</w:t>
      </w:r>
      <w:r w:rsidRPr="004E21F7">
        <w:t xml:space="preserve">stra 3 „Bezpieczeństwo cywilne na rzecz społeczeństwa”. </w:t>
      </w:r>
    </w:p>
  </w:footnote>
  <w:footnote w:id="57">
    <w:p w14:paraId="2868ECF7" w14:textId="368207AB" w:rsidR="00081E7D" w:rsidRPr="004E21F7" w:rsidRDefault="00081E7D" w:rsidP="00D922A7">
      <w:pPr>
        <w:pStyle w:val="Footnote"/>
      </w:pPr>
      <w:r w:rsidRPr="004E21F7">
        <w:rPr>
          <w:rStyle w:val="FootnoteReference"/>
        </w:rPr>
        <w:footnoteRef/>
      </w:r>
      <w:r w:rsidRPr="004E21F7">
        <w:t xml:space="preserve"> </w:t>
      </w:r>
      <w:r w:rsidRPr="004E21F7">
        <w:tab/>
        <w:t>Na przykład</w:t>
      </w:r>
      <w:r w:rsidR="004E21F7" w:rsidRPr="004E21F7">
        <w:t xml:space="preserve"> w ram</w:t>
      </w:r>
      <w:r w:rsidRPr="004E21F7">
        <w:t>ach programu prac „Horyzont Europa” poprzez klaster 6 „Żywność, biogospodarka, zasoby naturalne, rolnictwo</w:t>
      </w:r>
      <w:r w:rsidR="004E21F7" w:rsidRPr="004E21F7">
        <w:t xml:space="preserve"> i śro</w:t>
      </w:r>
      <w:r w:rsidRPr="004E21F7">
        <w:t>dowisko” wspiera się rozwój zastosowań dronów</w:t>
      </w:r>
      <w:r w:rsidR="004E21F7" w:rsidRPr="004E21F7">
        <w:t xml:space="preserve"> w zró</w:t>
      </w:r>
      <w:r w:rsidRPr="004E21F7">
        <w:t>wnoważonej produkcji rolnej, leśnictwie, monitoringu środowiska</w:t>
      </w:r>
      <w:r w:rsidR="004E21F7" w:rsidRPr="004E21F7">
        <w:t xml:space="preserve"> i w spo</w:t>
      </w:r>
      <w:r w:rsidRPr="004E21F7">
        <w:t>łecznościach wiejskich.</w:t>
      </w:r>
    </w:p>
  </w:footnote>
  <w:footnote w:id="58">
    <w:p w14:paraId="5C577873" w14:textId="77777777" w:rsidR="00081E7D" w:rsidRPr="004E21F7" w:rsidRDefault="00081E7D" w:rsidP="00D922A7">
      <w:pPr>
        <w:pStyle w:val="Footnote"/>
      </w:pPr>
      <w:r w:rsidRPr="004E21F7">
        <w:rPr>
          <w:rStyle w:val="FootnoteReference"/>
        </w:rPr>
        <w:footnoteRef/>
      </w:r>
      <w:r w:rsidRPr="004E21F7">
        <w:tab/>
      </w:r>
      <w:hyperlink r:id="rId10" w:history="1">
        <w:r w:rsidRPr="004E21F7">
          <w:rPr>
            <w:rStyle w:val="Hyperlink"/>
          </w:rPr>
          <w:t>https://defence-industry-space.ec.europa.eu/eu-defence-industry/european-defence-fund-edf_en</w:t>
        </w:r>
      </w:hyperlink>
      <w:r w:rsidRPr="004E21F7">
        <w:t xml:space="preserve"> </w:t>
      </w:r>
    </w:p>
  </w:footnote>
  <w:footnote w:id="59">
    <w:p w14:paraId="22B4C0E0" w14:textId="75000644" w:rsidR="00081E7D" w:rsidRPr="004E21F7" w:rsidRDefault="00081E7D" w:rsidP="00D922A7">
      <w:pPr>
        <w:pStyle w:val="Footnote"/>
      </w:pPr>
      <w:r w:rsidRPr="004E21F7">
        <w:rPr>
          <w:rStyle w:val="FootnoteReference"/>
        </w:rPr>
        <w:footnoteRef/>
      </w:r>
      <w:r w:rsidRPr="004E21F7">
        <w:t xml:space="preserve"> </w:t>
      </w:r>
      <w:r w:rsidRPr="004E21F7">
        <w:tab/>
        <w:t>Systemy wykrywania</w:t>
      </w:r>
      <w:r w:rsidR="004E21F7" w:rsidRPr="004E21F7">
        <w:t xml:space="preserve"> i uni</w:t>
      </w:r>
      <w:r w:rsidRPr="004E21F7">
        <w:t>kania to technologie, które umożliwiają dronom bezpiecznie włączenie się</w:t>
      </w:r>
      <w:r w:rsidR="004E21F7" w:rsidRPr="004E21F7">
        <w:t xml:space="preserve"> w cyw</w:t>
      </w:r>
      <w:r w:rsidRPr="004E21F7">
        <w:t>ilną przestrzeń powietrzną, przy jednoczesnym unikaniu zderzeń</w:t>
      </w:r>
      <w:r w:rsidR="004E21F7" w:rsidRPr="004E21F7">
        <w:t xml:space="preserve"> z inn</w:t>
      </w:r>
      <w:r w:rsidRPr="004E21F7">
        <w:t>ymi statkami powietrznymi</w:t>
      </w:r>
      <w:r w:rsidR="004E21F7" w:rsidRPr="004E21F7">
        <w:t xml:space="preserve"> i prz</w:t>
      </w:r>
      <w:r w:rsidRPr="004E21F7">
        <w:t>eszkodami.</w:t>
      </w:r>
    </w:p>
  </w:footnote>
  <w:footnote w:id="60">
    <w:p w14:paraId="0B5816D6" w14:textId="77777777" w:rsidR="00081E7D" w:rsidRPr="004E21F7" w:rsidRDefault="00081E7D" w:rsidP="00D922A7">
      <w:pPr>
        <w:pStyle w:val="Footnote"/>
        <w:rPr>
          <w:rStyle w:val="FootnoteReference"/>
        </w:rPr>
      </w:pPr>
      <w:r w:rsidRPr="004E21F7">
        <w:rPr>
          <w:rStyle w:val="FootnoteReference"/>
        </w:rPr>
        <w:footnoteRef/>
      </w:r>
      <w:r w:rsidRPr="004E21F7">
        <w:tab/>
      </w:r>
      <w:hyperlink r:id="rId11" w:history="1">
        <w:r w:rsidRPr="004E21F7">
          <w:rPr>
            <w:rStyle w:val="Hyperlink"/>
          </w:rPr>
          <w:t>https://www.eib.org/en/press/</w:t>
        </w:r>
        <w:r w:rsidRPr="004E21F7">
          <w:rPr>
            <w:rStyle w:val="Hyperlink"/>
            <w:color w:val="auto"/>
            <w:u w:val="none"/>
          </w:rPr>
          <w:t>news</w:t>
        </w:r>
        <w:r w:rsidRPr="004E21F7">
          <w:rPr>
            <w:rStyle w:val="Hyperlink"/>
          </w:rPr>
          <w:t>/commission-and-eib-announce-launch-of-european-drone-investment-advisory-platform</w:t>
        </w:r>
      </w:hyperlink>
      <w:r w:rsidRPr="004E21F7">
        <w:t xml:space="preserve"> </w:t>
      </w:r>
    </w:p>
  </w:footnote>
  <w:footnote w:id="61">
    <w:p w14:paraId="4D70D1D4" w14:textId="64E580EA" w:rsidR="00081E7D" w:rsidRPr="004E21F7" w:rsidRDefault="00081E7D" w:rsidP="00EF6186">
      <w:pPr>
        <w:pStyle w:val="Footnote"/>
      </w:pPr>
      <w:r w:rsidRPr="004E21F7">
        <w:rPr>
          <w:rStyle w:val="FootnoteReference"/>
        </w:rPr>
        <w:footnoteRef/>
      </w:r>
      <w:r w:rsidRPr="004E21F7">
        <w:tab/>
      </w:r>
      <w:hyperlink r:id="rId12" w:history="1">
        <w:r w:rsidRPr="004E21F7">
          <w:rPr>
            <w:rStyle w:val="Hyperlink"/>
          </w:rPr>
          <w:t>https://investeu.europa.eu/what-investeu-programme_en</w:t>
        </w:r>
      </w:hyperlink>
    </w:p>
  </w:footnote>
  <w:footnote w:id="62">
    <w:p w14:paraId="7C2E93CB" w14:textId="75B4DA03" w:rsidR="00081E7D" w:rsidRPr="004E21F7" w:rsidRDefault="00081E7D" w:rsidP="00EF6186">
      <w:pPr>
        <w:pStyle w:val="Footnote"/>
      </w:pPr>
      <w:r w:rsidRPr="004E21F7">
        <w:rPr>
          <w:rStyle w:val="FootnoteReference"/>
        </w:rPr>
        <w:footnoteRef/>
      </w:r>
      <w:r w:rsidRPr="004E21F7">
        <w:t xml:space="preserve"> </w:t>
      </w:r>
      <w:r w:rsidRPr="004E21F7">
        <w:tab/>
        <w:t>Taka inicjatywa przewodnia stanowiłaby realizację działania zawartego</w:t>
      </w:r>
      <w:r w:rsidR="004E21F7" w:rsidRPr="004E21F7">
        <w:t xml:space="preserve"> w nie</w:t>
      </w:r>
      <w:r w:rsidRPr="004E21F7">
        <w:t>dawnym komunikacie Komisji „Analiza luk inwestycyjnych</w:t>
      </w:r>
      <w:r w:rsidR="004E21F7" w:rsidRPr="004E21F7">
        <w:t xml:space="preserve"> w zak</w:t>
      </w:r>
      <w:r w:rsidRPr="004E21F7">
        <w:t>resie obronności</w:t>
      </w:r>
      <w:r w:rsidR="004E21F7" w:rsidRPr="004E21F7">
        <w:t xml:space="preserve"> i dal</w:t>
      </w:r>
      <w:r w:rsidRPr="004E21F7">
        <w:t>sze działania”: Komisja będzie pracować nad dalszymi środkami (m.in. skoordynowane zaproszenia do składania wniosków</w:t>
      </w:r>
      <w:r w:rsidR="004E21F7" w:rsidRPr="004E21F7">
        <w:t xml:space="preserve"> w ram</w:t>
      </w:r>
      <w:r w:rsidRPr="004E21F7">
        <w:t>ach istniejących instrumentów UE</w:t>
      </w:r>
      <w:r w:rsidR="004E21F7" w:rsidRPr="004E21F7">
        <w:t xml:space="preserve"> i kre</w:t>
      </w:r>
      <w:r w:rsidRPr="004E21F7">
        <w:t>dytów EBI)</w:t>
      </w:r>
      <w:r w:rsidR="004E21F7" w:rsidRPr="004E21F7">
        <w:t xml:space="preserve"> z myś</w:t>
      </w:r>
      <w:r w:rsidRPr="004E21F7">
        <w:t>lą</w:t>
      </w:r>
      <w:r w:rsidR="004E21F7" w:rsidRPr="004E21F7">
        <w:t xml:space="preserve"> o wsp</w:t>
      </w:r>
      <w:r w:rsidRPr="004E21F7">
        <w:t>ieraniu krytycznych technologii</w:t>
      </w:r>
      <w:r w:rsidR="004E21F7" w:rsidRPr="004E21F7">
        <w:t xml:space="preserve"> i zdo</w:t>
      </w:r>
      <w:r w:rsidRPr="004E21F7">
        <w:t>lności przemysłowych poprzez opracowywanie projektów strategicznych,</w:t>
      </w:r>
      <w:r w:rsidR="004E21F7" w:rsidRPr="004E21F7">
        <w:t xml:space="preserve"> a tak</w:t>
      </w:r>
      <w:r w:rsidRPr="004E21F7">
        <w:t>że nad wdrożeniem działania nr</w:t>
      </w:r>
      <w:r w:rsidR="004E21F7" w:rsidRPr="004E21F7">
        <w:t> </w:t>
      </w:r>
      <w:r w:rsidRPr="004E21F7">
        <w:t>9</w:t>
      </w:r>
      <w:r w:rsidR="004E21F7" w:rsidRPr="004E21F7">
        <w:t xml:space="preserve"> w ram</w:t>
      </w:r>
      <w:r w:rsidRPr="004E21F7">
        <w:t>ach planu działania na rzecz synergii („Technologie dronów”) spójnego</w:t>
      </w:r>
      <w:r w:rsidR="004E21F7" w:rsidRPr="004E21F7">
        <w:t xml:space="preserve"> z ust</w:t>
      </w:r>
      <w:r w:rsidRPr="004E21F7">
        <w:t>aleniami</w:t>
      </w:r>
      <w:r w:rsidR="004E21F7" w:rsidRPr="004E21F7">
        <w:t xml:space="preserve"> z dzi</w:t>
      </w:r>
      <w:r w:rsidRPr="004E21F7">
        <w:t>ałania nr</w:t>
      </w:r>
      <w:r w:rsidR="004E21F7" w:rsidRPr="004E21F7">
        <w:t> </w:t>
      </w:r>
      <w:r w:rsidRPr="004E21F7">
        <w:t>2</w:t>
      </w:r>
      <w:r w:rsidR="004E21F7" w:rsidRPr="004E21F7">
        <w:t xml:space="preserve"> w ram</w:t>
      </w:r>
      <w:r w:rsidRPr="004E21F7">
        <w:t>ach planu działania na rzecz synergii (synergie między instrumentami finansowymi). „Komisja powinna wspierać nowe formy zintegrowanego programowania</w:t>
      </w:r>
      <w:r w:rsidR="004E21F7" w:rsidRPr="004E21F7">
        <w:t xml:space="preserve"> i pla</w:t>
      </w:r>
      <w:r w:rsidRPr="004E21F7">
        <w:t>nowania [...]</w:t>
      </w:r>
      <w:r w:rsidR="004E21F7" w:rsidRPr="004E21F7">
        <w:t>. W tym</w:t>
      </w:r>
      <w:r w:rsidRPr="004E21F7">
        <w:t xml:space="preserve"> celu Komisja powinna wybrać</w:t>
      </w:r>
      <w:r w:rsidR="004E21F7" w:rsidRPr="004E21F7">
        <w:t xml:space="preserve"> i uru</w:t>
      </w:r>
      <w:r w:rsidRPr="004E21F7">
        <w:t>chomić nowe projekty przewodnie, które mogą udowodnić koncepcję synergii na drodze od badań</w:t>
      </w:r>
      <w:r w:rsidR="004E21F7" w:rsidRPr="004E21F7">
        <w:t xml:space="preserve"> i roz</w:t>
      </w:r>
      <w:r w:rsidRPr="004E21F7">
        <w:t>woju do wdrożenia poprzez wprowadzenie na rynek lub zamówienia publiczne.”</w:t>
      </w:r>
    </w:p>
  </w:footnote>
  <w:footnote w:id="63">
    <w:p w14:paraId="6BBEF9D4" w14:textId="1EDBD12C" w:rsidR="00641537" w:rsidRPr="004E21F7" w:rsidRDefault="00641537" w:rsidP="00641537">
      <w:pPr>
        <w:pStyle w:val="Footnote"/>
      </w:pPr>
      <w:r w:rsidRPr="004E21F7">
        <w:rPr>
          <w:rStyle w:val="FootnoteReference"/>
        </w:rPr>
        <w:footnoteRef/>
      </w:r>
      <w:r w:rsidRPr="004E21F7">
        <w:t xml:space="preserve"> </w:t>
      </w:r>
      <w:r w:rsidRPr="004E21F7">
        <w:tab/>
        <w:t>Po uwzględnieniu stanowisk Parlamentu Europejskiego</w:t>
      </w:r>
      <w:r w:rsidR="004E21F7" w:rsidRPr="004E21F7">
        <w:t xml:space="preserve"> i pań</w:t>
      </w:r>
      <w:r w:rsidRPr="004E21F7">
        <w:t>stw członkowskich wyrażonych</w:t>
      </w:r>
      <w:r w:rsidR="004E21F7" w:rsidRPr="004E21F7">
        <w:t xml:space="preserve"> w prz</w:t>
      </w:r>
      <w:r w:rsidRPr="004E21F7">
        <w:t>eszłości</w:t>
      </w:r>
      <w:r w:rsidR="004E21F7" w:rsidRPr="004E21F7">
        <w:t xml:space="preserve"> w tra</w:t>
      </w:r>
      <w:r w:rsidRPr="004E21F7">
        <w:t>kcie odpowiednich negocjacji międzyinstytucjonalnych.</w:t>
      </w:r>
      <w:r w:rsidR="004E21F7" w:rsidRPr="004E21F7">
        <w:t xml:space="preserve"> </w:t>
      </w:r>
    </w:p>
  </w:footnote>
  <w:footnote w:id="64">
    <w:p w14:paraId="21E8D486" w14:textId="77777777" w:rsidR="00081E7D" w:rsidRPr="004E21F7" w:rsidRDefault="00081E7D" w:rsidP="00EF6186">
      <w:pPr>
        <w:pStyle w:val="Footnote"/>
      </w:pPr>
      <w:r w:rsidRPr="004E21F7">
        <w:rPr>
          <w:rStyle w:val="FootnoteReference"/>
        </w:rPr>
        <w:footnoteRef/>
      </w:r>
      <w:r w:rsidRPr="004E21F7">
        <w:tab/>
      </w:r>
      <w:hyperlink r:id="rId13" w:history="1">
        <w:r w:rsidRPr="004E21F7">
          <w:rPr>
            <w:rStyle w:val="Hyperlink"/>
          </w:rPr>
          <w:t>https://www.eba250.com</w:t>
        </w:r>
      </w:hyperlink>
      <w:r w:rsidRPr="004E21F7">
        <w:t xml:space="preserve"> </w:t>
      </w:r>
    </w:p>
  </w:footnote>
  <w:footnote w:id="65">
    <w:p w14:paraId="7C2DE33B" w14:textId="77777777" w:rsidR="00081E7D" w:rsidRPr="004E21F7" w:rsidRDefault="00081E7D" w:rsidP="00454C79">
      <w:pPr>
        <w:pStyle w:val="Footnote"/>
      </w:pPr>
      <w:r w:rsidRPr="004E21F7">
        <w:rPr>
          <w:rStyle w:val="FootnoteReference"/>
        </w:rPr>
        <w:footnoteRef/>
      </w:r>
      <w:r w:rsidRPr="004E21F7">
        <w:tab/>
      </w:r>
      <w:hyperlink r:id="rId14" w:history="1">
        <w:r w:rsidRPr="004E21F7">
          <w:rPr>
            <w:rStyle w:val="Hyperlink"/>
          </w:rPr>
          <w:t>https://www.eltis.org/</w:t>
        </w:r>
      </w:hyperlink>
      <w:r w:rsidRPr="004E21F7">
        <w:t xml:space="preserve"> </w:t>
      </w:r>
    </w:p>
  </w:footnote>
  <w:footnote w:id="66">
    <w:p w14:paraId="07734460" w14:textId="58C97071" w:rsidR="00081E7D" w:rsidRPr="004E21F7" w:rsidRDefault="00081E7D" w:rsidP="00EF6186">
      <w:pPr>
        <w:pStyle w:val="Footnote"/>
      </w:pPr>
      <w:r w:rsidRPr="004E21F7">
        <w:rPr>
          <w:rStyle w:val="FootnoteReference"/>
        </w:rPr>
        <w:footnoteRef/>
      </w:r>
      <w:r w:rsidRPr="004E21F7">
        <w:t xml:space="preserve"> </w:t>
      </w:r>
      <w:r w:rsidRPr="004E21F7">
        <w:tab/>
        <w:t>UIC2 – inicjatywa dotycząca miast</w:t>
      </w:r>
      <w:r w:rsidR="004E21F7" w:rsidRPr="004E21F7">
        <w:t xml:space="preserve"> i spo</w:t>
      </w:r>
      <w:r w:rsidRPr="004E21F7">
        <w:t>łeczności</w:t>
      </w:r>
      <w:r w:rsidR="004E21F7" w:rsidRPr="004E21F7">
        <w:t xml:space="preserve"> w ram</w:t>
      </w:r>
      <w:r w:rsidRPr="004E21F7">
        <w:t>ach miejskiej mobilności powietrznej, https://civitas.eu/urban-air-mobility</w:t>
      </w:r>
    </w:p>
  </w:footnote>
  <w:footnote w:id="67">
    <w:p w14:paraId="275FB694" w14:textId="403412AF" w:rsidR="00081E7D" w:rsidRPr="004E21F7" w:rsidRDefault="00081E7D" w:rsidP="00EF6186">
      <w:pPr>
        <w:pStyle w:val="Footnote"/>
      </w:pPr>
      <w:r w:rsidRPr="004E21F7">
        <w:rPr>
          <w:rStyle w:val="FootnoteReference"/>
        </w:rPr>
        <w:footnoteRef/>
      </w:r>
      <w:r w:rsidRPr="004E21F7">
        <w:t xml:space="preserve"> </w:t>
      </w:r>
      <w:r w:rsidRPr="004E21F7">
        <w:tab/>
        <w:t>COM(2012) 417 „Plan działania na rzecz innowacyjnego</w:t>
      </w:r>
      <w:r w:rsidR="004E21F7" w:rsidRPr="004E21F7">
        <w:t xml:space="preserve"> i kon</w:t>
      </w:r>
      <w:r w:rsidRPr="004E21F7">
        <w:t>kurencyjnego sektora bezpieczeństwa” i COM(2021) 70 final „Plan działania na rzecz synergii między przemysłem cywilnym, obronnym</w:t>
      </w:r>
      <w:r w:rsidR="004E21F7" w:rsidRPr="004E21F7">
        <w:t xml:space="preserve"> i kos</w:t>
      </w:r>
      <w:r w:rsidRPr="004E21F7">
        <w:t>micznym”.</w:t>
      </w:r>
    </w:p>
  </w:footnote>
  <w:footnote w:id="68">
    <w:p w14:paraId="1DEC04F0" w14:textId="2DD34C2E" w:rsidR="00081E7D" w:rsidRPr="004E21F7" w:rsidRDefault="00081E7D" w:rsidP="00373DA9">
      <w:pPr>
        <w:pStyle w:val="Footnote"/>
      </w:pPr>
      <w:r w:rsidRPr="004E21F7">
        <w:rPr>
          <w:rStyle w:val="FootnoteReference"/>
        </w:rPr>
        <w:footnoteRef/>
      </w:r>
      <w:r w:rsidRPr="004E21F7">
        <w:t xml:space="preserve"> </w:t>
      </w:r>
      <w:r w:rsidRPr="004E21F7">
        <w:tab/>
        <w:t>Zmieniając rozporządzenie wykonawcze Komisji (UE) 2019/947</w:t>
      </w:r>
      <w:r w:rsidR="004E21F7" w:rsidRPr="004E21F7">
        <w:t xml:space="preserve"> z dni</w:t>
      </w:r>
      <w:r w:rsidRPr="004E21F7">
        <w:t>a 24 maja 2019</w:t>
      </w:r>
      <w:r w:rsidR="004E21F7" w:rsidRPr="004E21F7">
        <w:t> </w:t>
      </w:r>
      <w:r w:rsidRPr="004E21F7">
        <w:t>r.</w:t>
      </w:r>
      <w:r w:rsidR="004E21F7" w:rsidRPr="004E21F7">
        <w:t xml:space="preserve"> w spr</w:t>
      </w:r>
      <w:r w:rsidRPr="004E21F7">
        <w:t>awie przepisów</w:t>
      </w:r>
      <w:r w:rsidR="004E21F7" w:rsidRPr="004E21F7">
        <w:t xml:space="preserve"> i pro</w:t>
      </w:r>
      <w:r w:rsidRPr="004E21F7">
        <w:t>cedur dotyczących eksploatacji bezzałogowych statków powietrznych.</w:t>
      </w:r>
    </w:p>
  </w:footnote>
  <w:footnote w:id="69">
    <w:p w14:paraId="0DF3773A" w14:textId="3E53F3EC" w:rsidR="00081E7D" w:rsidRPr="004E21F7" w:rsidRDefault="00081E7D" w:rsidP="0073626A">
      <w:pPr>
        <w:pStyle w:val="Footnote"/>
      </w:pPr>
      <w:r w:rsidRPr="004E21F7">
        <w:rPr>
          <w:rStyle w:val="FootnoteReference"/>
        </w:rPr>
        <w:footnoteRef/>
      </w:r>
      <w:r w:rsidRPr="004E21F7">
        <w:t xml:space="preserve"> </w:t>
      </w:r>
      <w:r w:rsidRPr="004E21F7">
        <w:tab/>
        <w:t>COM(2020) 829 final</w:t>
      </w:r>
      <w:r w:rsidR="004E21F7" w:rsidRPr="004E21F7">
        <w:t xml:space="preserve"> z 1</w:t>
      </w:r>
      <w:r w:rsidRPr="004E21F7">
        <w:t>6 grudnia 2020</w:t>
      </w:r>
      <w:r w:rsidR="004E21F7" w:rsidRPr="004E21F7">
        <w:t> </w:t>
      </w:r>
      <w:r w:rsidRPr="004E21F7">
        <w:t>r.</w:t>
      </w:r>
    </w:p>
  </w:footnote>
  <w:footnote w:id="70">
    <w:p w14:paraId="5031A970" w14:textId="40753981" w:rsidR="00081E7D" w:rsidRPr="004E21F7" w:rsidRDefault="00081E7D" w:rsidP="009B06CD">
      <w:pPr>
        <w:pStyle w:val="Footnote"/>
      </w:pPr>
      <w:r w:rsidRPr="004E21F7">
        <w:rPr>
          <w:rStyle w:val="FootnoteReference"/>
        </w:rPr>
        <w:footnoteRef/>
      </w:r>
      <w:r w:rsidRPr="004E21F7">
        <w:t xml:space="preserve"> </w:t>
      </w:r>
      <w:r w:rsidRPr="004E21F7">
        <w:tab/>
        <w:t>COM(2020) 605 final</w:t>
      </w:r>
      <w:r w:rsidR="004E21F7" w:rsidRPr="004E21F7">
        <w:t xml:space="preserve"> z 2</w:t>
      </w:r>
      <w:r w:rsidRPr="004E21F7">
        <w:t>4 lipca 2020</w:t>
      </w:r>
      <w:r w:rsidR="004E21F7" w:rsidRPr="004E21F7">
        <w:t> </w:t>
      </w:r>
      <w:r w:rsidRPr="004E21F7">
        <w:t>r.</w:t>
      </w:r>
    </w:p>
  </w:footnote>
  <w:footnote w:id="71">
    <w:p w14:paraId="1C3DFE76" w14:textId="3E20F922" w:rsidR="00081E7D" w:rsidRPr="004E21F7" w:rsidRDefault="00081E7D" w:rsidP="009B06CD">
      <w:pPr>
        <w:pStyle w:val="Footnote"/>
      </w:pPr>
      <w:r w:rsidRPr="004E21F7">
        <w:rPr>
          <w:rStyle w:val="FootnoteReference"/>
        </w:rPr>
        <w:footnoteRef/>
      </w:r>
      <w:r w:rsidRPr="004E21F7">
        <w:t xml:space="preserve"> COM(2020) 795 final</w:t>
      </w:r>
      <w:r w:rsidR="004E21F7" w:rsidRPr="004E21F7">
        <w:t xml:space="preserve"> z 9</w:t>
      </w:r>
      <w:r w:rsidRPr="004E21F7">
        <w:t xml:space="preserve"> grudnia 2020</w:t>
      </w:r>
      <w:r w:rsidR="004E21F7" w:rsidRPr="004E21F7">
        <w:t> </w:t>
      </w:r>
      <w:r w:rsidRPr="004E21F7">
        <w:t>r.</w:t>
      </w:r>
    </w:p>
  </w:footnote>
  <w:footnote w:id="72">
    <w:p w14:paraId="1157C75E" w14:textId="77777777" w:rsidR="00081E7D" w:rsidRPr="004E21F7" w:rsidRDefault="00081E7D" w:rsidP="00EF6186">
      <w:pPr>
        <w:pStyle w:val="Footnote"/>
      </w:pPr>
      <w:r w:rsidRPr="004E21F7">
        <w:rPr>
          <w:rStyle w:val="FootnoteReference"/>
        </w:rPr>
        <w:footnoteRef/>
      </w:r>
      <w:r w:rsidRPr="004E21F7">
        <w:t>https://www.easa.europa.eu/sites/default/files/dfu/drone_incident_management_at_aerodromes_part1_website_suitable.pdf</w:t>
      </w:r>
    </w:p>
  </w:footnote>
  <w:footnote w:id="73">
    <w:p w14:paraId="6F881419" w14:textId="084E5B66" w:rsidR="00081E7D" w:rsidRPr="004E21F7" w:rsidRDefault="00081E7D" w:rsidP="00A92302">
      <w:pPr>
        <w:pStyle w:val="Footnote"/>
      </w:pPr>
      <w:r w:rsidRPr="004E21F7">
        <w:rPr>
          <w:rStyle w:val="FootnoteReference"/>
        </w:rPr>
        <w:footnoteRef/>
      </w:r>
      <w:r w:rsidRPr="004E21F7">
        <w:t xml:space="preserve"> </w:t>
      </w:r>
      <w:r w:rsidRPr="004E21F7">
        <w:tab/>
        <w:t>Przedstawiając wniosek dotyczący prawa wtórnego do rozporządzenia Parlamentu Europejskiego</w:t>
      </w:r>
      <w:r w:rsidR="004E21F7" w:rsidRPr="004E21F7">
        <w:t xml:space="preserve"> i Rad</w:t>
      </w:r>
      <w:r w:rsidRPr="004E21F7">
        <w:t>y (WE) nr</w:t>
      </w:r>
      <w:r w:rsidR="004E21F7" w:rsidRPr="004E21F7">
        <w:t> </w:t>
      </w:r>
      <w:r w:rsidRPr="004E21F7">
        <w:t>300/2008</w:t>
      </w:r>
      <w:r w:rsidR="004E21F7" w:rsidRPr="004E21F7">
        <w:t xml:space="preserve"> z dni</w:t>
      </w:r>
      <w:r w:rsidRPr="004E21F7">
        <w:t>a 11 marca 2008</w:t>
      </w:r>
      <w:r w:rsidR="004E21F7" w:rsidRPr="004E21F7">
        <w:t> </w:t>
      </w:r>
      <w:r w:rsidRPr="004E21F7">
        <w:t>r.</w:t>
      </w:r>
      <w:r w:rsidR="004E21F7" w:rsidRPr="004E21F7">
        <w:t xml:space="preserve"> w spr</w:t>
      </w:r>
      <w:r w:rsidRPr="004E21F7">
        <w:t>awie wspólnych zasad</w:t>
      </w:r>
      <w:r w:rsidR="004E21F7" w:rsidRPr="004E21F7">
        <w:t xml:space="preserve"> w dzi</w:t>
      </w:r>
      <w:r w:rsidRPr="004E21F7">
        <w:t>edzinie ochrony lotnictwa cywilnego</w:t>
      </w:r>
      <w:r w:rsidR="004E21F7" w:rsidRPr="004E21F7">
        <w:t xml:space="preserve"> i uch</w:t>
      </w:r>
      <w:r w:rsidRPr="004E21F7">
        <w:t>ylającego rozporządzenie (WE) nr</w:t>
      </w:r>
      <w:r w:rsidR="004E21F7" w:rsidRPr="004E21F7">
        <w:t> </w:t>
      </w:r>
      <w:r w:rsidRPr="004E21F7">
        <w:t>2320/2002.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1A3ED" w14:textId="77777777" w:rsidR="00E8756B" w:rsidRPr="00E8756B" w:rsidRDefault="00E8756B" w:rsidP="00E875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C274C" w14:textId="77777777" w:rsidR="00E8756B" w:rsidRPr="00E8756B" w:rsidRDefault="00E8756B" w:rsidP="00E8756B">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5542B" w14:textId="77777777" w:rsidR="00E8756B" w:rsidRPr="00E8756B" w:rsidRDefault="00E8756B" w:rsidP="00E8756B">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4EDEE" w14:textId="77777777" w:rsidR="00081E7D" w:rsidRDefault="00081E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BE529" w14:textId="77777777" w:rsidR="00081E7D" w:rsidRDefault="00081E7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C62DC" w14:textId="77777777" w:rsidR="00081E7D" w:rsidRDefault="0008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CD6"/>
    <w:multiLevelType w:val="hybridMultilevel"/>
    <w:tmpl w:val="092075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580A4CC"/>
    <w:multiLevelType w:val="hybridMultilevel"/>
    <w:tmpl w:val="A6E8B25A"/>
    <w:lvl w:ilvl="0" w:tplc="A07C5000">
      <w:start w:val="1"/>
      <w:numFmt w:val="bullet"/>
      <w:lvlText w:val=""/>
      <w:lvlJc w:val="left"/>
      <w:pPr>
        <w:ind w:left="720" w:hanging="360"/>
      </w:pPr>
      <w:rPr>
        <w:rFonts w:ascii="Wingdings" w:hAnsi="Wingdings" w:hint="default"/>
      </w:rPr>
    </w:lvl>
    <w:lvl w:ilvl="1" w:tplc="983CCD10">
      <w:start w:val="1"/>
      <w:numFmt w:val="bullet"/>
      <w:lvlText w:val="o"/>
      <w:lvlJc w:val="left"/>
      <w:pPr>
        <w:ind w:left="1440" w:hanging="360"/>
      </w:pPr>
      <w:rPr>
        <w:rFonts w:ascii="Courier New" w:hAnsi="Courier New" w:hint="default"/>
      </w:rPr>
    </w:lvl>
    <w:lvl w:ilvl="2" w:tplc="8AECF94C">
      <w:start w:val="1"/>
      <w:numFmt w:val="bullet"/>
      <w:lvlText w:val=""/>
      <w:lvlJc w:val="left"/>
      <w:pPr>
        <w:ind w:left="2160" w:hanging="360"/>
      </w:pPr>
      <w:rPr>
        <w:rFonts w:ascii="Wingdings" w:hAnsi="Wingdings" w:hint="default"/>
      </w:rPr>
    </w:lvl>
    <w:lvl w:ilvl="3" w:tplc="69B22BF0">
      <w:start w:val="1"/>
      <w:numFmt w:val="bullet"/>
      <w:lvlText w:val=""/>
      <w:lvlJc w:val="left"/>
      <w:pPr>
        <w:ind w:left="2880" w:hanging="360"/>
      </w:pPr>
      <w:rPr>
        <w:rFonts w:ascii="Symbol" w:hAnsi="Symbol" w:hint="default"/>
      </w:rPr>
    </w:lvl>
    <w:lvl w:ilvl="4" w:tplc="0E1C9348">
      <w:start w:val="1"/>
      <w:numFmt w:val="bullet"/>
      <w:lvlText w:val="o"/>
      <w:lvlJc w:val="left"/>
      <w:pPr>
        <w:ind w:left="3600" w:hanging="360"/>
      </w:pPr>
      <w:rPr>
        <w:rFonts w:ascii="Courier New" w:hAnsi="Courier New" w:hint="default"/>
      </w:rPr>
    </w:lvl>
    <w:lvl w:ilvl="5" w:tplc="A126CD2A">
      <w:start w:val="1"/>
      <w:numFmt w:val="bullet"/>
      <w:lvlText w:val=""/>
      <w:lvlJc w:val="left"/>
      <w:pPr>
        <w:ind w:left="4320" w:hanging="360"/>
      </w:pPr>
      <w:rPr>
        <w:rFonts w:ascii="Wingdings" w:hAnsi="Wingdings" w:hint="default"/>
      </w:rPr>
    </w:lvl>
    <w:lvl w:ilvl="6" w:tplc="6EC01EE4">
      <w:start w:val="1"/>
      <w:numFmt w:val="bullet"/>
      <w:lvlText w:val=""/>
      <w:lvlJc w:val="left"/>
      <w:pPr>
        <w:ind w:left="5040" w:hanging="360"/>
      </w:pPr>
      <w:rPr>
        <w:rFonts w:ascii="Symbol" w:hAnsi="Symbol" w:hint="default"/>
      </w:rPr>
    </w:lvl>
    <w:lvl w:ilvl="7" w:tplc="61820D2A">
      <w:start w:val="1"/>
      <w:numFmt w:val="bullet"/>
      <w:lvlText w:val="o"/>
      <w:lvlJc w:val="left"/>
      <w:pPr>
        <w:ind w:left="5760" w:hanging="360"/>
      </w:pPr>
      <w:rPr>
        <w:rFonts w:ascii="Courier New" w:hAnsi="Courier New" w:hint="default"/>
      </w:rPr>
    </w:lvl>
    <w:lvl w:ilvl="8" w:tplc="5D806C6A">
      <w:start w:val="1"/>
      <w:numFmt w:val="bullet"/>
      <w:lvlText w:val=""/>
      <w:lvlJc w:val="left"/>
      <w:pPr>
        <w:ind w:left="6480" w:hanging="360"/>
      </w:pPr>
      <w:rPr>
        <w:rFonts w:ascii="Wingdings" w:hAnsi="Wingdings" w:hint="default"/>
      </w:rPr>
    </w:lvl>
  </w:abstractNum>
  <w:abstractNum w:abstractNumId="2" w15:restartNumberingAfterBreak="0">
    <w:nsid w:val="064E0DEC"/>
    <w:multiLevelType w:val="hybridMultilevel"/>
    <w:tmpl w:val="070A6AD2"/>
    <w:lvl w:ilvl="0" w:tplc="9BF2F976">
      <w:start w:val="1"/>
      <w:numFmt w:val="decimal"/>
      <w:pStyle w:val="Heading2"/>
      <w:lvlText w:val="%1."/>
      <w:lvlJc w:val="left"/>
      <w:pPr>
        <w:ind w:left="717" w:hanging="360"/>
      </w:pPr>
      <w:rPr>
        <w:sz w:val="22"/>
      </w:r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3" w15:restartNumberingAfterBreak="0">
    <w:nsid w:val="0DC73C2F"/>
    <w:multiLevelType w:val="hybridMultilevel"/>
    <w:tmpl w:val="B0CE66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6C65ED6"/>
    <w:multiLevelType w:val="hybridMultilevel"/>
    <w:tmpl w:val="1B7CE74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5532505"/>
    <w:multiLevelType w:val="hybridMultilevel"/>
    <w:tmpl w:val="1A6856DA"/>
    <w:lvl w:ilvl="0" w:tplc="FFFFFFFF">
      <w:start w:val="1"/>
      <w:numFmt w:val="upperRoman"/>
      <w:lvlText w:val="%1."/>
      <w:lvlJc w:val="left"/>
      <w:pPr>
        <w:ind w:left="351" w:hanging="720"/>
      </w:pPr>
      <w:rPr>
        <w:rFonts w:hint="default"/>
      </w:rPr>
    </w:lvl>
    <w:lvl w:ilvl="1" w:tplc="FFFFFFFF" w:tentative="1">
      <w:start w:val="1"/>
      <w:numFmt w:val="lowerLetter"/>
      <w:lvlText w:val="%2."/>
      <w:lvlJc w:val="left"/>
      <w:pPr>
        <w:ind w:left="711" w:hanging="360"/>
      </w:pPr>
    </w:lvl>
    <w:lvl w:ilvl="2" w:tplc="FFFFFFFF" w:tentative="1">
      <w:start w:val="1"/>
      <w:numFmt w:val="lowerRoman"/>
      <w:lvlText w:val="%3."/>
      <w:lvlJc w:val="right"/>
      <w:pPr>
        <w:ind w:left="1431" w:hanging="180"/>
      </w:pPr>
    </w:lvl>
    <w:lvl w:ilvl="3" w:tplc="FFFFFFFF" w:tentative="1">
      <w:start w:val="1"/>
      <w:numFmt w:val="decimal"/>
      <w:lvlText w:val="%4."/>
      <w:lvlJc w:val="left"/>
      <w:pPr>
        <w:ind w:left="2151" w:hanging="360"/>
      </w:pPr>
    </w:lvl>
    <w:lvl w:ilvl="4" w:tplc="FFFFFFFF" w:tentative="1">
      <w:start w:val="1"/>
      <w:numFmt w:val="lowerLetter"/>
      <w:lvlText w:val="%5."/>
      <w:lvlJc w:val="left"/>
      <w:pPr>
        <w:ind w:left="2871" w:hanging="360"/>
      </w:pPr>
    </w:lvl>
    <w:lvl w:ilvl="5" w:tplc="FFFFFFFF" w:tentative="1">
      <w:start w:val="1"/>
      <w:numFmt w:val="lowerRoman"/>
      <w:lvlText w:val="%6."/>
      <w:lvlJc w:val="right"/>
      <w:pPr>
        <w:ind w:left="3591" w:hanging="180"/>
      </w:pPr>
    </w:lvl>
    <w:lvl w:ilvl="6" w:tplc="FFFFFFFF" w:tentative="1">
      <w:start w:val="1"/>
      <w:numFmt w:val="decimal"/>
      <w:lvlText w:val="%7."/>
      <w:lvlJc w:val="left"/>
      <w:pPr>
        <w:ind w:left="4311" w:hanging="360"/>
      </w:pPr>
    </w:lvl>
    <w:lvl w:ilvl="7" w:tplc="FFFFFFFF" w:tentative="1">
      <w:start w:val="1"/>
      <w:numFmt w:val="lowerLetter"/>
      <w:lvlText w:val="%8."/>
      <w:lvlJc w:val="left"/>
      <w:pPr>
        <w:ind w:left="5031" w:hanging="360"/>
      </w:pPr>
    </w:lvl>
    <w:lvl w:ilvl="8" w:tplc="FFFFFFFF" w:tentative="1">
      <w:start w:val="1"/>
      <w:numFmt w:val="lowerRoman"/>
      <w:lvlText w:val="%9."/>
      <w:lvlJc w:val="right"/>
      <w:pPr>
        <w:ind w:left="5751" w:hanging="180"/>
      </w:pPr>
    </w:lvl>
  </w:abstractNum>
  <w:abstractNum w:abstractNumId="6" w15:restartNumberingAfterBreak="0">
    <w:nsid w:val="2AE01B7A"/>
    <w:multiLevelType w:val="hybridMultilevel"/>
    <w:tmpl w:val="B0CE66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B6210FF"/>
    <w:multiLevelType w:val="hybridMultilevel"/>
    <w:tmpl w:val="939A20EA"/>
    <w:lvl w:ilvl="0" w:tplc="FFFFFFFF">
      <w:start w:val="1"/>
      <w:numFmt w:val="lowerLetter"/>
      <w:lvlText w:val="%1."/>
      <w:lvlJc w:val="left"/>
      <w:pPr>
        <w:ind w:left="360" w:hanging="360"/>
      </w:pPr>
    </w:lvl>
    <w:lvl w:ilvl="1" w:tplc="18090019" w:tentative="1">
      <w:start w:val="1"/>
      <w:numFmt w:val="lowerLetter"/>
      <w:lvlText w:val="%2."/>
      <w:lvlJc w:val="left"/>
      <w:pPr>
        <w:ind w:left="720" w:hanging="360"/>
      </w:pPr>
    </w:lvl>
    <w:lvl w:ilvl="2" w:tplc="1809001B" w:tentative="1">
      <w:start w:val="1"/>
      <w:numFmt w:val="lowerRoman"/>
      <w:lvlText w:val="%3."/>
      <w:lvlJc w:val="right"/>
      <w:pPr>
        <w:ind w:left="1440" w:hanging="180"/>
      </w:pPr>
    </w:lvl>
    <w:lvl w:ilvl="3" w:tplc="1809000F" w:tentative="1">
      <w:start w:val="1"/>
      <w:numFmt w:val="decimal"/>
      <w:lvlText w:val="%4."/>
      <w:lvlJc w:val="left"/>
      <w:pPr>
        <w:ind w:left="2160" w:hanging="360"/>
      </w:pPr>
    </w:lvl>
    <w:lvl w:ilvl="4" w:tplc="18090019" w:tentative="1">
      <w:start w:val="1"/>
      <w:numFmt w:val="lowerLetter"/>
      <w:lvlText w:val="%5."/>
      <w:lvlJc w:val="left"/>
      <w:pPr>
        <w:ind w:left="2880" w:hanging="360"/>
      </w:pPr>
    </w:lvl>
    <w:lvl w:ilvl="5" w:tplc="1809001B" w:tentative="1">
      <w:start w:val="1"/>
      <w:numFmt w:val="lowerRoman"/>
      <w:lvlText w:val="%6."/>
      <w:lvlJc w:val="right"/>
      <w:pPr>
        <w:ind w:left="3600" w:hanging="180"/>
      </w:pPr>
    </w:lvl>
    <w:lvl w:ilvl="6" w:tplc="1809000F" w:tentative="1">
      <w:start w:val="1"/>
      <w:numFmt w:val="decimal"/>
      <w:lvlText w:val="%7."/>
      <w:lvlJc w:val="left"/>
      <w:pPr>
        <w:ind w:left="4320" w:hanging="360"/>
      </w:pPr>
    </w:lvl>
    <w:lvl w:ilvl="7" w:tplc="18090019" w:tentative="1">
      <w:start w:val="1"/>
      <w:numFmt w:val="lowerLetter"/>
      <w:lvlText w:val="%8."/>
      <w:lvlJc w:val="left"/>
      <w:pPr>
        <w:ind w:left="5040" w:hanging="360"/>
      </w:pPr>
    </w:lvl>
    <w:lvl w:ilvl="8" w:tplc="1809001B" w:tentative="1">
      <w:start w:val="1"/>
      <w:numFmt w:val="lowerRoman"/>
      <w:lvlText w:val="%9."/>
      <w:lvlJc w:val="right"/>
      <w:pPr>
        <w:ind w:left="5760" w:hanging="180"/>
      </w:pPr>
    </w:lvl>
  </w:abstractNum>
  <w:abstractNum w:abstractNumId="8" w15:restartNumberingAfterBreak="0">
    <w:nsid w:val="371273C3"/>
    <w:multiLevelType w:val="hybridMultilevel"/>
    <w:tmpl w:val="B0CE6660"/>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15:restartNumberingAfterBreak="0">
    <w:nsid w:val="39720A0F"/>
    <w:multiLevelType w:val="hybridMultilevel"/>
    <w:tmpl w:val="181689D4"/>
    <w:lvl w:ilvl="0" w:tplc="39DACBC8">
      <w:start w:val="1"/>
      <w:numFmt w:val="upperRoman"/>
      <w:pStyle w:val="HeadingRoman"/>
      <w:lvlText w:val="%1."/>
      <w:lvlJc w:val="righ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10" w15:restartNumberingAfterBreak="0">
    <w:nsid w:val="39E0759A"/>
    <w:multiLevelType w:val="hybridMultilevel"/>
    <w:tmpl w:val="1A6856DA"/>
    <w:lvl w:ilvl="0" w:tplc="FFFFFFFF">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1" w15:restartNumberingAfterBreak="0">
    <w:nsid w:val="3B82351D"/>
    <w:multiLevelType w:val="hybridMultilevel"/>
    <w:tmpl w:val="B0CE6660"/>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0E60247"/>
    <w:multiLevelType w:val="multilevel"/>
    <w:tmpl w:val="14B245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30B3D0C"/>
    <w:multiLevelType w:val="hybridMultilevel"/>
    <w:tmpl w:val="496C1634"/>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4" w15:restartNumberingAfterBreak="0">
    <w:nsid w:val="43456C7E"/>
    <w:multiLevelType w:val="hybridMultilevel"/>
    <w:tmpl w:val="4E16EF90"/>
    <w:lvl w:ilvl="0" w:tplc="A77A8BE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45F03955"/>
    <w:multiLevelType w:val="hybridMultilevel"/>
    <w:tmpl w:val="C608A8B6"/>
    <w:lvl w:ilvl="0" w:tplc="B8508200">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45F80014"/>
    <w:multiLevelType w:val="hybridMultilevel"/>
    <w:tmpl w:val="571E9ED0"/>
    <w:lvl w:ilvl="0" w:tplc="78D61156">
      <w:numFmt w:val="bullet"/>
      <w:lvlText w:val="-"/>
      <w:lvlJc w:val="left"/>
      <w:pPr>
        <w:ind w:left="1080" w:hanging="360"/>
      </w:pPr>
      <w:rPr>
        <w:rFonts w:ascii="Times New Roman" w:eastAsiaTheme="minorEastAsia"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7" w15:restartNumberingAfterBreak="0">
    <w:nsid w:val="47E3241D"/>
    <w:multiLevelType w:val="hybridMultilevel"/>
    <w:tmpl w:val="401245EC"/>
    <w:lvl w:ilvl="0" w:tplc="5FBC2EDE">
      <w:start w:val="1"/>
      <w:numFmt w:val="decimal"/>
      <w:lvlText w:val="A.%1."/>
      <w:lvlJc w:val="left"/>
      <w:pPr>
        <w:ind w:left="767" w:hanging="360"/>
      </w:pPr>
      <w:rPr>
        <w:rFonts w:hint="default"/>
      </w:rPr>
    </w:lvl>
    <w:lvl w:ilvl="1" w:tplc="18090019" w:tentative="1">
      <w:start w:val="1"/>
      <w:numFmt w:val="lowerLetter"/>
      <w:lvlText w:val="%2."/>
      <w:lvlJc w:val="left"/>
      <w:pPr>
        <w:ind w:left="1487" w:hanging="360"/>
      </w:pPr>
    </w:lvl>
    <w:lvl w:ilvl="2" w:tplc="1809001B" w:tentative="1">
      <w:start w:val="1"/>
      <w:numFmt w:val="lowerRoman"/>
      <w:lvlText w:val="%3."/>
      <w:lvlJc w:val="right"/>
      <w:pPr>
        <w:ind w:left="2207" w:hanging="180"/>
      </w:pPr>
    </w:lvl>
    <w:lvl w:ilvl="3" w:tplc="1809000F" w:tentative="1">
      <w:start w:val="1"/>
      <w:numFmt w:val="decimal"/>
      <w:lvlText w:val="%4."/>
      <w:lvlJc w:val="left"/>
      <w:pPr>
        <w:ind w:left="2927" w:hanging="360"/>
      </w:pPr>
    </w:lvl>
    <w:lvl w:ilvl="4" w:tplc="18090019" w:tentative="1">
      <w:start w:val="1"/>
      <w:numFmt w:val="lowerLetter"/>
      <w:lvlText w:val="%5."/>
      <w:lvlJc w:val="left"/>
      <w:pPr>
        <w:ind w:left="3647" w:hanging="360"/>
      </w:pPr>
    </w:lvl>
    <w:lvl w:ilvl="5" w:tplc="1809001B" w:tentative="1">
      <w:start w:val="1"/>
      <w:numFmt w:val="lowerRoman"/>
      <w:lvlText w:val="%6."/>
      <w:lvlJc w:val="right"/>
      <w:pPr>
        <w:ind w:left="4367" w:hanging="180"/>
      </w:pPr>
    </w:lvl>
    <w:lvl w:ilvl="6" w:tplc="1809000F" w:tentative="1">
      <w:start w:val="1"/>
      <w:numFmt w:val="decimal"/>
      <w:lvlText w:val="%7."/>
      <w:lvlJc w:val="left"/>
      <w:pPr>
        <w:ind w:left="5087" w:hanging="360"/>
      </w:pPr>
    </w:lvl>
    <w:lvl w:ilvl="7" w:tplc="18090019" w:tentative="1">
      <w:start w:val="1"/>
      <w:numFmt w:val="lowerLetter"/>
      <w:lvlText w:val="%8."/>
      <w:lvlJc w:val="left"/>
      <w:pPr>
        <w:ind w:left="5807" w:hanging="360"/>
      </w:pPr>
    </w:lvl>
    <w:lvl w:ilvl="8" w:tplc="1809001B" w:tentative="1">
      <w:start w:val="1"/>
      <w:numFmt w:val="lowerRoman"/>
      <w:lvlText w:val="%9."/>
      <w:lvlJc w:val="right"/>
      <w:pPr>
        <w:ind w:left="6527" w:hanging="180"/>
      </w:pPr>
    </w:lvl>
  </w:abstractNum>
  <w:abstractNum w:abstractNumId="18" w15:restartNumberingAfterBreak="0">
    <w:nsid w:val="4C7B4728"/>
    <w:multiLevelType w:val="hybridMultilevel"/>
    <w:tmpl w:val="71EA889C"/>
    <w:lvl w:ilvl="0" w:tplc="89724FDC">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15:restartNumberingAfterBreak="0">
    <w:nsid w:val="4CBA42E2"/>
    <w:multiLevelType w:val="hybridMultilevel"/>
    <w:tmpl w:val="703898EA"/>
    <w:lvl w:ilvl="0" w:tplc="FFFFFFFF">
      <w:start w:val="1"/>
      <w:numFmt w:val="decimal"/>
      <w:lvlText w:val="%1."/>
      <w:lvlJc w:val="left"/>
      <w:pPr>
        <w:ind w:left="360" w:hanging="360"/>
      </w:pPr>
      <w:rPr>
        <w:sz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4D254506"/>
    <w:multiLevelType w:val="hybridMultilevel"/>
    <w:tmpl w:val="F544D40A"/>
    <w:lvl w:ilvl="0" w:tplc="2634240A">
      <w:start w:val="1"/>
      <w:numFmt w:val="upperRoman"/>
      <w:lvlText w:val="%1."/>
      <w:lvlJc w:val="left"/>
      <w:pPr>
        <w:ind w:left="1077" w:hanging="720"/>
      </w:pPr>
      <w:rPr>
        <w:rFonts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21" w15:restartNumberingAfterBreak="0">
    <w:nsid w:val="4DBD0F04"/>
    <w:multiLevelType w:val="hybridMultilevel"/>
    <w:tmpl w:val="97F2AD6A"/>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50104151"/>
    <w:multiLevelType w:val="hybridMultilevel"/>
    <w:tmpl w:val="ED94FAF8"/>
    <w:lvl w:ilvl="0" w:tplc="BCC42DE4">
      <w:start w:val="5"/>
      <w:numFmt w:val="bullet"/>
      <w:lvlText w:val="-"/>
      <w:lvlJc w:val="left"/>
      <w:pPr>
        <w:ind w:left="717" w:hanging="360"/>
      </w:pPr>
      <w:rPr>
        <w:rFonts w:ascii="Calibri" w:eastAsiaTheme="minorHAnsi" w:hAnsi="Calibri" w:cs="Calibri"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3" w15:restartNumberingAfterBreak="0">
    <w:nsid w:val="573429CE"/>
    <w:multiLevelType w:val="hybridMultilevel"/>
    <w:tmpl w:val="95A68B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A0D66E7"/>
    <w:multiLevelType w:val="hybridMultilevel"/>
    <w:tmpl w:val="E7DC9C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27459"/>
    <w:multiLevelType w:val="hybridMultilevel"/>
    <w:tmpl w:val="F690B44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6112430F"/>
    <w:multiLevelType w:val="hybridMultilevel"/>
    <w:tmpl w:val="BEC0666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37E3055"/>
    <w:multiLevelType w:val="hybridMultilevel"/>
    <w:tmpl w:val="3576503E"/>
    <w:lvl w:ilvl="0" w:tplc="0B1CA900">
      <w:start w:val="1"/>
      <w:numFmt w:val="upperRoman"/>
      <w:lvlText w:val="%1."/>
      <w:lvlJc w:val="left"/>
      <w:pPr>
        <w:ind w:left="351" w:hanging="720"/>
      </w:pPr>
      <w:rPr>
        <w:rFonts w:hint="default"/>
      </w:rPr>
    </w:lvl>
    <w:lvl w:ilvl="1" w:tplc="18090019" w:tentative="1">
      <w:start w:val="1"/>
      <w:numFmt w:val="lowerLetter"/>
      <w:lvlText w:val="%2."/>
      <w:lvlJc w:val="left"/>
      <w:pPr>
        <w:ind w:left="711" w:hanging="360"/>
      </w:pPr>
    </w:lvl>
    <w:lvl w:ilvl="2" w:tplc="1809001B" w:tentative="1">
      <w:start w:val="1"/>
      <w:numFmt w:val="lowerRoman"/>
      <w:lvlText w:val="%3."/>
      <w:lvlJc w:val="right"/>
      <w:pPr>
        <w:ind w:left="1431" w:hanging="180"/>
      </w:pPr>
    </w:lvl>
    <w:lvl w:ilvl="3" w:tplc="1809000F" w:tentative="1">
      <w:start w:val="1"/>
      <w:numFmt w:val="decimal"/>
      <w:lvlText w:val="%4."/>
      <w:lvlJc w:val="left"/>
      <w:pPr>
        <w:ind w:left="2151" w:hanging="360"/>
      </w:pPr>
    </w:lvl>
    <w:lvl w:ilvl="4" w:tplc="18090019" w:tentative="1">
      <w:start w:val="1"/>
      <w:numFmt w:val="lowerLetter"/>
      <w:lvlText w:val="%5."/>
      <w:lvlJc w:val="left"/>
      <w:pPr>
        <w:ind w:left="2871" w:hanging="360"/>
      </w:pPr>
    </w:lvl>
    <w:lvl w:ilvl="5" w:tplc="1809001B" w:tentative="1">
      <w:start w:val="1"/>
      <w:numFmt w:val="lowerRoman"/>
      <w:lvlText w:val="%6."/>
      <w:lvlJc w:val="right"/>
      <w:pPr>
        <w:ind w:left="3591" w:hanging="180"/>
      </w:pPr>
    </w:lvl>
    <w:lvl w:ilvl="6" w:tplc="1809000F" w:tentative="1">
      <w:start w:val="1"/>
      <w:numFmt w:val="decimal"/>
      <w:lvlText w:val="%7."/>
      <w:lvlJc w:val="left"/>
      <w:pPr>
        <w:ind w:left="4311" w:hanging="360"/>
      </w:pPr>
    </w:lvl>
    <w:lvl w:ilvl="7" w:tplc="18090019" w:tentative="1">
      <w:start w:val="1"/>
      <w:numFmt w:val="lowerLetter"/>
      <w:lvlText w:val="%8."/>
      <w:lvlJc w:val="left"/>
      <w:pPr>
        <w:ind w:left="5031" w:hanging="360"/>
      </w:pPr>
    </w:lvl>
    <w:lvl w:ilvl="8" w:tplc="1809001B" w:tentative="1">
      <w:start w:val="1"/>
      <w:numFmt w:val="lowerRoman"/>
      <w:lvlText w:val="%9."/>
      <w:lvlJc w:val="right"/>
      <w:pPr>
        <w:ind w:left="5751" w:hanging="180"/>
      </w:pPr>
    </w:lvl>
  </w:abstractNum>
  <w:abstractNum w:abstractNumId="28" w15:restartNumberingAfterBreak="0">
    <w:nsid w:val="64DE7128"/>
    <w:multiLevelType w:val="hybridMultilevel"/>
    <w:tmpl w:val="BB0C4286"/>
    <w:lvl w:ilvl="0" w:tplc="08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67A31E06"/>
    <w:multiLevelType w:val="hybridMultilevel"/>
    <w:tmpl w:val="ADC6F0EA"/>
    <w:lvl w:ilvl="0" w:tplc="9F982828">
      <w:start w:val="1"/>
      <w:numFmt w:val="decimal"/>
      <w:pStyle w:val="Heading3"/>
      <w:lvlText w:val="%1."/>
      <w:lvlJc w:val="left"/>
      <w:pPr>
        <w:ind w:left="1077" w:hanging="360"/>
      </w:pPr>
    </w:lvl>
    <w:lvl w:ilvl="1" w:tplc="18090019" w:tentative="1">
      <w:start w:val="1"/>
      <w:numFmt w:val="lowerLetter"/>
      <w:lvlText w:val="%2."/>
      <w:lvlJc w:val="left"/>
      <w:pPr>
        <w:ind w:left="1797" w:hanging="360"/>
      </w:pPr>
    </w:lvl>
    <w:lvl w:ilvl="2" w:tplc="1809001B" w:tentative="1">
      <w:start w:val="1"/>
      <w:numFmt w:val="lowerRoman"/>
      <w:lvlText w:val="%3."/>
      <w:lvlJc w:val="right"/>
      <w:pPr>
        <w:ind w:left="2517" w:hanging="180"/>
      </w:pPr>
    </w:lvl>
    <w:lvl w:ilvl="3" w:tplc="1809000F" w:tentative="1">
      <w:start w:val="1"/>
      <w:numFmt w:val="decimal"/>
      <w:lvlText w:val="%4."/>
      <w:lvlJc w:val="left"/>
      <w:pPr>
        <w:ind w:left="3237" w:hanging="360"/>
      </w:pPr>
    </w:lvl>
    <w:lvl w:ilvl="4" w:tplc="18090019" w:tentative="1">
      <w:start w:val="1"/>
      <w:numFmt w:val="lowerLetter"/>
      <w:lvlText w:val="%5."/>
      <w:lvlJc w:val="left"/>
      <w:pPr>
        <w:ind w:left="3957" w:hanging="360"/>
      </w:pPr>
    </w:lvl>
    <w:lvl w:ilvl="5" w:tplc="1809001B" w:tentative="1">
      <w:start w:val="1"/>
      <w:numFmt w:val="lowerRoman"/>
      <w:lvlText w:val="%6."/>
      <w:lvlJc w:val="right"/>
      <w:pPr>
        <w:ind w:left="4677" w:hanging="180"/>
      </w:pPr>
    </w:lvl>
    <w:lvl w:ilvl="6" w:tplc="1809000F" w:tentative="1">
      <w:start w:val="1"/>
      <w:numFmt w:val="decimal"/>
      <w:lvlText w:val="%7."/>
      <w:lvlJc w:val="left"/>
      <w:pPr>
        <w:ind w:left="5397" w:hanging="360"/>
      </w:pPr>
    </w:lvl>
    <w:lvl w:ilvl="7" w:tplc="18090019" w:tentative="1">
      <w:start w:val="1"/>
      <w:numFmt w:val="lowerLetter"/>
      <w:lvlText w:val="%8."/>
      <w:lvlJc w:val="left"/>
      <w:pPr>
        <w:ind w:left="6117" w:hanging="360"/>
      </w:pPr>
    </w:lvl>
    <w:lvl w:ilvl="8" w:tplc="1809001B" w:tentative="1">
      <w:start w:val="1"/>
      <w:numFmt w:val="lowerRoman"/>
      <w:lvlText w:val="%9."/>
      <w:lvlJc w:val="right"/>
      <w:pPr>
        <w:ind w:left="6837" w:hanging="180"/>
      </w:pPr>
    </w:lvl>
  </w:abstractNum>
  <w:abstractNum w:abstractNumId="30" w15:restartNumberingAfterBreak="0">
    <w:nsid w:val="67C65A6C"/>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47272C"/>
    <w:multiLevelType w:val="hybridMultilevel"/>
    <w:tmpl w:val="C9C2BA78"/>
    <w:lvl w:ilvl="0" w:tplc="EEE2FF74">
      <w:start w:val="1"/>
      <w:numFmt w:val="decimal"/>
      <w:lvlText w:val="%1."/>
      <w:lvlJc w:val="left"/>
      <w:pPr>
        <w:ind w:left="717" w:hanging="360"/>
      </w:pPr>
      <w:rPr>
        <w:rFonts w:hint="default"/>
      </w:rPr>
    </w:lvl>
    <w:lvl w:ilvl="1" w:tplc="18090019" w:tentative="1">
      <w:start w:val="1"/>
      <w:numFmt w:val="lowerLetter"/>
      <w:lvlText w:val="%2."/>
      <w:lvlJc w:val="left"/>
      <w:pPr>
        <w:ind w:left="1437" w:hanging="360"/>
      </w:pPr>
    </w:lvl>
    <w:lvl w:ilvl="2" w:tplc="1809001B" w:tentative="1">
      <w:start w:val="1"/>
      <w:numFmt w:val="lowerRoman"/>
      <w:lvlText w:val="%3."/>
      <w:lvlJc w:val="right"/>
      <w:pPr>
        <w:ind w:left="2157" w:hanging="180"/>
      </w:pPr>
    </w:lvl>
    <w:lvl w:ilvl="3" w:tplc="1809000F" w:tentative="1">
      <w:start w:val="1"/>
      <w:numFmt w:val="decimal"/>
      <w:lvlText w:val="%4."/>
      <w:lvlJc w:val="left"/>
      <w:pPr>
        <w:ind w:left="2877" w:hanging="360"/>
      </w:pPr>
    </w:lvl>
    <w:lvl w:ilvl="4" w:tplc="18090019" w:tentative="1">
      <w:start w:val="1"/>
      <w:numFmt w:val="lowerLetter"/>
      <w:lvlText w:val="%5."/>
      <w:lvlJc w:val="left"/>
      <w:pPr>
        <w:ind w:left="3597" w:hanging="360"/>
      </w:pPr>
    </w:lvl>
    <w:lvl w:ilvl="5" w:tplc="1809001B" w:tentative="1">
      <w:start w:val="1"/>
      <w:numFmt w:val="lowerRoman"/>
      <w:lvlText w:val="%6."/>
      <w:lvlJc w:val="right"/>
      <w:pPr>
        <w:ind w:left="4317" w:hanging="180"/>
      </w:pPr>
    </w:lvl>
    <w:lvl w:ilvl="6" w:tplc="1809000F" w:tentative="1">
      <w:start w:val="1"/>
      <w:numFmt w:val="decimal"/>
      <w:lvlText w:val="%7."/>
      <w:lvlJc w:val="left"/>
      <w:pPr>
        <w:ind w:left="5037" w:hanging="360"/>
      </w:pPr>
    </w:lvl>
    <w:lvl w:ilvl="7" w:tplc="18090019" w:tentative="1">
      <w:start w:val="1"/>
      <w:numFmt w:val="lowerLetter"/>
      <w:lvlText w:val="%8."/>
      <w:lvlJc w:val="left"/>
      <w:pPr>
        <w:ind w:left="5757" w:hanging="360"/>
      </w:pPr>
    </w:lvl>
    <w:lvl w:ilvl="8" w:tplc="1809001B" w:tentative="1">
      <w:start w:val="1"/>
      <w:numFmt w:val="lowerRoman"/>
      <w:lvlText w:val="%9."/>
      <w:lvlJc w:val="right"/>
      <w:pPr>
        <w:ind w:left="6477" w:hanging="180"/>
      </w:pPr>
    </w:lvl>
  </w:abstractNum>
  <w:abstractNum w:abstractNumId="32" w15:restartNumberingAfterBreak="0">
    <w:nsid w:val="699418E6"/>
    <w:multiLevelType w:val="hybridMultilevel"/>
    <w:tmpl w:val="BCB6392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3" w15:restartNumberingAfterBreak="0">
    <w:nsid w:val="770379DA"/>
    <w:multiLevelType w:val="hybridMultilevel"/>
    <w:tmpl w:val="F3F49E52"/>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8FF1C0C"/>
    <w:multiLevelType w:val="hybridMultilevel"/>
    <w:tmpl w:val="4E9C17D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5" w15:restartNumberingAfterBreak="0">
    <w:nsid w:val="7F7E4B2D"/>
    <w:multiLevelType w:val="hybridMultilevel"/>
    <w:tmpl w:val="9A646864"/>
    <w:lvl w:ilvl="0" w:tplc="FFFFFFFF">
      <w:start w:val="1"/>
      <w:numFmt w:val="decimal"/>
      <w:pStyle w:val="ListParagraph"/>
      <w:lvlText w:val="%1."/>
      <w:lvlJc w:val="left"/>
      <w:pPr>
        <w:ind w:left="360" w:hanging="360"/>
      </w:pPr>
      <w:rPr>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1"/>
  </w:num>
  <w:num w:numId="2">
    <w:abstractNumId w:val="27"/>
  </w:num>
  <w:num w:numId="3">
    <w:abstractNumId w:val="23"/>
  </w:num>
  <w:num w:numId="4">
    <w:abstractNumId w:val="25"/>
  </w:num>
  <w:num w:numId="5">
    <w:abstractNumId w:val="20"/>
  </w:num>
  <w:num w:numId="6">
    <w:abstractNumId w:val="10"/>
  </w:num>
  <w:num w:numId="7">
    <w:abstractNumId w:val="9"/>
  </w:num>
  <w:num w:numId="8">
    <w:abstractNumId w:val="13"/>
  </w:num>
  <w:num w:numId="9">
    <w:abstractNumId w:val="8"/>
  </w:num>
  <w:num w:numId="10">
    <w:abstractNumId w:val="6"/>
  </w:num>
  <w:num w:numId="11">
    <w:abstractNumId w:val="3"/>
  </w:num>
  <w:num w:numId="12">
    <w:abstractNumId w:val="4"/>
  </w:num>
  <w:num w:numId="13">
    <w:abstractNumId w:val="11"/>
  </w:num>
  <w:num w:numId="14">
    <w:abstractNumId w:val="7"/>
  </w:num>
  <w:num w:numId="15">
    <w:abstractNumId w:val="26"/>
  </w:num>
  <w:num w:numId="16">
    <w:abstractNumId w:val="5"/>
  </w:num>
  <w:num w:numId="17">
    <w:abstractNumId w:val="33"/>
  </w:num>
  <w:num w:numId="18">
    <w:abstractNumId w:val="35"/>
  </w:num>
  <w:num w:numId="19">
    <w:abstractNumId w:val="16"/>
  </w:num>
  <w:num w:numId="20">
    <w:abstractNumId w:val="31"/>
  </w:num>
  <w:num w:numId="21">
    <w:abstractNumId w:val="1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2"/>
  </w:num>
  <w:num w:numId="29">
    <w:abstractNumId w:val="35"/>
  </w:num>
  <w:num w:numId="30">
    <w:abstractNumId w:val="30"/>
  </w:num>
  <w:num w:numId="31">
    <w:abstractNumId w:val="9"/>
  </w:num>
  <w:num w:numId="32">
    <w:abstractNumId w:val="9"/>
  </w:num>
  <w:num w:numId="33">
    <w:abstractNumId w:val="9"/>
  </w:num>
  <w:num w:numId="34">
    <w:abstractNumId w:val="9"/>
  </w:num>
  <w:num w:numId="35">
    <w:abstractNumId w:val="9"/>
  </w:num>
  <w:num w:numId="36">
    <w:abstractNumId w:val="9"/>
  </w:num>
  <w:num w:numId="37">
    <w:abstractNumId w:val="35"/>
  </w:num>
  <w:num w:numId="38">
    <w:abstractNumId w:val="35"/>
  </w:num>
  <w:num w:numId="39">
    <w:abstractNumId w:val="35"/>
  </w:num>
  <w:num w:numId="40">
    <w:abstractNumId w:val="35"/>
  </w:num>
  <w:num w:numId="41">
    <w:abstractNumId w:val="18"/>
  </w:num>
  <w:num w:numId="42">
    <w:abstractNumId w:val="17"/>
  </w:num>
  <w:num w:numId="43">
    <w:abstractNumId w:val="35"/>
  </w:num>
  <w:num w:numId="44">
    <w:abstractNumId w:val="35"/>
  </w:num>
  <w:num w:numId="45">
    <w:abstractNumId w:val="12"/>
  </w:num>
  <w:num w:numId="46">
    <w:abstractNumId w:val="34"/>
  </w:num>
  <w:num w:numId="47">
    <w:abstractNumId w:val="32"/>
  </w:num>
  <w:num w:numId="48">
    <w:abstractNumId w:val="29"/>
  </w:num>
  <w:num w:numId="49">
    <w:abstractNumId w:val="29"/>
    <w:lvlOverride w:ilvl="0">
      <w:startOverride w:val="1"/>
    </w:lvlOverride>
  </w:num>
  <w:num w:numId="50">
    <w:abstractNumId w:val="29"/>
  </w:num>
  <w:num w:numId="51">
    <w:abstractNumId w:val="29"/>
    <w:lvlOverride w:ilvl="0">
      <w:startOverride w:val="1"/>
    </w:lvlOverride>
  </w:num>
  <w:num w:numId="52">
    <w:abstractNumId w:val="35"/>
  </w:num>
  <w:num w:numId="53">
    <w:abstractNumId w:val="28"/>
  </w:num>
  <w:num w:numId="54">
    <w:abstractNumId w:val="21"/>
  </w:num>
  <w:num w:numId="55">
    <w:abstractNumId w:val="0"/>
  </w:num>
  <w:num w:numId="56">
    <w:abstractNumId w:val="35"/>
  </w:num>
  <w:num w:numId="57">
    <w:abstractNumId w:val="24"/>
  </w:num>
  <w:num w:numId="58">
    <w:abstractNumId w:val="22"/>
  </w:num>
  <w:num w:numId="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5"/>
  </w:num>
  <w:num w:numId="62">
    <w:abstractNumId w:val="35"/>
  </w:num>
  <w:num w:numId="63">
    <w:abstractNumId w:val="29"/>
  </w:num>
  <w:num w:numId="64">
    <w:abstractNumId w:val="29"/>
  </w:num>
  <w:num w:numId="65">
    <w:abstractNumId w:val="29"/>
  </w:num>
  <w:num w:numId="66">
    <w:abstractNumId w:val="29"/>
  </w:num>
  <w:num w:numId="67">
    <w:abstractNumId w:val="29"/>
  </w:num>
  <w:num w:numId="68">
    <w:abstractNumId w:val="35"/>
  </w:num>
  <w:num w:numId="69">
    <w:abstractNumId w:val="29"/>
  </w:num>
  <w:num w:numId="70">
    <w:abstractNumId w:val="29"/>
    <w:lvlOverride w:ilvl="0">
      <w:startOverride w:val="1"/>
    </w:lvlOverride>
  </w:num>
  <w:num w:numId="71">
    <w:abstractNumId w:val="29"/>
  </w:num>
  <w:num w:numId="72">
    <w:abstractNumId w:val="35"/>
  </w:num>
  <w:num w:numId="73">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9FDFEBBD-078E-4E27-8D33-053AFFEEF8FA"/>
    <w:docVar w:name="LW_COVERPAGE_TYPE" w:val="1"/>
    <w:docVar w:name="LW_CROSSREFERENCE" w:val="{SWD(2022) 366 final}"/>
    <w:docVar w:name="LW_DocType" w:val="NORMAL"/>
    <w:docVar w:name="LW_EMISSION" w:val="29.11.2022"/>
    <w:docVar w:name="LW_EMISSION_ISODATE" w:val="2022-11-29"/>
    <w:docVar w:name="LW_EMISSION_LOCATION" w:val="BRX"/>
    <w:docVar w:name="LW_EMISSION_PREFIX" w:val="Bruksela, dnia "/>
    <w:docVar w:name="LW_EMISSION_SUFFIX" w:val=" r."/>
    <w:docVar w:name="LW_ID_DOCTYPE_NONLW" w:val="CP-014"/>
    <w:docVar w:name="LW_LANGUE" w:val="PL"/>
    <w:docVar w:name="LW_LEVEL_OF_SENSITIVITY" w:val="Standard treatment"/>
    <w:docVar w:name="LW_NOM.INST" w:val="KOMISJA EUROPEJSKA"/>
    <w:docVar w:name="LW_NOM.INST_JOINTDOC" w:val="&lt;EMPTY&gt;"/>
    <w:docVar w:name="LW_PART_NBR" w:val="1"/>
    <w:docVar w:name="LW_PART_NBR_TOTAL" w:val="1"/>
    <w:docVar w:name="LW_REF.INST.NEW" w:val="COM"/>
    <w:docVar w:name="LW_REF.INST.NEW_ADOPTED" w:val="final"/>
    <w:docVar w:name="LW_REF.INST.NEW_TEXT" w:val="(2022) 65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Strategia dotycząca dronów 2.0 na rzecz inteligentnego i zrównoważonego ekosystemu bezzałogowych statków powietrznych w Europie”"/>
    <w:docVar w:name="LW_TYPE.DOC.CP" w:val="KOMUNIKAT KOMISJI DO PARLAMENTU EUROPEJSKIEGO, RADY, EUROPEJSKIEGO KOMITETU EKONOMICZNO-SPOŁECZNEGO I KOMITETU REGIONÓW"/>
    <w:docVar w:name="LW_TYPE.DOC.CP.USERTEXT" w:val="&lt;EMPTY&gt;"/>
    <w:docVar w:name="LwApiVersions" w:val="LW4CoDe 1.23.2.0; LW 8.0, Build 20211117"/>
  </w:docVars>
  <w:rsids>
    <w:rsidRoot w:val="00F543B1"/>
    <w:rsid w:val="00000124"/>
    <w:rsid w:val="00000136"/>
    <w:rsid w:val="00000A38"/>
    <w:rsid w:val="00000B3A"/>
    <w:rsid w:val="00000C41"/>
    <w:rsid w:val="00000EB5"/>
    <w:rsid w:val="000013F7"/>
    <w:rsid w:val="000014A1"/>
    <w:rsid w:val="00001569"/>
    <w:rsid w:val="00002B1D"/>
    <w:rsid w:val="0000381B"/>
    <w:rsid w:val="00003954"/>
    <w:rsid w:val="00003E62"/>
    <w:rsid w:val="000053B6"/>
    <w:rsid w:val="000063A1"/>
    <w:rsid w:val="000067E8"/>
    <w:rsid w:val="00006E20"/>
    <w:rsid w:val="00007209"/>
    <w:rsid w:val="00007847"/>
    <w:rsid w:val="000078FB"/>
    <w:rsid w:val="000102BC"/>
    <w:rsid w:val="000104AA"/>
    <w:rsid w:val="000109EF"/>
    <w:rsid w:val="00010E6E"/>
    <w:rsid w:val="00011554"/>
    <w:rsid w:val="00011AEB"/>
    <w:rsid w:val="00011D3A"/>
    <w:rsid w:val="000120AB"/>
    <w:rsid w:val="000120AE"/>
    <w:rsid w:val="00012AE7"/>
    <w:rsid w:val="00012C41"/>
    <w:rsid w:val="0001375E"/>
    <w:rsid w:val="00014155"/>
    <w:rsid w:val="00014560"/>
    <w:rsid w:val="00014D67"/>
    <w:rsid w:val="00014DDB"/>
    <w:rsid w:val="00014FBA"/>
    <w:rsid w:val="00015815"/>
    <w:rsid w:val="00015C44"/>
    <w:rsid w:val="00015FD5"/>
    <w:rsid w:val="0001633F"/>
    <w:rsid w:val="00016404"/>
    <w:rsid w:val="00017234"/>
    <w:rsid w:val="00017B6B"/>
    <w:rsid w:val="00020148"/>
    <w:rsid w:val="00021945"/>
    <w:rsid w:val="00021D36"/>
    <w:rsid w:val="0002229B"/>
    <w:rsid w:val="0002308C"/>
    <w:rsid w:val="00023DBD"/>
    <w:rsid w:val="000253FF"/>
    <w:rsid w:val="0002592A"/>
    <w:rsid w:val="0002637B"/>
    <w:rsid w:val="0002676C"/>
    <w:rsid w:val="0002716D"/>
    <w:rsid w:val="0002770B"/>
    <w:rsid w:val="00027D1C"/>
    <w:rsid w:val="00027D37"/>
    <w:rsid w:val="00027EA5"/>
    <w:rsid w:val="000300F6"/>
    <w:rsid w:val="00030701"/>
    <w:rsid w:val="0003093E"/>
    <w:rsid w:val="00030E2A"/>
    <w:rsid w:val="000310A8"/>
    <w:rsid w:val="00031BDA"/>
    <w:rsid w:val="00031C20"/>
    <w:rsid w:val="00032257"/>
    <w:rsid w:val="000326E6"/>
    <w:rsid w:val="000326ED"/>
    <w:rsid w:val="00032D38"/>
    <w:rsid w:val="000349A3"/>
    <w:rsid w:val="00034ED5"/>
    <w:rsid w:val="00035305"/>
    <w:rsid w:val="000353BA"/>
    <w:rsid w:val="000356C1"/>
    <w:rsid w:val="00035C17"/>
    <w:rsid w:val="00035C81"/>
    <w:rsid w:val="000360D8"/>
    <w:rsid w:val="0003637C"/>
    <w:rsid w:val="00036953"/>
    <w:rsid w:val="00036C24"/>
    <w:rsid w:val="0003768F"/>
    <w:rsid w:val="00037A34"/>
    <w:rsid w:val="00037EE3"/>
    <w:rsid w:val="0004000D"/>
    <w:rsid w:val="000411B7"/>
    <w:rsid w:val="000411F9"/>
    <w:rsid w:val="00041B4D"/>
    <w:rsid w:val="00041DCC"/>
    <w:rsid w:val="000423ED"/>
    <w:rsid w:val="0004300C"/>
    <w:rsid w:val="00043496"/>
    <w:rsid w:val="000439A0"/>
    <w:rsid w:val="0004572F"/>
    <w:rsid w:val="0004576A"/>
    <w:rsid w:val="00045D67"/>
    <w:rsid w:val="0004671B"/>
    <w:rsid w:val="0004724B"/>
    <w:rsid w:val="0004779F"/>
    <w:rsid w:val="00047D1B"/>
    <w:rsid w:val="00047EF6"/>
    <w:rsid w:val="0005026A"/>
    <w:rsid w:val="00050446"/>
    <w:rsid w:val="00050F29"/>
    <w:rsid w:val="000514E0"/>
    <w:rsid w:val="00051884"/>
    <w:rsid w:val="00051D26"/>
    <w:rsid w:val="00051FD3"/>
    <w:rsid w:val="000526C1"/>
    <w:rsid w:val="0005323A"/>
    <w:rsid w:val="0005369C"/>
    <w:rsid w:val="00053C14"/>
    <w:rsid w:val="000545F9"/>
    <w:rsid w:val="000546A6"/>
    <w:rsid w:val="0005494F"/>
    <w:rsid w:val="00054CE8"/>
    <w:rsid w:val="00055608"/>
    <w:rsid w:val="00055A0D"/>
    <w:rsid w:val="00055F0B"/>
    <w:rsid w:val="00056E22"/>
    <w:rsid w:val="00060547"/>
    <w:rsid w:val="000607F5"/>
    <w:rsid w:val="000611BE"/>
    <w:rsid w:val="000614A8"/>
    <w:rsid w:val="00061B5D"/>
    <w:rsid w:val="00061C3C"/>
    <w:rsid w:val="00061CEB"/>
    <w:rsid w:val="00061FE2"/>
    <w:rsid w:val="00062E36"/>
    <w:rsid w:val="000632C9"/>
    <w:rsid w:val="0006344A"/>
    <w:rsid w:val="00063506"/>
    <w:rsid w:val="00063AE2"/>
    <w:rsid w:val="000643F2"/>
    <w:rsid w:val="00065B1F"/>
    <w:rsid w:val="0006603E"/>
    <w:rsid w:val="00066491"/>
    <w:rsid w:val="00066BBA"/>
    <w:rsid w:val="00066F2B"/>
    <w:rsid w:val="00067952"/>
    <w:rsid w:val="00067C67"/>
    <w:rsid w:val="00070446"/>
    <w:rsid w:val="0007056C"/>
    <w:rsid w:val="0007069A"/>
    <w:rsid w:val="00070B98"/>
    <w:rsid w:val="000712EA"/>
    <w:rsid w:val="00071CD5"/>
    <w:rsid w:val="00071D08"/>
    <w:rsid w:val="00071D09"/>
    <w:rsid w:val="00072542"/>
    <w:rsid w:val="00072610"/>
    <w:rsid w:val="00072680"/>
    <w:rsid w:val="00072A1B"/>
    <w:rsid w:val="00072FF8"/>
    <w:rsid w:val="000737EB"/>
    <w:rsid w:val="00073A2E"/>
    <w:rsid w:val="00073ABC"/>
    <w:rsid w:val="00073BA9"/>
    <w:rsid w:val="00073BB7"/>
    <w:rsid w:val="00074C90"/>
    <w:rsid w:val="0007558D"/>
    <w:rsid w:val="00076256"/>
    <w:rsid w:val="00076556"/>
    <w:rsid w:val="0007680E"/>
    <w:rsid w:val="00076A21"/>
    <w:rsid w:val="00076A65"/>
    <w:rsid w:val="00076B85"/>
    <w:rsid w:val="0007744F"/>
    <w:rsid w:val="000775FF"/>
    <w:rsid w:val="000777BD"/>
    <w:rsid w:val="00077B40"/>
    <w:rsid w:val="000802B0"/>
    <w:rsid w:val="000807FD"/>
    <w:rsid w:val="00081093"/>
    <w:rsid w:val="000810CB"/>
    <w:rsid w:val="0008156F"/>
    <w:rsid w:val="00081E7D"/>
    <w:rsid w:val="00082169"/>
    <w:rsid w:val="00082485"/>
    <w:rsid w:val="000836ED"/>
    <w:rsid w:val="00083AF9"/>
    <w:rsid w:val="00083FE3"/>
    <w:rsid w:val="000849A6"/>
    <w:rsid w:val="000849B9"/>
    <w:rsid w:val="00084F0D"/>
    <w:rsid w:val="00086281"/>
    <w:rsid w:val="00087777"/>
    <w:rsid w:val="00087953"/>
    <w:rsid w:val="00087DBF"/>
    <w:rsid w:val="000904ED"/>
    <w:rsid w:val="00090620"/>
    <w:rsid w:val="00090731"/>
    <w:rsid w:val="00090E36"/>
    <w:rsid w:val="00091082"/>
    <w:rsid w:val="000911D7"/>
    <w:rsid w:val="00091983"/>
    <w:rsid w:val="00091DA2"/>
    <w:rsid w:val="00092C13"/>
    <w:rsid w:val="00092E1A"/>
    <w:rsid w:val="0009400D"/>
    <w:rsid w:val="000940A5"/>
    <w:rsid w:val="0009422E"/>
    <w:rsid w:val="0009444F"/>
    <w:rsid w:val="000956EB"/>
    <w:rsid w:val="000959C3"/>
    <w:rsid w:val="00095A0F"/>
    <w:rsid w:val="00095AEA"/>
    <w:rsid w:val="0009603B"/>
    <w:rsid w:val="0009669E"/>
    <w:rsid w:val="00097906"/>
    <w:rsid w:val="000A03BA"/>
    <w:rsid w:val="000A082F"/>
    <w:rsid w:val="000A0DC3"/>
    <w:rsid w:val="000A1358"/>
    <w:rsid w:val="000A1A28"/>
    <w:rsid w:val="000A1B9A"/>
    <w:rsid w:val="000A2809"/>
    <w:rsid w:val="000A29D2"/>
    <w:rsid w:val="000A2F13"/>
    <w:rsid w:val="000A3265"/>
    <w:rsid w:val="000A3F0C"/>
    <w:rsid w:val="000A3FE4"/>
    <w:rsid w:val="000A404E"/>
    <w:rsid w:val="000A4186"/>
    <w:rsid w:val="000A4261"/>
    <w:rsid w:val="000A5246"/>
    <w:rsid w:val="000A53B8"/>
    <w:rsid w:val="000A581D"/>
    <w:rsid w:val="000A5F80"/>
    <w:rsid w:val="000B0E6D"/>
    <w:rsid w:val="000B19D8"/>
    <w:rsid w:val="000B2452"/>
    <w:rsid w:val="000B2701"/>
    <w:rsid w:val="000B2781"/>
    <w:rsid w:val="000B291B"/>
    <w:rsid w:val="000B42DC"/>
    <w:rsid w:val="000B444A"/>
    <w:rsid w:val="000B4799"/>
    <w:rsid w:val="000B4ACB"/>
    <w:rsid w:val="000B4E84"/>
    <w:rsid w:val="000B5607"/>
    <w:rsid w:val="000B6F18"/>
    <w:rsid w:val="000B7793"/>
    <w:rsid w:val="000B7A05"/>
    <w:rsid w:val="000C01B9"/>
    <w:rsid w:val="000C0D4F"/>
    <w:rsid w:val="000C1441"/>
    <w:rsid w:val="000C16FF"/>
    <w:rsid w:val="000C1764"/>
    <w:rsid w:val="000C1EA8"/>
    <w:rsid w:val="000C2270"/>
    <w:rsid w:val="000C297F"/>
    <w:rsid w:val="000C2B2F"/>
    <w:rsid w:val="000C38EF"/>
    <w:rsid w:val="000C396F"/>
    <w:rsid w:val="000C3A96"/>
    <w:rsid w:val="000C3C8F"/>
    <w:rsid w:val="000C4403"/>
    <w:rsid w:val="000C4AF4"/>
    <w:rsid w:val="000C4F51"/>
    <w:rsid w:val="000C5A8B"/>
    <w:rsid w:val="000C5DE8"/>
    <w:rsid w:val="000C5FCB"/>
    <w:rsid w:val="000C6249"/>
    <w:rsid w:val="000C6365"/>
    <w:rsid w:val="000C637E"/>
    <w:rsid w:val="000C66B1"/>
    <w:rsid w:val="000C6F86"/>
    <w:rsid w:val="000D17D5"/>
    <w:rsid w:val="000D1A3E"/>
    <w:rsid w:val="000D20F3"/>
    <w:rsid w:val="000D304C"/>
    <w:rsid w:val="000D3143"/>
    <w:rsid w:val="000D36BF"/>
    <w:rsid w:val="000D42A1"/>
    <w:rsid w:val="000D47BA"/>
    <w:rsid w:val="000D53D5"/>
    <w:rsid w:val="000D586E"/>
    <w:rsid w:val="000D5892"/>
    <w:rsid w:val="000D5C4E"/>
    <w:rsid w:val="000D66C7"/>
    <w:rsid w:val="000D6766"/>
    <w:rsid w:val="000E00E9"/>
    <w:rsid w:val="000E059C"/>
    <w:rsid w:val="000E0B8F"/>
    <w:rsid w:val="000E1517"/>
    <w:rsid w:val="000E1831"/>
    <w:rsid w:val="000E334B"/>
    <w:rsid w:val="000E3D0E"/>
    <w:rsid w:val="000E4608"/>
    <w:rsid w:val="000E49D4"/>
    <w:rsid w:val="000E4C31"/>
    <w:rsid w:val="000E525E"/>
    <w:rsid w:val="000E5516"/>
    <w:rsid w:val="000E5615"/>
    <w:rsid w:val="000E58C9"/>
    <w:rsid w:val="000E5C86"/>
    <w:rsid w:val="000E5CFF"/>
    <w:rsid w:val="000E5D8E"/>
    <w:rsid w:val="000E658B"/>
    <w:rsid w:val="000E662B"/>
    <w:rsid w:val="000E6D7F"/>
    <w:rsid w:val="000E6E4F"/>
    <w:rsid w:val="000E720F"/>
    <w:rsid w:val="000E755D"/>
    <w:rsid w:val="000E75F4"/>
    <w:rsid w:val="000E769F"/>
    <w:rsid w:val="000E77C0"/>
    <w:rsid w:val="000F01DE"/>
    <w:rsid w:val="000F02BB"/>
    <w:rsid w:val="000F045C"/>
    <w:rsid w:val="000F0848"/>
    <w:rsid w:val="000F0C4B"/>
    <w:rsid w:val="000F1621"/>
    <w:rsid w:val="000F1B8D"/>
    <w:rsid w:val="000F1BCE"/>
    <w:rsid w:val="000F21D2"/>
    <w:rsid w:val="000F276F"/>
    <w:rsid w:val="000F2840"/>
    <w:rsid w:val="000F2DC3"/>
    <w:rsid w:val="000F2DF7"/>
    <w:rsid w:val="000F3049"/>
    <w:rsid w:val="000F32FC"/>
    <w:rsid w:val="000F3620"/>
    <w:rsid w:val="000F36EB"/>
    <w:rsid w:val="000F36FD"/>
    <w:rsid w:val="000F3FC9"/>
    <w:rsid w:val="000F41D0"/>
    <w:rsid w:val="000F470F"/>
    <w:rsid w:val="000F541B"/>
    <w:rsid w:val="000F54DB"/>
    <w:rsid w:val="000F5A7D"/>
    <w:rsid w:val="000F6143"/>
    <w:rsid w:val="000F6386"/>
    <w:rsid w:val="000F63B2"/>
    <w:rsid w:val="000F7320"/>
    <w:rsid w:val="000F7733"/>
    <w:rsid w:val="000F7D96"/>
    <w:rsid w:val="000FE145"/>
    <w:rsid w:val="000FF605"/>
    <w:rsid w:val="001000F0"/>
    <w:rsid w:val="001003D0"/>
    <w:rsid w:val="001005B6"/>
    <w:rsid w:val="00100629"/>
    <w:rsid w:val="00100659"/>
    <w:rsid w:val="00100781"/>
    <w:rsid w:val="001008BC"/>
    <w:rsid w:val="00100DCF"/>
    <w:rsid w:val="001015AF"/>
    <w:rsid w:val="00101916"/>
    <w:rsid w:val="00101949"/>
    <w:rsid w:val="00101C79"/>
    <w:rsid w:val="00102239"/>
    <w:rsid w:val="001026C7"/>
    <w:rsid w:val="00102801"/>
    <w:rsid w:val="00102E81"/>
    <w:rsid w:val="0010386D"/>
    <w:rsid w:val="001049D6"/>
    <w:rsid w:val="00105BF1"/>
    <w:rsid w:val="00106334"/>
    <w:rsid w:val="00106820"/>
    <w:rsid w:val="00106B3A"/>
    <w:rsid w:val="00106E20"/>
    <w:rsid w:val="00107102"/>
    <w:rsid w:val="00107FA5"/>
    <w:rsid w:val="0010C0DE"/>
    <w:rsid w:val="00110BC6"/>
    <w:rsid w:val="00110C9C"/>
    <w:rsid w:val="001110EA"/>
    <w:rsid w:val="001111FF"/>
    <w:rsid w:val="0011154D"/>
    <w:rsid w:val="00111C20"/>
    <w:rsid w:val="001126A7"/>
    <w:rsid w:val="00112E8A"/>
    <w:rsid w:val="0011361D"/>
    <w:rsid w:val="00113B32"/>
    <w:rsid w:val="00113CC0"/>
    <w:rsid w:val="00115258"/>
    <w:rsid w:val="00115FCD"/>
    <w:rsid w:val="00120548"/>
    <w:rsid w:val="0012069F"/>
    <w:rsid w:val="0012088A"/>
    <w:rsid w:val="00120A23"/>
    <w:rsid w:val="00120A28"/>
    <w:rsid w:val="001212E2"/>
    <w:rsid w:val="00121916"/>
    <w:rsid w:val="0012260E"/>
    <w:rsid w:val="00122C95"/>
    <w:rsid w:val="001238ED"/>
    <w:rsid w:val="00124187"/>
    <w:rsid w:val="00124A23"/>
    <w:rsid w:val="00125530"/>
    <w:rsid w:val="0012560A"/>
    <w:rsid w:val="001259A3"/>
    <w:rsid w:val="00125B5F"/>
    <w:rsid w:val="00125DBD"/>
    <w:rsid w:val="00125DD4"/>
    <w:rsid w:val="00125E24"/>
    <w:rsid w:val="00125FAB"/>
    <w:rsid w:val="001260F7"/>
    <w:rsid w:val="001264E1"/>
    <w:rsid w:val="00126A54"/>
    <w:rsid w:val="00126E61"/>
    <w:rsid w:val="00127324"/>
    <w:rsid w:val="00127F34"/>
    <w:rsid w:val="00130267"/>
    <w:rsid w:val="00130372"/>
    <w:rsid w:val="00130838"/>
    <w:rsid w:val="00131276"/>
    <w:rsid w:val="001313ED"/>
    <w:rsid w:val="00131727"/>
    <w:rsid w:val="00132BAA"/>
    <w:rsid w:val="00132E48"/>
    <w:rsid w:val="00134DCF"/>
    <w:rsid w:val="00135CCA"/>
    <w:rsid w:val="00135D32"/>
    <w:rsid w:val="001361A6"/>
    <w:rsid w:val="0013679A"/>
    <w:rsid w:val="00136D67"/>
    <w:rsid w:val="0013730E"/>
    <w:rsid w:val="0013732A"/>
    <w:rsid w:val="0013788A"/>
    <w:rsid w:val="00137924"/>
    <w:rsid w:val="00137B91"/>
    <w:rsid w:val="001400FD"/>
    <w:rsid w:val="00140451"/>
    <w:rsid w:val="00140DF9"/>
    <w:rsid w:val="0014148A"/>
    <w:rsid w:val="00141FA3"/>
    <w:rsid w:val="00142DF5"/>
    <w:rsid w:val="00142DF8"/>
    <w:rsid w:val="00143647"/>
    <w:rsid w:val="00143790"/>
    <w:rsid w:val="001437F2"/>
    <w:rsid w:val="00143DDC"/>
    <w:rsid w:val="0014437B"/>
    <w:rsid w:val="00144AAE"/>
    <w:rsid w:val="001454F6"/>
    <w:rsid w:val="00145B20"/>
    <w:rsid w:val="00145B48"/>
    <w:rsid w:val="0014621D"/>
    <w:rsid w:val="001465F4"/>
    <w:rsid w:val="0014692B"/>
    <w:rsid w:val="00147146"/>
    <w:rsid w:val="001479C4"/>
    <w:rsid w:val="0015019F"/>
    <w:rsid w:val="0015036D"/>
    <w:rsid w:val="001504F7"/>
    <w:rsid w:val="001511D5"/>
    <w:rsid w:val="00151214"/>
    <w:rsid w:val="00152935"/>
    <w:rsid w:val="00154653"/>
    <w:rsid w:val="00154D99"/>
    <w:rsid w:val="0015569C"/>
    <w:rsid w:val="001557C6"/>
    <w:rsid w:val="00155C08"/>
    <w:rsid w:val="0015606D"/>
    <w:rsid w:val="0015697F"/>
    <w:rsid w:val="00156AE8"/>
    <w:rsid w:val="00156B18"/>
    <w:rsid w:val="001574E6"/>
    <w:rsid w:val="00157906"/>
    <w:rsid w:val="00157CA9"/>
    <w:rsid w:val="00160FD0"/>
    <w:rsid w:val="00160FFD"/>
    <w:rsid w:val="00161511"/>
    <w:rsid w:val="001616CD"/>
    <w:rsid w:val="001616EB"/>
    <w:rsid w:val="001618E1"/>
    <w:rsid w:val="0016242D"/>
    <w:rsid w:val="0016247C"/>
    <w:rsid w:val="00162C47"/>
    <w:rsid w:val="00162DDC"/>
    <w:rsid w:val="001632B1"/>
    <w:rsid w:val="001637EE"/>
    <w:rsid w:val="00163992"/>
    <w:rsid w:val="00163FF3"/>
    <w:rsid w:val="0016407C"/>
    <w:rsid w:val="00164434"/>
    <w:rsid w:val="00165142"/>
    <w:rsid w:val="00165CF7"/>
    <w:rsid w:val="00165DF2"/>
    <w:rsid w:val="00165F85"/>
    <w:rsid w:val="00166385"/>
    <w:rsid w:val="00166AA2"/>
    <w:rsid w:val="00167E06"/>
    <w:rsid w:val="0016D89F"/>
    <w:rsid w:val="001704FE"/>
    <w:rsid w:val="00170526"/>
    <w:rsid w:val="00171773"/>
    <w:rsid w:val="001722C4"/>
    <w:rsid w:val="001724C1"/>
    <w:rsid w:val="00172A5E"/>
    <w:rsid w:val="0017317C"/>
    <w:rsid w:val="001733B9"/>
    <w:rsid w:val="00173D01"/>
    <w:rsid w:val="00174465"/>
    <w:rsid w:val="00174CF8"/>
    <w:rsid w:val="00174F5B"/>
    <w:rsid w:val="00175108"/>
    <w:rsid w:val="0017511E"/>
    <w:rsid w:val="00175422"/>
    <w:rsid w:val="0017663A"/>
    <w:rsid w:val="00176869"/>
    <w:rsid w:val="00176996"/>
    <w:rsid w:val="00176E9F"/>
    <w:rsid w:val="001775F7"/>
    <w:rsid w:val="00177F6C"/>
    <w:rsid w:val="00180342"/>
    <w:rsid w:val="001805D9"/>
    <w:rsid w:val="00180D80"/>
    <w:rsid w:val="001813DE"/>
    <w:rsid w:val="00181CCC"/>
    <w:rsid w:val="00183917"/>
    <w:rsid w:val="0018456E"/>
    <w:rsid w:val="00184808"/>
    <w:rsid w:val="001852BE"/>
    <w:rsid w:val="0018533D"/>
    <w:rsid w:val="00185584"/>
    <w:rsid w:val="00186001"/>
    <w:rsid w:val="00186512"/>
    <w:rsid w:val="00186818"/>
    <w:rsid w:val="00186B7E"/>
    <w:rsid w:val="00187385"/>
    <w:rsid w:val="001875E7"/>
    <w:rsid w:val="0019071D"/>
    <w:rsid w:val="00190846"/>
    <w:rsid w:val="00190A01"/>
    <w:rsid w:val="00190C91"/>
    <w:rsid w:val="001914AE"/>
    <w:rsid w:val="00192008"/>
    <w:rsid w:val="001921F6"/>
    <w:rsid w:val="0019231E"/>
    <w:rsid w:val="00192670"/>
    <w:rsid w:val="00192B1E"/>
    <w:rsid w:val="0019334D"/>
    <w:rsid w:val="0019379C"/>
    <w:rsid w:val="00193994"/>
    <w:rsid w:val="0019483F"/>
    <w:rsid w:val="00194858"/>
    <w:rsid w:val="001951F6"/>
    <w:rsid w:val="0019567C"/>
    <w:rsid w:val="00195EF9"/>
    <w:rsid w:val="00196205"/>
    <w:rsid w:val="0019674E"/>
    <w:rsid w:val="001967C6"/>
    <w:rsid w:val="001971D9"/>
    <w:rsid w:val="001978A1"/>
    <w:rsid w:val="00197AC8"/>
    <w:rsid w:val="00197CE9"/>
    <w:rsid w:val="00197E0D"/>
    <w:rsid w:val="00197EA7"/>
    <w:rsid w:val="0019A1F9"/>
    <w:rsid w:val="001A0126"/>
    <w:rsid w:val="001A02B9"/>
    <w:rsid w:val="001A0996"/>
    <w:rsid w:val="001A0AF4"/>
    <w:rsid w:val="001A0B03"/>
    <w:rsid w:val="001A0BE2"/>
    <w:rsid w:val="001A119D"/>
    <w:rsid w:val="001A15B4"/>
    <w:rsid w:val="001A169F"/>
    <w:rsid w:val="001A1D17"/>
    <w:rsid w:val="001A259F"/>
    <w:rsid w:val="001A2CD2"/>
    <w:rsid w:val="001A3161"/>
    <w:rsid w:val="001A3785"/>
    <w:rsid w:val="001A3A7D"/>
    <w:rsid w:val="001A412C"/>
    <w:rsid w:val="001A4DDA"/>
    <w:rsid w:val="001A5043"/>
    <w:rsid w:val="001A57C7"/>
    <w:rsid w:val="001A5D31"/>
    <w:rsid w:val="001A5E41"/>
    <w:rsid w:val="001A655D"/>
    <w:rsid w:val="001A6622"/>
    <w:rsid w:val="001A755D"/>
    <w:rsid w:val="001A7CE3"/>
    <w:rsid w:val="001A7D0E"/>
    <w:rsid w:val="001B0153"/>
    <w:rsid w:val="001B0943"/>
    <w:rsid w:val="001B0961"/>
    <w:rsid w:val="001B0AED"/>
    <w:rsid w:val="001B0EE5"/>
    <w:rsid w:val="001B11FF"/>
    <w:rsid w:val="001B1314"/>
    <w:rsid w:val="001B13A2"/>
    <w:rsid w:val="001B1A57"/>
    <w:rsid w:val="001B25C4"/>
    <w:rsid w:val="001B2BBA"/>
    <w:rsid w:val="001B3022"/>
    <w:rsid w:val="001B3221"/>
    <w:rsid w:val="001B3935"/>
    <w:rsid w:val="001B4316"/>
    <w:rsid w:val="001B46E1"/>
    <w:rsid w:val="001B4845"/>
    <w:rsid w:val="001B5590"/>
    <w:rsid w:val="001B73F6"/>
    <w:rsid w:val="001B74E0"/>
    <w:rsid w:val="001C0A6F"/>
    <w:rsid w:val="001C1934"/>
    <w:rsid w:val="001C1AAF"/>
    <w:rsid w:val="001C1BB2"/>
    <w:rsid w:val="001C21BC"/>
    <w:rsid w:val="001C23B4"/>
    <w:rsid w:val="001C2CF5"/>
    <w:rsid w:val="001C3807"/>
    <w:rsid w:val="001C3900"/>
    <w:rsid w:val="001C3C3F"/>
    <w:rsid w:val="001C4E4F"/>
    <w:rsid w:val="001C528D"/>
    <w:rsid w:val="001C5CA9"/>
    <w:rsid w:val="001C60D0"/>
    <w:rsid w:val="001C744D"/>
    <w:rsid w:val="001C7832"/>
    <w:rsid w:val="001C789B"/>
    <w:rsid w:val="001C798D"/>
    <w:rsid w:val="001C7BE3"/>
    <w:rsid w:val="001C7EAB"/>
    <w:rsid w:val="001D0C02"/>
    <w:rsid w:val="001D0CD8"/>
    <w:rsid w:val="001D0E8F"/>
    <w:rsid w:val="001D2143"/>
    <w:rsid w:val="001D352B"/>
    <w:rsid w:val="001D3B40"/>
    <w:rsid w:val="001D3DFA"/>
    <w:rsid w:val="001D4125"/>
    <w:rsid w:val="001D4AB3"/>
    <w:rsid w:val="001D4B9A"/>
    <w:rsid w:val="001D5FBF"/>
    <w:rsid w:val="001D609A"/>
    <w:rsid w:val="001D72E3"/>
    <w:rsid w:val="001D7335"/>
    <w:rsid w:val="001D78C1"/>
    <w:rsid w:val="001D7EC5"/>
    <w:rsid w:val="001D7F8B"/>
    <w:rsid w:val="001E0755"/>
    <w:rsid w:val="001E0920"/>
    <w:rsid w:val="001E09C5"/>
    <w:rsid w:val="001E0B69"/>
    <w:rsid w:val="001E184F"/>
    <w:rsid w:val="001E1ECD"/>
    <w:rsid w:val="001E1F46"/>
    <w:rsid w:val="001E2A23"/>
    <w:rsid w:val="001E313D"/>
    <w:rsid w:val="001E3B6E"/>
    <w:rsid w:val="001E4124"/>
    <w:rsid w:val="001E4771"/>
    <w:rsid w:val="001E523A"/>
    <w:rsid w:val="001E5450"/>
    <w:rsid w:val="001E5473"/>
    <w:rsid w:val="001E550A"/>
    <w:rsid w:val="001E555F"/>
    <w:rsid w:val="001E5B80"/>
    <w:rsid w:val="001E5E7B"/>
    <w:rsid w:val="001E65B7"/>
    <w:rsid w:val="001E678D"/>
    <w:rsid w:val="001E6AEA"/>
    <w:rsid w:val="001E6D3A"/>
    <w:rsid w:val="001E6F23"/>
    <w:rsid w:val="001E7A64"/>
    <w:rsid w:val="001E7C3C"/>
    <w:rsid w:val="001F0561"/>
    <w:rsid w:val="001F0F75"/>
    <w:rsid w:val="001F2039"/>
    <w:rsid w:val="001F2793"/>
    <w:rsid w:val="001F2DFF"/>
    <w:rsid w:val="001F3869"/>
    <w:rsid w:val="001F3EED"/>
    <w:rsid w:val="001F4319"/>
    <w:rsid w:val="001F48E1"/>
    <w:rsid w:val="001F51D9"/>
    <w:rsid w:val="001F5CAB"/>
    <w:rsid w:val="001F5DE9"/>
    <w:rsid w:val="001F65D4"/>
    <w:rsid w:val="001F6C13"/>
    <w:rsid w:val="001F7F18"/>
    <w:rsid w:val="00200E0C"/>
    <w:rsid w:val="00201577"/>
    <w:rsid w:val="0020218E"/>
    <w:rsid w:val="00202D5E"/>
    <w:rsid w:val="00202E42"/>
    <w:rsid w:val="00202EE7"/>
    <w:rsid w:val="00203923"/>
    <w:rsid w:val="002045E0"/>
    <w:rsid w:val="00204AA2"/>
    <w:rsid w:val="0020692D"/>
    <w:rsid w:val="00206DAE"/>
    <w:rsid w:val="00206FB4"/>
    <w:rsid w:val="00207721"/>
    <w:rsid w:val="0021066D"/>
    <w:rsid w:val="00211131"/>
    <w:rsid w:val="00211469"/>
    <w:rsid w:val="00211801"/>
    <w:rsid w:val="00211940"/>
    <w:rsid w:val="00211D2B"/>
    <w:rsid w:val="00212974"/>
    <w:rsid w:val="002138B8"/>
    <w:rsid w:val="002146B4"/>
    <w:rsid w:val="0021577B"/>
    <w:rsid w:val="00215AF4"/>
    <w:rsid w:val="00215F8F"/>
    <w:rsid w:val="002162EE"/>
    <w:rsid w:val="002168BE"/>
    <w:rsid w:val="00216A8C"/>
    <w:rsid w:val="00216D43"/>
    <w:rsid w:val="00216D5C"/>
    <w:rsid w:val="00217C99"/>
    <w:rsid w:val="00220471"/>
    <w:rsid w:val="00220A29"/>
    <w:rsid w:val="00220D0A"/>
    <w:rsid w:val="00221406"/>
    <w:rsid w:val="00221A3C"/>
    <w:rsid w:val="00221D80"/>
    <w:rsid w:val="00221F6D"/>
    <w:rsid w:val="00222A42"/>
    <w:rsid w:val="00222B0A"/>
    <w:rsid w:val="00222B9F"/>
    <w:rsid w:val="00224CA9"/>
    <w:rsid w:val="00225373"/>
    <w:rsid w:val="00225845"/>
    <w:rsid w:val="00225A89"/>
    <w:rsid w:val="00225C77"/>
    <w:rsid w:val="002260B9"/>
    <w:rsid w:val="002264B4"/>
    <w:rsid w:val="002264EE"/>
    <w:rsid w:val="00226522"/>
    <w:rsid w:val="00226D26"/>
    <w:rsid w:val="00226EE6"/>
    <w:rsid w:val="00230E3A"/>
    <w:rsid w:val="0023128B"/>
    <w:rsid w:val="0023176C"/>
    <w:rsid w:val="002318A8"/>
    <w:rsid w:val="00231E5F"/>
    <w:rsid w:val="00231E61"/>
    <w:rsid w:val="002325D5"/>
    <w:rsid w:val="00234259"/>
    <w:rsid w:val="00234E70"/>
    <w:rsid w:val="002358D7"/>
    <w:rsid w:val="00235E5B"/>
    <w:rsid w:val="002370A4"/>
    <w:rsid w:val="00237523"/>
    <w:rsid w:val="0023755D"/>
    <w:rsid w:val="00237884"/>
    <w:rsid w:val="002379A2"/>
    <w:rsid w:val="00237A5B"/>
    <w:rsid w:val="00237C32"/>
    <w:rsid w:val="00240009"/>
    <w:rsid w:val="00240A43"/>
    <w:rsid w:val="00241714"/>
    <w:rsid w:val="00241823"/>
    <w:rsid w:val="00241CB5"/>
    <w:rsid w:val="00242BC8"/>
    <w:rsid w:val="00242F87"/>
    <w:rsid w:val="0024389D"/>
    <w:rsid w:val="00244199"/>
    <w:rsid w:val="002443D3"/>
    <w:rsid w:val="002449FC"/>
    <w:rsid w:val="00245068"/>
    <w:rsid w:val="0024559C"/>
    <w:rsid w:val="0024560A"/>
    <w:rsid w:val="002456B3"/>
    <w:rsid w:val="00246520"/>
    <w:rsid w:val="00247589"/>
    <w:rsid w:val="00247898"/>
    <w:rsid w:val="00250592"/>
    <w:rsid w:val="00251213"/>
    <w:rsid w:val="002523A3"/>
    <w:rsid w:val="00253F02"/>
    <w:rsid w:val="00254631"/>
    <w:rsid w:val="00254B34"/>
    <w:rsid w:val="00254B88"/>
    <w:rsid w:val="00254F22"/>
    <w:rsid w:val="002552DD"/>
    <w:rsid w:val="0025561D"/>
    <w:rsid w:val="00255689"/>
    <w:rsid w:val="00255992"/>
    <w:rsid w:val="00256503"/>
    <w:rsid w:val="00260204"/>
    <w:rsid w:val="00261843"/>
    <w:rsid w:val="002619E1"/>
    <w:rsid w:val="00262203"/>
    <w:rsid w:val="00262916"/>
    <w:rsid w:val="00263082"/>
    <w:rsid w:val="002633C5"/>
    <w:rsid w:val="0026341F"/>
    <w:rsid w:val="002634AA"/>
    <w:rsid w:val="0026372B"/>
    <w:rsid w:val="00263BA3"/>
    <w:rsid w:val="0026414F"/>
    <w:rsid w:val="00264C14"/>
    <w:rsid w:val="0026578A"/>
    <w:rsid w:val="00265B64"/>
    <w:rsid w:val="00265C7F"/>
    <w:rsid w:val="002660CD"/>
    <w:rsid w:val="00266605"/>
    <w:rsid w:val="00266B61"/>
    <w:rsid w:val="00266C5C"/>
    <w:rsid w:val="00266CA7"/>
    <w:rsid w:val="002674DD"/>
    <w:rsid w:val="0026754D"/>
    <w:rsid w:val="0026E2FC"/>
    <w:rsid w:val="0027033D"/>
    <w:rsid w:val="00270678"/>
    <w:rsid w:val="00270897"/>
    <w:rsid w:val="00270B71"/>
    <w:rsid w:val="00270CB0"/>
    <w:rsid w:val="00270F43"/>
    <w:rsid w:val="002714C8"/>
    <w:rsid w:val="0027154B"/>
    <w:rsid w:val="00271A92"/>
    <w:rsid w:val="00272A9D"/>
    <w:rsid w:val="00272F00"/>
    <w:rsid w:val="00273900"/>
    <w:rsid w:val="0027462C"/>
    <w:rsid w:val="00274870"/>
    <w:rsid w:val="002752EE"/>
    <w:rsid w:val="002758EF"/>
    <w:rsid w:val="002762A1"/>
    <w:rsid w:val="00276B97"/>
    <w:rsid w:val="00276F6E"/>
    <w:rsid w:val="00277B62"/>
    <w:rsid w:val="00280A84"/>
    <w:rsid w:val="00280E1C"/>
    <w:rsid w:val="00281D8D"/>
    <w:rsid w:val="002822EE"/>
    <w:rsid w:val="00282528"/>
    <w:rsid w:val="00282875"/>
    <w:rsid w:val="002850B0"/>
    <w:rsid w:val="0028530E"/>
    <w:rsid w:val="00285682"/>
    <w:rsid w:val="002858ED"/>
    <w:rsid w:val="00285916"/>
    <w:rsid w:val="00285EC9"/>
    <w:rsid w:val="00286043"/>
    <w:rsid w:val="0028610D"/>
    <w:rsid w:val="00286B19"/>
    <w:rsid w:val="00286D6D"/>
    <w:rsid w:val="00286F10"/>
    <w:rsid w:val="00287438"/>
    <w:rsid w:val="002884EF"/>
    <w:rsid w:val="0029017B"/>
    <w:rsid w:val="002901FF"/>
    <w:rsid w:val="0029110F"/>
    <w:rsid w:val="00291487"/>
    <w:rsid w:val="002929CA"/>
    <w:rsid w:val="00292BFB"/>
    <w:rsid w:val="00292CD3"/>
    <w:rsid w:val="002930A3"/>
    <w:rsid w:val="00293505"/>
    <w:rsid w:val="00293883"/>
    <w:rsid w:val="002939A6"/>
    <w:rsid w:val="00293DD4"/>
    <w:rsid w:val="00293EFA"/>
    <w:rsid w:val="00293F3C"/>
    <w:rsid w:val="002952B4"/>
    <w:rsid w:val="00295BF5"/>
    <w:rsid w:val="00296273"/>
    <w:rsid w:val="0029637D"/>
    <w:rsid w:val="002966A6"/>
    <w:rsid w:val="002969F4"/>
    <w:rsid w:val="00296D14"/>
    <w:rsid w:val="00297173"/>
    <w:rsid w:val="002975DF"/>
    <w:rsid w:val="00297E7B"/>
    <w:rsid w:val="00297F34"/>
    <w:rsid w:val="002A0A6B"/>
    <w:rsid w:val="002A1567"/>
    <w:rsid w:val="002A1BB9"/>
    <w:rsid w:val="002A21F3"/>
    <w:rsid w:val="002A2217"/>
    <w:rsid w:val="002A26DD"/>
    <w:rsid w:val="002A349D"/>
    <w:rsid w:val="002A4025"/>
    <w:rsid w:val="002A4474"/>
    <w:rsid w:val="002A4604"/>
    <w:rsid w:val="002A4EC7"/>
    <w:rsid w:val="002A5BD3"/>
    <w:rsid w:val="002A6CE7"/>
    <w:rsid w:val="002A6E61"/>
    <w:rsid w:val="002A7B01"/>
    <w:rsid w:val="002A7D14"/>
    <w:rsid w:val="002A7E28"/>
    <w:rsid w:val="002B02E5"/>
    <w:rsid w:val="002B12A8"/>
    <w:rsid w:val="002B1B93"/>
    <w:rsid w:val="002B1C3B"/>
    <w:rsid w:val="002B201C"/>
    <w:rsid w:val="002B24F6"/>
    <w:rsid w:val="002B2C22"/>
    <w:rsid w:val="002B4621"/>
    <w:rsid w:val="002B4C7D"/>
    <w:rsid w:val="002B4CC8"/>
    <w:rsid w:val="002B5888"/>
    <w:rsid w:val="002B5899"/>
    <w:rsid w:val="002B58D9"/>
    <w:rsid w:val="002B6578"/>
    <w:rsid w:val="002B657E"/>
    <w:rsid w:val="002B6750"/>
    <w:rsid w:val="002B6781"/>
    <w:rsid w:val="002B6921"/>
    <w:rsid w:val="002B6EC4"/>
    <w:rsid w:val="002B726F"/>
    <w:rsid w:val="002B7AE4"/>
    <w:rsid w:val="002C03C9"/>
    <w:rsid w:val="002C09B4"/>
    <w:rsid w:val="002C0D07"/>
    <w:rsid w:val="002C1E72"/>
    <w:rsid w:val="002C1F9F"/>
    <w:rsid w:val="002C2519"/>
    <w:rsid w:val="002C2D4C"/>
    <w:rsid w:val="002C3A1A"/>
    <w:rsid w:val="002C3B6A"/>
    <w:rsid w:val="002C4A4B"/>
    <w:rsid w:val="002C5435"/>
    <w:rsid w:val="002C5AA1"/>
    <w:rsid w:val="002C6C59"/>
    <w:rsid w:val="002C7A50"/>
    <w:rsid w:val="002D0269"/>
    <w:rsid w:val="002D12AB"/>
    <w:rsid w:val="002D1C3A"/>
    <w:rsid w:val="002D20A5"/>
    <w:rsid w:val="002D211A"/>
    <w:rsid w:val="002D2A2F"/>
    <w:rsid w:val="002D2D1C"/>
    <w:rsid w:val="002D3915"/>
    <w:rsid w:val="002D448B"/>
    <w:rsid w:val="002D48C9"/>
    <w:rsid w:val="002D5EFC"/>
    <w:rsid w:val="002D66BF"/>
    <w:rsid w:val="002D6ACE"/>
    <w:rsid w:val="002D6B4D"/>
    <w:rsid w:val="002D6CF3"/>
    <w:rsid w:val="002D7E1A"/>
    <w:rsid w:val="002E008E"/>
    <w:rsid w:val="002E012F"/>
    <w:rsid w:val="002E0EE3"/>
    <w:rsid w:val="002E141F"/>
    <w:rsid w:val="002E1CDE"/>
    <w:rsid w:val="002E23E1"/>
    <w:rsid w:val="002E294F"/>
    <w:rsid w:val="002E34EC"/>
    <w:rsid w:val="002E3698"/>
    <w:rsid w:val="002E3E00"/>
    <w:rsid w:val="002E442D"/>
    <w:rsid w:val="002E4440"/>
    <w:rsid w:val="002E4BBA"/>
    <w:rsid w:val="002E4F97"/>
    <w:rsid w:val="002E53EE"/>
    <w:rsid w:val="002E598E"/>
    <w:rsid w:val="002E5D80"/>
    <w:rsid w:val="002E5E35"/>
    <w:rsid w:val="002E66D2"/>
    <w:rsid w:val="002E66D6"/>
    <w:rsid w:val="002E6C12"/>
    <w:rsid w:val="002E6C77"/>
    <w:rsid w:val="002E71D6"/>
    <w:rsid w:val="002E720F"/>
    <w:rsid w:val="002E7E60"/>
    <w:rsid w:val="002E7FC1"/>
    <w:rsid w:val="002E7FE6"/>
    <w:rsid w:val="002E9552"/>
    <w:rsid w:val="002EFE17"/>
    <w:rsid w:val="002F046B"/>
    <w:rsid w:val="002F05BE"/>
    <w:rsid w:val="002F0F29"/>
    <w:rsid w:val="002F1404"/>
    <w:rsid w:val="002F1AF6"/>
    <w:rsid w:val="002F2638"/>
    <w:rsid w:val="002F2CA6"/>
    <w:rsid w:val="002F3DF8"/>
    <w:rsid w:val="002F40AE"/>
    <w:rsid w:val="002F4258"/>
    <w:rsid w:val="002F455D"/>
    <w:rsid w:val="002F6D33"/>
    <w:rsid w:val="002F748C"/>
    <w:rsid w:val="002F7702"/>
    <w:rsid w:val="002F79FA"/>
    <w:rsid w:val="002F7B2D"/>
    <w:rsid w:val="0030003E"/>
    <w:rsid w:val="0030016C"/>
    <w:rsid w:val="003013BD"/>
    <w:rsid w:val="003016E9"/>
    <w:rsid w:val="00301D5C"/>
    <w:rsid w:val="00302F87"/>
    <w:rsid w:val="00303243"/>
    <w:rsid w:val="00303503"/>
    <w:rsid w:val="003041B3"/>
    <w:rsid w:val="003043DF"/>
    <w:rsid w:val="00304DCC"/>
    <w:rsid w:val="00305807"/>
    <w:rsid w:val="00305E18"/>
    <w:rsid w:val="00306402"/>
    <w:rsid w:val="00306CE5"/>
    <w:rsid w:val="00306DC8"/>
    <w:rsid w:val="00310061"/>
    <w:rsid w:val="003100EA"/>
    <w:rsid w:val="00310198"/>
    <w:rsid w:val="00310A16"/>
    <w:rsid w:val="00311060"/>
    <w:rsid w:val="00311AB6"/>
    <w:rsid w:val="00311E9A"/>
    <w:rsid w:val="00311F0D"/>
    <w:rsid w:val="00311FF8"/>
    <w:rsid w:val="003123FB"/>
    <w:rsid w:val="003127CE"/>
    <w:rsid w:val="00313AAE"/>
    <w:rsid w:val="00313E23"/>
    <w:rsid w:val="003147CF"/>
    <w:rsid w:val="00314833"/>
    <w:rsid w:val="00314BA5"/>
    <w:rsid w:val="00314CB4"/>
    <w:rsid w:val="003155B5"/>
    <w:rsid w:val="00316487"/>
    <w:rsid w:val="003166B4"/>
    <w:rsid w:val="00316955"/>
    <w:rsid w:val="00317351"/>
    <w:rsid w:val="00317B00"/>
    <w:rsid w:val="00317C4A"/>
    <w:rsid w:val="003202D6"/>
    <w:rsid w:val="003204D0"/>
    <w:rsid w:val="00321154"/>
    <w:rsid w:val="00321244"/>
    <w:rsid w:val="00321439"/>
    <w:rsid w:val="00321679"/>
    <w:rsid w:val="00321751"/>
    <w:rsid w:val="0032178A"/>
    <w:rsid w:val="003217B8"/>
    <w:rsid w:val="00321A10"/>
    <w:rsid w:val="00321DEC"/>
    <w:rsid w:val="003226FE"/>
    <w:rsid w:val="0032360C"/>
    <w:rsid w:val="0032361D"/>
    <w:rsid w:val="00323C0E"/>
    <w:rsid w:val="003242B5"/>
    <w:rsid w:val="00324314"/>
    <w:rsid w:val="00324CC4"/>
    <w:rsid w:val="00324CEB"/>
    <w:rsid w:val="00325491"/>
    <w:rsid w:val="0032553F"/>
    <w:rsid w:val="00325572"/>
    <w:rsid w:val="00325690"/>
    <w:rsid w:val="00325756"/>
    <w:rsid w:val="00325B67"/>
    <w:rsid w:val="00325DAE"/>
    <w:rsid w:val="003270CA"/>
    <w:rsid w:val="003276B3"/>
    <w:rsid w:val="003300A9"/>
    <w:rsid w:val="00330219"/>
    <w:rsid w:val="003302FF"/>
    <w:rsid w:val="00330889"/>
    <w:rsid w:val="0033094B"/>
    <w:rsid w:val="0033136C"/>
    <w:rsid w:val="0033160B"/>
    <w:rsid w:val="00331C6C"/>
    <w:rsid w:val="00332995"/>
    <w:rsid w:val="003334E2"/>
    <w:rsid w:val="00333943"/>
    <w:rsid w:val="00334B24"/>
    <w:rsid w:val="00334E66"/>
    <w:rsid w:val="00334EF5"/>
    <w:rsid w:val="003350B7"/>
    <w:rsid w:val="003352CF"/>
    <w:rsid w:val="003356AC"/>
    <w:rsid w:val="00336650"/>
    <w:rsid w:val="00336BC8"/>
    <w:rsid w:val="00336F2B"/>
    <w:rsid w:val="00337174"/>
    <w:rsid w:val="00337414"/>
    <w:rsid w:val="003374E8"/>
    <w:rsid w:val="003377EA"/>
    <w:rsid w:val="00341CEE"/>
    <w:rsid w:val="0034269B"/>
    <w:rsid w:val="0034279D"/>
    <w:rsid w:val="003429CB"/>
    <w:rsid w:val="003435C9"/>
    <w:rsid w:val="00343B56"/>
    <w:rsid w:val="00344A07"/>
    <w:rsid w:val="00344AC0"/>
    <w:rsid w:val="003453F9"/>
    <w:rsid w:val="00345DFC"/>
    <w:rsid w:val="00345F67"/>
    <w:rsid w:val="00346400"/>
    <w:rsid w:val="003475D2"/>
    <w:rsid w:val="0034766F"/>
    <w:rsid w:val="0035028D"/>
    <w:rsid w:val="00350801"/>
    <w:rsid w:val="0035086E"/>
    <w:rsid w:val="0035170C"/>
    <w:rsid w:val="00351826"/>
    <w:rsid w:val="00351E1C"/>
    <w:rsid w:val="00352524"/>
    <w:rsid w:val="00352902"/>
    <w:rsid w:val="00352FD3"/>
    <w:rsid w:val="00355294"/>
    <w:rsid w:val="0035539E"/>
    <w:rsid w:val="003555CB"/>
    <w:rsid w:val="00355E1C"/>
    <w:rsid w:val="0035603B"/>
    <w:rsid w:val="00356295"/>
    <w:rsid w:val="00357471"/>
    <w:rsid w:val="003575BC"/>
    <w:rsid w:val="003603B0"/>
    <w:rsid w:val="00360C54"/>
    <w:rsid w:val="00360F7E"/>
    <w:rsid w:val="003611FA"/>
    <w:rsid w:val="003612AC"/>
    <w:rsid w:val="00361357"/>
    <w:rsid w:val="003616F9"/>
    <w:rsid w:val="00361E77"/>
    <w:rsid w:val="003627E1"/>
    <w:rsid w:val="00362833"/>
    <w:rsid w:val="00362CF9"/>
    <w:rsid w:val="00362DEA"/>
    <w:rsid w:val="003644C9"/>
    <w:rsid w:val="003644F7"/>
    <w:rsid w:val="0036473E"/>
    <w:rsid w:val="00364801"/>
    <w:rsid w:val="00364D11"/>
    <w:rsid w:val="00366A70"/>
    <w:rsid w:val="003672BB"/>
    <w:rsid w:val="00367759"/>
    <w:rsid w:val="00367B91"/>
    <w:rsid w:val="003702C1"/>
    <w:rsid w:val="00370865"/>
    <w:rsid w:val="00371341"/>
    <w:rsid w:val="00371628"/>
    <w:rsid w:val="00372200"/>
    <w:rsid w:val="00372522"/>
    <w:rsid w:val="00372640"/>
    <w:rsid w:val="00373663"/>
    <w:rsid w:val="00373AE3"/>
    <w:rsid w:val="00373DA9"/>
    <w:rsid w:val="00374072"/>
    <w:rsid w:val="0037440A"/>
    <w:rsid w:val="00374490"/>
    <w:rsid w:val="00374728"/>
    <w:rsid w:val="00374C89"/>
    <w:rsid w:val="00375AA8"/>
    <w:rsid w:val="00375D86"/>
    <w:rsid w:val="00375E80"/>
    <w:rsid w:val="00377601"/>
    <w:rsid w:val="00377B06"/>
    <w:rsid w:val="00377DD0"/>
    <w:rsid w:val="0038020A"/>
    <w:rsid w:val="00380395"/>
    <w:rsid w:val="00381803"/>
    <w:rsid w:val="00381BE7"/>
    <w:rsid w:val="00382669"/>
    <w:rsid w:val="00382B96"/>
    <w:rsid w:val="00382C61"/>
    <w:rsid w:val="00382D80"/>
    <w:rsid w:val="003832FE"/>
    <w:rsid w:val="00383426"/>
    <w:rsid w:val="003836CB"/>
    <w:rsid w:val="0038444D"/>
    <w:rsid w:val="00384C71"/>
    <w:rsid w:val="0038519F"/>
    <w:rsid w:val="00385677"/>
    <w:rsid w:val="00385B45"/>
    <w:rsid w:val="00385C65"/>
    <w:rsid w:val="00386327"/>
    <w:rsid w:val="00386DA9"/>
    <w:rsid w:val="00386E85"/>
    <w:rsid w:val="003873AC"/>
    <w:rsid w:val="00387586"/>
    <w:rsid w:val="003901A4"/>
    <w:rsid w:val="0039032B"/>
    <w:rsid w:val="0039050F"/>
    <w:rsid w:val="00390627"/>
    <w:rsid w:val="00390D07"/>
    <w:rsid w:val="0039114A"/>
    <w:rsid w:val="0039201D"/>
    <w:rsid w:val="00392604"/>
    <w:rsid w:val="003926FC"/>
    <w:rsid w:val="00392C45"/>
    <w:rsid w:val="00393264"/>
    <w:rsid w:val="003933D4"/>
    <w:rsid w:val="003933DA"/>
    <w:rsid w:val="003935B0"/>
    <w:rsid w:val="00393FF4"/>
    <w:rsid w:val="00394306"/>
    <w:rsid w:val="0039436A"/>
    <w:rsid w:val="003948F4"/>
    <w:rsid w:val="00394BC1"/>
    <w:rsid w:val="003953C3"/>
    <w:rsid w:val="00396340"/>
    <w:rsid w:val="003964CE"/>
    <w:rsid w:val="00396B18"/>
    <w:rsid w:val="00396E21"/>
    <w:rsid w:val="003972D8"/>
    <w:rsid w:val="003975E4"/>
    <w:rsid w:val="003978BA"/>
    <w:rsid w:val="00397A7B"/>
    <w:rsid w:val="003A1D00"/>
    <w:rsid w:val="003A218E"/>
    <w:rsid w:val="003A2913"/>
    <w:rsid w:val="003A3313"/>
    <w:rsid w:val="003A3FF2"/>
    <w:rsid w:val="003A4C6E"/>
    <w:rsid w:val="003A4CC9"/>
    <w:rsid w:val="003A5203"/>
    <w:rsid w:val="003A5CED"/>
    <w:rsid w:val="003A5D4F"/>
    <w:rsid w:val="003A7572"/>
    <w:rsid w:val="003A78E3"/>
    <w:rsid w:val="003A9139"/>
    <w:rsid w:val="003B0A95"/>
    <w:rsid w:val="003B0E39"/>
    <w:rsid w:val="003B121F"/>
    <w:rsid w:val="003B180A"/>
    <w:rsid w:val="003B189C"/>
    <w:rsid w:val="003B1B91"/>
    <w:rsid w:val="003B1FAD"/>
    <w:rsid w:val="003B23E7"/>
    <w:rsid w:val="003B25BC"/>
    <w:rsid w:val="003B2CD6"/>
    <w:rsid w:val="003B4236"/>
    <w:rsid w:val="003B440B"/>
    <w:rsid w:val="003B4659"/>
    <w:rsid w:val="003B46CF"/>
    <w:rsid w:val="003B46E4"/>
    <w:rsid w:val="003B474F"/>
    <w:rsid w:val="003B47F8"/>
    <w:rsid w:val="003B4BD4"/>
    <w:rsid w:val="003B5AC3"/>
    <w:rsid w:val="003B6B3E"/>
    <w:rsid w:val="003B6D0E"/>
    <w:rsid w:val="003B6F4B"/>
    <w:rsid w:val="003B70ED"/>
    <w:rsid w:val="003B76A3"/>
    <w:rsid w:val="003B7738"/>
    <w:rsid w:val="003B7955"/>
    <w:rsid w:val="003B7E2C"/>
    <w:rsid w:val="003B7FD4"/>
    <w:rsid w:val="003B95B4"/>
    <w:rsid w:val="003C02B2"/>
    <w:rsid w:val="003C0B48"/>
    <w:rsid w:val="003C0BE1"/>
    <w:rsid w:val="003C0F7E"/>
    <w:rsid w:val="003C163B"/>
    <w:rsid w:val="003C2408"/>
    <w:rsid w:val="003C28B0"/>
    <w:rsid w:val="003C28F4"/>
    <w:rsid w:val="003C2A5A"/>
    <w:rsid w:val="003C3782"/>
    <w:rsid w:val="003C393E"/>
    <w:rsid w:val="003C4003"/>
    <w:rsid w:val="003C44A8"/>
    <w:rsid w:val="003C45BD"/>
    <w:rsid w:val="003C45F1"/>
    <w:rsid w:val="003C512C"/>
    <w:rsid w:val="003C531F"/>
    <w:rsid w:val="003C53F1"/>
    <w:rsid w:val="003C5EE4"/>
    <w:rsid w:val="003C631A"/>
    <w:rsid w:val="003C6979"/>
    <w:rsid w:val="003C6C95"/>
    <w:rsid w:val="003C6E38"/>
    <w:rsid w:val="003C6E83"/>
    <w:rsid w:val="003C6FB0"/>
    <w:rsid w:val="003C7144"/>
    <w:rsid w:val="003C7306"/>
    <w:rsid w:val="003C73B0"/>
    <w:rsid w:val="003C783F"/>
    <w:rsid w:val="003CD98A"/>
    <w:rsid w:val="003D02F8"/>
    <w:rsid w:val="003D0347"/>
    <w:rsid w:val="003D0A6C"/>
    <w:rsid w:val="003D0EF4"/>
    <w:rsid w:val="003D1CB5"/>
    <w:rsid w:val="003D1E80"/>
    <w:rsid w:val="003D20B7"/>
    <w:rsid w:val="003D2711"/>
    <w:rsid w:val="003D27CD"/>
    <w:rsid w:val="003D2CBB"/>
    <w:rsid w:val="003D2F66"/>
    <w:rsid w:val="003D31B9"/>
    <w:rsid w:val="003D339D"/>
    <w:rsid w:val="003D3FD2"/>
    <w:rsid w:val="003D401B"/>
    <w:rsid w:val="003D4779"/>
    <w:rsid w:val="003D4EEB"/>
    <w:rsid w:val="003D504D"/>
    <w:rsid w:val="003D5497"/>
    <w:rsid w:val="003D6076"/>
    <w:rsid w:val="003D64AF"/>
    <w:rsid w:val="003D67A0"/>
    <w:rsid w:val="003D6F09"/>
    <w:rsid w:val="003D77EF"/>
    <w:rsid w:val="003E0238"/>
    <w:rsid w:val="003E05D2"/>
    <w:rsid w:val="003E0A37"/>
    <w:rsid w:val="003E157F"/>
    <w:rsid w:val="003E240C"/>
    <w:rsid w:val="003E27DF"/>
    <w:rsid w:val="003E307C"/>
    <w:rsid w:val="003E31D6"/>
    <w:rsid w:val="003E349A"/>
    <w:rsid w:val="003E4A1E"/>
    <w:rsid w:val="003E4DB3"/>
    <w:rsid w:val="003E522E"/>
    <w:rsid w:val="003E58F7"/>
    <w:rsid w:val="003E5B74"/>
    <w:rsid w:val="003E71D7"/>
    <w:rsid w:val="003E766F"/>
    <w:rsid w:val="003E7D2C"/>
    <w:rsid w:val="003EDE23"/>
    <w:rsid w:val="003F0021"/>
    <w:rsid w:val="003F0038"/>
    <w:rsid w:val="003F0238"/>
    <w:rsid w:val="003F0A41"/>
    <w:rsid w:val="003F10AC"/>
    <w:rsid w:val="003F15F2"/>
    <w:rsid w:val="003F19F4"/>
    <w:rsid w:val="003F1F74"/>
    <w:rsid w:val="003F31D6"/>
    <w:rsid w:val="003F4F4E"/>
    <w:rsid w:val="003F506E"/>
    <w:rsid w:val="003F537B"/>
    <w:rsid w:val="003F550C"/>
    <w:rsid w:val="003F563E"/>
    <w:rsid w:val="003F5ADC"/>
    <w:rsid w:val="003F779D"/>
    <w:rsid w:val="004002F1"/>
    <w:rsid w:val="004004FA"/>
    <w:rsid w:val="00400D7E"/>
    <w:rsid w:val="00400DEF"/>
    <w:rsid w:val="0040107E"/>
    <w:rsid w:val="0040130E"/>
    <w:rsid w:val="00401DFC"/>
    <w:rsid w:val="0040232E"/>
    <w:rsid w:val="00402336"/>
    <w:rsid w:val="00402E4B"/>
    <w:rsid w:val="00403223"/>
    <w:rsid w:val="00403664"/>
    <w:rsid w:val="00403D27"/>
    <w:rsid w:val="00403EDB"/>
    <w:rsid w:val="00403FBC"/>
    <w:rsid w:val="00404262"/>
    <w:rsid w:val="0040428D"/>
    <w:rsid w:val="0040497D"/>
    <w:rsid w:val="00405075"/>
    <w:rsid w:val="00405F88"/>
    <w:rsid w:val="004067FE"/>
    <w:rsid w:val="00406B93"/>
    <w:rsid w:val="00406C0A"/>
    <w:rsid w:val="004113BF"/>
    <w:rsid w:val="0041153E"/>
    <w:rsid w:val="0041202F"/>
    <w:rsid w:val="00412259"/>
    <w:rsid w:val="00412C73"/>
    <w:rsid w:val="00414EAA"/>
    <w:rsid w:val="00414F5E"/>
    <w:rsid w:val="0041595F"/>
    <w:rsid w:val="00415BE7"/>
    <w:rsid w:val="00415DAF"/>
    <w:rsid w:val="004163EC"/>
    <w:rsid w:val="00416683"/>
    <w:rsid w:val="004169E4"/>
    <w:rsid w:val="00416B25"/>
    <w:rsid w:val="00416C87"/>
    <w:rsid w:val="0041746C"/>
    <w:rsid w:val="004174CD"/>
    <w:rsid w:val="00417D54"/>
    <w:rsid w:val="0042097C"/>
    <w:rsid w:val="00420B96"/>
    <w:rsid w:val="0042104E"/>
    <w:rsid w:val="004210F6"/>
    <w:rsid w:val="00421481"/>
    <w:rsid w:val="0042223F"/>
    <w:rsid w:val="00422A0E"/>
    <w:rsid w:val="00422A61"/>
    <w:rsid w:val="00422B49"/>
    <w:rsid w:val="00423278"/>
    <w:rsid w:val="00424F2F"/>
    <w:rsid w:val="0042537C"/>
    <w:rsid w:val="004256FB"/>
    <w:rsid w:val="00425FB1"/>
    <w:rsid w:val="0042637F"/>
    <w:rsid w:val="004263A4"/>
    <w:rsid w:val="0042654E"/>
    <w:rsid w:val="004266A5"/>
    <w:rsid w:val="00426E99"/>
    <w:rsid w:val="0042722D"/>
    <w:rsid w:val="0042758B"/>
    <w:rsid w:val="00427E22"/>
    <w:rsid w:val="0043003A"/>
    <w:rsid w:val="00430464"/>
    <w:rsid w:val="00430C4B"/>
    <w:rsid w:val="00430EAB"/>
    <w:rsid w:val="00431864"/>
    <w:rsid w:val="00431C8D"/>
    <w:rsid w:val="004326DA"/>
    <w:rsid w:val="00432EB1"/>
    <w:rsid w:val="00433E72"/>
    <w:rsid w:val="00434007"/>
    <w:rsid w:val="00434340"/>
    <w:rsid w:val="00434BC2"/>
    <w:rsid w:val="00434F9F"/>
    <w:rsid w:val="00435418"/>
    <w:rsid w:val="00435798"/>
    <w:rsid w:val="00436AC3"/>
    <w:rsid w:val="00436BFE"/>
    <w:rsid w:val="0043702A"/>
    <w:rsid w:val="00437896"/>
    <w:rsid w:val="00437C4D"/>
    <w:rsid w:val="004403BA"/>
    <w:rsid w:val="0044062B"/>
    <w:rsid w:val="00440920"/>
    <w:rsid w:val="00440F50"/>
    <w:rsid w:val="004423CF"/>
    <w:rsid w:val="004427CC"/>
    <w:rsid w:val="00442BE7"/>
    <w:rsid w:val="004438D0"/>
    <w:rsid w:val="004447DC"/>
    <w:rsid w:val="00444A98"/>
    <w:rsid w:val="00444F26"/>
    <w:rsid w:val="00445789"/>
    <w:rsid w:val="00445911"/>
    <w:rsid w:val="00445C47"/>
    <w:rsid w:val="00446034"/>
    <w:rsid w:val="0044615D"/>
    <w:rsid w:val="0044654D"/>
    <w:rsid w:val="004475E0"/>
    <w:rsid w:val="0044772C"/>
    <w:rsid w:val="00447A99"/>
    <w:rsid w:val="00450CD6"/>
    <w:rsid w:val="00451DF7"/>
    <w:rsid w:val="004524A5"/>
    <w:rsid w:val="00452511"/>
    <w:rsid w:val="004527F1"/>
    <w:rsid w:val="00452AA0"/>
    <w:rsid w:val="00452C07"/>
    <w:rsid w:val="00453CD5"/>
    <w:rsid w:val="004543BD"/>
    <w:rsid w:val="00454C79"/>
    <w:rsid w:val="00455AB0"/>
    <w:rsid w:val="00456181"/>
    <w:rsid w:val="00456484"/>
    <w:rsid w:val="004567B0"/>
    <w:rsid w:val="0045685D"/>
    <w:rsid w:val="00456E1F"/>
    <w:rsid w:val="00456F10"/>
    <w:rsid w:val="0045701F"/>
    <w:rsid w:val="004575E8"/>
    <w:rsid w:val="00457706"/>
    <w:rsid w:val="0045783A"/>
    <w:rsid w:val="004606B2"/>
    <w:rsid w:val="00461F96"/>
    <w:rsid w:val="004620E0"/>
    <w:rsid w:val="00462B4A"/>
    <w:rsid w:val="00462D8D"/>
    <w:rsid w:val="00463969"/>
    <w:rsid w:val="00463E76"/>
    <w:rsid w:val="00464733"/>
    <w:rsid w:val="004649DB"/>
    <w:rsid w:val="00464BC5"/>
    <w:rsid w:val="00464D64"/>
    <w:rsid w:val="00465611"/>
    <w:rsid w:val="00465C65"/>
    <w:rsid w:val="00465DA6"/>
    <w:rsid w:val="00465DE7"/>
    <w:rsid w:val="00466965"/>
    <w:rsid w:val="00467B53"/>
    <w:rsid w:val="004700B6"/>
    <w:rsid w:val="004713BD"/>
    <w:rsid w:val="004715AC"/>
    <w:rsid w:val="0047162F"/>
    <w:rsid w:val="00471C30"/>
    <w:rsid w:val="00471F8C"/>
    <w:rsid w:val="00471FDF"/>
    <w:rsid w:val="00472742"/>
    <w:rsid w:val="004727BC"/>
    <w:rsid w:val="00473116"/>
    <w:rsid w:val="00473C8E"/>
    <w:rsid w:val="00473CF0"/>
    <w:rsid w:val="00473E23"/>
    <w:rsid w:val="00474167"/>
    <w:rsid w:val="00474874"/>
    <w:rsid w:val="00474903"/>
    <w:rsid w:val="00475331"/>
    <w:rsid w:val="0047547F"/>
    <w:rsid w:val="00475C77"/>
    <w:rsid w:val="00475D15"/>
    <w:rsid w:val="00476C04"/>
    <w:rsid w:val="00476C89"/>
    <w:rsid w:val="0047706E"/>
    <w:rsid w:val="00477283"/>
    <w:rsid w:val="0047778E"/>
    <w:rsid w:val="00480C44"/>
    <w:rsid w:val="00480CC6"/>
    <w:rsid w:val="004815E4"/>
    <w:rsid w:val="00481957"/>
    <w:rsid w:val="00482140"/>
    <w:rsid w:val="0048215E"/>
    <w:rsid w:val="004823FF"/>
    <w:rsid w:val="00482543"/>
    <w:rsid w:val="004828E5"/>
    <w:rsid w:val="00483030"/>
    <w:rsid w:val="004835FB"/>
    <w:rsid w:val="0048399C"/>
    <w:rsid w:val="00483F67"/>
    <w:rsid w:val="0048434D"/>
    <w:rsid w:val="00484790"/>
    <w:rsid w:val="00484AB6"/>
    <w:rsid w:val="0048575D"/>
    <w:rsid w:val="00485842"/>
    <w:rsid w:val="00485917"/>
    <w:rsid w:val="00485E06"/>
    <w:rsid w:val="00485E96"/>
    <w:rsid w:val="00486DC7"/>
    <w:rsid w:val="00487337"/>
    <w:rsid w:val="004873DA"/>
    <w:rsid w:val="004875F2"/>
    <w:rsid w:val="00487713"/>
    <w:rsid w:val="00490344"/>
    <w:rsid w:val="00491405"/>
    <w:rsid w:val="004918F5"/>
    <w:rsid w:val="00491B5F"/>
    <w:rsid w:val="00492813"/>
    <w:rsid w:val="00492BB9"/>
    <w:rsid w:val="004934DB"/>
    <w:rsid w:val="0049365E"/>
    <w:rsid w:val="00494222"/>
    <w:rsid w:val="00494CC5"/>
    <w:rsid w:val="00494F09"/>
    <w:rsid w:val="00495109"/>
    <w:rsid w:val="00495154"/>
    <w:rsid w:val="004952DE"/>
    <w:rsid w:val="00495832"/>
    <w:rsid w:val="00495E77"/>
    <w:rsid w:val="00495FB0"/>
    <w:rsid w:val="00496371"/>
    <w:rsid w:val="004964BC"/>
    <w:rsid w:val="00496671"/>
    <w:rsid w:val="0049690F"/>
    <w:rsid w:val="0049706B"/>
    <w:rsid w:val="004970CE"/>
    <w:rsid w:val="0049749A"/>
    <w:rsid w:val="004979C4"/>
    <w:rsid w:val="004A003B"/>
    <w:rsid w:val="004A1493"/>
    <w:rsid w:val="004A1805"/>
    <w:rsid w:val="004A1C50"/>
    <w:rsid w:val="004A2232"/>
    <w:rsid w:val="004A23D1"/>
    <w:rsid w:val="004A2467"/>
    <w:rsid w:val="004A2782"/>
    <w:rsid w:val="004A294D"/>
    <w:rsid w:val="004A2D48"/>
    <w:rsid w:val="004A2F18"/>
    <w:rsid w:val="004A2FEA"/>
    <w:rsid w:val="004A3A64"/>
    <w:rsid w:val="004A3AC3"/>
    <w:rsid w:val="004A4735"/>
    <w:rsid w:val="004A47EB"/>
    <w:rsid w:val="004A4974"/>
    <w:rsid w:val="004A4B34"/>
    <w:rsid w:val="004A5D87"/>
    <w:rsid w:val="004A5E66"/>
    <w:rsid w:val="004A66B0"/>
    <w:rsid w:val="004A68EB"/>
    <w:rsid w:val="004A7411"/>
    <w:rsid w:val="004A7417"/>
    <w:rsid w:val="004A757C"/>
    <w:rsid w:val="004A7E2A"/>
    <w:rsid w:val="004B026C"/>
    <w:rsid w:val="004B0375"/>
    <w:rsid w:val="004B0616"/>
    <w:rsid w:val="004B095B"/>
    <w:rsid w:val="004B0C4E"/>
    <w:rsid w:val="004B13DF"/>
    <w:rsid w:val="004B1465"/>
    <w:rsid w:val="004B2E87"/>
    <w:rsid w:val="004B37C4"/>
    <w:rsid w:val="004B3A54"/>
    <w:rsid w:val="004B486E"/>
    <w:rsid w:val="004B4B04"/>
    <w:rsid w:val="004B4B09"/>
    <w:rsid w:val="004B558C"/>
    <w:rsid w:val="004B55BE"/>
    <w:rsid w:val="004B586D"/>
    <w:rsid w:val="004B58EF"/>
    <w:rsid w:val="004B5DF6"/>
    <w:rsid w:val="004B5E50"/>
    <w:rsid w:val="004B6991"/>
    <w:rsid w:val="004B6B1E"/>
    <w:rsid w:val="004B6B5E"/>
    <w:rsid w:val="004B7DCF"/>
    <w:rsid w:val="004C07D4"/>
    <w:rsid w:val="004C109A"/>
    <w:rsid w:val="004C13F1"/>
    <w:rsid w:val="004C18B8"/>
    <w:rsid w:val="004C28DE"/>
    <w:rsid w:val="004C33D9"/>
    <w:rsid w:val="004C3CBD"/>
    <w:rsid w:val="004C458F"/>
    <w:rsid w:val="004C4908"/>
    <w:rsid w:val="004C4D58"/>
    <w:rsid w:val="004C511E"/>
    <w:rsid w:val="004C52D6"/>
    <w:rsid w:val="004C7415"/>
    <w:rsid w:val="004C754D"/>
    <w:rsid w:val="004C76FE"/>
    <w:rsid w:val="004C7B38"/>
    <w:rsid w:val="004C7B72"/>
    <w:rsid w:val="004C7D2C"/>
    <w:rsid w:val="004C7D4F"/>
    <w:rsid w:val="004C7D67"/>
    <w:rsid w:val="004D0021"/>
    <w:rsid w:val="004D003E"/>
    <w:rsid w:val="004D00E4"/>
    <w:rsid w:val="004D0465"/>
    <w:rsid w:val="004D12D7"/>
    <w:rsid w:val="004D1484"/>
    <w:rsid w:val="004D16EE"/>
    <w:rsid w:val="004D1787"/>
    <w:rsid w:val="004D2326"/>
    <w:rsid w:val="004D24CA"/>
    <w:rsid w:val="004D2CE4"/>
    <w:rsid w:val="004D30DC"/>
    <w:rsid w:val="004D336C"/>
    <w:rsid w:val="004D35DB"/>
    <w:rsid w:val="004D5A54"/>
    <w:rsid w:val="004D5B42"/>
    <w:rsid w:val="004D654D"/>
    <w:rsid w:val="004D6FEC"/>
    <w:rsid w:val="004D7111"/>
    <w:rsid w:val="004E0308"/>
    <w:rsid w:val="004E034A"/>
    <w:rsid w:val="004E13AF"/>
    <w:rsid w:val="004E1654"/>
    <w:rsid w:val="004E1D7B"/>
    <w:rsid w:val="004E21F7"/>
    <w:rsid w:val="004E266D"/>
    <w:rsid w:val="004E2BB6"/>
    <w:rsid w:val="004E2CDE"/>
    <w:rsid w:val="004E2E80"/>
    <w:rsid w:val="004E32DA"/>
    <w:rsid w:val="004E3D6A"/>
    <w:rsid w:val="004E4379"/>
    <w:rsid w:val="004E4DAD"/>
    <w:rsid w:val="004E506C"/>
    <w:rsid w:val="004E52D9"/>
    <w:rsid w:val="004E52F6"/>
    <w:rsid w:val="004E56AB"/>
    <w:rsid w:val="004E57BC"/>
    <w:rsid w:val="004E5962"/>
    <w:rsid w:val="004E5A2F"/>
    <w:rsid w:val="004E645D"/>
    <w:rsid w:val="004E6595"/>
    <w:rsid w:val="004E67B0"/>
    <w:rsid w:val="004E6950"/>
    <w:rsid w:val="004E6A25"/>
    <w:rsid w:val="004E77F3"/>
    <w:rsid w:val="004F01C0"/>
    <w:rsid w:val="004F05C3"/>
    <w:rsid w:val="004F0CBA"/>
    <w:rsid w:val="004F1001"/>
    <w:rsid w:val="004F1034"/>
    <w:rsid w:val="004F146B"/>
    <w:rsid w:val="004F1522"/>
    <w:rsid w:val="004F24C2"/>
    <w:rsid w:val="004F2760"/>
    <w:rsid w:val="004F2B6D"/>
    <w:rsid w:val="004F30CD"/>
    <w:rsid w:val="004F3918"/>
    <w:rsid w:val="004F39BA"/>
    <w:rsid w:val="004F3A32"/>
    <w:rsid w:val="004F3A70"/>
    <w:rsid w:val="004F3B5A"/>
    <w:rsid w:val="004F4B12"/>
    <w:rsid w:val="004F4C18"/>
    <w:rsid w:val="004F5137"/>
    <w:rsid w:val="004F62BB"/>
    <w:rsid w:val="004F63DF"/>
    <w:rsid w:val="004F6D44"/>
    <w:rsid w:val="004F7131"/>
    <w:rsid w:val="004F7279"/>
    <w:rsid w:val="004F77BA"/>
    <w:rsid w:val="004F7922"/>
    <w:rsid w:val="004F7A85"/>
    <w:rsid w:val="004F7E61"/>
    <w:rsid w:val="00500031"/>
    <w:rsid w:val="0050015B"/>
    <w:rsid w:val="00500295"/>
    <w:rsid w:val="00501A00"/>
    <w:rsid w:val="00501A21"/>
    <w:rsid w:val="00501FBA"/>
    <w:rsid w:val="00502079"/>
    <w:rsid w:val="005029E6"/>
    <w:rsid w:val="00502B18"/>
    <w:rsid w:val="00502D65"/>
    <w:rsid w:val="00504235"/>
    <w:rsid w:val="0050474E"/>
    <w:rsid w:val="00504BFE"/>
    <w:rsid w:val="0050502B"/>
    <w:rsid w:val="005053D3"/>
    <w:rsid w:val="005058A8"/>
    <w:rsid w:val="00505C57"/>
    <w:rsid w:val="00505ED8"/>
    <w:rsid w:val="00506016"/>
    <w:rsid w:val="005060EA"/>
    <w:rsid w:val="00506567"/>
    <w:rsid w:val="00507A87"/>
    <w:rsid w:val="005108CF"/>
    <w:rsid w:val="00510B76"/>
    <w:rsid w:val="00510D65"/>
    <w:rsid w:val="005110A3"/>
    <w:rsid w:val="005113E1"/>
    <w:rsid w:val="0051187F"/>
    <w:rsid w:val="0051197C"/>
    <w:rsid w:val="00511BB4"/>
    <w:rsid w:val="00512391"/>
    <w:rsid w:val="0051299D"/>
    <w:rsid w:val="00512B62"/>
    <w:rsid w:val="00512E1B"/>
    <w:rsid w:val="0051355A"/>
    <w:rsid w:val="005135F1"/>
    <w:rsid w:val="0051371A"/>
    <w:rsid w:val="005145E6"/>
    <w:rsid w:val="005146C3"/>
    <w:rsid w:val="00514A8C"/>
    <w:rsid w:val="00516826"/>
    <w:rsid w:val="00516D8F"/>
    <w:rsid w:val="005201CB"/>
    <w:rsid w:val="00520D4B"/>
    <w:rsid w:val="005212E5"/>
    <w:rsid w:val="00521F84"/>
    <w:rsid w:val="00522140"/>
    <w:rsid w:val="00522741"/>
    <w:rsid w:val="00522E1A"/>
    <w:rsid w:val="00523153"/>
    <w:rsid w:val="00523B93"/>
    <w:rsid w:val="00524447"/>
    <w:rsid w:val="00524FDB"/>
    <w:rsid w:val="00525850"/>
    <w:rsid w:val="00525CBC"/>
    <w:rsid w:val="00525CDA"/>
    <w:rsid w:val="005271BA"/>
    <w:rsid w:val="00527288"/>
    <w:rsid w:val="005275D3"/>
    <w:rsid w:val="005279FF"/>
    <w:rsid w:val="00530DDD"/>
    <w:rsid w:val="00530DDE"/>
    <w:rsid w:val="00530F70"/>
    <w:rsid w:val="00530F80"/>
    <w:rsid w:val="0053221A"/>
    <w:rsid w:val="00532225"/>
    <w:rsid w:val="00532365"/>
    <w:rsid w:val="00532616"/>
    <w:rsid w:val="0053366D"/>
    <w:rsid w:val="00533838"/>
    <w:rsid w:val="00534317"/>
    <w:rsid w:val="0053478C"/>
    <w:rsid w:val="00534D2F"/>
    <w:rsid w:val="005351E7"/>
    <w:rsid w:val="00537A60"/>
    <w:rsid w:val="00537C4E"/>
    <w:rsid w:val="0054069F"/>
    <w:rsid w:val="00540FA7"/>
    <w:rsid w:val="00540FFA"/>
    <w:rsid w:val="0054128F"/>
    <w:rsid w:val="00541590"/>
    <w:rsid w:val="0054185B"/>
    <w:rsid w:val="00541FDA"/>
    <w:rsid w:val="00542744"/>
    <w:rsid w:val="005428D4"/>
    <w:rsid w:val="00542D54"/>
    <w:rsid w:val="00542F74"/>
    <w:rsid w:val="00543C96"/>
    <w:rsid w:val="00543CBA"/>
    <w:rsid w:val="00543D27"/>
    <w:rsid w:val="00544038"/>
    <w:rsid w:val="005442C9"/>
    <w:rsid w:val="005447BE"/>
    <w:rsid w:val="00545966"/>
    <w:rsid w:val="00545A25"/>
    <w:rsid w:val="00545BAF"/>
    <w:rsid w:val="00546215"/>
    <w:rsid w:val="0054623C"/>
    <w:rsid w:val="005467EC"/>
    <w:rsid w:val="00547D11"/>
    <w:rsid w:val="0054B55D"/>
    <w:rsid w:val="0054E9B5"/>
    <w:rsid w:val="0055004F"/>
    <w:rsid w:val="0055085B"/>
    <w:rsid w:val="00550DCE"/>
    <w:rsid w:val="00550E34"/>
    <w:rsid w:val="0055134A"/>
    <w:rsid w:val="00551393"/>
    <w:rsid w:val="00551904"/>
    <w:rsid w:val="00551A37"/>
    <w:rsid w:val="00551B39"/>
    <w:rsid w:val="00551B84"/>
    <w:rsid w:val="00553FAC"/>
    <w:rsid w:val="005542EF"/>
    <w:rsid w:val="005547CE"/>
    <w:rsid w:val="00554B09"/>
    <w:rsid w:val="0055505D"/>
    <w:rsid w:val="00555512"/>
    <w:rsid w:val="00555547"/>
    <w:rsid w:val="00555794"/>
    <w:rsid w:val="0055670C"/>
    <w:rsid w:val="0055683E"/>
    <w:rsid w:val="00556936"/>
    <w:rsid w:val="0055745B"/>
    <w:rsid w:val="00560350"/>
    <w:rsid w:val="00560C9B"/>
    <w:rsid w:val="005616C0"/>
    <w:rsid w:val="005638FD"/>
    <w:rsid w:val="0056397A"/>
    <w:rsid w:val="00564340"/>
    <w:rsid w:val="00564C5E"/>
    <w:rsid w:val="00564D09"/>
    <w:rsid w:val="00565347"/>
    <w:rsid w:val="00565634"/>
    <w:rsid w:val="00565638"/>
    <w:rsid w:val="00565941"/>
    <w:rsid w:val="00565A82"/>
    <w:rsid w:val="00566034"/>
    <w:rsid w:val="00566B64"/>
    <w:rsid w:val="005672C3"/>
    <w:rsid w:val="0056742E"/>
    <w:rsid w:val="00567545"/>
    <w:rsid w:val="0056756E"/>
    <w:rsid w:val="0056758E"/>
    <w:rsid w:val="0056E0E0"/>
    <w:rsid w:val="00570AC6"/>
    <w:rsid w:val="00570F1D"/>
    <w:rsid w:val="00571280"/>
    <w:rsid w:val="0057272F"/>
    <w:rsid w:val="0057321A"/>
    <w:rsid w:val="005737B9"/>
    <w:rsid w:val="00573EB4"/>
    <w:rsid w:val="00574428"/>
    <w:rsid w:val="00574D9F"/>
    <w:rsid w:val="00575560"/>
    <w:rsid w:val="00575E59"/>
    <w:rsid w:val="00576752"/>
    <w:rsid w:val="005771BD"/>
    <w:rsid w:val="00580285"/>
    <w:rsid w:val="0058028A"/>
    <w:rsid w:val="0058066A"/>
    <w:rsid w:val="00581ACB"/>
    <w:rsid w:val="005823E3"/>
    <w:rsid w:val="00582421"/>
    <w:rsid w:val="00582B03"/>
    <w:rsid w:val="00582B0B"/>
    <w:rsid w:val="00582BEB"/>
    <w:rsid w:val="0058314A"/>
    <w:rsid w:val="005832A2"/>
    <w:rsid w:val="00583583"/>
    <w:rsid w:val="005835A4"/>
    <w:rsid w:val="0058366C"/>
    <w:rsid w:val="005854BF"/>
    <w:rsid w:val="005860A9"/>
    <w:rsid w:val="005864B5"/>
    <w:rsid w:val="005867E5"/>
    <w:rsid w:val="00586A79"/>
    <w:rsid w:val="005872D5"/>
    <w:rsid w:val="00590011"/>
    <w:rsid w:val="005902B7"/>
    <w:rsid w:val="005909F4"/>
    <w:rsid w:val="00591321"/>
    <w:rsid w:val="0059215F"/>
    <w:rsid w:val="0059232E"/>
    <w:rsid w:val="00592612"/>
    <w:rsid w:val="00593212"/>
    <w:rsid w:val="005933D8"/>
    <w:rsid w:val="0059361D"/>
    <w:rsid w:val="00593649"/>
    <w:rsid w:val="005936F1"/>
    <w:rsid w:val="0059404F"/>
    <w:rsid w:val="00594061"/>
    <w:rsid w:val="0059454B"/>
    <w:rsid w:val="005949B9"/>
    <w:rsid w:val="00594DBC"/>
    <w:rsid w:val="00594EAD"/>
    <w:rsid w:val="0059546A"/>
    <w:rsid w:val="00595963"/>
    <w:rsid w:val="0059617A"/>
    <w:rsid w:val="00596365"/>
    <w:rsid w:val="00596905"/>
    <w:rsid w:val="00596977"/>
    <w:rsid w:val="00596DFE"/>
    <w:rsid w:val="005A0C35"/>
    <w:rsid w:val="005A0C3F"/>
    <w:rsid w:val="005A1403"/>
    <w:rsid w:val="005A1493"/>
    <w:rsid w:val="005A1807"/>
    <w:rsid w:val="005A1F61"/>
    <w:rsid w:val="005A28A3"/>
    <w:rsid w:val="005A3AB1"/>
    <w:rsid w:val="005A3DD8"/>
    <w:rsid w:val="005A40B0"/>
    <w:rsid w:val="005A4359"/>
    <w:rsid w:val="005A466D"/>
    <w:rsid w:val="005A50F5"/>
    <w:rsid w:val="005A5566"/>
    <w:rsid w:val="005A57EA"/>
    <w:rsid w:val="005B074E"/>
    <w:rsid w:val="005B0965"/>
    <w:rsid w:val="005B1035"/>
    <w:rsid w:val="005B188E"/>
    <w:rsid w:val="005B1EEC"/>
    <w:rsid w:val="005B2777"/>
    <w:rsid w:val="005B30C8"/>
    <w:rsid w:val="005B3953"/>
    <w:rsid w:val="005B445C"/>
    <w:rsid w:val="005B477C"/>
    <w:rsid w:val="005B4790"/>
    <w:rsid w:val="005B4810"/>
    <w:rsid w:val="005B5285"/>
    <w:rsid w:val="005B55D7"/>
    <w:rsid w:val="005B5949"/>
    <w:rsid w:val="005B5EFA"/>
    <w:rsid w:val="005B5FE0"/>
    <w:rsid w:val="005B6136"/>
    <w:rsid w:val="005B6660"/>
    <w:rsid w:val="005B6679"/>
    <w:rsid w:val="005B7426"/>
    <w:rsid w:val="005B75AF"/>
    <w:rsid w:val="005B7638"/>
    <w:rsid w:val="005B7FD1"/>
    <w:rsid w:val="005C03CC"/>
    <w:rsid w:val="005C0A93"/>
    <w:rsid w:val="005C0DF1"/>
    <w:rsid w:val="005C0F23"/>
    <w:rsid w:val="005C3A2B"/>
    <w:rsid w:val="005C3B98"/>
    <w:rsid w:val="005C4B39"/>
    <w:rsid w:val="005C4E14"/>
    <w:rsid w:val="005C4EDF"/>
    <w:rsid w:val="005C62C4"/>
    <w:rsid w:val="005C62E8"/>
    <w:rsid w:val="005C64B1"/>
    <w:rsid w:val="005C6595"/>
    <w:rsid w:val="005C67C9"/>
    <w:rsid w:val="005C6C01"/>
    <w:rsid w:val="005C7903"/>
    <w:rsid w:val="005C7B71"/>
    <w:rsid w:val="005D0261"/>
    <w:rsid w:val="005D0C71"/>
    <w:rsid w:val="005D0D00"/>
    <w:rsid w:val="005D0FF5"/>
    <w:rsid w:val="005D1C60"/>
    <w:rsid w:val="005D2D04"/>
    <w:rsid w:val="005D31F3"/>
    <w:rsid w:val="005D3C35"/>
    <w:rsid w:val="005D3C3D"/>
    <w:rsid w:val="005D4933"/>
    <w:rsid w:val="005D4D0B"/>
    <w:rsid w:val="005D5272"/>
    <w:rsid w:val="005D56E2"/>
    <w:rsid w:val="005D5BF2"/>
    <w:rsid w:val="005D6564"/>
    <w:rsid w:val="005D6B2B"/>
    <w:rsid w:val="005D761A"/>
    <w:rsid w:val="005D7716"/>
    <w:rsid w:val="005D796C"/>
    <w:rsid w:val="005D7F27"/>
    <w:rsid w:val="005E05AA"/>
    <w:rsid w:val="005E0B0E"/>
    <w:rsid w:val="005E227A"/>
    <w:rsid w:val="005E2487"/>
    <w:rsid w:val="005E2EBD"/>
    <w:rsid w:val="005E3211"/>
    <w:rsid w:val="005E3849"/>
    <w:rsid w:val="005E3B50"/>
    <w:rsid w:val="005E4193"/>
    <w:rsid w:val="005E4D02"/>
    <w:rsid w:val="005E5413"/>
    <w:rsid w:val="005E5705"/>
    <w:rsid w:val="005E5F71"/>
    <w:rsid w:val="005E658F"/>
    <w:rsid w:val="005E65A1"/>
    <w:rsid w:val="005E6C10"/>
    <w:rsid w:val="005E6C14"/>
    <w:rsid w:val="005E7A54"/>
    <w:rsid w:val="005EF18C"/>
    <w:rsid w:val="005EF48E"/>
    <w:rsid w:val="005F02A4"/>
    <w:rsid w:val="005F0585"/>
    <w:rsid w:val="005F0C74"/>
    <w:rsid w:val="005F115C"/>
    <w:rsid w:val="005F14E0"/>
    <w:rsid w:val="005F17B6"/>
    <w:rsid w:val="005F1CA6"/>
    <w:rsid w:val="005F2270"/>
    <w:rsid w:val="005F353B"/>
    <w:rsid w:val="005F35BA"/>
    <w:rsid w:val="005F391C"/>
    <w:rsid w:val="005F3AB6"/>
    <w:rsid w:val="005F3B41"/>
    <w:rsid w:val="005F3CA4"/>
    <w:rsid w:val="005F3DBD"/>
    <w:rsid w:val="005F4633"/>
    <w:rsid w:val="005F4A30"/>
    <w:rsid w:val="005F4ACB"/>
    <w:rsid w:val="005F54D9"/>
    <w:rsid w:val="005F554F"/>
    <w:rsid w:val="005F5D7D"/>
    <w:rsid w:val="005F5F59"/>
    <w:rsid w:val="005F6120"/>
    <w:rsid w:val="005F6138"/>
    <w:rsid w:val="005F64E9"/>
    <w:rsid w:val="005F68E6"/>
    <w:rsid w:val="005F6F2A"/>
    <w:rsid w:val="005F6F5F"/>
    <w:rsid w:val="005F7623"/>
    <w:rsid w:val="005F7A65"/>
    <w:rsid w:val="005F7AE3"/>
    <w:rsid w:val="005F7B1B"/>
    <w:rsid w:val="005F7E1A"/>
    <w:rsid w:val="0060044D"/>
    <w:rsid w:val="006005D7"/>
    <w:rsid w:val="00600710"/>
    <w:rsid w:val="00600CC7"/>
    <w:rsid w:val="00601DDD"/>
    <w:rsid w:val="00602804"/>
    <w:rsid w:val="006037CF"/>
    <w:rsid w:val="006056BB"/>
    <w:rsid w:val="00605779"/>
    <w:rsid w:val="00605957"/>
    <w:rsid w:val="0060619A"/>
    <w:rsid w:val="0060687E"/>
    <w:rsid w:val="00606C1F"/>
    <w:rsid w:val="00607868"/>
    <w:rsid w:val="0060786D"/>
    <w:rsid w:val="00607CD6"/>
    <w:rsid w:val="00607E0F"/>
    <w:rsid w:val="00607EE4"/>
    <w:rsid w:val="006107FB"/>
    <w:rsid w:val="0061193A"/>
    <w:rsid w:val="00611BE6"/>
    <w:rsid w:val="00611FF4"/>
    <w:rsid w:val="00612ED5"/>
    <w:rsid w:val="006133A4"/>
    <w:rsid w:val="0061350A"/>
    <w:rsid w:val="006135A2"/>
    <w:rsid w:val="0061385D"/>
    <w:rsid w:val="006139C8"/>
    <w:rsid w:val="0061434E"/>
    <w:rsid w:val="00615054"/>
    <w:rsid w:val="0061570D"/>
    <w:rsid w:val="0061629E"/>
    <w:rsid w:val="00616618"/>
    <w:rsid w:val="00616789"/>
    <w:rsid w:val="006171F5"/>
    <w:rsid w:val="0061722F"/>
    <w:rsid w:val="0061743F"/>
    <w:rsid w:val="00617571"/>
    <w:rsid w:val="0061D029"/>
    <w:rsid w:val="00620100"/>
    <w:rsid w:val="00620B2E"/>
    <w:rsid w:val="00620C33"/>
    <w:rsid w:val="006210E1"/>
    <w:rsid w:val="00621EA2"/>
    <w:rsid w:val="00621EF0"/>
    <w:rsid w:val="0062212D"/>
    <w:rsid w:val="006222B4"/>
    <w:rsid w:val="006229C0"/>
    <w:rsid w:val="00622D38"/>
    <w:rsid w:val="00622FEE"/>
    <w:rsid w:val="0062306C"/>
    <w:rsid w:val="006237C8"/>
    <w:rsid w:val="00623FF1"/>
    <w:rsid w:val="00624A0C"/>
    <w:rsid w:val="00624C4A"/>
    <w:rsid w:val="006251E5"/>
    <w:rsid w:val="0062605D"/>
    <w:rsid w:val="00626191"/>
    <w:rsid w:val="006263A4"/>
    <w:rsid w:val="00626574"/>
    <w:rsid w:val="00626F19"/>
    <w:rsid w:val="00626F47"/>
    <w:rsid w:val="00626F5B"/>
    <w:rsid w:val="006301A4"/>
    <w:rsid w:val="0063020C"/>
    <w:rsid w:val="00630B88"/>
    <w:rsid w:val="006318D7"/>
    <w:rsid w:val="00631D5F"/>
    <w:rsid w:val="00631ECB"/>
    <w:rsid w:val="006320DF"/>
    <w:rsid w:val="006326F3"/>
    <w:rsid w:val="00633564"/>
    <w:rsid w:val="00633A66"/>
    <w:rsid w:val="00633D22"/>
    <w:rsid w:val="00633E6C"/>
    <w:rsid w:val="00634298"/>
    <w:rsid w:val="00635426"/>
    <w:rsid w:val="00635B36"/>
    <w:rsid w:val="00636A83"/>
    <w:rsid w:val="0063751F"/>
    <w:rsid w:val="00637AEA"/>
    <w:rsid w:val="00640080"/>
    <w:rsid w:val="006411CF"/>
    <w:rsid w:val="00641537"/>
    <w:rsid w:val="00641C4C"/>
    <w:rsid w:val="00641FB9"/>
    <w:rsid w:val="006420C2"/>
    <w:rsid w:val="006420E1"/>
    <w:rsid w:val="006429CE"/>
    <w:rsid w:val="0064309D"/>
    <w:rsid w:val="00643D19"/>
    <w:rsid w:val="006440D8"/>
    <w:rsid w:val="00644268"/>
    <w:rsid w:val="0064428F"/>
    <w:rsid w:val="00644B20"/>
    <w:rsid w:val="006458DA"/>
    <w:rsid w:val="00645B98"/>
    <w:rsid w:val="006466AE"/>
    <w:rsid w:val="00646AE9"/>
    <w:rsid w:val="006471D4"/>
    <w:rsid w:val="00647545"/>
    <w:rsid w:val="0064777A"/>
    <w:rsid w:val="00647BE0"/>
    <w:rsid w:val="00647E4F"/>
    <w:rsid w:val="006505F9"/>
    <w:rsid w:val="00650B1F"/>
    <w:rsid w:val="00650B79"/>
    <w:rsid w:val="006515AC"/>
    <w:rsid w:val="006515CC"/>
    <w:rsid w:val="00651C52"/>
    <w:rsid w:val="00651ED9"/>
    <w:rsid w:val="006522D0"/>
    <w:rsid w:val="0065292E"/>
    <w:rsid w:val="00652ED8"/>
    <w:rsid w:val="0065386F"/>
    <w:rsid w:val="00653902"/>
    <w:rsid w:val="00654165"/>
    <w:rsid w:val="006542E5"/>
    <w:rsid w:val="006548A2"/>
    <w:rsid w:val="00655D02"/>
    <w:rsid w:val="006562B6"/>
    <w:rsid w:val="00656358"/>
    <w:rsid w:val="0065689F"/>
    <w:rsid w:val="0065789A"/>
    <w:rsid w:val="0065F34D"/>
    <w:rsid w:val="00660AA2"/>
    <w:rsid w:val="00661439"/>
    <w:rsid w:val="006614A8"/>
    <w:rsid w:val="006614DB"/>
    <w:rsid w:val="00661514"/>
    <w:rsid w:val="0066153A"/>
    <w:rsid w:val="00662BBF"/>
    <w:rsid w:val="00663102"/>
    <w:rsid w:val="0066346C"/>
    <w:rsid w:val="006634FB"/>
    <w:rsid w:val="006637C7"/>
    <w:rsid w:val="00663A7C"/>
    <w:rsid w:val="00663AAB"/>
    <w:rsid w:val="00663AD6"/>
    <w:rsid w:val="00663CA3"/>
    <w:rsid w:val="00663D7A"/>
    <w:rsid w:val="00664496"/>
    <w:rsid w:val="00664A4A"/>
    <w:rsid w:val="006654D3"/>
    <w:rsid w:val="00665551"/>
    <w:rsid w:val="00665C26"/>
    <w:rsid w:val="00665E3A"/>
    <w:rsid w:val="006666B9"/>
    <w:rsid w:val="00666A27"/>
    <w:rsid w:val="00666DD5"/>
    <w:rsid w:val="00667051"/>
    <w:rsid w:val="00667194"/>
    <w:rsid w:val="00667C40"/>
    <w:rsid w:val="00670121"/>
    <w:rsid w:val="00670699"/>
    <w:rsid w:val="00670D22"/>
    <w:rsid w:val="00670EFF"/>
    <w:rsid w:val="00670F77"/>
    <w:rsid w:val="00671D34"/>
    <w:rsid w:val="00671D5F"/>
    <w:rsid w:val="0067292E"/>
    <w:rsid w:val="006733B0"/>
    <w:rsid w:val="00673527"/>
    <w:rsid w:val="006739CE"/>
    <w:rsid w:val="00673B3C"/>
    <w:rsid w:val="006766EC"/>
    <w:rsid w:val="0067670D"/>
    <w:rsid w:val="006767E0"/>
    <w:rsid w:val="00676FBF"/>
    <w:rsid w:val="006778DF"/>
    <w:rsid w:val="00677F47"/>
    <w:rsid w:val="00678DAC"/>
    <w:rsid w:val="0068010F"/>
    <w:rsid w:val="006801E3"/>
    <w:rsid w:val="006803EE"/>
    <w:rsid w:val="0068091A"/>
    <w:rsid w:val="00680B0C"/>
    <w:rsid w:val="00682A90"/>
    <w:rsid w:val="00683014"/>
    <w:rsid w:val="00683190"/>
    <w:rsid w:val="00683BC6"/>
    <w:rsid w:val="006842B7"/>
    <w:rsid w:val="006847A6"/>
    <w:rsid w:val="00684C04"/>
    <w:rsid w:val="00684CF3"/>
    <w:rsid w:val="00684EDC"/>
    <w:rsid w:val="006855A8"/>
    <w:rsid w:val="00686A41"/>
    <w:rsid w:val="00686B8E"/>
    <w:rsid w:val="00687A96"/>
    <w:rsid w:val="00687DC9"/>
    <w:rsid w:val="00687E56"/>
    <w:rsid w:val="00690391"/>
    <w:rsid w:val="00690D2F"/>
    <w:rsid w:val="00690F76"/>
    <w:rsid w:val="006912B1"/>
    <w:rsid w:val="0069133C"/>
    <w:rsid w:val="00691F1F"/>
    <w:rsid w:val="006935E8"/>
    <w:rsid w:val="00693F18"/>
    <w:rsid w:val="006941D2"/>
    <w:rsid w:val="0069527F"/>
    <w:rsid w:val="00695930"/>
    <w:rsid w:val="006959C0"/>
    <w:rsid w:val="0069628C"/>
    <w:rsid w:val="00696433"/>
    <w:rsid w:val="00697034"/>
    <w:rsid w:val="00697337"/>
    <w:rsid w:val="006A0962"/>
    <w:rsid w:val="006A0B19"/>
    <w:rsid w:val="006A0C9B"/>
    <w:rsid w:val="006A0E48"/>
    <w:rsid w:val="006A127E"/>
    <w:rsid w:val="006A194E"/>
    <w:rsid w:val="006A19DB"/>
    <w:rsid w:val="006A212E"/>
    <w:rsid w:val="006A2161"/>
    <w:rsid w:val="006A2D8A"/>
    <w:rsid w:val="006A2DD1"/>
    <w:rsid w:val="006A2E0A"/>
    <w:rsid w:val="006A3451"/>
    <w:rsid w:val="006A34CF"/>
    <w:rsid w:val="006A41D3"/>
    <w:rsid w:val="006A462F"/>
    <w:rsid w:val="006A491A"/>
    <w:rsid w:val="006A50EA"/>
    <w:rsid w:val="006A537E"/>
    <w:rsid w:val="006A5B0F"/>
    <w:rsid w:val="006A5E2B"/>
    <w:rsid w:val="006A5ECE"/>
    <w:rsid w:val="006A6101"/>
    <w:rsid w:val="006A6D4A"/>
    <w:rsid w:val="006A7086"/>
    <w:rsid w:val="006A74B4"/>
    <w:rsid w:val="006A755B"/>
    <w:rsid w:val="006B03C7"/>
    <w:rsid w:val="006B0872"/>
    <w:rsid w:val="006B0F1C"/>
    <w:rsid w:val="006B13AC"/>
    <w:rsid w:val="006B13D2"/>
    <w:rsid w:val="006B152D"/>
    <w:rsid w:val="006B15AE"/>
    <w:rsid w:val="006B1C28"/>
    <w:rsid w:val="006B2666"/>
    <w:rsid w:val="006B2929"/>
    <w:rsid w:val="006B29A7"/>
    <w:rsid w:val="006B339C"/>
    <w:rsid w:val="006B3514"/>
    <w:rsid w:val="006B3DCD"/>
    <w:rsid w:val="006B43C7"/>
    <w:rsid w:val="006B46A8"/>
    <w:rsid w:val="006B52FC"/>
    <w:rsid w:val="006B569E"/>
    <w:rsid w:val="006B570C"/>
    <w:rsid w:val="006B5814"/>
    <w:rsid w:val="006B62EC"/>
    <w:rsid w:val="006B6581"/>
    <w:rsid w:val="006B6672"/>
    <w:rsid w:val="006B6787"/>
    <w:rsid w:val="006B7DF4"/>
    <w:rsid w:val="006BB1DB"/>
    <w:rsid w:val="006C245F"/>
    <w:rsid w:val="006C24E5"/>
    <w:rsid w:val="006C34E5"/>
    <w:rsid w:val="006C3FD0"/>
    <w:rsid w:val="006C445D"/>
    <w:rsid w:val="006C49FC"/>
    <w:rsid w:val="006C5191"/>
    <w:rsid w:val="006C58C9"/>
    <w:rsid w:val="006C5CCF"/>
    <w:rsid w:val="006C5CFB"/>
    <w:rsid w:val="006C6A7F"/>
    <w:rsid w:val="006C6B6A"/>
    <w:rsid w:val="006C710B"/>
    <w:rsid w:val="006C7C1D"/>
    <w:rsid w:val="006C7E5C"/>
    <w:rsid w:val="006D1015"/>
    <w:rsid w:val="006D1114"/>
    <w:rsid w:val="006D13EC"/>
    <w:rsid w:val="006D1DDE"/>
    <w:rsid w:val="006D22A1"/>
    <w:rsid w:val="006D238E"/>
    <w:rsid w:val="006D28F7"/>
    <w:rsid w:val="006D2E3E"/>
    <w:rsid w:val="006D3621"/>
    <w:rsid w:val="006D3B81"/>
    <w:rsid w:val="006D402C"/>
    <w:rsid w:val="006D45C3"/>
    <w:rsid w:val="006D5762"/>
    <w:rsid w:val="006D5C62"/>
    <w:rsid w:val="006D5E1C"/>
    <w:rsid w:val="006D5E7B"/>
    <w:rsid w:val="006D623B"/>
    <w:rsid w:val="006D7B91"/>
    <w:rsid w:val="006D7BB7"/>
    <w:rsid w:val="006D7D28"/>
    <w:rsid w:val="006E022F"/>
    <w:rsid w:val="006E056D"/>
    <w:rsid w:val="006E0B59"/>
    <w:rsid w:val="006E12D0"/>
    <w:rsid w:val="006E1C55"/>
    <w:rsid w:val="006E231B"/>
    <w:rsid w:val="006E2393"/>
    <w:rsid w:val="006E2398"/>
    <w:rsid w:val="006E333A"/>
    <w:rsid w:val="006E44DC"/>
    <w:rsid w:val="006E4A18"/>
    <w:rsid w:val="006E517F"/>
    <w:rsid w:val="006E5D28"/>
    <w:rsid w:val="006E619C"/>
    <w:rsid w:val="006E669A"/>
    <w:rsid w:val="006E68C6"/>
    <w:rsid w:val="006E773B"/>
    <w:rsid w:val="006E7D10"/>
    <w:rsid w:val="006F0085"/>
    <w:rsid w:val="006F0450"/>
    <w:rsid w:val="006F17D2"/>
    <w:rsid w:val="006F1C25"/>
    <w:rsid w:val="006F1C8A"/>
    <w:rsid w:val="006F2220"/>
    <w:rsid w:val="006F233D"/>
    <w:rsid w:val="006F24FD"/>
    <w:rsid w:val="006F26F8"/>
    <w:rsid w:val="006F2DE9"/>
    <w:rsid w:val="006F2F75"/>
    <w:rsid w:val="006F55C2"/>
    <w:rsid w:val="006F5811"/>
    <w:rsid w:val="006F5C6B"/>
    <w:rsid w:val="006F5E46"/>
    <w:rsid w:val="006F62C3"/>
    <w:rsid w:val="006F6337"/>
    <w:rsid w:val="006F66F8"/>
    <w:rsid w:val="006F6A74"/>
    <w:rsid w:val="006F6B1F"/>
    <w:rsid w:val="006F6C83"/>
    <w:rsid w:val="006F788E"/>
    <w:rsid w:val="006F7EEA"/>
    <w:rsid w:val="007006E6"/>
    <w:rsid w:val="00700C75"/>
    <w:rsid w:val="0070105C"/>
    <w:rsid w:val="0070147C"/>
    <w:rsid w:val="00701F23"/>
    <w:rsid w:val="0070204A"/>
    <w:rsid w:val="0070219C"/>
    <w:rsid w:val="00702391"/>
    <w:rsid w:val="00702432"/>
    <w:rsid w:val="00702875"/>
    <w:rsid w:val="00702CE4"/>
    <w:rsid w:val="00703055"/>
    <w:rsid w:val="00703210"/>
    <w:rsid w:val="0070427E"/>
    <w:rsid w:val="007042C2"/>
    <w:rsid w:val="00704385"/>
    <w:rsid w:val="00704650"/>
    <w:rsid w:val="00705204"/>
    <w:rsid w:val="0070607E"/>
    <w:rsid w:val="00706D3F"/>
    <w:rsid w:val="007075D9"/>
    <w:rsid w:val="00707966"/>
    <w:rsid w:val="0070796D"/>
    <w:rsid w:val="00707D61"/>
    <w:rsid w:val="00707DD9"/>
    <w:rsid w:val="0070FA16"/>
    <w:rsid w:val="00710387"/>
    <w:rsid w:val="00710598"/>
    <w:rsid w:val="0071063D"/>
    <w:rsid w:val="007108CF"/>
    <w:rsid w:val="00710C3E"/>
    <w:rsid w:val="00711235"/>
    <w:rsid w:val="0071174E"/>
    <w:rsid w:val="007120AE"/>
    <w:rsid w:val="007120D5"/>
    <w:rsid w:val="00712A0E"/>
    <w:rsid w:val="00712CA1"/>
    <w:rsid w:val="00713780"/>
    <w:rsid w:val="007141D4"/>
    <w:rsid w:val="0071458A"/>
    <w:rsid w:val="0071483A"/>
    <w:rsid w:val="0071493B"/>
    <w:rsid w:val="00714941"/>
    <w:rsid w:val="00714F0F"/>
    <w:rsid w:val="007158D9"/>
    <w:rsid w:val="00716109"/>
    <w:rsid w:val="007161AF"/>
    <w:rsid w:val="0071635C"/>
    <w:rsid w:val="00716C94"/>
    <w:rsid w:val="00717103"/>
    <w:rsid w:val="00717227"/>
    <w:rsid w:val="00717351"/>
    <w:rsid w:val="007173B4"/>
    <w:rsid w:val="0071797D"/>
    <w:rsid w:val="00717DB4"/>
    <w:rsid w:val="00717F3E"/>
    <w:rsid w:val="0072089D"/>
    <w:rsid w:val="00720E34"/>
    <w:rsid w:val="00720FC2"/>
    <w:rsid w:val="00721028"/>
    <w:rsid w:val="00721A67"/>
    <w:rsid w:val="00721DAD"/>
    <w:rsid w:val="00721DDB"/>
    <w:rsid w:val="0072247B"/>
    <w:rsid w:val="0072292C"/>
    <w:rsid w:val="00723EE9"/>
    <w:rsid w:val="00724152"/>
    <w:rsid w:val="0072491B"/>
    <w:rsid w:val="00724FBB"/>
    <w:rsid w:val="00725139"/>
    <w:rsid w:val="00725241"/>
    <w:rsid w:val="007255E7"/>
    <w:rsid w:val="00725612"/>
    <w:rsid w:val="007258F7"/>
    <w:rsid w:val="007271EE"/>
    <w:rsid w:val="00727781"/>
    <w:rsid w:val="00727834"/>
    <w:rsid w:val="00727AE4"/>
    <w:rsid w:val="00727F60"/>
    <w:rsid w:val="00730ADF"/>
    <w:rsid w:val="00731C6A"/>
    <w:rsid w:val="00733136"/>
    <w:rsid w:val="007337F4"/>
    <w:rsid w:val="00733BCB"/>
    <w:rsid w:val="007341A1"/>
    <w:rsid w:val="007342AC"/>
    <w:rsid w:val="007347CC"/>
    <w:rsid w:val="00734A66"/>
    <w:rsid w:val="007350F7"/>
    <w:rsid w:val="0073626A"/>
    <w:rsid w:val="007377D2"/>
    <w:rsid w:val="00737FAB"/>
    <w:rsid w:val="00740196"/>
    <w:rsid w:val="00740762"/>
    <w:rsid w:val="00740872"/>
    <w:rsid w:val="00740C4A"/>
    <w:rsid w:val="00740F71"/>
    <w:rsid w:val="00740FD8"/>
    <w:rsid w:val="0074113E"/>
    <w:rsid w:val="00741242"/>
    <w:rsid w:val="0074137C"/>
    <w:rsid w:val="007413ED"/>
    <w:rsid w:val="007415F1"/>
    <w:rsid w:val="0074186E"/>
    <w:rsid w:val="007419A4"/>
    <w:rsid w:val="00741AB2"/>
    <w:rsid w:val="00741DFE"/>
    <w:rsid w:val="00741F0F"/>
    <w:rsid w:val="0074251A"/>
    <w:rsid w:val="00742672"/>
    <w:rsid w:val="0074276D"/>
    <w:rsid w:val="007435CD"/>
    <w:rsid w:val="00743A53"/>
    <w:rsid w:val="00744310"/>
    <w:rsid w:val="0074431A"/>
    <w:rsid w:val="007445F1"/>
    <w:rsid w:val="00744B15"/>
    <w:rsid w:val="0074512F"/>
    <w:rsid w:val="007457D6"/>
    <w:rsid w:val="0074585D"/>
    <w:rsid w:val="00745B04"/>
    <w:rsid w:val="007466C8"/>
    <w:rsid w:val="007469E2"/>
    <w:rsid w:val="007471CD"/>
    <w:rsid w:val="007475BA"/>
    <w:rsid w:val="007478B8"/>
    <w:rsid w:val="00747DAD"/>
    <w:rsid w:val="00747FF2"/>
    <w:rsid w:val="00750538"/>
    <w:rsid w:val="0075070C"/>
    <w:rsid w:val="00750E96"/>
    <w:rsid w:val="00751058"/>
    <w:rsid w:val="00751917"/>
    <w:rsid w:val="00752492"/>
    <w:rsid w:val="00752763"/>
    <w:rsid w:val="0075372D"/>
    <w:rsid w:val="007538FE"/>
    <w:rsid w:val="00753C83"/>
    <w:rsid w:val="00754701"/>
    <w:rsid w:val="00754D3F"/>
    <w:rsid w:val="007551DF"/>
    <w:rsid w:val="0075537D"/>
    <w:rsid w:val="00756C38"/>
    <w:rsid w:val="0075710A"/>
    <w:rsid w:val="0075726A"/>
    <w:rsid w:val="007572D1"/>
    <w:rsid w:val="007579BC"/>
    <w:rsid w:val="007608CC"/>
    <w:rsid w:val="00760B0F"/>
    <w:rsid w:val="007612AD"/>
    <w:rsid w:val="0076190A"/>
    <w:rsid w:val="00761CF8"/>
    <w:rsid w:val="0076212B"/>
    <w:rsid w:val="00762199"/>
    <w:rsid w:val="00762890"/>
    <w:rsid w:val="007628EB"/>
    <w:rsid w:val="00762AB3"/>
    <w:rsid w:val="00762D75"/>
    <w:rsid w:val="007642D5"/>
    <w:rsid w:val="00764635"/>
    <w:rsid w:val="00764727"/>
    <w:rsid w:val="007653A4"/>
    <w:rsid w:val="00765E8F"/>
    <w:rsid w:val="00766349"/>
    <w:rsid w:val="007663EB"/>
    <w:rsid w:val="00766F35"/>
    <w:rsid w:val="0076703B"/>
    <w:rsid w:val="007670C3"/>
    <w:rsid w:val="007674B9"/>
    <w:rsid w:val="007675B5"/>
    <w:rsid w:val="007678A1"/>
    <w:rsid w:val="00767A1E"/>
    <w:rsid w:val="00767FA4"/>
    <w:rsid w:val="0077070F"/>
    <w:rsid w:val="00771ABF"/>
    <w:rsid w:val="00771ECF"/>
    <w:rsid w:val="00772D33"/>
    <w:rsid w:val="00772E52"/>
    <w:rsid w:val="00773EE1"/>
    <w:rsid w:val="0077402D"/>
    <w:rsid w:val="007740C4"/>
    <w:rsid w:val="00774513"/>
    <w:rsid w:val="00775882"/>
    <w:rsid w:val="007760B0"/>
    <w:rsid w:val="00776126"/>
    <w:rsid w:val="007761B8"/>
    <w:rsid w:val="00776C44"/>
    <w:rsid w:val="00776D4D"/>
    <w:rsid w:val="00776F74"/>
    <w:rsid w:val="00777B71"/>
    <w:rsid w:val="00777B9E"/>
    <w:rsid w:val="00777BC9"/>
    <w:rsid w:val="00781685"/>
    <w:rsid w:val="00781F34"/>
    <w:rsid w:val="007824F2"/>
    <w:rsid w:val="00782DA7"/>
    <w:rsid w:val="00783039"/>
    <w:rsid w:val="007840EA"/>
    <w:rsid w:val="007843DA"/>
    <w:rsid w:val="00784638"/>
    <w:rsid w:val="00784930"/>
    <w:rsid w:val="00784A6B"/>
    <w:rsid w:val="007850AC"/>
    <w:rsid w:val="007850BE"/>
    <w:rsid w:val="0078583A"/>
    <w:rsid w:val="00785F25"/>
    <w:rsid w:val="00786DF9"/>
    <w:rsid w:val="007873EF"/>
    <w:rsid w:val="00787794"/>
    <w:rsid w:val="00787831"/>
    <w:rsid w:val="0078787D"/>
    <w:rsid w:val="00788F0C"/>
    <w:rsid w:val="0079066E"/>
    <w:rsid w:val="0079067A"/>
    <w:rsid w:val="007906B7"/>
    <w:rsid w:val="00790CCA"/>
    <w:rsid w:val="00792E0C"/>
    <w:rsid w:val="00793DAB"/>
    <w:rsid w:val="007959AA"/>
    <w:rsid w:val="00795D29"/>
    <w:rsid w:val="00796656"/>
    <w:rsid w:val="007966D7"/>
    <w:rsid w:val="0079701D"/>
    <w:rsid w:val="00797060"/>
    <w:rsid w:val="0079713F"/>
    <w:rsid w:val="00797474"/>
    <w:rsid w:val="00797548"/>
    <w:rsid w:val="007976CA"/>
    <w:rsid w:val="007978C0"/>
    <w:rsid w:val="00797AC0"/>
    <w:rsid w:val="00797E74"/>
    <w:rsid w:val="007A037C"/>
    <w:rsid w:val="007A055D"/>
    <w:rsid w:val="007A099D"/>
    <w:rsid w:val="007A0EFF"/>
    <w:rsid w:val="007A1D8C"/>
    <w:rsid w:val="007A22D0"/>
    <w:rsid w:val="007A22FB"/>
    <w:rsid w:val="007A273E"/>
    <w:rsid w:val="007A3FAE"/>
    <w:rsid w:val="007A40A2"/>
    <w:rsid w:val="007A475F"/>
    <w:rsid w:val="007A4F05"/>
    <w:rsid w:val="007A54F7"/>
    <w:rsid w:val="007A5681"/>
    <w:rsid w:val="007A5B4D"/>
    <w:rsid w:val="007A5FD9"/>
    <w:rsid w:val="007A62D3"/>
    <w:rsid w:val="007A63A3"/>
    <w:rsid w:val="007A6673"/>
    <w:rsid w:val="007A6790"/>
    <w:rsid w:val="007A728B"/>
    <w:rsid w:val="007A78AF"/>
    <w:rsid w:val="007B03C0"/>
    <w:rsid w:val="007B0502"/>
    <w:rsid w:val="007B0D5A"/>
    <w:rsid w:val="007B162B"/>
    <w:rsid w:val="007B324F"/>
    <w:rsid w:val="007B388E"/>
    <w:rsid w:val="007B3F10"/>
    <w:rsid w:val="007B4817"/>
    <w:rsid w:val="007B4BDA"/>
    <w:rsid w:val="007B5469"/>
    <w:rsid w:val="007B5913"/>
    <w:rsid w:val="007B619C"/>
    <w:rsid w:val="007B6A47"/>
    <w:rsid w:val="007B6E35"/>
    <w:rsid w:val="007B7041"/>
    <w:rsid w:val="007B7071"/>
    <w:rsid w:val="007B7670"/>
    <w:rsid w:val="007C0587"/>
    <w:rsid w:val="007C0674"/>
    <w:rsid w:val="007C141F"/>
    <w:rsid w:val="007C191D"/>
    <w:rsid w:val="007C1CFB"/>
    <w:rsid w:val="007C1EA5"/>
    <w:rsid w:val="007C26EB"/>
    <w:rsid w:val="007C2E40"/>
    <w:rsid w:val="007C2E43"/>
    <w:rsid w:val="007C33DC"/>
    <w:rsid w:val="007C3CA3"/>
    <w:rsid w:val="007C7660"/>
    <w:rsid w:val="007C7D07"/>
    <w:rsid w:val="007C7DD8"/>
    <w:rsid w:val="007D0087"/>
    <w:rsid w:val="007D129D"/>
    <w:rsid w:val="007D143C"/>
    <w:rsid w:val="007D144A"/>
    <w:rsid w:val="007D16C4"/>
    <w:rsid w:val="007D1B95"/>
    <w:rsid w:val="007D1CEA"/>
    <w:rsid w:val="007D21B5"/>
    <w:rsid w:val="007D2521"/>
    <w:rsid w:val="007D2C18"/>
    <w:rsid w:val="007D31BF"/>
    <w:rsid w:val="007D34E6"/>
    <w:rsid w:val="007D3579"/>
    <w:rsid w:val="007D3E29"/>
    <w:rsid w:val="007D48ED"/>
    <w:rsid w:val="007D4A05"/>
    <w:rsid w:val="007D5269"/>
    <w:rsid w:val="007D54E4"/>
    <w:rsid w:val="007D5A6D"/>
    <w:rsid w:val="007D623A"/>
    <w:rsid w:val="007D7234"/>
    <w:rsid w:val="007D734C"/>
    <w:rsid w:val="007D7382"/>
    <w:rsid w:val="007D7CDD"/>
    <w:rsid w:val="007E00F8"/>
    <w:rsid w:val="007E017C"/>
    <w:rsid w:val="007E02A9"/>
    <w:rsid w:val="007E06CC"/>
    <w:rsid w:val="007E0885"/>
    <w:rsid w:val="007E0912"/>
    <w:rsid w:val="007E0A5A"/>
    <w:rsid w:val="007E1DE5"/>
    <w:rsid w:val="007E23F1"/>
    <w:rsid w:val="007E2B36"/>
    <w:rsid w:val="007E2FEF"/>
    <w:rsid w:val="007E32CE"/>
    <w:rsid w:val="007E354E"/>
    <w:rsid w:val="007E41F5"/>
    <w:rsid w:val="007E46AD"/>
    <w:rsid w:val="007E48BC"/>
    <w:rsid w:val="007E4E58"/>
    <w:rsid w:val="007E5248"/>
    <w:rsid w:val="007E56F3"/>
    <w:rsid w:val="007E5B67"/>
    <w:rsid w:val="007F003E"/>
    <w:rsid w:val="007F0509"/>
    <w:rsid w:val="007F0AE5"/>
    <w:rsid w:val="007F19E8"/>
    <w:rsid w:val="007F1DF9"/>
    <w:rsid w:val="007F216F"/>
    <w:rsid w:val="007F22A2"/>
    <w:rsid w:val="007F2555"/>
    <w:rsid w:val="007F2962"/>
    <w:rsid w:val="007F29D4"/>
    <w:rsid w:val="007F33BD"/>
    <w:rsid w:val="007F3616"/>
    <w:rsid w:val="007F3A06"/>
    <w:rsid w:val="007F3BE8"/>
    <w:rsid w:val="007F3E14"/>
    <w:rsid w:val="007F43C6"/>
    <w:rsid w:val="007F5A0D"/>
    <w:rsid w:val="007F5B22"/>
    <w:rsid w:val="007F5BEE"/>
    <w:rsid w:val="007F6CD0"/>
    <w:rsid w:val="007F6E6F"/>
    <w:rsid w:val="007F70C3"/>
    <w:rsid w:val="007F7132"/>
    <w:rsid w:val="007F721B"/>
    <w:rsid w:val="007F7458"/>
    <w:rsid w:val="007F7AE8"/>
    <w:rsid w:val="007F7BE1"/>
    <w:rsid w:val="007F7EEA"/>
    <w:rsid w:val="00800965"/>
    <w:rsid w:val="00800E36"/>
    <w:rsid w:val="008010CB"/>
    <w:rsid w:val="00801B79"/>
    <w:rsid w:val="00801BA3"/>
    <w:rsid w:val="00802329"/>
    <w:rsid w:val="00802337"/>
    <w:rsid w:val="00802F83"/>
    <w:rsid w:val="008035E7"/>
    <w:rsid w:val="008039D3"/>
    <w:rsid w:val="00803A0C"/>
    <w:rsid w:val="00803D64"/>
    <w:rsid w:val="008063E3"/>
    <w:rsid w:val="0080645A"/>
    <w:rsid w:val="0080703F"/>
    <w:rsid w:val="00807486"/>
    <w:rsid w:val="00807B7A"/>
    <w:rsid w:val="00810023"/>
    <w:rsid w:val="00810227"/>
    <w:rsid w:val="008104A2"/>
    <w:rsid w:val="00810FF6"/>
    <w:rsid w:val="00811652"/>
    <w:rsid w:val="008119B4"/>
    <w:rsid w:val="008129B9"/>
    <w:rsid w:val="008130A6"/>
    <w:rsid w:val="008130F5"/>
    <w:rsid w:val="008136B9"/>
    <w:rsid w:val="00813935"/>
    <w:rsid w:val="00813978"/>
    <w:rsid w:val="0081418D"/>
    <w:rsid w:val="00814495"/>
    <w:rsid w:val="00814B46"/>
    <w:rsid w:val="00814CF4"/>
    <w:rsid w:val="00814E26"/>
    <w:rsid w:val="008154FF"/>
    <w:rsid w:val="0081595C"/>
    <w:rsid w:val="00816669"/>
    <w:rsid w:val="00816911"/>
    <w:rsid w:val="008171AF"/>
    <w:rsid w:val="008176C8"/>
    <w:rsid w:val="00817A2C"/>
    <w:rsid w:val="00820413"/>
    <w:rsid w:val="0082072A"/>
    <w:rsid w:val="00820A29"/>
    <w:rsid w:val="0082178C"/>
    <w:rsid w:val="008219A6"/>
    <w:rsid w:val="008220BC"/>
    <w:rsid w:val="00822373"/>
    <w:rsid w:val="00822C68"/>
    <w:rsid w:val="008233C9"/>
    <w:rsid w:val="0082469C"/>
    <w:rsid w:val="0082631B"/>
    <w:rsid w:val="00826A44"/>
    <w:rsid w:val="00826A63"/>
    <w:rsid w:val="00826EFC"/>
    <w:rsid w:val="008274DE"/>
    <w:rsid w:val="00827B61"/>
    <w:rsid w:val="008308B8"/>
    <w:rsid w:val="00830DC5"/>
    <w:rsid w:val="0083246E"/>
    <w:rsid w:val="00832766"/>
    <w:rsid w:val="0083290C"/>
    <w:rsid w:val="00832D69"/>
    <w:rsid w:val="00833DB6"/>
    <w:rsid w:val="00833FA2"/>
    <w:rsid w:val="00834FA4"/>
    <w:rsid w:val="008354A9"/>
    <w:rsid w:val="00835F85"/>
    <w:rsid w:val="00836215"/>
    <w:rsid w:val="008362C9"/>
    <w:rsid w:val="008363D6"/>
    <w:rsid w:val="00836592"/>
    <w:rsid w:val="00836BBC"/>
    <w:rsid w:val="00837C1D"/>
    <w:rsid w:val="00837EB7"/>
    <w:rsid w:val="00837F31"/>
    <w:rsid w:val="00840263"/>
    <w:rsid w:val="00840759"/>
    <w:rsid w:val="00840BEA"/>
    <w:rsid w:val="00840C56"/>
    <w:rsid w:val="00841229"/>
    <w:rsid w:val="00841725"/>
    <w:rsid w:val="0084210C"/>
    <w:rsid w:val="0084244D"/>
    <w:rsid w:val="00842B63"/>
    <w:rsid w:val="008433A9"/>
    <w:rsid w:val="00843EF3"/>
    <w:rsid w:val="00844A09"/>
    <w:rsid w:val="008453FD"/>
    <w:rsid w:val="00846D48"/>
    <w:rsid w:val="00846E5E"/>
    <w:rsid w:val="0084710D"/>
    <w:rsid w:val="00847B12"/>
    <w:rsid w:val="00847C46"/>
    <w:rsid w:val="008506C3"/>
    <w:rsid w:val="008507DA"/>
    <w:rsid w:val="00850D65"/>
    <w:rsid w:val="0085164D"/>
    <w:rsid w:val="00851824"/>
    <w:rsid w:val="00852F7C"/>
    <w:rsid w:val="0085300B"/>
    <w:rsid w:val="0085366F"/>
    <w:rsid w:val="008540C1"/>
    <w:rsid w:val="00854AE5"/>
    <w:rsid w:val="00854BBC"/>
    <w:rsid w:val="00855174"/>
    <w:rsid w:val="00855BD2"/>
    <w:rsid w:val="00855ED4"/>
    <w:rsid w:val="008560D5"/>
    <w:rsid w:val="00856A84"/>
    <w:rsid w:val="00857858"/>
    <w:rsid w:val="008579B3"/>
    <w:rsid w:val="00857EBE"/>
    <w:rsid w:val="0085FE28"/>
    <w:rsid w:val="008604B4"/>
    <w:rsid w:val="008614BC"/>
    <w:rsid w:val="00861F13"/>
    <w:rsid w:val="0086335B"/>
    <w:rsid w:val="00863798"/>
    <w:rsid w:val="008639A0"/>
    <w:rsid w:val="00863BBB"/>
    <w:rsid w:val="00863C22"/>
    <w:rsid w:val="00864B5B"/>
    <w:rsid w:val="00864DD8"/>
    <w:rsid w:val="008655E9"/>
    <w:rsid w:val="008657A3"/>
    <w:rsid w:val="00865AEA"/>
    <w:rsid w:val="00866174"/>
    <w:rsid w:val="008665AC"/>
    <w:rsid w:val="00866797"/>
    <w:rsid w:val="00866A54"/>
    <w:rsid w:val="00866DC9"/>
    <w:rsid w:val="00867F22"/>
    <w:rsid w:val="008705EE"/>
    <w:rsid w:val="00870EF4"/>
    <w:rsid w:val="00871017"/>
    <w:rsid w:val="008716DE"/>
    <w:rsid w:val="00871C40"/>
    <w:rsid w:val="008724A0"/>
    <w:rsid w:val="00872885"/>
    <w:rsid w:val="00872C84"/>
    <w:rsid w:val="00872DAF"/>
    <w:rsid w:val="00872E0C"/>
    <w:rsid w:val="0087391D"/>
    <w:rsid w:val="00873A7A"/>
    <w:rsid w:val="00874220"/>
    <w:rsid w:val="0087459B"/>
    <w:rsid w:val="008746D5"/>
    <w:rsid w:val="00874AB0"/>
    <w:rsid w:val="00874BA0"/>
    <w:rsid w:val="00874C45"/>
    <w:rsid w:val="00874D88"/>
    <w:rsid w:val="00875872"/>
    <w:rsid w:val="0087589B"/>
    <w:rsid w:val="0087610F"/>
    <w:rsid w:val="00876DEB"/>
    <w:rsid w:val="00877103"/>
    <w:rsid w:val="00877BEB"/>
    <w:rsid w:val="00877F2B"/>
    <w:rsid w:val="0088005E"/>
    <w:rsid w:val="008800D0"/>
    <w:rsid w:val="00880136"/>
    <w:rsid w:val="00880350"/>
    <w:rsid w:val="008803D2"/>
    <w:rsid w:val="00880AC5"/>
    <w:rsid w:val="00881CE0"/>
    <w:rsid w:val="00882272"/>
    <w:rsid w:val="008827ED"/>
    <w:rsid w:val="00882C71"/>
    <w:rsid w:val="008839CF"/>
    <w:rsid w:val="008843A2"/>
    <w:rsid w:val="00884EB9"/>
    <w:rsid w:val="00885205"/>
    <w:rsid w:val="00885D76"/>
    <w:rsid w:val="008860F9"/>
    <w:rsid w:val="00886893"/>
    <w:rsid w:val="00886F2B"/>
    <w:rsid w:val="00886F61"/>
    <w:rsid w:val="00887816"/>
    <w:rsid w:val="00890874"/>
    <w:rsid w:val="00891130"/>
    <w:rsid w:val="008913A1"/>
    <w:rsid w:val="00891C9E"/>
    <w:rsid w:val="00891D8B"/>
    <w:rsid w:val="008925B5"/>
    <w:rsid w:val="00892F5A"/>
    <w:rsid w:val="00893444"/>
    <w:rsid w:val="00893942"/>
    <w:rsid w:val="00893E4E"/>
    <w:rsid w:val="00893F9C"/>
    <w:rsid w:val="00894077"/>
    <w:rsid w:val="008945A9"/>
    <w:rsid w:val="008947DE"/>
    <w:rsid w:val="00894820"/>
    <w:rsid w:val="008951A4"/>
    <w:rsid w:val="00895AE4"/>
    <w:rsid w:val="00896D5A"/>
    <w:rsid w:val="00896DF2"/>
    <w:rsid w:val="00896E0E"/>
    <w:rsid w:val="008A009D"/>
    <w:rsid w:val="008A04EF"/>
    <w:rsid w:val="008A05BB"/>
    <w:rsid w:val="008A05C1"/>
    <w:rsid w:val="008A086C"/>
    <w:rsid w:val="008A0E67"/>
    <w:rsid w:val="008A14CB"/>
    <w:rsid w:val="008A1893"/>
    <w:rsid w:val="008A1A15"/>
    <w:rsid w:val="008A26EF"/>
    <w:rsid w:val="008A29DF"/>
    <w:rsid w:val="008A2D9A"/>
    <w:rsid w:val="008A2EFF"/>
    <w:rsid w:val="008A3071"/>
    <w:rsid w:val="008A30CC"/>
    <w:rsid w:val="008A33D3"/>
    <w:rsid w:val="008A3D58"/>
    <w:rsid w:val="008A47F3"/>
    <w:rsid w:val="008A4D8D"/>
    <w:rsid w:val="008A53AD"/>
    <w:rsid w:val="008A5A11"/>
    <w:rsid w:val="008A6189"/>
    <w:rsid w:val="008A660C"/>
    <w:rsid w:val="008A67F7"/>
    <w:rsid w:val="008A6BC2"/>
    <w:rsid w:val="008A6C0B"/>
    <w:rsid w:val="008A6DB0"/>
    <w:rsid w:val="008A6EE6"/>
    <w:rsid w:val="008A700E"/>
    <w:rsid w:val="008A719A"/>
    <w:rsid w:val="008A7395"/>
    <w:rsid w:val="008A751A"/>
    <w:rsid w:val="008A79A7"/>
    <w:rsid w:val="008B05D0"/>
    <w:rsid w:val="008B11D8"/>
    <w:rsid w:val="008B14CE"/>
    <w:rsid w:val="008B1FC0"/>
    <w:rsid w:val="008B231D"/>
    <w:rsid w:val="008B25B6"/>
    <w:rsid w:val="008B268D"/>
    <w:rsid w:val="008B2BD9"/>
    <w:rsid w:val="008B30BF"/>
    <w:rsid w:val="008B3CDB"/>
    <w:rsid w:val="008B3E33"/>
    <w:rsid w:val="008B3E9C"/>
    <w:rsid w:val="008B426A"/>
    <w:rsid w:val="008B4776"/>
    <w:rsid w:val="008B4CB0"/>
    <w:rsid w:val="008B5218"/>
    <w:rsid w:val="008B5582"/>
    <w:rsid w:val="008B57CC"/>
    <w:rsid w:val="008B58CD"/>
    <w:rsid w:val="008B5A1D"/>
    <w:rsid w:val="008B5F9E"/>
    <w:rsid w:val="008B6955"/>
    <w:rsid w:val="008B6C65"/>
    <w:rsid w:val="008B7AB3"/>
    <w:rsid w:val="008B7D6E"/>
    <w:rsid w:val="008C00F5"/>
    <w:rsid w:val="008C05DC"/>
    <w:rsid w:val="008C06C7"/>
    <w:rsid w:val="008C0836"/>
    <w:rsid w:val="008C08C3"/>
    <w:rsid w:val="008C0EE9"/>
    <w:rsid w:val="008C10CA"/>
    <w:rsid w:val="008C1958"/>
    <w:rsid w:val="008C1F98"/>
    <w:rsid w:val="008C26E0"/>
    <w:rsid w:val="008C2757"/>
    <w:rsid w:val="008C2A6A"/>
    <w:rsid w:val="008C2D31"/>
    <w:rsid w:val="008C3663"/>
    <w:rsid w:val="008C377D"/>
    <w:rsid w:val="008C3B65"/>
    <w:rsid w:val="008C3C7C"/>
    <w:rsid w:val="008C4908"/>
    <w:rsid w:val="008C4A40"/>
    <w:rsid w:val="008C4C02"/>
    <w:rsid w:val="008C4E35"/>
    <w:rsid w:val="008C5973"/>
    <w:rsid w:val="008C6834"/>
    <w:rsid w:val="008C6951"/>
    <w:rsid w:val="008C712D"/>
    <w:rsid w:val="008C79C2"/>
    <w:rsid w:val="008C7A3F"/>
    <w:rsid w:val="008D08D9"/>
    <w:rsid w:val="008D0B73"/>
    <w:rsid w:val="008D0C0A"/>
    <w:rsid w:val="008D0F12"/>
    <w:rsid w:val="008D0FDB"/>
    <w:rsid w:val="008D1483"/>
    <w:rsid w:val="008D178F"/>
    <w:rsid w:val="008D1AB9"/>
    <w:rsid w:val="008D1B4C"/>
    <w:rsid w:val="008D1B8E"/>
    <w:rsid w:val="008D20F2"/>
    <w:rsid w:val="008D22E7"/>
    <w:rsid w:val="008D23E5"/>
    <w:rsid w:val="008D2DE4"/>
    <w:rsid w:val="008D313B"/>
    <w:rsid w:val="008D31E5"/>
    <w:rsid w:val="008D48D7"/>
    <w:rsid w:val="008D51B0"/>
    <w:rsid w:val="008D56DC"/>
    <w:rsid w:val="008D584A"/>
    <w:rsid w:val="008D6810"/>
    <w:rsid w:val="008D69E2"/>
    <w:rsid w:val="008D7225"/>
    <w:rsid w:val="008D7312"/>
    <w:rsid w:val="008D7715"/>
    <w:rsid w:val="008D78BB"/>
    <w:rsid w:val="008D7CE4"/>
    <w:rsid w:val="008D7CF4"/>
    <w:rsid w:val="008D7DD4"/>
    <w:rsid w:val="008E06E5"/>
    <w:rsid w:val="008E0949"/>
    <w:rsid w:val="008E098E"/>
    <w:rsid w:val="008E0E75"/>
    <w:rsid w:val="008E121F"/>
    <w:rsid w:val="008E16C3"/>
    <w:rsid w:val="008E1A69"/>
    <w:rsid w:val="008E1B2E"/>
    <w:rsid w:val="008E2087"/>
    <w:rsid w:val="008E2608"/>
    <w:rsid w:val="008E2D85"/>
    <w:rsid w:val="008E2ECE"/>
    <w:rsid w:val="008E32F7"/>
    <w:rsid w:val="008E3651"/>
    <w:rsid w:val="008E455C"/>
    <w:rsid w:val="008E48C7"/>
    <w:rsid w:val="008E4E80"/>
    <w:rsid w:val="008E53AD"/>
    <w:rsid w:val="008E5492"/>
    <w:rsid w:val="008E697C"/>
    <w:rsid w:val="008E6CB5"/>
    <w:rsid w:val="008E6DD3"/>
    <w:rsid w:val="008E7D24"/>
    <w:rsid w:val="008F01A7"/>
    <w:rsid w:val="008F069B"/>
    <w:rsid w:val="008F08B6"/>
    <w:rsid w:val="008F0C03"/>
    <w:rsid w:val="008F0C65"/>
    <w:rsid w:val="008F0CEB"/>
    <w:rsid w:val="008F1D4A"/>
    <w:rsid w:val="008F2166"/>
    <w:rsid w:val="008F41C7"/>
    <w:rsid w:val="008F441D"/>
    <w:rsid w:val="008F4530"/>
    <w:rsid w:val="008F47A3"/>
    <w:rsid w:val="008F4D08"/>
    <w:rsid w:val="008F4DA4"/>
    <w:rsid w:val="008F5263"/>
    <w:rsid w:val="008F5532"/>
    <w:rsid w:val="008F56F9"/>
    <w:rsid w:val="008F6015"/>
    <w:rsid w:val="008F6225"/>
    <w:rsid w:val="008F6769"/>
    <w:rsid w:val="008F67B9"/>
    <w:rsid w:val="008F72F3"/>
    <w:rsid w:val="008F75F8"/>
    <w:rsid w:val="008F76A4"/>
    <w:rsid w:val="008F7E3A"/>
    <w:rsid w:val="00900CFE"/>
    <w:rsid w:val="009010C0"/>
    <w:rsid w:val="00901DAC"/>
    <w:rsid w:val="00902AA3"/>
    <w:rsid w:val="00902E63"/>
    <w:rsid w:val="00902EC5"/>
    <w:rsid w:val="009031A9"/>
    <w:rsid w:val="0090444A"/>
    <w:rsid w:val="00904FE9"/>
    <w:rsid w:val="009057A8"/>
    <w:rsid w:val="00905A27"/>
    <w:rsid w:val="00906409"/>
    <w:rsid w:val="009067FE"/>
    <w:rsid w:val="00907F98"/>
    <w:rsid w:val="00910056"/>
    <w:rsid w:val="00910A0C"/>
    <w:rsid w:val="00910C71"/>
    <w:rsid w:val="00910D6E"/>
    <w:rsid w:val="009113CE"/>
    <w:rsid w:val="00911C02"/>
    <w:rsid w:val="00911CA6"/>
    <w:rsid w:val="00911EC4"/>
    <w:rsid w:val="0091219F"/>
    <w:rsid w:val="0091253F"/>
    <w:rsid w:val="009135EA"/>
    <w:rsid w:val="00913896"/>
    <w:rsid w:val="00914374"/>
    <w:rsid w:val="00914A8E"/>
    <w:rsid w:val="00915B65"/>
    <w:rsid w:val="00916447"/>
    <w:rsid w:val="009175C3"/>
    <w:rsid w:val="009179AC"/>
    <w:rsid w:val="0091D9DC"/>
    <w:rsid w:val="0092062D"/>
    <w:rsid w:val="00920840"/>
    <w:rsid w:val="00920C7F"/>
    <w:rsid w:val="0092109C"/>
    <w:rsid w:val="0092111F"/>
    <w:rsid w:val="00921236"/>
    <w:rsid w:val="009229AA"/>
    <w:rsid w:val="00922F1C"/>
    <w:rsid w:val="009232F9"/>
    <w:rsid w:val="009242BD"/>
    <w:rsid w:val="009248FA"/>
    <w:rsid w:val="00924ED5"/>
    <w:rsid w:val="009251D8"/>
    <w:rsid w:val="00925373"/>
    <w:rsid w:val="0092590A"/>
    <w:rsid w:val="00925DE8"/>
    <w:rsid w:val="009263C4"/>
    <w:rsid w:val="009266A4"/>
    <w:rsid w:val="00926810"/>
    <w:rsid w:val="00926BCE"/>
    <w:rsid w:val="00926F5F"/>
    <w:rsid w:val="00927A53"/>
    <w:rsid w:val="00927DDD"/>
    <w:rsid w:val="00927E41"/>
    <w:rsid w:val="0092FECD"/>
    <w:rsid w:val="00930216"/>
    <w:rsid w:val="00930667"/>
    <w:rsid w:val="00930959"/>
    <w:rsid w:val="009315E4"/>
    <w:rsid w:val="00931B20"/>
    <w:rsid w:val="00932097"/>
    <w:rsid w:val="0093231F"/>
    <w:rsid w:val="00932365"/>
    <w:rsid w:val="00932D11"/>
    <w:rsid w:val="00932F58"/>
    <w:rsid w:val="0093381A"/>
    <w:rsid w:val="00933EFB"/>
    <w:rsid w:val="0093418F"/>
    <w:rsid w:val="00935C1E"/>
    <w:rsid w:val="00935EDB"/>
    <w:rsid w:val="009366AB"/>
    <w:rsid w:val="009367C5"/>
    <w:rsid w:val="00936CEF"/>
    <w:rsid w:val="00936DC2"/>
    <w:rsid w:val="00936FDF"/>
    <w:rsid w:val="009372A8"/>
    <w:rsid w:val="00937803"/>
    <w:rsid w:val="00937F98"/>
    <w:rsid w:val="00940A8F"/>
    <w:rsid w:val="00940CC1"/>
    <w:rsid w:val="0094177A"/>
    <w:rsid w:val="0094203E"/>
    <w:rsid w:val="00943005"/>
    <w:rsid w:val="009430DA"/>
    <w:rsid w:val="009431D3"/>
    <w:rsid w:val="00943D70"/>
    <w:rsid w:val="0094482F"/>
    <w:rsid w:val="00944B85"/>
    <w:rsid w:val="00944CDE"/>
    <w:rsid w:val="00945467"/>
    <w:rsid w:val="009459CF"/>
    <w:rsid w:val="00946375"/>
    <w:rsid w:val="00946419"/>
    <w:rsid w:val="009464C3"/>
    <w:rsid w:val="009468C7"/>
    <w:rsid w:val="00946E86"/>
    <w:rsid w:val="00947112"/>
    <w:rsid w:val="00947525"/>
    <w:rsid w:val="00947B58"/>
    <w:rsid w:val="00950B55"/>
    <w:rsid w:val="00950EA4"/>
    <w:rsid w:val="00950F0C"/>
    <w:rsid w:val="00950F0F"/>
    <w:rsid w:val="00951AE6"/>
    <w:rsid w:val="00952DE2"/>
    <w:rsid w:val="00953123"/>
    <w:rsid w:val="009533DC"/>
    <w:rsid w:val="00953779"/>
    <w:rsid w:val="00953917"/>
    <w:rsid w:val="00953A20"/>
    <w:rsid w:val="00953E47"/>
    <w:rsid w:val="009545E9"/>
    <w:rsid w:val="009547F1"/>
    <w:rsid w:val="00956793"/>
    <w:rsid w:val="00956CA6"/>
    <w:rsid w:val="0095702D"/>
    <w:rsid w:val="009576D0"/>
    <w:rsid w:val="0095792D"/>
    <w:rsid w:val="00957F82"/>
    <w:rsid w:val="0095EFEF"/>
    <w:rsid w:val="0096093C"/>
    <w:rsid w:val="00960C82"/>
    <w:rsid w:val="00960F77"/>
    <w:rsid w:val="00961A9C"/>
    <w:rsid w:val="00961B9B"/>
    <w:rsid w:val="00962B15"/>
    <w:rsid w:val="00962B5B"/>
    <w:rsid w:val="00962CA4"/>
    <w:rsid w:val="00962D1B"/>
    <w:rsid w:val="00962DED"/>
    <w:rsid w:val="00963B7F"/>
    <w:rsid w:val="00964606"/>
    <w:rsid w:val="0096524A"/>
    <w:rsid w:val="00965E9A"/>
    <w:rsid w:val="00966181"/>
    <w:rsid w:val="00966240"/>
    <w:rsid w:val="00966282"/>
    <w:rsid w:val="00966672"/>
    <w:rsid w:val="009668A8"/>
    <w:rsid w:val="00966EA0"/>
    <w:rsid w:val="00966F7E"/>
    <w:rsid w:val="009671DB"/>
    <w:rsid w:val="00967408"/>
    <w:rsid w:val="0096740A"/>
    <w:rsid w:val="0096768A"/>
    <w:rsid w:val="00967845"/>
    <w:rsid w:val="00967898"/>
    <w:rsid w:val="0096795A"/>
    <w:rsid w:val="00967FDE"/>
    <w:rsid w:val="00970486"/>
    <w:rsid w:val="009707ED"/>
    <w:rsid w:val="00970B1F"/>
    <w:rsid w:val="0097131A"/>
    <w:rsid w:val="00971335"/>
    <w:rsid w:val="00971DFE"/>
    <w:rsid w:val="00971FF3"/>
    <w:rsid w:val="00972054"/>
    <w:rsid w:val="009721B8"/>
    <w:rsid w:val="00972364"/>
    <w:rsid w:val="009723BB"/>
    <w:rsid w:val="00972507"/>
    <w:rsid w:val="0097282D"/>
    <w:rsid w:val="009732F9"/>
    <w:rsid w:val="0097363F"/>
    <w:rsid w:val="00973842"/>
    <w:rsid w:val="00973A63"/>
    <w:rsid w:val="00973BC8"/>
    <w:rsid w:val="0097419B"/>
    <w:rsid w:val="009747B3"/>
    <w:rsid w:val="00974B26"/>
    <w:rsid w:val="00974DF4"/>
    <w:rsid w:val="009750C5"/>
    <w:rsid w:val="009757D0"/>
    <w:rsid w:val="00975CB0"/>
    <w:rsid w:val="009766AB"/>
    <w:rsid w:val="0098025B"/>
    <w:rsid w:val="00980F3B"/>
    <w:rsid w:val="009813E0"/>
    <w:rsid w:val="00981468"/>
    <w:rsid w:val="00981AD9"/>
    <w:rsid w:val="00981BF9"/>
    <w:rsid w:val="009823E2"/>
    <w:rsid w:val="00982695"/>
    <w:rsid w:val="00982BDF"/>
    <w:rsid w:val="00983463"/>
    <w:rsid w:val="00983892"/>
    <w:rsid w:val="009841AF"/>
    <w:rsid w:val="0098492F"/>
    <w:rsid w:val="009849ED"/>
    <w:rsid w:val="0098513A"/>
    <w:rsid w:val="0098529F"/>
    <w:rsid w:val="009852D1"/>
    <w:rsid w:val="00985524"/>
    <w:rsid w:val="00985A7A"/>
    <w:rsid w:val="00985AFB"/>
    <w:rsid w:val="00985C2F"/>
    <w:rsid w:val="0098601F"/>
    <w:rsid w:val="009862BE"/>
    <w:rsid w:val="00986E66"/>
    <w:rsid w:val="00986FEC"/>
    <w:rsid w:val="00987633"/>
    <w:rsid w:val="00987731"/>
    <w:rsid w:val="00987774"/>
    <w:rsid w:val="00987982"/>
    <w:rsid w:val="00987C75"/>
    <w:rsid w:val="00987F31"/>
    <w:rsid w:val="009908C9"/>
    <w:rsid w:val="00990973"/>
    <w:rsid w:val="00990C23"/>
    <w:rsid w:val="00991C08"/>
    <w:rsid w:val="00991C2B"/>
    <w:rsid w:val="009924C3"/>
    <w:rsid w:val="009925FA"/>
    <w:rsid w:val="0099292D"/>
    <w:rsid w:val="009929A1"/>
    <w:rsid w:val="00992C15"/>
    <w:rsid w:val="00992CBC"/>
    <w:rsid w:val="009935A2"/>
    <w:rsid w:val="009937D3"/>
    <w:rsid w:val="00994630"/>
    <w:rsid w:val="0099487A"/>
    <w:rsid w:val="0099515F"/>
    <w:rsid w:val="0099544A"/>
    <w:rsid w:val="009955F3"/>
    <w:rsid w:val="00995763"/>
    <w:rsid w:val="009959CA"/>
    <w:rsid w:val="00995EC8"/>
    <w:rsid w:val="00996463"/>
    <w:rsid w:val="00996683"/>
    <w:rsid w:val="00996A73"/>
    <w:rsid w:val="00996B71"/>
    <w:rsid w:val="00997AA0"/>
    <w:rsid w:val="009A01AD"/>
    <w:rsid w:val="009A04FB"/>
    <w:rsid w:val="009A0560"/>
    <w:rsid w:val="009A07D3"/>
    <w:rsid w:val="009A0B07"/>
    <w:rsid w:val="009A12B8"/>
    <w:rsid w:val="009A2B6D"/>
    <w:rsid w:val="009A324A"/>
    <w:rsid w:val="009A3317"/>
    <w:rsid w:val="009A3AA5"/>
    <w:rsid w:val="009A4DF3"/>
    <w:rsid w:val="009A502B"/>
    <w:rsid w:val="009A5ADF"/>
    <w:rsid w:val="009A5B3F"/>
    <w:rsid w:val="009A60AB"/>
    <w:rsid w:val="009A64DE"/>
    <w:rsid w:val="009A6AAA"/>
    <w:rsid w:val="009A6BC3"/>
    <w:rsid w:val="009A7080"/>
    <w:rsid w:val="009A751D"/>
    <w:rsid w:val="009A7648"/>
    <w:rsid w:val="009A7705"/>
    <w:rsid w:val="009A7B83"/>
    <w:rsid w:val="009B00C3"/>
    <w:rsid w:val="009B02C1"/>
    <w:rsid w:val="009B06CD"/>
    <w:rsid w:val="009B16CA"/>
    <w:rsid w:val="009B1963"/>
    <w:rsid w:val="009B1F1D"/>
    <w:rsid w:val="009B2156"/>
    <w:rsid w:val="009B249D"/>
    <w:rsid w:val="009B2574"/>
    <w:rsid w:val="009B2670"/>
    <w:rsid w:val="009B2FFB"/>
    <w:rsid w:val="009B3186"/>
    <w:rsid w:val="009B33E0"/>
    <w:rsid w:val="009B3BFA"/>
    <w:rsid w:val="009B3D32"/>
    <w:rsid w:val="009B4475"/>
    <w:rsid w:val="009B5253"/>
    <w:rsid w:val="009B586A"/>
    <w:rsid w:val="009B5913"/>
    <w:rsid w:val="009B5D1C"/>
    <w:rsid w:val="009B6159"/>
    <w:rsid w:val="009B6591"/>
    <w:rsid w:val="009B7207"/>
    <w:rsid w:val="009B72D3"/>
    <w:rsid w:val="009B788B"/>
    <w:rsid w:val="009C0228"/>
    <w:rsid w:val="009C0712"/>
    <w:rsid w:val="009C0C1D"/>
    <w:rsid w:val="009C112D"/>
    <w:rsid w:val="009C1436"/>
    <w:rsid w:val="009C17F2"/>
    <w:rsid w:val="009C1FD2"/>
    <w:rsid w:val="009C2A1C"/>
    <w:rsid w:val="009C3012"/>
    <w:rsid w:val="009C3868"/>
    <w:rsid w:val="009C3AAF"/>
    <w:rsid w:val="009C3E8B"/>
    <w:rsid w:val="009C519A"/>
    <w:rsid w:val="009C5604"/>
    <w:rsid w:val="009C5B92"/>
    <w:rsid w:val="009C5CFA"/>
    <w:rsid w:val="009C5D81"/>
    <w:rsid w:val="009C5DF5"/>
    <w:rsid w:val="009C66EB"/>
    <w:rsid w:val="009C6838"/>
    <w:rsid w:val="009C6854"/>
    <w:rsid w:val="009C71B3"/>
    <w:rsid w:val="009C7C92"/>
    <w:rsid w:val="009D02D9"/>
    <w:rsid w:val="009D09A5"/>
    <w:rsid w:val="009D166C"/>
    <w:rsid w:val="009D16BA"/>
    <w:rsid w:val="009D17FE"/>
    <w:rsid w:val="009D1B33"/>
    <w:rsid w:val="009D1D6B"/>
    <w:rsid w:val="009D2841"/>
    <w:rsid w:val="009D31A1"/>
    <w:rsid w:val="009D37E9"/>
    <w:rsid w:val="009D3BF9"/>
    <w:rsid w:val="009D3D93"/>
    <w:rsid w:val="009D3FDA"/>
    <w:rsid w:val="009D43A5"/>
    <w:rsid w:val="009D4886"/>
    <w:rsid w:val="009D4A36"/>
    <w:rsid w:val="009D4D06"/>
    <w:rsid w:val="009D5F4A"/>
    <w:rsid w:val="009D6D66"/>
    <w:rsid w:val="009D710C"/>
    <w:rsid w:val="009D7211"/>
    <w:rsid w:val="009D73C5"/>
    <w:rsid w:val="009D777A"/>
    <w:rsid w:val="009E0BE3"/>
    <w:rsid w:val="009E0D24"/>
    <w:rsid w:val="009E1A1D"/>
    <w:rsid w:val="009E1D5E"/>
    <w:rsid w:val="009E20B4"/>
    <w:rsid w:val="009E2829"/>
    <w:rsid w:val="009E3B9D"/>
    <w:rsid w:val="009E42C8"/>
    <w:rsid w:val="009E48D3"/>
    <w:rsid w:val="009E4CF9"/>
    <w:rsid w:val="009E4FD0"/>
    <w:rsid w:val="009E5082"/>
    <w:rsid w:val="009E51A9"/>
    <w:rsid w:val="009E5385"/>
    <w:rsid w:val="009E5655"/>
    <w:rsid w:val="009E588B"/>
    <w:rsid w:val="009E5A19"/>
    <w:rsid w:val="009E5AE7"/>
    <w:rsid w:val="009E6093"/>
    <w:rsid w:val="009E6255"/>
    <w:rsid w:val="009E667B"/>
    <w:rsid w:val="009E6DFD"/>
    <w:rsid w:val="009E76EB"/>
    <w:rsid w:val="009E7822"/>
    <w:rsid w:val="009E7C42"/>
    <w:rsid w:val="009E7E7F"/>
    <w:rsid w:val="009E7FD1"/>
    <w:rsid w:val="009F0179"/>
    <w:rsid w:val="009F02F2"/>
    <w:rsid w:val="009F0806"/>
    <w:rsid w:val="009F0877"/>
    <w:rsid w:val="009F0EDA"/>
    <w:rsid w:val="009F1265"/>
    <w:rsid w:val="009F134C"/>
    <w:rsid w:val="009F13FA"/>
    <w:rsid w:val="009F170B"/>
    <w:rsid w:val="009F1962"/>
    <w:rsid w:val="009F1C44"/>
    <w:rsid w:val="009F2689"/>
    <w:rsid w:val="009F282D"/>
    <w:rsid w:val="009F2E85"/>
    <w:rsid w:val="009F35AE"/>
    <w:rsid w:val="009F388F"/>
    <w:rsid w:val="009F402E"/>
    <w:rsid w:val="009F44C3"/>
    <w:rsid w:val="009F4651"/>
    <w:rsid w:val="009F57AF"/>
    <w:rsid w:val="009F59CF"/>
    <w:rsid w:val="009F64A6"/>
    <w:rsid w:val="009F652C"/>
    <w:rsid w:val="009F6562"/>
    <w:rsid w:val="009F6717"/>
    <w:rsid w:val="009F7432"/>
    <w:rsid w:val="009F7645"/>
    <w:rsid w:val="009F7929"/>
    <w:rsid w:val="009F7E4B"/>
    <w:rsid w:val="009FC154"/>
    <w:rsid w:val="00A001DB"/>
    <w:rsid w:val="00A004F4"/>
    <w:rsid w:val="00A00592"/>
    <w:rsid w:val="00A01015"/>
    <w:rsid w:val="00A011DD"/>
    <w:rsid w:val="00A028C8"/>
    <w:rsid w:val="00A02941"/>
    <w:rsid w:val="00A0366D"/>
    <w:rsid w:val="00A03F7C"/>
    <w:rsid w:val="00A042AB"/>
    <w:rsid w:val="00A04E79"/>
    <w:rsid w:val="00A06889"/>
    <w:rsid w:val="00A068BC"/>
    <w:rsid w:val="00A06B65"/>
    <w:rsid w:val="00A06DDF"/>
    <w:rsid w:val="00A078F5"/>
    <w:rsid w:val="00A079CB"/>
    <w:rsid w:val="00A10348"/>
    <w:rsid w:val="00A116F3"/>
    <w:rsid w:val="00A11913"/>
    <w:rsid w:val="00A1191D"/>
    <w:rsid w:val="00A11C4C"/>
    <w:rsid w:val="00A11F63"/>
    <w:rsid w:val="00A130CA"/>
    <w:rsid w:val="00A1352A"/>
    <w:rsid w:val="00A13718"/>
    <w:rsid w:val="00A13A1E"/>
    <w:rsid w:val="00A13C6F"/>
    <w:rsid w:val="00A13D4F"/>
    <w:rsid w:val="00A146ED"/>
    <w:rsid w:val="00A14DD3"/>
    <w:rsid w:val="00A14F2F"/>
    <w:rsid w:val="00A1537A"/>
    <w:rsid w:val="00A157D6"/>
    <w:rsid w:val="00A157FF"/>
    <w:rsid w:val="00A15C38"/>
    <w:rsid w:val="00A16A69"/>
    <w:rsid w:val="00A16C4E"/>
    <w:rsid w:val="00A16D4E"/>
    <w:rsid w:val="00A17250"/>
    <w:rsid w:val="00A17305"/>
    <w:rsid w:val="00A17DDD"/>
    <w:rsid w:val="00A17EA8"/>
    <w:rsid w:val="00A20760"/>
    <w:rsid w:val="00A20823"/>
    <w:rsid w:val="00A20A9A"/>
    <w:rsid w:val="00A2177A"/>
    <w:rsid w:val="00A2284A"/>
    <w:rsid w:val="00A22901"/>
    <w:rsid w:val="00A229F7"/>
    <w:rsid w:val="00A22BEE"/>
    <w:rsid w:val="00A23520"/>
    <w:rsid w:val="00A236A3"/>
    <w:rsid w:val="00A23D54"/>
    <w:rsid w:val="00A245DB"/>
    <w:rsid w:val="00A24B47"/>
    <w:rsid w:val="00A24FCF"/>
    <w:rsid w:val="00A254C3"/>
    <w:rsid w:val="00A25568"/>
    <w:rsid w:val="00A259EA"/>
    <w:rsid w:val="00A265B8"/>
    <w:rsid w:val="00A2705A"/>
    <w:rsid w:val="00A2737F"/>
    <w:rsid w:val="00A275BC"/>
    <w:rsid w:val="00A27789"/>
    <w:rsid w:val="00A2E3C0"/>
    <w:rsid w:val="00A30484"/>
    <w:rsid w:val="00A322B5"/>
    <w:rsid w:val="00A3231B"/>
    <w:rsid w:val="00A32411"/>
    <w:rsid w:val="00A32C0F"/>
    <w:rsid w:val="00A32E48"/>
    <w:rsid w:val="00A3398A"/>
    <w:rsid w:val="00A33BA5"/>
    <w:rsid w:val="00A33DEE"/>
    <w:rsid w:val="00A34537"/>
    <w:rsid w:val="00A3483B"/>
    <w:rsid w:val="00A3492C"/>
    <w:rsid w:val="00A3520B"/>
    <w:rsid w:val="00A35311"/>
    <w:rsid w:val="00A353CA"/>
    <w:rsid w:val="00A35BD7"/>
    <w:rsid w:val="00A35D4B"/>
    <w:rsid w:val="00A35F60"/>
    <w:rsid w:val="00A36008"/>
    <w:rsid w:val="00A37F03"/>
    <w:rsid w:val="00A40987"/>
    <w:rsid w:val="00A413EA"/>
    <w:rsid w:val="00A41FB1"/>
    <w:rsid w:val="00A42F21"/>
    <w:rsid w:val="00A430C2"/>
    <w:rsid w:val="00A43730"/>
    <w:rsid w:val="00A43884"/>
    <w:rsid w:val="00A43BBA"/>
    <w:rsid w:val="00A44701"/>
    <w:rsid w:val="00A44E23"/>
    <w:rsid w:val="00A451EB"/>
    <w:rsid w:val="00A45FF1"/>
    <w:rsid w:val="00A4621D"/>
    <w:rsid w:val="00A46474"/>
    <w:rsid w:val="00A46648"/>
    <w:rsid w:val="00A471E9"/>
    <w:rsid w:val="00A475E9"/>
    <w:rsid w:val="00A476EA"/>
    <w:rsid w:val="00A476F0"/>
    <w:rsid w:val="00A47700"/>
    <w:rsid w:val="00A47947"/>
    <w:rsid w:val="00A47F51"/>
    <w:rsid w:val="00A506FB"/>
    <w:rsid w:val="00A50E46"/>
    <w:rsid w:val="00A517C5"/>
    <w:rsid w:val="00A51FB8"/>
    <w:rsid w:val="00A52600"/>
    <w:rsid w:val="00A52A2C"/>
    <w:rsid w:val="00A52BF7"/>
    <w:rsid w:val="00A52C13"/>
    <w:rsid w:val="00A52D84"/>
    <w:rsid w:val="00A52ECB"/>
    <w:rsid w:val="00A52F37"/>
    <w:rsid w:val="00A5318F"/>
    <w:rsid w:val="00A5329C"/>
    <w:rsid w:val="00A5334B"/>
    <w:rsid w:val="00A534F9"/>
    <w:rsid w:val="00A53B41"/>
    <w:rsid w:val="00A53B51"/>
    <w:rsid w:val="00A541A6"/>
    <w:rsid w:val="00A54EB7"/>
    <w:rsid w:val="00A55698"/>
    <w:rsid w:val="00A5587F"/>
    <w:rsid w:val="00A55889"/>
    <w:rsid w:val="00A558D6"/>
    <w:rsid w:val="00A5606D"/>
    <w:rsid w:val="00A56732"/>
    <w:rsid w:val="00A5677A"/>
    <w:rsid w:val="00A5697E"/>
    <w:rsid w:val="00A572B9"/>
    <w:rsid w:val="00A5746C"/>
    <w:rsid w:val="00A6003E"/>
    <w:rsid w:val="00A600EF"/>
    <w:rsid w:val="00A62095"/>
    <w:rsid w:val="00A62850"/>
    <w:rsid w:val="00A62916"/>
    <w:rsid w:val="00A62E10"/>
    <w:rsid w:val="00A632C4"/>
    <w:rsid w:val="00A63772"/>
    <w:rsid w:val="00A63B99"/>
    <w:rsid w:val="00A6407B"/>
    <w:rsid w:val="00A64334"/>
    <w:rsid w:val="00A64814"/>
    <w:rsid w:val="00A64A28"/>
    <w:rsid w:val="00A650A5"/>
    <w:rsid w:val="00A653D9"/>
    <w:rsid w:val="00A65B3F"/>
    <w:rsid w:val="00A65B69"/>
    <w:rsid w:val="00A665FD"/>
    <w:rsid w:val="00A666E5"/>
    <w:rsid w:val="00A67072"/>
    <w:rsid w:val="00A70405"/>
    <w:rsid w:val="00A70CB5"/>
    <w:rsid w:val="00A71FE6"/>
    <w:rsid w:val="00A72585"/>
    <w:rsid w:val="00A72B2E"/>
    <w:rsid w:val="00A72CA6"/>
    <w:rsid w:val="00A72EC3"/>
    <w:rsid w:val="00A7326D"/>
    <w:rsid w:val="00A74956"/>
    <w:rsid w:val="00A749D9"/>
    <w:rsid w:val="00A74BBB"/>
    <w:rsid w:val="00A75A23"/>
    <w:rsid w:val="00A760F9"/>
    <w:rsid w:val="00A7624B"/>
    <w:rsid w:val="00A76292"/>
    <w:rsid w:val="00A766D0"/>
    <w:rsid w:val="00A76896"/>
    <w:rsid w:val="00A7738D"/>
    <w:rsid w:val="00A801B8"/>
    <w:rsid w:val="00A80625"/>
    <w:rsid w:val="00A8079E"/>
    <w:rsid w:val="00A810BC"/>
    <w:rsid w:val="00A81344"/>
    <w:rsid w:val="00A81C9E"/>
    <w:rsid w:val="00A81D28"/>
    <w:rsid w:val="00A820C7"/>
    <w:rsid w:val="00A8224B"/>
    <w:rsid w:val="00A823FA"/>
    <w:rsid w:val="00A82C66"/>
    <w:rsid w:val="00A83227"/>
    <w:rsid w:val="00A8396C"/>
    <w:rsid w:val="00A841BB"/>
    <w:rsid w:val="00A84A03"/>
    <w:rsid w:val="00A85ABE"/>
    <w:rsid w:val="00A85BE6"/>
    <w:rsid w:val="00A860E2"/>
    <w:rsid w:val="00A861EE"/>
    <w:rsid w:val="00A86301"/>
    <w:rsid w:val="00A8703D"/>
    <w:rsid w:val="00A87460"/>
    <w:rsid w:val="00A87F70"/>
    <w:rsid w:val="00A900D0"/>
    <w:rsid w:val="00A9076B"/>
    <w:rsid w:val="00A90A26"/>
    <w:rsid w:val="00A90DDC"/>
    <w:rsid w:val="00A90EB6"/>
    <w:rsid w:val="00A913FE"/>
    <w:rsid w:val="00A91895"/>
    <w:rsid w:val="00A919C1"/>
    <w:rsid w:val="00A91B81"/>
    <w:rsid w:val="00A91D6B"/>
    <w:rsid w:val="00A92302"/>
    <w:rsid w:val="00A93C1B"/>
    <w:rsid w:val="00A94468"/>
    <w:rsid w:val="00A94580"/>
    <w:rsid w:val="00A95022"/>
    <w:rsid w:val="00A950A6"/>
    <w:rsid w:val="00A95349"/>
    <w:rsid w:val="00A958F0"/>
    <w:rsid w:val="00A96374"/>
    <w:rsid w:val="00A96F31"/>
    <w:rsid w:val="00A97044"/>
    <w:rsid w:val="00A9705D"/>
    <w:rsid w:val="00A97423"/>
    <w:rsid w:val="00AA02C3"/>
    <w:rsid w:val="00AA0763"/>
    <w:rsid w:val="00AA0DE5"/>
    <w:rsid w:val="00AA1097"/>
    <w:rsid w:val="00AA19DF"/>
    <w:rsid w:val="00AA1E3F"/>
    <w:rsid w:val="00AA2724"/>
    <w:rsid w:val="00AA2F45"/>
    <w:rsid w:val="00AA3054"/>
    <w:rsid w:val="00AA38C8"/>
    <w:rsid w:val="00AA4154"/>
    <w:rsid w:val="00AA466B"/>
    <w:rsid w:val="00AA4D74"/>
    <w:rsid w:val="00AA565C"/>
    <w:rsid w:val="00AA6201"/>
    <w:rsid w:val="00AA6987"/>
    <w:rsid w:val="00AA6EC8"/>
    <w:rsid w:val="00AA7B8F"/>
    <w:rsid w:val="00AA7C08"/>
    <w:rsid w:val="00AA7D1D"/>
    <w:rsid w:val="00AA7E05"/>
    <w:rsid w:val="00AB0308"/>
    <w:rsid w:val="00AB04D9"/>
    <w:rsid w:val="00AB0760"/>
    <w:rsid w:val="00AB1AA6"/>
    <w:rsid w:val="00AB2073"/>
    <w:rsid w:val="00AB21E0"/>
    <w:rsid w:val="00AB289F"/>
    <w:rsid w:val="00AB2DF9"/>
    <w:rsid w:val="00AB2EC4"/>
    <w:rsid w:val="00AB3700"/>
    <w:rsid w:val="00AB39FD"/>
    <w:rsid w:val="00AB3AE3"/>
    <w:rsid w:val="00AB46B6"/>
    <w:rsid w:val="00AB474A"/>
    <w:rsid w:val="00AB4B9C"/>
    <w:rsid w:val="00AB52D5"/>
    <w:rsid w:val="00AB6849"/>
    <w:rsid w:val="00AB703F"/>
    <w:rsid w:val="00AB7426"/>
    <w:rsid w:val="00AB7471"/>
    <w:rsid w:val="00AB7906"/>
    <w:rsid w:val="00AC029D"/>
    <w:rsid w:val="00AC053D"/>
    <w:rsid w:val="00AC0986"/>
    <w:rsid w:val="00AC0F07"/>
    <w:rsid w:val="00AC1054"/>
    <w:rsid w:val="00AC127A"/>
    <w:rsid w:val="00AC19C2"/>
    <w:rsid w:val="00AC1A46"/>
    <w:rsid w:val="00AC1AB3"/>
    <w:rsid w:val="00AC1F9B"/>
    <w:rsid w:val="00AC202B"/>
    <w:rsid w:val="00AC28F2"/>
    <w:rsid w:val="00AC2CD5"/>
    <w:rsid w:val="00AC3B02"/>
    <w:rsid w:val="00AC420A"/>
    <w:rsid w:val="00AC4C48"/>
    <w:rsid w:val="00AC5540"/>
    <w:rsid w:val="00AC5AB1"/>
    <w:rsid w:val="00AC5C58"/>
    <w:rsid w:val="00AC5FC4"/>
    <w:rsid w:val="00AC6078"/>
    <w:rsid w:val="00AC648E"/>
    <w:rsid w:val="00AC6583"/>
    <w:rsid w:val="00AC6835"/>
    <w:rsid w:val="00AC69A4"/>
    <w:rsid w:val="00AC6D6C"/>
    <w:rsid w:val="00AC7128"/>
    <w:rsid w:val="00AC7FF8"/>
    <w:rsid w:val="00AD02A3"/>
    <w:rsid w:val="00AD038F"/>
    <w:rsid w:val="00AD0566"/>
    <w:rsid w:val="00AD0679"/>
    <w:rsid w:val="00AD19D7"/>
    <w:rsid w:val="00AD202C"/>
    <w:rsid w:val="00AD37AB"/>
    <w:rsid w:val="00AD395B"/>
    <w:rsid w:val="00AD4393"/>
    <w:rsid w:val="00AD4E49"/>
    <w:rsid w:val="00AD5242"/>
    <w:rsid w:val="00AD5C2D"/>
    <w:rsid w:val="00AD61F7"/>
    <w:rsid w:val="00AD644E"/>
    <w:rsid w:val="00AD674D"/>
    <w:rsid w:val="00AD6B75"/>
    <w:rsid w:val="00AD6CE7"/>
    <w:rsid w:val="00AD6FC8"/>
    <w:rsid w:val="00AD7083"/>
    <w:rsid w:val="00AD71B2"/>
    <w:rsid w:val="00AD7AC7"/>
    <w:rsid w:val="00ADDB5B"/>
    <w:rsid w:val="00AE0062"/>
    <w:rsid w:val="00AE069D"/>
    <w:rsid w:val="00AE08B5"/>
    <w:rsid w:val="00AE0BEF"/>
    <w:rsid w:val="00AE0E61"/>
    <w:rsid w:val="00AE0FB1"/>
    <w:rsid w:val="00AE142B"/>
    <w:rsid w:val="00AE1A37"/>
    <w:rsid w:val="00AE1D41"/>
    <w:rsid w:val="00AE26D0"/>
    <w:rsid w:val="00AE27EF"/>
    <w:rsid w:val="00AE2ED7"/>
    <w:rsid w:val="00AE33BB"/>
    <w:rsid w:val="00AE3904"/>
    <w:rsid w:val="00AE3AA4"/>
    <w:rsid w:val="00AE3B79"/>
    <w:rsid w:val="00AE3CA8"/>
    <w:rsid w:val="00AE4159"/>
    <w:rsid w:val="00AE44B7"/>
    <w:rsid w:val="00AE4D6C"/>
    <w:rsid w:val="00AE5B97"/>
    <w:rsid w:val="00AE6374"/>
    <w:rsid w:val="00AE6398"/>
    <w:rsid w:val="00AE6DCF"/>
    <w:rsid w:val="00AE70DC"/>
    <w:rsid w:val="00AE7C26"/>
    <w:rsid w:val="00AE7E73"/>
    <w:rsid w:val="00AF007E"/>
    <w:rsid w:val="00AF1158"/>
    <w:rsid w:val="00AF11ED"/>
    <w:rsid w:val="00AF1491"/>
    <w:rsid w:val="00AF15FE"/>
    <w:rsid w:val="00AF1AB0"/>
    <w:rsid w:val="00AF1BEA"/>
    <w:rsid w:val="00AF25B9"/>
    <w:rsid w:val="00AF2706"/>
    <w:rsid w:val="00AF2A24"/>
    <w:rsid w:val="00AF3464"/>
    <w:rsid w:val="00AF36AE"/>
    <w:rsid w:val="00AF36D4"/>
    <w:rsid w:val="00AF3ABC"/>
    <w:rsid w:val="00AF4334"/>
    <w:rsid w:val="00AF4474"/>
    <w:rsid w:val="00AF46B8"/>
    <w:rsid w:val="00AF47E5"/>
    <w:rsid w:val="00AF503D"/>
    <w:rsid w:val="00AF6350"/>
    <w:rsid w:val="00AF74C9"/>
    <w:rsid w:val="00AFFFA0"/>
    <w:rsid w:val="00B00629"/>
    <w:rsid w:val="00B00989"/>
    <w:rsid w:val="00B00C43"/>
    <w:rsid w:val="00B01032"/>
    <w:rsid w:val="00B01220"/>
    <w:rsid w:val="00B014F5"/>
    <w:rsid w:val="00B01651"/>
    <w:rsid w:val="00B01839"/>
    <w:rsid w:val="00B01C3B"/>
    <w:rsid w:val="00B01E61"/>
    <w:rsid w:val="00B01F8E"/>
    <w:rsid w:val="00B02CB5"/>
    <w:rsid w:val="00B02DA2"/>
    <w:rsid w:val="00B02E47"/>
    <w:rsid w:val="00B038BC"/>
    <w:rsid w:val="00B04833"/>
    <w:rsid w:val="00B04891"/>
    <w:rsid w:val="00B04FA6"/>
    <w:rsid w:val="00B05412"/>
    <w:rsid w:val="00B05542"/>
    <w:rsid w:val="00B057EE"/>
    <w:rsid w:val="00B05EC5"/>
    <w:rsid w:val="00B06066"/>
    <w:rsid w:val="00B067DC"/>
    <w:rsid w:val="00B0694B"/>
    <w:rsid w:val="00B06DB2"/>
    <w:rsid w:val="00B06E0A"/>
    <w:rsid w:val="00B1041E"/>
    <w:rsid w:val="00B11289"/>
    <w:rsid w:val="00B118F3"/>
    <w:rsid w:val="00B11AB7"/>
    <w:rsid w:val="00B11ACF"/>
    <w:rsid w:val="00B11DB0"/>
    <w:rsid w:val="00B11ED7"/>
    <w:rsid w:val="00B12890"/>
    <w:rsid w:val="00B12E1F"/>
    <w:rsid w:val="00B12E80"/>
    <w:rsid w:val="00B132CD"/>
    <w:rsid w:val="00B1389D"/>
    <w:rsid w:val="00B14047"/>
    <w:rsid w:val="00B1474D"/>
    <w:rsid w:val="00B14AB4"/>
    <w:rsid w:val="00B14EFD"/>
    <w:rsid w:val="00B1533C"/>
    <w:rsid w:val="00B157C7"/>
    <w:rsid w:val="00B15829"/>
    <w:rsid w:val="00B1589A"/>
    <w:rsid w:val="00B15D7E"/>
    <w:rsid w:val="00B16124"/>
    <w:rsid w:val="00B163EE"/>
    <w:rsid w:val="00B169D9"/>
    <w:rsid w:val="00B1773C"/>
    <w:rsid w:val="00B177B6"/>
    <w:rsid w:val="00B21101"/>
    <w:rsid w:val="00B215A9"/>
    <w:rsid w:val="00B21C71"/>
    <w:rsid w:val="00B233B9"/>
    <w:rsid w:val="00B234A9"/>
    <w:rsid w:val="00B2359D"/>
    <w:rsid w:val="00B23667"/>
    <w:rsid w:val="00B237DA"/>
    <w:rsid w:val="00B2486E"/>
    <w:rsid w:val="00B252D8"/>
    <w:rsid w:val="00B259D3"/>
    <w:rsid w:val="00B25F14"/>
    <w:rsid w:val="00B2609F"/>
    <w:rsid w:val="00B264BC"/>
    <w:rsid w:val="00B27052"/>
    <w:rsid w:val="00B2793D"/>
    <w:rsid w:val="00B27B2F"/>
    <w:rsid w:val="00B27C95"/>
    <w:rsid w:val="00B30984"/>
    <w:rsid w:val="00B30AB2"/>
    <w:rsid w:val="00B30D9F"/>
    <w:rsid w:val="00B31003"/>
    <w:rsid w:val="00B3100B"/>
    <w:rsid w:val="00B316C9"/>
    <w:rsid w:val="00B31952"/>
    <w:rsid w:val="00B33744"/>
    <w:rsid w:val="00B33D61"/>
    <w:rsid w:val="00B341F6"/>
    <w:rsid w:val="00B34AC9"/>
    <w:rsid w:val="00B34DD4"/>
    <w:rsid w:val="00B35430"/>
    <w:rsid w:val="00B356E2"/>
    <w:rsid w:val="00B35B00"/>
    <w:rsid w:val="00B35C90"/>
    <w:rsid w:val="00B36443"/>
    <w:rsid w:val="00B36610"/>
    <w:rsid w:val="00B37ABC"/>
    <w:rsid w:val="00B4024C"/>
    <w:rsid w:val="00B41096"/>
    <w:rsid w:val="00B410E3"/>
    <w:rsid w:val="00B41CD0"/>
    <w:rsid w:val="00B41CD3"/>
    <w:rsid w:val="00B41D3E"/>
    <w:rsid w:val="00B41D42"/>
    <w:rsid w:val="00B41D4B"/>
    <w:rsid w:val="00B4282B"/>
    <w:rsid w:val="00B42D9B"/>
    <w:rsid w:val="00B42E07"/>
    <w:rsid w:val="00B436BF"/>
    <w:rsid w:val="00B45AC4"/>
    <w:rsid w:val="00B45F62"/>
    <w:rsid w:val="00B4676F"/>
    <w:rsid w:val="00B46F26"/>
    <w:rsid w:val="00B47218"/>
    <w:rsid w:val="00B4726B"/>
    <w:rsid w:val="00B47DD2"/>
    <w:rsid w:val="00B4C4FF"/>
    <w:rsid w:val="00B5100C"/>
    <w:rsid w:val="00B5136B"/>
    <w:rsid w:val="00B518CE"/>
    <w:rsid w:val="00B52816"/>
    <w:rsid w:val="00B52B2D"/>
    <w:rsid w:val="00B52CDE"/>
    <w:rsid w:val="00B54095"/>
    <w:rsid w:val="00B54351"/>
    <w:rsid w:val="00B544A3"/>
    <w:rsid w:val="00B5493B"/>
    <w:rsid w:val="00B54990"/>
    <w:rsid w:val="00B5524F"/>
    <w:rsid w:val="00B55734"/>
    <w:rsid w:val="00B55858"/>
    <w:rsid w:val="00B563E2"/>
    <w:rsid w:val="00B56B72"/>
    <w:rsid w:val="00B56B84"/>
    <w:rsid w:val="00B57074"/>
    <w:rsid w:val="00B57091"/>
    <w:rsid w:val="00B5762B"/>
    <w:rsid w:val="00B57A76"/>
    <w:rsid w:val="00B57B2F"/>
    <w:rsid w:val="00B57E56"/>
    <w:rsid w:val="00B60562"/>
    <w:rsid w:val="00B609F6"/>
    <w:rsid w:val="00B60AA1"/>
    <w:rsid w:val="00B60C31"/>
    <w:rsid w:val="00B61F76"/>
    <w:rsid w:val="00B624D2"/>
    <w:rsid w:val="00B62B08"/>
    <w:rsid w:val="00B63038"/>
    <w:rsid w:val="00B63DF8"/>
    <w:rsid w:val="00B63EB9"/>
    <w:rsid w:val="00B64366"/>
    <w:rsid w:val="00B6483A"/>
    <w:rsid w:val="00B64C29"/>
    <w:rsid w:val="00B650B7"/>
    <w:rsid w:val="00B6528A"/>
    <w:rsid w:val="00B65608"/>
    <w:rsid w:val="00B65E25"/>
    <w:rsid w:val="00B66648"/>
    <w:rsid w:val="00B66F99"/>
    <w:rsid w:val="00B674FB"/>
    <w:rsid w:val="00B706B5"/>
    <w:rsid w:val="00B708B9"/>
    <w:rsid w:val="00B70EE1"/>
    <w:rsid w:val="00B71123"/>
    <w:rsid w:val="00B729E7"/>
    <w:rsid w:val="00B72B4D"/>
    <w:rsid w:val="00B72BB3"/>
    <w:rsid w:val="00B7340C"/>
    <w:rsid w:val="00B73766"/>
    <w:rsid w:val="00B74035"/>
    <w:rsid w:val="00B744EC"/>
    <w:rsid w:val="00B7469B"/>
    <w:rsid w:val="00B746D0"/>
    <w:rsid w:val="00B74C39"/>
    <w:rsid w:val="00B74E55"/>
    <w:rsid w:val="00B756BA"/>
    <w:rsid w:val="00B75DDD"/>
    <w:rsid w:val="00B76A37"/>
    <w:rsid w:val="00B775C6"/>
    <w:rsid w:val="00B778DC"/>
    <w:rsid w:val="00B77A7A"/>
    <w:rsid w:val="00B801C2"/>
    <w:rsid w:val="00B80322"/>
    <w:rsid w:val="00B82825"/>
    <w:rsid w:val="00B82BB4"/>
    <w:rsid w:val="00B8350C"/>
    <w:rsid w:val="00B83D1D"/>
    <w:rsid w:val="00B8447B"/>
    <w:rsid w:val="00B84920"/>
    <w:rsid w:val="00B849F6"/>
    <w:rsid w:val="00B84A5C"/>
    <w:rsid w:val="00B8505A"/>
    <w:rsid w:val="00B85100"/>
    <w:rsid w:val="00B85473"/>
    <w:rsid w:val="00B86AEF"/>
    <w:rsid w:val="00B86B7D"/>
    <w:rsid w:val="00B86E54"/>
    <w:rsid w:val="00B872A2"/>
    <w:rsid w:val="00B87A95"/>
    <w:rsid w:val="00B87B8B"/>
    <w:rsid w:val="00B901CC"/>
    <w:rsid w:val="00B9126F"/>
    <w:rsid w:val="00B9178D"/>
    <w:rsid w:val="00B9178E"/>
    <w:rsid w:val="00B917CF"/>
    <w:rsid w:val="00B91EDC"/>
    <w:rsid w:val="00B92230"/>
    <w:rsid w:val="00B9266A"/>
    <w:rsid w:val="00B9287A"/>
    <w:rsid w:val="00B92BDC"/>
    <w:rsid w:val="00B92CED"/>
    <w:rsid w:val="00B933F1"/>
    <w:rsid w:val="00B93576"/>
    <w:rsid w:val="00B942C2"/>
    <w:rsid w:val="00B94818"/>
    <w:rsid w:val="00B94AE1"/>
    <w:rsid w:val="00B94C15"/>
    <w:rsid w:val="00B94E09"/>
    <w:rsid w:val="00B95273"/>
    <w:rsid w:val="00B95796"/>
    <w:rsid w:val="00B959C1"/>
    <w:rsid w:val="00B96203"/>
    <w:rsid w:val="00B96673"/>
    <w:rsid w:val="00B96B07"/>
    <w:rsid w:val="00B9782A"/>
    <w:rsid w:val="00B97C84"/>
    <w:rsid w:val="00B97C93"/>
    <w:rsid w:val="00BA0370"/>
    <w:rsid w:val="00BA0C88"/>
    <w:rsid w:val="00BA1685"/>
    <w:rsid w:val="00BA222C"/>
    <w:rsid w:val="00BA2884"/>
    <w:rsid w:val="00BA2C2B"/>
    <w:rsid w:val="00BA3BF9"/>
    <w:rsid w:val="00BA4008"/>
    <w:rsid w:val="00BA45B3"/>
    <w:rsid w:val="00BA557B"/>
    <w:rsid w:val="00BA72B7"/>
    <w:rsid w:val="00BA7826"/>
    <w:rsid w:val="00BA7BD9"/>
    <w:rsid w:val="00BA7D52"/>
    <w:rsid w:val="00BB1538"/>
    <w:rsid w:val="00BB36D5"/>
    <w:rsid w:val="00BB3BB4"/>
    <w:rsid w:val="00BB3D54"/>
    <w:rsid w:val="00BB3DB3"/>
    <w:rsid w:val="00BB4783"/>
    <w:rsid w:val="00BB4823"/>
    <w:rsid w:val="00BB52B7"/>
    <w:rsid w:val="00BB680F"/>
    <w:rsid w:val="00BB6955"/>
    <w:rsid w:val="00BB6E77"/>
    <w:rsid w:val="00BB7027"/>
    <w:rsid w:val="00BB775E"/>
    <w:rsid w:val="00BB79F2"/>
    <w:rsid w:val="00BBFF89"/>
    <w:rsid w:val="00BC0356"/>
    <w:rsid w:val="00BC08BA"/>
    <w:rsid w:val="00BC0B0E"/>
    <w:rsid w:val="00BC0DA6"/>
    <w:rsid w:val="00BC0E24"/>
    <w:rsid w:val="00BC19EB"/>
    <w:rsid w:val="00BC24E8"/>
    <w:rsid w:val="00BC2627"/>
    <w:rsid w:val="00BC39D3"/>
    <w:rsid w:val="00BC3EE8"/>
    <w:rsid w:val="00BC404B"/>
    <w:rsid w:val="00BC460D"/>
    <w:rsid w:val="00BC490B"/>
    <w:rsid w:val="00BC4ADB"/>
    <w:rsid w:val="00BC55E2"/>
    <w:rsid w:val="00BC5CF3"/>
    <w:rsid w:val="00BC5F1D"/>
    <w:rsid w:val="00BC602C"/>
    <w:rsid w:val="00BC625D"/>
    <w:rsid w:val="00BC64B0"/>
    <w:rsid w:val="00BC7670"/>
    <w:rsid w:val="00BC77AF"/>
    <w:rsid w:val="00BD0472"/>
    <w:rsid w:val="00BD0CDA"/>
    <w:rsid w:val="00BD0EB9"/>
    <w:rsid w:val="00BD1EC0"/>
    <w:rsid w:val="00BD2458"/>
    <w:rsid w:val="00BD3244"/>
    <w:rsid w:val="00BD33E9"/>
    <w:rsid w:val="00BD3C8D"/>
    <w:rsid w:val="00BD4B6D"/>
    <w:rsid w:val="00BD5004"/>
    <w:rsid w:val="00BD6A7C"/>
    <w:rsid w:val="00BD6DC3"/>
    <w:rsid w:val="00BD7062"/>
    <w:rsid w:val="00BD707F"/>
    <w:rsid w:val="00BD7AD8"/>
    <w:rsid w:val="00BE00D1"/>
    <w:rsid w:val="00BE170A"/>
    <w:rsid w:val="00BE2272"/>
    <w:rsid w:val="00BE22C0"/>
    <w:rsid w:val="00BE2455"/>
    <w:rsid w:val="00BE2AF4"/>
    <w:rsid w:val="00BE30AD"/>
    <w:rsid w:val="00BE30AE"/>
    <w:rsid w:val="00BE451D"/>
    <w:rsid w:val="00BE46F7"/>
    <w:rsid w:val="00BE4983"/>
    <w:rsid w:val="00BE5431"/>
    <w:rsid w:val="00BE6262"/>
    <w:rsid w:val="00BE6611"/>
    <w:rsid w:val="00BE6B0C"/>
    <w:rsid w:val="00BE6B5C"/>
    <w:rsid w:val="00BE6F42"/>
    <w:rsid w:val="00BE711E"/>
    <w:rsid w:val="00BE74C7"/>
    <w:rsid w:val="00BE78CA"/>
    <w:rsid w:val="00BE7CC5"/>
    <w:rsid w:val="00BE7FCB"/>
    <w:rsid w:val="00BF032E"/>
    <w:rsid w:val="00BF04AD"/>
    <w:rsid w:val="00BF0741"/>
    <w:rsid w:val="00BF08A7"/>
    <w:rsid w:val="00BF125C"/>
    <w:rsid w:val="00BF16BB"/>
    <w:rsid w:val="00BF1967"/>
    <w:rsid w:val="00BF2120"/>
    <w:rsid w:val="00BF23BA"/>
    <w:rsid w:val="00BF2412"/>
    <w:rsid w:val="00BF24CD"/>
    <w:rsid w:val="00BF28FB"/>
    <w:rsid w:val="00BF2913"/>
    <w:rsid w:val="00BF3179"/>
    <w:rsid w:val="00BF31D0"/>
    <w:rsid w:val="00BF321C"/>
    <w:rsid w:val="00BF35A5"/>
    <w:rsid w:val="00BF3963"/>
    <w:rsid w:val="00BF4C0E"/>
    <w:rsid w:val="00BF552A"/>
    <w:rsid w:val="00BF55C8"/>
    <w:rsid w:val="00BF5787"/>
    <w:rsid w:val="00BF5857"/>
    <w:rsid w:val="00BF587D"/>
    <w:rsid w:val="00BF6511"/>
    <w:rsid w:val="00BF6FC9"/>
    <w:rsid w:val="00BF7F76"/>
    <w:rsid w:val="00C007F5"/>
    <w:rsid w:val="00C00900"/>
    <w:rsid w:val="00C0181B"/>
    <w:rsid w:val="00C023BD"/>
    <w:rsid w:val="00C02416"/>
    <w:rsid w:val="00C03445"/>
    <w:rsid w:val="00C037D8"/>
    <w:rsid w:val="00C03C5E"/>
    <w:rsid w:val="00C03F9F"/>
    <w:rsid w:val="00C04593"/>
    <w:rsid w:val="00C045A8"/>
    <w:rsid w:val="00C04A3C"/>
    <w:rsid w:val="00C0577F"/>
    <w:rsid w:val="00C0632C"/>
    <w:rsid w:val="00C07FD7"/>
    <w:rsid w:val="00C103E1"/>
    <w:rsid w:val="00C106D2"/>
    <w:rsid w:val="00C108D3"/>
    <w:rsid w:val="00C10911"/>
    <w:rsid w:val="00C1129B"/>
    <w:rsid w:val="00C118FA"/>
    <w:rsid w:val="00C11A0E"/>
    <w:rsid w:val="00C11CD5"/>
    <w:rsid w:val="00C12391"/>
    <w:rsid w:val="00C12766"/>
    <w:rsid w:val="00C12BE5"/>
    <w:rsid w:val="00C12EAA"/>
    <w:rsid w:val="00C147B0"/>
    <w:rsid w:val="00C148F4"/>
    <w:rsid w:val="00C151AC"/>
    <w:rsid w:val="00C1520D"/>
    <w:rsid w:val="00C15A9C"/>
    <w:rsid w:val="00C15C80"/>
    <w:rsid w:val="00C166E1"/>
    <w:rsid w:val="00C16DB4"/>
    <w:rsid w:val="00C17458"/>
    <w:rsid w:val="00C1745E"/>
    <w:rsid w:val="00C1757C"/>
    <w:rsid w:val="00C17CE0"/>
    <w:rsid w:val="00C20005"/>
    <w:rsid w:val="00C2199F"/>
    <w:rsid w:val="00C21B77"/>
    <w:rsid w:val="00C22213"/>
    <w:rsid w:val="00C23362"/>
    <w:rsid w:val="00C23373"/>
    <w:rsid w:val="00C234F9"/>
    <w:rsid w:val="00C2398A"/>
    <w:rsid w:val="00C23A00"/>
    <w:rsid w:val="00C23A85"/>
    <w:rsid w:val="00C23BB1"/>
    <w:rsid w:val="00C24AF1"/>
    <w:rsid w:val="00C25302"/>
    <w:rsid w:val="00C25344"/>
    <w:rsid w:val="00C2587F"/>
    <w:rsid w:val="00C25953"/>
    <w:rsid w:val="00C25A2C"/>
    <w:rsid w:val="00C26C27"/>
    <w:rsid w:val="00C30641"/>
    <w:rsid w:val="00C30E9D"/>
    <w:rsid w:val="00C30F1A"/>
    <w:rsid w:val="00C31530"/>
    <w:rsid w:val="00C31868"/>
    <w:rsid w:val="00C32286"/>
    <w:rsid w:val="00C336CB"/>
    <w:rsid w:val="00C33749"/>
    <w:rsid w:val="00C339C5"/>
    <w:rsid w:val="00C34063"/>
    <w:rsid w:val="00C340A5"/>
    <w:rsid w:val="00C34899"/>
    <w:rsid w:val="00C34931"/>
    <w:rsid w:val="00C34A05"/>
    <w:rsid w:val="00C35232"/>
    <w:rsid w:val="00C35EAD"/>
    <w:rsid w:val="00C36B5B"/>
    <w:rsid w:val="00C37BA7"/>
    <w:rsid w:val="00C40141"/>
    <w:rsid w:val="00C408C0"/>
    <w:rsid w:val="00C40B1E"/>
    <w:rsid w:val="00C40C99"/>
    <w:rsid w:val="00C41CCF"/>
    <w:rsid w:val="00C421E3"/>
    <w:rsid w:val="00C42CCB"/>
    <w:rsid w:val="00C42E00"/>
    <w:rsid w:val="00C42E01"/>
    <w:rsid w:val="00C431B3"/>
    <w:rsid w:val="00C431D6"/>
    <w:rsid w:val="00C432EB"/>
    <w:rsid w:val="00C4339D"/>
    <w:rsid w:val="00C433F9"/>
    <w:rsid w:val="00C444AA"/>
    <w:rsid w:val="00C452C2"/>
    <w:rsid w:val="00C45473"/>
    <w:rsid w:val="00C4559C"/>
    <w:rsid w:val="00C4561B"/>
    <w:rsid w:val="00C45A5F"/>
    <w:rsid w:val="00C460B8"/>
    <w:rsid w:val="00C462FA"/>
    <w:rsid w:val="00C4646A"/>
    <w:rsid w:val="00C47190"/>
    <w:rsid w:val="00C471E9"/>
    <w:rsid w:val="00C4733C"/>
    <w:rsid w:val="00C47568"/>
    <w:rsid w:val="00C47BCE"/>
    <w:rsid w:val="00C47D9B"/>
    <w:rsid w:val="00C50257"/>
    <w:rsid w:val="00C50D97"/>
    <w:rsid w:val="00C5201B"/>
    <w:rsid w:val="00C52049"/>
    <w:rsid w:val="00C52224"/>
    <w:rsid w:val="00C52398"/>
    <w:rsid w:val="00C5240C"/>
    <w:rsid w:val="00C52B9C"/>
    <w:rsid w:val="00C5315E"/>
    <w:rsid w:val="00C533EF"/>
    <w:rsid w:val="00C5392F"/>
    <w:rsid w:val="00C539A4"/>
    <w:rsid w:val="00C543EC"/>
    <w:rsid w:val="00C54EF3"/>
    <w:rsid w:val="00C55631"/>
    <w:rsid w:val="00C57341"/>
    <w:rsid w:val="00C60337"/>
    <w:rsid w:val="00C604BE"/>
    <w:rsid w:val="00C60F4B"/>
    <w:rsid w:val="00C61189"/>
    <w:rsid w:val="00C61478"/>
    <w:rsid w:val="00C61570"/>
    <w:rsid w:val="00C619B6"/>
    <w:rsid w:val="00C61A58"/>
    <w:rsid w:val="00C62079"/>
    <w:rsid w:val="00C622B5"/>
    <w:rsid w:val="00C6336D"/>
    <w:rsid w:val="00C6380C"/>
    <w:rsid w:val="00C63C54"/>
    <w:rsid w:val="00C63E68"/>
    <w:rsid w:val="00C64191"/>
    <w:rsid w:val="00C64F60"/>
    <w:rsid w:val="00C64F73"/>
    <w:rsid w:val="00C64FD5"/>
    <w:rsid w:val="00C65020"/>
    <w:rsid w:val="00C6528C"/>
    <w:rsid w:val="00C65E58"/>
    <w:rsid w:val="00C66FBD"/>
    <w:rsid w:val="00C6744F"/>
    <w:rsid w:val="00C67573"/>
    <w:rsid w:val="00C67685"/>
    <w:rsid w:val="00C676A3"/>
    <w:rsid w:val="00C678B5"/>
    <w:rsid w:val="00C67B32"/>
    <w:rsid w:val="00C67F46"/>
    <w:rsid w:val="00C68397"/>
    <w:rsid w:val="00C701D5"/>
    <w:rsid w:val="00C701F9"/>
    <w:rsid w:val="00C7098E"/>
    <w:rsid w:val="00C709D9"/>
    <w:rsid w:val="00C70A40"/>
    <w:rsid w:val="00C71D78"/>
    <w:rsid w:val="00C722C3"/>
    <w:rsid w:val="00C7311F"/>
    <w:rsid w:val="00C735C8"/>
    <w:rsid w:val="00C7393D"/>
    <w:rsid w:val="00C743B8"/>
    <w:rsid w:val="00C74C9C"/>
    <w:rsid w:val="00C74D03"/>
    <w:rsid w:val="00C75CDD"/>
    <w:rsid w:val="00C75F10"/>
    <w:rsid w:val="00C76247"/>
    <w:rsid w:val="00C7628B"/>
    <w:rsid w:val="00C76465"/>
    <w:rsid w:val="00C7652E"/>
    <w:rsid w:val="00C7759C"/>
    <w:rsid w:val="00C7791A"/>
    <w:rsid w:val="00C77BC0"/>
    <w:rsid w:val="00C77E87"/>
    <w:rsid w:val="00C81862"/>
    <w:rsid w:val="00C81B31"/>
    <w:rsid w:val="00C81FDB"/>
    <w:rsid w:val="00C82C28"/>
    <w:rsid w:val="00C82FAF"/>
    <w:rsid w:val="00C82FE0"/>
    <w:rsid w:val="00C8302E"/>
    <w:rsid w:val="00C831EB"/>
    <w:rsid w:val="00C83AE8"/>
    <w:rsid w:val="00C84DA3"/>
    <w:rsid w:val="00C84F7C"/>
    <w:rsid w:val="00C84FC2"/>
    <w:rsid w:val="00C8508B"/>
    <w:rsid w:val="00C85385"/>
    <w:rsid w:val="00C854BB"/>
    <w:rsid w:val="00C85D8E"/>
    <w:rsid w:val="00C86107"/>
    <w:rsid w:val="00C86447"/>
    <w:rsid w:val="00C8666B"/>
    <w:rsid w:val="00C86A65"/>
    <w:rsid w:val="00C870B8"/>
    <w:rsid w:val="00C87441"/>
    <w:rsid w:val="00C876EA"/>
    <w:rsid w:val="00C87F6A"/>
    <w:rsid w:val="00C904A8"/>
    <w:rsid w:val="00C90877"/>
    <w:rsid w:val="00C90DB5"/>
    <w:rsid w:val="00C9117D"/>
    <w:rsid w:val="00C91C42"/>
    <w:rsid w:val="00C91E8C"/>
    <w:rsid w:val="00C93373"/>
    <w:rsid w:val="00C93541"/>
    <w:rsid w:val="00C93616"/>
    <w:rsid w:val="00C94582"/>
    <w:rsid w:val="00C945B7"/>
    <w:rsid w:val="00C94A2D"/>
    <w:rsid w:val="00C9544B"/>
    <w:rsid w:val="00C9556C"/>
    <w:rsid w:val="00C95F2D"/>
    <w:rsid w:val="00C96ADA"/>
    <w:rsid w:val="00C96AF4"/>
    <w:rsid w:val="00C96FF6"/>
    <w:rsid w:val="00C9777D"/>
    <w:rsid w:val="00C97C33"/>
    <w:rsid w:val="00CA06A5"/>
    <w:rsid w:val="00CA0C02"/>
    <w:rsid w:val="00CA18AE"/>
    <w:rsid w:val="00CA1C4D"/>
    <w:rsid w:val="00CA1F7C"/>
    <w:rsid w:val="00CA23B7"/>
    <w:rsid w:val="00CA2811"/>
    <w:rsid w:val="00CA2CFD"/>
    <w:rsid w:val="00CA3324"/>
    <w:rsid w:val="00CA350D"/>
    <w:rsid w:val="00CA4047"/>
    <w:rsid w:val="00CA468A"/>
    <w:rsid w:val="00CA4904"/>
    <w:rsid w:val="00CA4FE5"/>
    <w:rsid w:val="00CA66C5"/>
    <w:rsid w:val="00CA682E"/>
    <w:rsid w:val="00CA6D81"/>
    <w:rsid w:val="00CA7B2C"/>
    <w:rsid w:val="00CA7E1B"/>
    <w:rsid w:val="00CA7EC2"/>
    <w:rsid w:val="00CB060C"/>
    <w:rsid w:val="00CB091E"/>
    <w:rsid w:val="00CB0B4C"/>
    <w:rsid w:val="00CB1062"/>
    <w:rsid w:val="00CB11B2"/>
    <w:rsid w:val="00CB12B6"/>
    <w:rsid w:val="00CB1890"/>
    <w:rsid w:val="00CB1A86"/>
    <w:rsid w:val="00CB40AF"/>
    <w:rsid w:val="00CB415F"/>
    <w:rsid w:val="00CB4639"/>
    <w:rsid w:val="00CB4B58"/>
    <w:rsid w:val="00CB4B88"/>
    <w:rsid w:val="00CB5E1E"/>
    <w:rsid w:val="00CB67E2"/>
    <w:rsid w:val="00CB7C76"/>
    <w:rsid w:val="00CB7F04"/>
    <w:rsid w:val="00CC01F2"/>
    <w:rsid w:val="00CC0686"/>
    <w:rsid w:val="00CC07AC"/>
    <w:rsid w:val="00CC0B60"/>
    <w:rsid w:val="00CC230D"/>
    <w:rsid w:val="00CC2CB7"/>
    <w:rsid w:val="00CC3015"/>
    <w:rsid w:val="00CC32CE"/>
    <w:rsid w:val="00CC375E"/>
    <w:rsid w:val="00CC3ADE"/>
    <w:rsid w:val="00CC3CE0"/>
    <w:rsid w:val="00CC3E30"/>
    <w:rsid w:val="00CC3FE7"/>
    <w:rsid w:val="00CC415B"/>
    <w:rsid w:val="00CC45CE"/>
    <w:rsid w:val="00CC4649"/>
    <w:rsid w:val="00CC5B3F"/>
    <w:rsid w:val="00CC5BFC"/>
    <w:rsid w:val="00CC602C"/>
    <w:rsid w:val="00CC70D0"/>
    <w:rsid w:val="00CC72F9"/>
    <w:rsid w:val="00CC77B1"/>
    <w:rsid w:val="00CD172E"/>
    <w:rsid w:val="00CD1751"/>
    <w:rsid w:val="00CD1A37"/>
    <w:rsid w:val="00CD1A42"/>
    <w:rsid w:val="00CD1B35"/>
    <w:rsid w:val="00CD1C43"/>
    <w:rsid w:val="00CD276F"/>
    <w:rsid w:val="00CD2A52"/>
    <w:rsid w:val="00CD2CF9"/>
    <w:rsid w:val="00CD2E89"/>
    <w:rsid w:val="00CD3B81"/>
    <w:rsid w:val="00CD4B5F"/>
    <w:rsid w:val="00CD4D97"/>
    <w:rsid w:val="00CD5334"/>
    <w:rsid w:val="00CD5531"/>
    <w:rsid w:val="00CD5C02"/>
    <w:rsid w:val="00CD5EB7"/>
    <w:rsid w:val="00CD5F73"/>
    <w:rsid w:val="00CD65DE"/>
    <w:rsid w:val="00CD67ED"/>
    <w:rsid w:val="00CD7017"/>
    <w:rsid w:val="00CD749C"/>
    <w:rsid w:val="00CE0456"/>
    <w:rsid w:val="00CE089F"/>
    <w:rsid w:val="00CE0A26"/>
    <w:rsid w:val="00CE0CEE"/>
    <w:rsid w:val="00CE11D9"/>
    <w:rsid w:val="00CE1241"/>
    <w:rsid w:val="00CE1ABD"/>
    <w:rsid w:val="00CE1ADD"/>
    <w:rsid w:val="00CE1D15"/>
    <w:rsid w:val="00CE1E93"/>
    <w:rsid w:val="00CE38E1"/>
    <w:rsid w:val="00CE5D13"/>
    <w:rsid w:val="00CE61C7"/>
    <w:rsid w:val="00CE6EA1"/>
    <w:rsid w:val="00CE7FA3"/>
    <w:rsid w:val="00CF07AF"/>
    <w:rsid w:val="00CF07EE"/>
    <w:rsid w:val="00CF09F1"/>
    <w:rsid w:val="00CF0F1F"/>
    <w:rsid w:val="00CF1365"/>
    <w:rsid w:val="00CF13BE"/>
    <w:rsid w:val="00CF1A21"/>
    <w:rsid w:val="00CF1B27"/>
    <w:rsid w:val="00CF1C51"/>
    <w:rsid w:val="00CF22F6"/>
    <w:rsid w:val="00CF2B24"/>
    <w:rsid w:val="00CF2B68"/>
    <w:rsid w:val="00CF331A"/>
    <w:rsid w:val="00CF3552"/>
    <w:rsid w:val="00CF35C5"/>
    <w:rsid w:val="00CF4245"/>
    <w:rsid w:val="00CF43B1"/>
    <w:rsid w:val="00CF4671"/>
    <w:rsid w:val="00CF4813"/>
    <w:rsid w:val="00CF4AEB"/>
    <w:rsid w:val="00CF5760"/>
    <w:rsid w:val="00CF5863"/>
    <w:rsid w:val="00CF5E3C"/>
    <w:rsid w:val="00CF6056"/>
    <w:rsid w:val="00CF6470"/>
    <w:rsid w:val="00CF6F1D"/>
    <w:rsid w:val="00D004A2"/>
    <w:rsid w:val="00D00F9E"/>
    <w:rsid w:val="00D01599"/>
    <w:rsid w:val="00D01982"/>
    <w:rsid w:val="00D01A9F"/>
    <w:rsid w:val="00D01D29"/>
    <w:rsid w:val="00D01FD6"/>
    <w:rsid w:val="00D023DC"/>
    <w:rsid w:val="00D02FCC"/>
    <w:rsid w:val="00D0310F"/>
    <w:rsid w:val="00D03898"/>
    <w:rsid w:val="00D044BC"/>
    <w:rsid w:val="00D0474B"/>
    <w:rsid w:val="00D048CC"/>
    <w:rsid w:val="00D04CAB"/>
    <w:rsid w:val="00D04FB8"/>
    <w:rsid w:val="00D069EC"/>
    <w:rsid w:val="00D0752F"/>
    <w:rsid w:val="00D07F4A"/>
    <w:rsid w:val="00D07F75"/>
    <w:rsid w:val="00D11023"/>
    <w:rsid w:val="00D11FF3"/>
    <w:rsid w:val="00D12A41"/>
    <w:rsid w:val="00D12C30"/>
    <w:rsid w:val="00D12D79"/>
    <w:rsid w:val="00D13183"/>
    <w:rsid w:val="00D13254"/>
    <w:rsid w:val="00D1334F"/>
    <w:rsid w:val="00D1375D"/>
    <w:rsid w:val="00D138BB"/>
    <w:rsid w:val="00D13C46"/>
    <w:rsid w:val="00D13F3D"/>
    <w:rsid w:val="00D13F78"/>
    <w:rsid w:val="00D141B0"/>
    <w:rsid w:val="00D14616"/>
    <w:rsid w:val="00D1467B"/>
    <w:rsid w:val="00D14A1B"/>
    <w:rsid w:val="00D14B69"/>
    <w:rsid w:val="00D14CB5"/>
    <w:rsid w:val="00D15395"/>
    <w:rsid w:val="00D15652"/>
    <w:rsid w:val="00D15CD2"/>
    <w:rsid w:val="00D15D17"/>
    <w:rsid w:val="00D165A4"/>
    <w:rsid w:val="00D166B8"/>
    <w:rsid w:val="00D16A83"/>
    <w:rsid w:val="00D16F4E"/>
    <w:rsid w:val="00D170D4"/>
    <w:rsid w:val="00D17F90"/>
    <w:rsid w:val="00D2097D"/>
    <w:rsid w:val="00D20B73"/>
    <w:rsid w:val="00D20FB3"/>
    <w:rsid w:val="00D214C3"/>
    <w:rsid w:val="00D217E6"/>
    <w:rsid w:val="00D21AE8"/>
    <w:rsid w:val="00D21F1D"/>
    <w:rsid w:val="00D21F29"/>
    <w:rsid w:val="00D22261"/>
    <w:rsid w:val="00D22262"/>
    <w:rsid w:val="00D222B5"/>
    <w:rsid w:val="00D223EC"/>
    <w:rsid w:val="00D22520"/>
    <w:rsid w:val="00D22B49"/>
    <w:rsid w:val="00D2307C"/>
    <w:rsid w:val="00D23472"/>
    <w:rsid w:val="00D24536"/>
    <w:rsid w:val="00D24D08"/>
    <w:rsid w:val="00D25636"/>
    <w:rsid w:val="00D25682"/>
    <w:rsid w:val="00D257D8"/>
    <w:rsid w:val="00D25F84"/>
    <w:rsid w:val="00D26C43"/>
    <w:rsid w:val="00D26C46"/>
    <w:rsid w:val="00D273DD"/>
    <w:rsid w:val="00D30376"/>
    <w:rsid w:val="00D304B5"/>
    <w:rsid w:val="00D30EE9"/>
    <w:rsid w:val="00D30FD1"/>
    <w:rsid w:val="00D311A8"/>
    <w:rsid w:val="00D31C66"/>
    <w:rsid w:val="00D31DA1"/>
    <w:rsid w:val="00D323D4"/>
    <w:rsid w:val="00D3245A"/>
    <w:rsid w:val="00D332DE"/>
    <w:rsid w:val="00D3336E"/>
    <w:rsid w:val="00D33D3F"/>
    <w:rsid w:val="00D33D95"/>
    <w:rsid w:val="00D34238"/>
    <w:rsid w:val="00D34314"/>
    <w:rsid w:val="00D3459C"/>
    <w:rsid w:val="00D35008"/>
    <w:rsid w:val="00D3583B"/>
    <w:rsid w:val="00D35A95"/>
    <w:rsid w:val="00D36A03"/>
    <w:rsid w:val="00D36EC9"/>
    <w:rsid w:val="00D37013"/>
    <w:rsid w:val="00D37C88"/>
    <w:rsid w:val="00D37D86"/>
    <w:rsid w:val="00D40108"/>
    <w:rsid w:val="00D40451"/>
    <w:rsid w:val="00D40488"/>
    <w:rsid w:val="00D4086C"/>
    <w:rsid w:val="00D40884"/>
    <w:rsid w:val="00D40F95"/>
    <w:rsid w:val="00D41273"/>
    <w:rsid w:val="00D414BE"/>
    <w:rsid w:val="00D41B36"/>
    <w:rsid w:val="00D41BFD"/>
    <w:rsid w:val="00D4228E"/>
    <w:rsid w:val="00D42695"/>
    <w:rsid w:val="00D42EB5"/>
    <w:rsid w:val="00D43235"/>
    <w:rsid w:val="00D4394B"/>
    <w:rsid w:val="00D43C27"/>
    <w:rsid w:val="00D43EA0"/>
    <w:rsid w:val="00D440EB"/>
    <w:rsid w:val="00D45577"/>
    <w:rsid w:val="00D45A5B"/>
    <w:rsid w:val="00D46010"/>
    <w:rsid w:val="00D465BE"/>
    <w:rsid w:val="00D46975"/>
    <w:rsid w:val="00D47201"/>
    <w:rsid w:val="00D477BE"/>
    <w:rsid w:val="00D477D5"/>
    <w:rsid w:val="00D515A6"/>
    <w:rsid w:val="00D516EE"/>
    <w:rsid w:val="00D517BD"/>
    <w:rsid w:val="00D51A13"/>
    <w:rsid w:val="00D51A45"/>
    <w:rsid w:val="00D51C36"/>
    <w:rsid w:val="00D52084"/>
    <w:rsid w:val="00D522DF"/>
    <w:rsid w:val="00D527A5"/>
    <w:rsid w:val="00D533CC"/>
    <w:rsid w:val="00D5372A"/>
    <w:rsid w:val="00D53831"/>
    <w:rsid w:val="00D53961"/>
    <w:rsid w:val="00D53AE1"/>
    <w:rsid w:val="00D53EAE"/>
    <w:rsid w:val="00D55DF9"/>
    <w:rsid w:val="00D560FE"/>
    <w:rsid w:val="00D5617D"/>
    <w:rsid w:val="00D5669C"/>
    <w:rsid w:val="00D5744C"/>
    <w:rsid w:val="00D575DB"/>
    <w:rsid w:val="00D60200"/>
    <w:rsid w:val="00D611B6"/>
    <w:rsid w:val="00D61B09"/>
    <w:rsid w:val="00D61B74"/>
    <w:rsid w:val="00D62711"/>
    <w:rsid w:val="00D6307F"/>
    <w:rsid w:val="00D63144"/>
    <w:rsid w:val="00D64293"/>
    <w:rsid w:val="00D648C8"/>
    <w:rsid w:val="00D648CC"/>
    <w:rsid w:val="00D64C4A"/>
    <w:rsid w:val="00D6512D"/>
    <w:rsid w:val="00D65174"/>
    <w:rsid w:val="00D65B8E"/>
    <w:rsid w:val="00D65D10"/>
    <w:rsid w:val="00D660ED"/>
    <w:rsid w:val="00D664B6"/>
    <w:rsid w:val="00D667DA"/>
    <w:rsid w:val="00D669D9"/>
    <w:rsid w:val="00D66E58"/>
    <w:rsid w:val="00D678B4"/>
    <w:rsid w:val="00D70B35"/>
    <w:rsid w:val="00D70EDE"/>
    <w:rsid w:val="00D71A16"/>
    <w:rsid w:val="00D7242D"/>
    <w:rsid w:val="00D739EB"/>
    <w:rsid w:val="00D73A29"/>
    <w:rsid w:val="00D7401E"/>
    <w:rsid w:val="00D741EF"/>
    <w:rsid w:val="00D7441E"/>
    <w:rsid w:val="00D747D6"/>
    <w:rsid w:val="00D74CFA"/>
    <w:rsid w:val="00D751BE"/>
    <w:rsid w:val="00D75344"/>
    <w:rsid w:val="00D753C0"/>
    <w:rsid w:val="00D75E6A"/>
    <w:rsid w:val="00D7606F"/>
    <w:rsid w:val="00D768AA"/>
    <w:rsid w:val="00D76A00"/>
    <w:rsid w:val="00D76F5D"/>
    <w:rsid w:val="00D76F78"/>
    <w:rsid w:val="00D77432"/>
    <w:rsid w:val="00D776CB"/>
    <w:rsid w:val="00D779CE"/>
    <w:rsid w:val="00D77A0B"/>
    <w:rsid w:val="00D77A2D"/>
    <w:rsid w:val="00D77B8A"/>
    <w:rsid w:val="00D77EB4"/>
    <w:rsid w:val="00D801AE"/>
    <w:rsid w:val="00D81711"/>
    <w:rsid w:val="00D81FA6"/>
    <w:rsid w:val="00D82213"/>
    <w:rsid w:val="00D828F9"/>
    <w:rsid w:val="00D82A7E"/>
    <w:rsid w:val="00D83395"/>
    <w:rsid w:val="00D834AE"/>
    <w:rsid w:val="00D857FF"/>
    <w:rsid w:val="00D8618F"/>
    <w:rsid w:val="00D86544"/>
    <w:rsid w:val="00D86CE5"/>
    <w:rsid w:val="00D8723C"/>
    <w:rsid w:val="00D8753D"/>
    <w:rsid w:val="00D876F0"/>
    <w:rsid w:val="00D879A8"/>
    <w:rsid w:val="00D87CA3"/>
    <w:rsid w:val="00D90447"/>
    <w:rsid w:val="00D90750"/>
    <w:rsid w:val="00D90A8C"/>
    <w:rsid w:val="00D910C2"/>
    <w:rsid w:val="00D922A7"/>
    <w:rsid w:val="00D924D2"/>
    <w:rsid w:val="00D92851"/>
    <w:rsid w:val="00D9387E"/>
    <w:rsid w:val="00D93D77"/>
    <w:rsid w:val="00D943D7"/>
    <w:rsid w:val="00D944CA"/>
    <w:rsid w:val="00D94727"/>
    <w:rsid w:val="00D94885"/>
    <w:rsid w:val="00D95475"/>
    <w:rsid w:val="00D956D6"/>
    <w:rsid w:val="00D957C7"/>
    <w:rsid w:val="00D965DF"/>
    <w:rsid w:val="00D970EA"/>
    <w:rsid w:val="00DA0042"/>
    <w:rsid w:val="00DA04B8"/>
    <w:rsid w:val="00DA1161"/>
    <w:rsid w:val="00DA15BC"/>
    <w:rsid w:val="00DA2585"/>
    <w:rsid w:val="00DA3290"/>
    <w:rsid w:val="00DA389D"/>
    <w:rsid w:val="00DA396F"/>
    <w:rsid w:val="00DA3FC7"/>
    <w:rsid w:val="00DA4304"/>
    <w:rsid w:val="00DA458A"/>
    <w:rsid w:val="00DA4691"/>
    <w:rsid w:val="00DA48D0"/>
    <w:rsid w:val="00DA519D"/>
    <w:rsid w:val="00DA5461"/>
    <w:rsid w:val="00DA58F8"/>
    <w:rsid w:val="00DA5958"/>
    <w:rsid w:val="00DA60A5"/>
    <w:rsid w:val="00DA62B8"/>
    <w:rsid w:val="00DA64BE"/>
    <w:rsid w:val="00DA68F0"/>
    <w:rsid w:val="00DA733C"/>
    <w:rsid w:val="00DA78BE"/>
    <w:rsid w:val="00DB0910"/>
    <w:rsid w:val="00DB0A75"/>
    <w:rsid w:val="00DB0BFC"/>
    <w:rsid w:val="00DB104B"/>
    <w:rsid w:val="00DB1B67"/>
    <w:rsid w:val="00DB1D3B"/>
    <w:rsid w:val="00DB1F61"/>
    <w:rsid w:val="00DB21A5"/>
    <w:rsid w:val="00DB22A6"/>
    <w:rsid w:val="00DB248A"/>
    <w:rsid w:val="00DB25A6"/>
    <w:rsid w:val="00DB268D"/>
    <w:rsid w:val="00DB27D0"/>
    <w:rsid w:val="00DB29E6"/>
    <w:rsid w:val="00DB2BCA"/>
    <w:rsid w:val="00DB2DA3"/>
    <w:rsid w:val="00DB2F1A"/>
    <w:rsid w:val="00DB32F7"/>
    <w:rsid w:val="00DB351D"/>
    <w:rsid w:val="00DB385E"/>
    <w:rsid w:val="00DB38E0"/>
    <w:rsid w:val="00DB3C58"/>
    <w:rsid w:val="00DB40C5"/>
    <w:rsid w:val="00DB42E9"/>
    <w:rsid w:val="00DB4AB3"/>
    <w:rsid w:val="00DB5F63"/>
    <w:rsid w:val="00DB603C"/>
    <w:rsid w:val="00DB6AE1"/>
    <w:rsid w:val="00DB71E7"/>
    <w:rsid w:val="00DB75BF"/>
    <w:rsid w:val="00DB76F0"/>
    <w:rsid w:val="00DB7B18"/>
    <w:rsid w:val="00DB7ED9"/>
    <w:rsid w:val="00DC0930"/>
    <w:rsid w:val="00DC09E0"/>
    <w:rsid w:val="00DC0CAF"/>
    <w:rsid w:val="00DC0E61"/>
    <w:rsid w:val="00DC0EBB"/>
    <w:rsid w:val="00DC13C2"/>
    <w:rsid w:val="00DC2282"/>
    <w:rsid w:val="00DC27F0"/>
    <w:rsid w:val="00DC2A40"/>
    <w:rsid w:val="00DC3748"/>
    <w:rsid w:val="00DC3DDF"/>
    <w:rsid w:val="00DC41BD"/>
    <w:rsid w:val="00DC4384"/>
    <w:rsid w:val="00DC4F71"/>
    <w:rsid w:val="00DC5473"/>
    <w:rsid w:val="00DC5BC7"/>
    <w:rsid w:val="00DC6573"/>
    <w:rsid w:val="00DC7770"/>
    <w:rsid w:val="00DC7CF8"/>
    <w:rsid w:val="00DC7D87"/>
    <w:rsid w:val="00DC7E7F"/>
    <w:rsid w:val="00DD0671"/>
    <w:rsid w:val="00DD1105"/>
    <w:rsid w:val="00DD1333"/>
    <w:rsid w:val="00DD2238"/>
    <w:rsid w:val="00DD22E2"/>
    <w:rsid w:val="00DD2D13"/>
    <w:rsid w:val="00DD2D73"/>
    <w:rsid w:val="00DD313F"/>
    <w:rsid w:val="00DD39BC"/>
    <w:rsid w:val="00DD3A8F"/>
    <w:rsid w:val="00DD444B"/>
    <w:rsid w:val="00DD4898"/>
    <w:rsid w:val="00DD49C7"/>
    <w:rsid w:val="00DD54D3"/>
    <w:rsid w:val="00DD5ABF"/>
    <w:rsid w:val="00DD5B57"/>
    <w:rsid w:val="00DD6288"/>
    <w:rsid w:val="00DD65CA"/>
    <w:rsid w:val="00DD682A"/>
    <w:rsid w:val="00DD7558"/>
    <w:rsid w:val="00DD7781"/>
    <w:rsid w:val="00DD790D"/>
    <w:rsid w:val="00DD797C"/>
    <w:rsid w:val="00DD7C8A"/>
    <w:rsid w:val="00DE0470"/>
    <w:rsid w:val="00DE0538"/>
    <w:rsid w:val="00DE0E1E"/>
    <w:rsid w:val="00DE217A"/>
    <w:rsid w:val="00DE26FD"/>
    <w:rsid w:val="00DE30E3"/>
    <w:rsid w:val="00DE36BE"/>
    <w:rsid w:val="00DE382E"/>
    <w:rsid w:val="00DE38D1"/>
    <w:rsid w:val="00DE3F77"/>
    <w:rsid w:val="00DE479A"/>
    <w:rsid w:val="00DE4E9D"/>
    <w:rsid w:val="00DE5DA6"/>
    <w:rsid w:val="00DE6204"/>
    <w:rsid w:val="00DE6360"/>
    <w:rsid w:val="00DE7248"/>
    <w:rsid w:val="00DE7803"/>
    <w:rsid w:val="00DE78C8"/>
    <w:rsid w:val="00DE7942"/>
    <w:rsid w:val="00DF0751"/>
    <w:rsid w:val="00DF0E5A"/>
    <w:rsid w:val="00DF0F69"/>
    <w:rsid w:val="00DF108D"/>
    <w:rsid w:val="00DF136A"/>
    <w:rsid w:val="00DF16E1"/>
    <w:rsid w:val="00DF1AA2"/>
    <w:rsid w:val="00DF29CF"/>
    <w:rsid w:val="00DF2B6B"/>
    <w:rsid w:val="00DF2D9E"/>
    <w:rsid w:val="00DF2EF7"/>
    <w:rsid w:val="00DF30A5"/>
    <w:rsid w:val="00DF341C"/>
    <w:rsid w:val="00DF371A"/>
    <w:rsid w:val="00DF3959"/>
    <w:rsid w:val="00DF3AA0"/>
    <w:rsid w:val="00DF50CA"/>
    <w:rsid w:val="00DF5AC8"/>
    <w:rsid w:val="00DF5F7A"/>
    <w:rsid w:val="00DF629A"/>
    <w:rsid w:val="00DF6401"/>
    <w:rsid w:val="00DF7972"/>
    <w:rsid w:val="00E00027"/>
    <w:rsid w:val="00E001CF"/>
    <w:rsid w:val="00E00495"/>
    <w:rsid w:val="00E005C1"/>
    <w:rsid w:val="00E00CBE"/>
    <w:rsid w:val="00E00E13"/>
    <w:rsid w:val="00E01049"/>
    <w:rsid w:val="00E01177"/>
    <w:rsid w:val="00E01BF8"/>
    <w:rsid w:val="00E01E63"/>
    <w:rsid w:val="00E01EFE"/>
    <w:rsid w:val="00E029DA"/>
    <w:rsid w:val="00E0328B"/>
    <w:rsid w:val="00E03A2D"/>
    <w:rsid w:val="00E04165"/>
    <w:rsid w:val="00E05FF3"/>
    <w:rsid w:val="00E0657F"/>
    <w:rsid w:val="00E06622"/>
    <w:rsid w:val="00E0662C"/>
    <w:rsid w:val="00E06774"/>
    <w:rsid w:val="00E06EDC"/>
    <w:rsid w:val="00E07309"/>
    <w:rsid w:val="00E1032C"/>
    <w:rsid w:val="00E1035D"/>
    <w:rsid w:val="00E104BF"/>
    <w:rsid w:val="00E10648"/>
    <w:rsid w:val="00E113C3"/>
    <w:rsid w:val="00E115C6"/>
    <w:rsid w:val="00E11751"/>
    <w:rsid w:val="00E11878"/>
    <w:rsid w:val="00E1291A"/>
    <w:rsid w:val="00E12B28"/>
    <w:rsid w:val="00E12E72"/>
    <w:rsid w:val="00E1454A"/>
    <w:rsid w:val="00E14732"/>
    <w:rsid w:val="00E1507C"/>
    <w:rsid w:val="00E15088"/>
    <w:rsid w:val="00E1515E"/>
    <w:rsid w:val="00E15DBF"/>
    <w:rsid w:val="00E1687A"/>
    <w:rsid w:val="00E168C1"/>
    <w:rsid w:val="00E16978"/>
    <w:rsid w:val="00E17506"/>
    <w:rsid w:val="00E20196"/>
    <w:rsid w:val="00E20A34"/>
    <w:rsid w:val="00E21381"/>
    <w:rsid w:val="00E2168B"/>
    <w:rsid w:val="00E216BE"/>
    <w:rsid w:val="00E21D07"/>
    <w:rsid w:val="00E224CB"/>
    <w:rsid w:val="00E23410"/>
    <w:rsid w:val="00E237CF"/>
    <w:rsid w:val="00E23FF2"/>
    <w:rsid w:val="00E24760"/>
    <w:rsid w:val="00E256C4"/>
    <w:rsid w:val="00E267B3"/>
    <w:rsid w:val="00E26E85"/>
    <w:rsid w:val="00E27C16"/>
    <w:rsid w:val="00E3048A"/>
    <w:rsid w:val="00E31041"/>
    <w:rsid w:val="00E31B08"/>
    <w:rsid w:val="00E321C5"/>
    <w:rsid w:val="00E34F2D"/>
    <w:rsid w:val="00E35A61"/>
    <w:rsid w:val="00E35E28"/>
    <w:rsid w:val="00E36A51"/>
    <w:rsid w:val="00E36AB7"/>
    <w:rsid w:val="00E36C1C"/>
    <w:rsid w:val="00E36D7C"/>
    <w:rsid w:val="00E375C1"/>
    <w:rsid w:val="00E37DB0"/>
    <w:rsid w:val="00E40420"/>
    <w:rsid w:val="00E40910"/>
    <w:rsid w:val="00E40A54"/>
    <w:rsid w:val="00E412BF"/>
    <w:rsid w:val="00E4140A"/>
    <w:rsid w:val="00E41C83"/>
    <w:rsid w:val="00E41DB9"/>
    <w:rsid w:val="00E420A2"/>
    <w:rsid w:val="00E42107"/>
    <w:rsid w:val="00E426CF"/>
    <w:rsid w:val="00E43040"/>
    <w:rsid w:val="00E444BD"/>
    <w:rsid w:val="00E44ADF"/>
    <w:rsid w:val="00E4543F"/>
    <w:rsid w:val="00E4547A"/>
    <w:rsid w:val="00E4550F"/>
    <w:rsid w:val="00E4569D"/>
    <w:rsid w:val="00E457A9"/>
    <w:rsid w:val="00E457C9"/>
    <w:rsid w:val="00E4604B"/>
    <w:rsid w:val="00E46167"/>
    <w:rsid w:val="00E465F5"/>
    <w:rsid w:val="00E46A76"/>
    <w:rsid w:val="00E4708D"/>
    <w:rsid w:val="00E47128"/>
    <w:rsid w:val="00E47790"/>
    <w:rsid w:val="00E500BA"/>
    <w:rsid w:val="00E516B9"/>
    <w:rsid w:val="00E51C5F"/>
    <w:rsid w:val="00E5281F"/>
    <w:rsid w:val="00E52A04"/>
    <w:rsid w:val="00E53537"/>
    <w:rsid w:val="00E5452C"/>
    <w:rsid w:val="00E54F4C"/>
    <w:rsid w:val="00E55113"/>
    <w:rsid w:val="00E55E2C"/>
    <w:rsid w:val="00E56146"/>
    <w:rsid w:val="00E56232"/>
    <w:rsid w:val="00E5632F"/>
    <w:rsid w:val="00E5657B"/>
    <w:rsid w:val="00E56EB1"/>
    <w:rsid w:val="00E5764D"/>
    <w:rsid w:val="00E6047F"/>
    <w:rsid w:val="00E6066F"/>
    <w:rsid w:val="00E61308"/>
    <w:rsid w:val="00E616D5"/>
    <w:rsid w:val="00E62991"/>
    <w:rsid w:val="00E63DDD"/>
    <w:rsid w:val="00E64018"/>
    <w:rsid w:val="00E644AE"/>
    <w:rsid w:val="00E64974"/>
    <w:rsid w:val="00E64985"/>
    <w:rsid w:val="00E64BD4"/>
    <w:rsid w:val="00E65293"/>
    <w:rsid w:val="00E653F2"/>
    <w:rsid w:val="00E65B3D"/>
    <w:rsid w:val="00E6733C"/>
    <w:rsid w:val="00E6772A"/>
    <w:rsid w:val="00E704A5"/>
    <w:rsid w:val="00E70EA1"/>
    <w:rsid w:val="00E71340"/>
    <w:rsid w:val="00E7136F"/>
    <w:rsid w:val="00E7160E"/>
    <w:rsid w:val="00E72298"/>
    <w:rsid w:val="00E72491"/>
    <w:rsid w:val="00E72823"/>
    <w:rsid w:val="00E72CE8"/>
    <w:rsid w:val="00E749B1"/>
    <w:rsid w:val="00E74D04"/>
    <w:rsid w:val="00E74F34"/>
    <w:rsid w:val="00E750A3"/>
    <w:rsid w:val="00E7598F"/>
    <w:rsid w:val="00E75D38"/>
    <w:rsid w:val="00E76000"/>
    <w:rsid w:val="00E769A8"/>
    <w:rsid w:val="00E76DAF"/>
    <w:rsid w:val="00E76FF2"/>
    <w:rsid w:val="00E77759"/>
    <w:rsid w:val="00E77A92"/>
    <w:rsid w:val="00E77BE1"/>
    <w:rsid w:val="00E77EAC"/>
    <w:rsid w:val="00E80547"/>
    <w:rsid w:val="00E80901"/>
    <w:rsid w:val="00E8117B"/>
    <w:rsid w:val="00E81583"/>
    <w:rsid w:val="00E81A04"/>
    <w:rsid w:val="00E81C96"/>
    <w:rsid w:val="00E81E19"/>
    <w:rsid w:val="00E81F54"/>
    <w:rsid w:val="00E81F9E"/>
    <w:rsid w:val="00E8252D"/>
    <w:rsid w:val="00E8256C"/>
    <w:rsid w:val="00E830EF"/>
    <w:rsid w:val="00E83320"/>
    <w:rsid w:val="00E83453"/>
    <w:rsid w:val="00E8347C"/>
    <w:rsid w:val="00E83E61"/>
    <w:rsid w:val="00E8421A"/>
    <w:rsid w:val="00E84B17"/>
    <w:rsid w:val="00E8528A"/>
    <w:rsid w:val="00E85A44"/>
    <w:rsid w:val="00E86626"/>
    <w:rsid w:val="00E86A36"/>
    <w:rsid w:val="00E86CCD"/>
    <w:rsid w:val="00E870D3"/>
    <w:rsid w:val="00E8742B"/>
    <w:rsid w:val="00E8756B"/>
    <w:rsid w:val="00E87BE9"/>
    <w:rsid w:val="00E90117"/>
    <w:rsid w:val="00E90B0B"/>
    <w:rsid w:val="00E90FE4"/>
    <w:rsid w:val="00E91898"/>
    <w:rsid w:val="00E91A3C"/>
    <w:rsid w:val="00E926B8"/>
    <w:rsid w:val="00E92BFD"/>
    <w:rsid w:val="00E92D27"/>
    <w:rsid w:val="00E92EA8"/>
    <w:rsid w:val="00E9390F"/>
    <w:rsid w:val="00E9431D"/>
    <w:rsid w:val="00E94956"/>
    <w:rsid w:val="00E94A99"/>
    <w:rsid w:val="00E94B7F"/>
    <w:rsid w:val="00E9528F"/>
    <w:rsid w:val="00E954BF"/>
    <w:rsid w:val="00E956F7"/>
    <w:rsid w:val="00E95A5B"/>
    <w:rsid w:val="00E95AB0"/>
    <w:rsid w:val="00E973F1"/>
    <w:rsid w:val="00E97E08"/>
    <w:rsid w:val="00E97F34"/>
    <w:rsid w:val="00EA059B"/>
    <w:rsid w:val="00EA0B6C"/>
    <w:rsid w:val="00EA1B6D"/>
    <w:rsid w:val="00EA2511"/>
    <w:rsid w:val="00EA2F41"/>
    <w:rsid w:val="00EA33F6"/>
    <w:rsid w:val="00EA3748"/>
    <w:rsid w:val="00EA376C"/>
    <w:rsid w:val="00EA426E"/>
    <w:rsid w:val="00EA449C"/>
    <w:rsid w:val="00EA4A17"/>
    <w:rsid w:val="00EA5168"/>
    <w:rsid w:val="00EA63A9"/>
    <w:rsid w:val="00EA64CF"/>
    <w:rsid w:val="00EA6BC2"/>
    <w:rsid w:val="00EA6DD9"/>
    <w:rsid w:val="00EA7269"/>
    <w:rsid w:val="00EA729A"/>
    <w:rsid w:val="00EA733C"/>
    <w:rsid w:val="00EA7EF0"/>
    <w:rsid w:val="00EB03C7"/>
    <w:rsid w:val="00EB09EA"/>
    <w:rsid w:val="00EB0E87"/>
    <w:rsid w:val="00EB0EF8"/>
    <w:rsid w:val="00EB1107"/>
    <w:rsid w:val="00EB1A4E"/>
    <w:rsid w:val="00EB206C"/>
    <w:rsid w:val="00EB2649"/>
    <w:rsid w:val="00EB2722"/>
    <w:rsid w:val="00EB2ECB"/>
    <w:rsid w:val="00EB3096"/>
    <w:rsid w:val="00EB3241"/>
    <w:rsid w:val="00EB349C"/>
    <w:rsid w:val="00EB3E66"/>
    <w:rsid w:val="00EB47E2"/>
    <w:rsid w:val="00EB541E"/>
    <w:rsid w:val="00EB563B"/>
    <w:rsid w:val="00EB5643"/>
    <w:rsid w:val="00EB5EA7"/>
    <w:rsid w:val="00EB5F11"/>
    <w:rsid w:val="00EB6E6B"/>
    <w:rsid w:val="00EB76E0"/>
    <w:rsid w:val="00EC023F"/>
    <w:rsid w:val="00EC03A7"/>
    <w:rsid w:val="00EC0CA9"/>
    <w:rsid w:val="00EC10FC"/>
    <w:rsid w:val="00EC12DF"/>
    <w:rsid w:val="00EC2376"/>
    <w:rsid w:val="00EC278C"/>
    <w:rsid w:val="00EC3401"/>
    <w:rsid w:val="00EC3EC7"/>
    <w:rsid w:val="00EC459B"/>
    <w:rsid w:val="00EC4781"/>
    <w:rsid w:val="00EC4818"/>
    <w:rsid w:val="00EC4994"/>
    <w:rsid w:val="00EC5513"/>
    <w:rsid w:val="00EC55AF"/>
    <w:rsid w:val="00EC5AD4"/>
    <w:rsid w:val="00EC5E44"/>
    <w:rsid w:val="00EC618F"/>
    <w:rsid w:val="00EC6638"/>
    <w:rsid w:val="00EC69DA"/>
    <w:rsid w:val="00EC6DD4"/>
    <w:rsid w:val="00EC6F46"/>
    <w:rsid w:val="00EC7503"/>
    <w:rsid w:val="00EC7658"/>
    <w:rsid w:val="00EC7A91"/>
    <w:rsid w:val="00EC7C5B"/>
    <w:rsid w:val="00EC7CDD"/>
    <w:rsid w:val="00EC7D5D"/>
    <w:rsid w:val="00ED0A9B"/>
    <w:rsid w:val="00ED15AD"/>
    <w:rsid w:val="00ED1E1F"/>
    <w:rsid w:val="00ED233E"/>
    <w:rsid w:val="00ED29E3"/>
    <w:rsid w:val="00ED2AA8"/>
    <w:rsid w:val="00ED2D2D"/>
    <w:rsid w:val="00ED3010"/>
    <w:rsid w:val="00ED32AE"/>
    <w:rsid w:val="00ED3FA0"/>
    <w:rsid w:val="00ED3FED"/>
    <w:rsid w:val="00ED40B4"/>
    <w:rsid w:val="00ED5108"/>
    <w:rsid w:val="00ED5C43"/>
    <w:rsid w:val="00ED755C"/>
    <w:rsid w:val="00ED78F7"/>
    <w:rsid w:val="00ED7FCC"/>
    <w:rsid w:val="00EE0B2E"/>
    <w:rsid w:val="00EE1118"/>
    <w:rsid w:val="00EE1FBF"/>
    <w:rsid w:val="00EE234D"/>
    <w:rsid w:val="00EE2C63"/>
    <w:rsid w:val="00EE2C8A"/>
    <w:rsid w:val="00EE2DC3"/>
    <w:rsid w:val="00EE31EF"/>
    <w:rsid w:val="00EE3857"/>
    <w:rsid w:val="00EE3C60"/>
    <w:rsid w:val="00EE49F4"/>
    <w:rsid w:val="00EE4D8B"/>
    <w:rsid w:val="00EE4E11"/>
    <w:rsid w:val="00EE5389"/>
    <w:rsid w:val="00EE5558"/>
    <w:rsid w:val="00EE5B9B"/>
    <w:rsid w:val="00EE6106"/>
    <w:rsid w:val="00EE61BA"/>
    <w:rsid w:val="00EE6317"/>
    <w:rsid w:val="00EE63BD"/>
    <w:rsid w:val="00EE684C"/>
    <w:rsid w:val="00EE69FC"/>
    <w:rsid w:val="00EE6CCA"/>
    <w:rsid w:val="00EE6EE1"/>
    <w:rsid w:val="00EE7290"/>
    <w:rsid w:val="00EE7684"/>
    <w:rsid w:val="00EE7B16"/>
    <w:rsid w:val="00EF0418"/>
    <w:rsid w:val="00EF077D"/>
    <w:rsid w:val="00EF0C04"/>
    <w:rsid w:val="00EF0C3D"/>
    <w:rsid w:val="00EF0CD3"/>
    <w:rsid w:val="00EF0D6D"/>
    <w:rsid w:val="00EF1156"/>
    <w:rsid w:val="00EF1200"/>
    <w:rsid w:val="00EF13F2"/>
    <w:rsid w:val="00EF19B9"/>
    <w:rsid w:val="00EF1B0C"/>
    <w:rsid w:val="00EF1D61"/>
    <w:rsid w:val="00EF1EF2"/>
    <w:rsid w:val="00EF2237"/>
    <w:rsid w:val="00EF26D1"/>
    <w:rsid w:val="00EF33C5"/>
    <w:rsid w:val="00EF4095"/>
    <w:rsid w:val="00EF481E"/>
    <w:rsid w:val="00EF4DC8"/>
    <w:rsid w:val="00EF4FA5"/>
    <w:rsid w:val="00EF53EC"/>
    <w:rsid w:val="00EF5DD5"/>
    <w:rsid w:val="00EF6186"/>
    <w:rsid w:val="00EF6761"/>
    <w:rsid w:val="00EF715B"/>
    <w:rsid w:val="00EF77BC"/>
    <w:rsid w:val="00EF79D0"/>
    <w:rsid w:val="00EF7CAF"/>
    <w:rsid w:val="00F00121"/>
    <w:rsid w:val="00F00205"/>
    <w:rsid w:val="00F00377"/>
    <w:rsid w:val="00F004F3"/>
    <w:rsid w:val="00F00606"/>
    <w:rsid w:val="00F0161C"/>
    <w:rsid w:val="00F01B3C"/>
    <w:rsid w:val="00F020DA"/>
    <w:rsid w:val="00F02C19"/>
    <w:rsid w:val="00F02EBE"/>
    <w:rsid w:val="00F0302D"/>
    <w:rsid w:val="00F03276"/>
    <w:rsid w:val="00F03C38"/>
    <w:rsid w:val="00F04158"/>
    <w:rsid w:val="00F0424F"/>
    <w:rsid w:val="00F05E1D"/>
    <w:rsid w:val="00F0604E"/>
    <w:rsid w:val="00F06091"/>
    <w:rsid w:val="00F06C30"/>
    <w:rsid w:val="00F06CFC"/>
    <w:rsid w:val="00F07041"/>
    <w:rsid w:val="00F07073"/>
    <w:rsid w:val="00F07852"/>
    <w:rsid w:val="00F07949"/>
    <w:rsid w:val="00F106F4"/>
    <w:rsid w:val="00F107E8"/>
    <w:rsid w:val="00F108DF"/>
    <w:rsid w:val="00F10E96"/>
    <w:rsid w:val="00F1130E"/>
    <w:rsid w:val="00F11548"/>
    <w:rsid w:val="00F11C16"/>
    <w:rsid w:val="00F12734"/>
    <w:rsid w:val="00F13B4A"/>
    <w:rsid w:val="00F1406D"/>
    <w:rsid w:val="00F140FA"/>
    <w:rsid w:val="00F14228"/>
    <w:rsid w:val="00F14580"/>
    <w:rsid w:val="00F1589A"/>
    <w:rsid w:val="00F162A7"/>
    <w:rsid w:val="00F16990"/>
    <w:rsid w:val="00F16D33"/>
    <w:rsid w:val="00F17436"/>
    <w:rsid w:val="00F177AA"/>
    <w:rsid w:val="00F17C6A"/>
    <w:rsid w:val="00F17D17"/>
    <w:rsid w:val="00F1DE3C"/>
    <w:rsid w:val="00F2166F"/>
    <w:rsid w:val="00F21701"/>
    <w:rsid w:val="00F21AFA"/>
    <w:rsid w:val="00F2332F"/>
    <w:rsid w:val="00F2334F"/>
    <w:rsid w:val="00F2336C"/>
    <w:rsid w:val="00F237CA"/>
    <w:rsid w:val="00F23E9D"/>
    <w:rsid w:val="00F24AF2"/>
    <w:rsid w:val="00F24C24"/>
    <w:rsid w:val="00F2590D"/>
    <w:rsid w:val="00F25C86"/>
    <w:rsid w:val="00F26353"/>
    <w:rsid w:val="00F263C6"/>
    <w:rsid w:val="00F26962"/>
    <w:rsid w:val="00F26A08"/>
    <w:rsid w:val="00F26F2F"/>
    <w:rsid w:val="00F27BA6"/>
    <w:rsid w:val="00F306B0"/>
    <w:rsid w:val="00F3080A"/>
    <w:rsid w:val="00F312AD"/>
    <w:rsid w:val="00F3218D"/>
    <w:rsid w:val="00F32D23"/>
    <w:rsid w:val="00F32D84"/>
    <w:rsid w:val="00F330A6"/>
    <w:rsid w:val="00F33211"/>
    <w:rsid w:val="00F345A2"/>
    <w:rsid w:val="00F34A11"/>
    <w:rsid w:val="00F34A24"/>
    <w:rsid w:val="00F34BDF"/>
    <w:rsid w:val="00F350F2"/>
    <w:rsid w:val="00F3600D"/>
    <w:rsid w:val="00F36460"/>
    <w:rsid w:val="00F36846"/>
    <w:rsid w:val="00F36A28"/>
    <w:rsid w:val="00F36C39"/>
    <w:rsid w:val="00F36C4B"/>
    <w:rsid w:val="00F36D9D"/>
    <w:rsid w:val="00F37180"/>
    <w:rsid w:val="00F37335"/>
    <w:rsid w:val="00F40306"/>
    <w:rsid w:val="00F406A4"/>
    <w:rsid w:val="00F40870"/>
    <w:rsid w:val="00F40A52"/>
    <w:rsid w:val="00F410E2"/>
    <w:rsid w:val="00F41811"/>
    <w:rsid w:val="00F41E1C"/>
    <w:rsid w:val="00F421FD"/>
    <w:rsid w:val="00F4242E"/>
    <w:rsid w:val="00F4294E"/>
    <w:rsid w:val="00F42961"/>
    <w:rsid w:val="00F42AF2"/>
    <w:rsid w:val="00F430B8"/>
    <w:rsid w:val="00F43D25"/>
    <w:rsid w:val="00F43F97"/>
    <w:rsid w:val="00F445AF"/>
    <w:rsid w:val="00F44896"/>
    <w:rsid w:val="00F44AAF"/>
    <w:rsid w:val="00F45268"/>
    <w:rsid w:val="00F45820"/>
    <w:rsid w:val="00F45E32"/>
    <w:rsid w:val="00F45E69"/>
    <w:rsid w:val="00F463EB"/>
    <w:rsid w:val="00F47487"/>
    <w:rsid w:val="00F477AB"/>
    <w:rsid w:val="00F47DF2"/>
    <w:rsid w:val="00F50341"/>
    <w:rsid w:val="00F5084F"/>
    <w:rsid w:val="00F5133B"/>
    <w:rsid w:val="00F51DF3"/>
    <w:rsid w:val="00F5254D"/>
    <w:rsid w:val="00F53B1D"/>
    <w:rsid w:val="00F53E3A"/>
    <w:rsid w:val="00F54068"/>
    <w:rsid w:val="00F54094"/>
    <w:rsid w:val="00F54154"/>
    <w:rsid w:val="00F542A7"/>
    <w:rsid w:val="00F542F0"/>
    <w:rsid w:val="00F543B1"/>
    <w:rsid w:val="00F54D74"/>
    <w:rsid w:val="00F54DF7"/>
    <w:rsid w:val="00F55038"/>
    <w:rsid w:val="00F55917"/>
    <w:rsid w:val="00F560F3"/>
    <w:rsid w:val="00F56253"/>
    <w:rsid w:val="00F56D6C"/>
    <w:rsid w:val="00F600EF"/>
    <w:rsid w:val="00F60684"/>
    <w:rsid w:val="00F61188"/>
    <w:rsid w:val="00F61756"/>
    <w:rsid w:val="00F61975"/>
    <w:rsid w:val="00F6354B"/>
    <w:rsid w:val="00F635BF"/>
    <w:rsid w:val="00F63B14"/>
    <w:rsid w:val="00F6457D"/>
    <w:rsid w:val="00F64762"/>
    <w:rsid w:val="00F64ABB"/>
    <w:rsid w:val="00F64CBB"/>
    <w:rsid w:val="00F64D58"/>
    <w:rsid w:val="00F65F60"/>
    <w:rsid w:val="00F665C3"/>
    <w:rsid w:val="00F66CBE"/>
    <w:rsid w:val="00F67384"/>
    <w:rsid w:val="00F67724"/>
    <w:rsid w:val="00F67C84"/>
    <w:rsid w:val="00F67F95"/>
    <w:rsid w:val="00F6E8FF"/>
    <w:rsid w:val="00F701B6"/>
    <w:rsid w:val="00F70DC9"/>
    <w:rsid w:val="00F712FA"/>
    <w:rsid w:val="00F71549"/>
    <w:rsid w:val="00F715CD"/>
    <w:rsid w:val="00F71D20"/>
    <w:rsid w:val="00F72313"/>
    <w:rsid w:val="00F724ED"/>
    <w:rsid w:val="00F72E8F"/>
    <w:rsid w:val="00F73407"/>
    <w:rsid w:val="00F737D7"/>
    <w:rsid w:val="00F73DA0"/>
    <w:rsid w:val="00F740E0"/>
    <w:rsid w:val="00F74B0C"/>
    <w:rsid w:val="00F757F9"/>
    <w:rsid w:val="00F75D3A"/>
    <w:rsid w:val="00F75FB8"/>
    <w:rsid w:val="00F76203"/>
    <w:rsid w:val="00F76A41"/>
    <w:rsid w:val="00F76F8C"/>
    <w:rsid w:val="00F77562"/>
    <w:rsid w:val="00F80500"/>
    <w:rsid w:val="00F806B1"/>
    <w:rsid w:val="00F80781"/>
    <w:rsid w:val="00F80A84"/>
    <w:rsid w:val="00F80AC6"/>
    <w:rsid w:val="00F80C34"/>
    <w:rsid w:val="00F81483"/>
    <w:rsid w:val="00F81C6B"/>
    <w:rsid w:val="00F81E12"/>
    <w:rsid w:val="00F82E57"/>
    <w:rsid w:val="00F831FC"/>
    <w:rsid w:val="00F84781"/>
    <w:rsid w:val="00F8483C"/>
    <w:rsid w:val="00F84C44"/>
    <w:rsid w:val="00F85E07"/>
    <w:rsid w:val="00F85F36"/>
    <w:rsid w:val="00F866CD"/>
    <w:rsid w:val="00F86B95"/>
    <w:rsid w:val="00F86C27"/>
    <w:rsid w:val="00F86DE7"/>
    <w:rsid w:val="00F87211"/>
    <w:rsid w:val="00F87D40"/>
    <w:rsid w:val="00F8F625"/>
    <w:rsid w:val="00F907A8"/>
    <w:rsid w:val="00F90A2E"/>
    <w:rsid w:val="00F9109B"/>
    <w:rsid w:val="00F91388"/>
    <w:rsid w:val="00F9147A"/>
    <w:rsid w:val="00F91928"/>
    <w:rsid w:val="00F91E86"/>
    <w:rsid w:val="00F91FA4"/>
    <w:rsid w:val="00F91FF0"/>
    <w:rsid w:val="00F923BE"/>
    <w:rsid w:val="00F92B35"/>
    <w:rsid w:val="00F92FC8"/>
    <w:rsid w:val="00F93065"/>
    <w:rsid w:val="00F932CD"/>
    <w:rsid w:val="00F9377D"/>
    <w:rsid w:val="00F93807"/>
    <w:rsid w:val="00F93ED8"/>
    <w:rsid w:val="00F940AC"/>
    <w:rsid w:val="00F9436D"/>
    <w:rsid w:val="00F943E1"/>
    <w:rsid w:val="00F94627"/>
    <w:rsid w:val="00F946F5"/>
    <w:rsid w:val="00F94719"/>
    <w:rsid w:val="00F94BAA"/>
    <w:rsid w:val="00F94F67"/>
    <w:rsid w:val="00F95578"/>
    <w:rsid w:val="00F95735"/>
    <w:rsid w:val="00F95BE0"/>
    <w:rsid w:val="00F95D89"/>
    <w:rsid w:val="00F9623C"/>
    <w:rsid w:val="00F967DF"/>
    <w:rsid w:val="00F97385"/>
    <w:rsid w:val="00FA0211"/>
    <w:rsid w:val="00FA03AD"/>
    <w:rsid w:val="00FA09E3"/>
    <w:rsid w:val="00FA09F2"/>
    <w:rsid w:val="00FA166A"/>
    <w:rsid w:val="00FA1B85"/>
    <w:rsid w:val="00FA1BBB"/>
    <w:rsid w:val="00FA1F33"/>
    <w:rsid w:val="00FA1F94"/>
    <w:rsid w:val="00FA208B"/>
    <w:rsid w:val="00FA2125"/>
    <w:rsid w:val="00FA2210"/>
    <w:rsid w:val="00FA25F2"/>
    <w:rsid w:val="00FA27AF"/>
    <w:rsid w:val="00FA2B0B"/>
    <w:rsid w:val="00FA2B19"/>
    <w:rsid w:val="00FA2D77"/>
    <w:rsid w:val="00FA30CE"/>
    <w:rsid w:val="00FA31BB"/>
    <w:rsid w:val="00FA368E"/>
    <w:rsid w:val="00FA3A50"/>
    <w:rsid w:val="00FA3FB3"/>
    <w:rsid w:val="00FA4251"/>
    <w:rsid w:val="00FA4323"/>
    <w:rsid w:val="00FA48D7"/>
    <w:rsid w:val="00FA4E10"/>
    <w:rsid w:val="00FA5038"/>
    <w:rsid w:val="00FA524C"/>
    <w:rsid w:val="00FA5ADD"/>
    <w:rsid w:val="00FA762A"/>
    <w:rsid w:val="00FA7666"/>
    <w:rsid w:val="00FB040B"/>
    <w:rsid w:val="00FB08F6"/>
    <w:rsid w:val="00FB0DD6"/>
    <w:rsid w:val="00FB1006"/>
    <w:rsid w:val="00FB1245"/>
    <w:rsid w:val="00FB1B36"/>
    <w:rsid w:val="00FB34E8"/>
    <w:rsid w:val="00FB3A63"/>
    <w:rsid w:val="00FB3BEF"/>
    <w:rsid w:val="00FB3CE5"/>
    <w:rsid w:val="00FB436D"/>
    <w:rsid w:val="00FB45FB"/>
    <w:rsid w:val="00FB489C"/>
    <w:rsid w:val="00FB5141"/>
    <w:rsid w:val="00FB575A"/>
    <w:rsid w:val="00FB5768"/>
    <w:rsid w:val="00FB5A2E"/>
    <w:rsid w:val="00FB5C1C"/>
    <w:rsid w:val="00FB6877"/>
    <w:rsid w:val="00FB752E"/>
    <w:rsid w:val="00FB7605"/>
    <w:rsid w:val="00FBB434"/>
    <w:rsid w:val="00FC0087"/>
    <w:rsid w:val="00FC00A9"/>
    <w:rsid w:val="00FC067A"/>
    <w:rsid w:val="00FC0B3F"/>
    <w:rsid w:val="00FC0BD4"/>
    <w:rsid w:val="00FC0D9A"/>
    <w:rsid w:val="00FC14EF"/>
    <w:rsid w:val="00FC185B"/>
    <w:rsid w:val="00FC2C0C"/>
    <w:rsid w:val="00FC3354"/>
    <w:rsid w:val="00FC3564"/>
    <w:rsid w:val="00FC379F"/>
    <w:rsid w:val="00FC3980"/>
    <w:rsid w:val="00FC3ED1"/>
    <w:rsid w:val="00FC405D"/>
    <w:rsid w:val="00FC4073"/>
    <w:rsid w:val="00FC45AF"/>
    <w:rsid w:val="00FC4D4D"/>
    <w:rsid w:val="00FC5372"/>
    <w:rsid w:val="00FC5444"/>
    <w:rsid w:val="00FC589B"/>
    <w:rsid w:val="00FC5F20"/>
    <w:rsid w:val="00FC6BF1"/>
    <w:rsid w:val="00FC6E14"/>
    <w:rsid w:val="00FC6E21"/>
    <w:rsid w:val="00FC6F26"/>
    <w:rsid w:val="00FC73C7"/>
    <w:rsid w:val="00FC7908"/>
    <w:rsid w:val="00FC793C"/>
    <w:rsid w:val="00FC7CC2"/>
    <w:rsid w:val="00FD08AE"/>
    <w:rsid w:val="00FD0913"/>
    <w:rsid w:val="00FD1DE3"/>
    <w:rsid w:val="00FD2078"/>
    <w:rsid w:val="00FD20B4"/>
    <w:rsid w:val="00FD2339"/>
    <w:rsid w:val="00FD25A4"/>
    <w:rsid w:val="00FD27F2"/>
    <w:rsid w:val="00FD28EF"/>
    <w:rsid w:val="00FD2A84"/>
    <w:rsid w:val="00FD2B32"/>
    <w:rsid w:val="00FD3538"/>
    <w:rsid w:val="00FD357A"/>
    <w:rsid w:val="00FD3B12"/>
    <w:rsid w:val="00FD438D"/>
    <w:rsid w:val="00FD45F9"/>
    <w:rsid w:val="00FD48E4"/>
    <w:rsid w:val="00FD4B8C"/>
    <w:rsid w:val="00FD5543"/>
    <w:rsid w:val="00FD5BA2"/>
    <w:rsid w:val="00FD64AC"/>
    <w:rsid w:val="00FD7B34"/>
    <w:rsid w:val="00FD7CEC"/>
    <w:rsid w:val="00FD7D3D"/>
    <w:rsid w:val="00FD7F6B"/>
    <w:rsid w:val="00FE0EDE"/>
    <w:rsid w:val="00FE13B8"/>
    <w:rsid w:val="00FE1FBA"/>
    <w:rsid w:val="00FE1FD6"/>
    <w:rsid w:val="00FE2305"/>
    <w:rsid w:val="00FE2838"/>
    <w:rsid w:val="00FE4094"/>
    <w:rsid w:val="00FE4232"/>
    <w:rsid w:val="00FE440F"/>
    <w:rsid w:val="00FE4447"/>
    <w:rsid w:val="00FE46AF"/>
    <w:rsid w:val="00FE4A1D"/>
    <w:rsid w:val="00FE4DAB"/>
    <w:rsid w:val="00FE50A5"/>
    <w:rsid w:val="00FE5CCC"/>
    <w:rsid w:val="00FE73A2"/>
    <w:rsid w:val="00FE7BC7"/>
    <w:rsid w:val="00FF006B"/>
    <w:rsid w:val="00FF033D"/>
    <w:rsid w:val="00FF0365"/>
    <w:rsid w:val="00FF0FC6"/>
    <w:rsid w:val="00FF1236"/>
    <w:rsid w:val="00FF19B0"/>
    <w:rsid w:val="00FF1ED3"/>
    <w:rsid w:val="00FF24BB"/>
    <w:rsid w:val="00FF26DA"/>
    <w:rsid w:val="00FF2D88"/>
    <w:rsid w:val="00FF2E14"/>
    <w:rsid w:val="00FF429F"/>
    <w:rsid w:val="00FF4AB0"/>
    <w:rsid w:val="00FF4BBC"/>
    <w:rsid w:val="00FF4FB2"/>
    <w:rsid w:val="00FF5D24"/>
    <w:rsid w:val="00FF6026"/>
    <w:rsid w:val="00FF634C"/>
    <w:rsid w:val="00FF63EB"/>
    <w:rsid w:val="00FF70A7"/>
    <w:rsid w:val="00FF72A0"/>
    <w:rsid w:val="00FF75F0"/>
    <w:rsid w:val="00FF76BF"/>
    <w:rsid w:val="00FF7B9E"/>
    <w:rsid w:val="01016F2A"/>
    <w:rsid w:val="0106B98F"/>
    <w:rsid w:val="0107BB39"/>
    <w:rsid w:val="010E82BD"/>
    <w:rsid w:val="010F49EF"/>
    <w:rsid w:val="01108E0C"/>
    <w:rsid w:val="01179BC0"/>
    <w:rsid w:val="011886E0"/>
    <w:rsid w:val="01191852"/>
    <w:rsid w:val="011B3491"/>
    <w:rsid w:val="011BB030"/>
    <w:rsid w:val="0120D863"/>
    <w:rsid w:val="0129A6E1"/>
    <w:rsid w:val="012E92A7"/>
    <w:rsid w:val="013EEAC4"/>
    <w:rsid w:val="01411DAA"/>
    <w:rsid w:val="01468C14"/>
    <w:rsid w:val="014A059F"/>
    <w:rsid w:val="014AC3E3"/>
    <w:rsid w:val="014E188B"/>
    <w:rsid w:val="014FF2AF"/>
    <w:rsid w:val="0150ADE6"/>
    <w:rsid w:val="0150D67F"/>
    <w:rsid w:val="0154AD88"/>
    <w:rsid w:val="01585883"/>
    <w:rsid w:val="015D496E"/>
    <w:rsid w:val="015E24B6"/>
    <w:rsid w:val="01647466"/>
    <w:rsid w:val="0164E6D4"/>
    <w:rsid w:val="0165DCE6"/>
    <w:rsid w:val="016D823D"/>
    <w:rsid w:val="016DA83F"/>
    <w:rsid w:val="0173CC35"/>
    <w:rsid w:val="017DD5D6"/>
    <w:rsid w:val="017F74F7"/>
    <w:rsid w:val="01808AC7"/>
    <w:rsid w:val="01823BC3"/>
    <w:rsid w:val="0182A295"/>
    <w:rsid w:val="01835AB4"/>
    <w:rsid w:val="0185CDF4"/>
    <w:rsid w:val="018BD918"/>
    <w:rsid w:val="019AA098"/>
    <w:rsid w:val="019BA94F"/>
    <w:rsid w:val="01A2497D"/>
    <w:rsid w:val="01A3DEC1"/>
    <w:rsid w:val="01AC86D9"/>
    <w:rsid w:val="01B110ED"/>
    <w:rsid w:val="01B2785F"/>
    <w:rsid w:val="01B50417"/>
    <w:rsid w:val="01B6163E"/>
    <w:rsid w:val="01B78781"/>
    <w:rsid w:val="01B96F78"/>
    <w:rsid w:val="01BAE240"/>
    <w:rsid w:val="01BD7578"/>
    <w:rsid w:val="01BFBAF3"/>
    <w:rsid w:val="01C0C020"/>
    <w:rsid w:val="01C17322"/>
    <w:rsid w:val="01C4CFBC"/>
    <w:rsid w:val="01CF1286"/>
    <w:rsid w:val="01D21674"/>
    <w:rsid w:val="01D2E454"/>
    <w:rsid w:val="01D440F0"/>
    <w:rsid w:val="01D7D048"/>
    <w:rsid w:val="01DC1FBA"/>
    <w:rsid w:val="01E08C98"/>
    <w:rsid w:val="01E43FD8"/>
    <w:rsid w:val="01E85C92"/>
    <w:rsid w:val="01E9DB77"/>
    <w:rsid w:val="01F1B9FB"/>
    <w:rsid w:val="01F20E8D"/>
    <w:rsid w:val="01F2EF29"/>
    <w:rsid w:val="01F82065"/>
    <w:rsid w:val="01F9A651"/>
    <w:rsid w:val="01FABACA"/>
    <w:rsid w:val="01FB432A"/>
    <w:rsid w:val="020016F3"/>
    <w:rsid w:val="0200CF6B"/>
    <w:rsid w:val="02053D13"/>
    <w:rsid w:val="0206E95E"/>
    <w:rsid w:val="020F49C3"/>
    <w:rsid w:val="020F9FEC"/>
    <w:rsid w:val="0212904A"/>
    <w:rsid w:val="02133D73"/>
    <w:rsid w:val="021B7AB5"/>
    <w:rsid w:val="0222DC3D"/>
    <w:rsid w:val="0225EB79"/>
    <w:rsid w:val="0226CD89"/>
    <w:rsid w:val="0227128C"/>
    <w:rsid w:val="022820EE"/>
    <w:rsid w:val="022B5CF9"/>
    <w:rsid w:val="022BFADC"/>
    <w:rsid w:val="02320391"/>
    <w:rsid w:val="02338B67"/>
    <w:rsid w:val="0233EA80"/>
    <w:rsid w:val="02376C0E"/>
    <w:rsid w:val="0238ADD4"/>
    <w:rsid w:val="02391A4C"/>
    <w:rsid w:val="0239CC36"/>
    <w:rsid w:val="023BF04F"/>
    <w:rsid w:val="023D6914"/>
    <w:rsid w:val="023F2DD1"/>
    <w:rsid w:val="02414360"/>
    <w:rsid w:val="0241E8F7"/>
    <w:rsid w:val="02460747"/>
    <w:rsid w:val="024737CC"/>
    <w:rsid w:val="024B9DAE"/>
    <w:rsid w:val="024BD3A0"/>
    <w:rsid w:val="024DFA0D"/>
    <w:rsid w:val="024F7C97"/>
    <w:rsid w:val="024FB945"/>
    <w:rsid w:val="0250D835"/>
    <w:rsid w:val="0251DF59"/>
    <w:rsid w:val="02580303"/>
    <w:rsid w:val="0258F472"/>
    <w:rsid w:val="0259A197"/>
    <w:rsid w:val="025DAD4B"/>
    <w:rsid w:val="02665E75"/>
    <w:rsid w:val="02678E34"/>
    <w:rsid w:val="0269BF46"/>
    <w:rsid w:val="0269F1EA"/>
    <w:rsid w:val="026E93DB"/>
    <w:rsid w:val="0273360B"/>
    <w:rsid w:val="0273F703"/>
    <w:rsid w:val="0277C63E"/>
    <w:rsid w:val="027CFA19"/>
    <w:rsid w:val="027D9156"/>
    <w:rsid w:val="02823871"/>
    <w:rsid w:val="0283F594"/>
    <w:rsid w:val="028515C8"/>
    <w:rsid w:val="028853CD"/>
    <w:rsid w:val="02893B87"/>
    <w:rsid w:val="028A048A"/>
    <w:rsid w:val="028A7953"/>
    <w:rsid w:val="028B5AA7"/>
    <w:rsid w:val="02906E0A"/>
    <w:rsid w:val="0291CB8F"/>
    <w:rsid w:val="029B6EA7"/>
    <w:rsid w:val="02A2CCD3"/>
    <w:rsid w:val="02A54B77"/>
    <w:rsid w:val="02A817AA"/>
    <w:rsid w:val="02AABC0C"/>
    <w:rsid w:val="02AD738D"/>
    <w:rsid w:val="02B3ED7C"/>
    <w:rsid w:val="02B7100F"/>
    <w:rsid w:val="02BDE201"/>
    <w:rsid w:val="02BF1F53"/>
    <w:rsid w:val="02C72993"/>
    <w:rsid w:val="02C93754"/>
    <w:rsid w:val="02C96C79"/>
    <w:rsid w:val="02CED0CD"/>
    <w:rsid w:val="02D70551"/>
    <w:rsid w:val="02DB260C"/>
    <w:rsid w:val="02E15316"/>
    <w:rsid w:val="02E1D2BC"/>
    <w:rsid w:val="02E25D09"/>
    <w:rsid w:val="02E4B33B"/>
    <w:rsid w:val="02E668E4"/>
    <w:rsid w:val="02E9EFC0"/>
    <w:rsid w:val="02EA7CAC"/>
    <w:rsid w:val="02ECE556"/>
    <w:rsid w:val="02EFA862"/>
    <w:rsid w:val="02F1C113"/>
    <w:rsid w:val="02FCACD9"/>
    <w:rsid w:val="02FDCEAD"/>
    <w:rsid w:val="030186DE"/>
    <w:rsid w:val="03082B13"/>
    <w:rsid w:val="030A815E"/>
    <w:rsid w:val="030AA920"/>
    <w:rsid w:val="03116581"/>
    <w:rsid w:val="03119E79"/>
    <w:rsid w:val="03177483"/>
    <w:rsid w:val="031F1BBD"/>
    <w:rsid w:val="031F26DF"/>
    <w:rsid w:val="031F7443"/>
    <w:rsid w:val="031FAB50"/>
    <w:rsid w:val="032062F8"/>
    <w:rsid w:val="0320D6D0"/>
    <w:rsid w:val="03266E20"/>
    <w:rsid w:val="032D740A"/>
    <w:rsid w:val="032DE1C3"/>
    <w:rsid w:val="03311A7E"/>
    <w:rsid w:val="0332DA26"/>
    <w:rsid w:val="0332DF29"/>
    <w:rsid w:val="0335D16C"/>
    <w:rsid w:val="033B9EBB"/>
    <w:rsid w:val="033F7DD8"/>
    <w:rsid w:val="0340C7B3"/>
    <w:rsid w:val="0340C845"/>
    <w:rsid w:val="03451E90"/>
    <w:rsid w:val="03543B84"/>
    <w:rsid w:val="03547221"/>
    <w:rsid w:val="0357C6E9"/>
    <w:rsid w:val="0357DDBF"/>
    <w:rsid w:val="035A57D6"/>
    <w:rsid w:val="035D59F7"/>
    <w:rsid w:val="036285CD"/>
    <w:rsid w:val="0364957C"/>
    <w:rsid w:val="036559E7"/>
    <w:rsid w:val="0368B5D8"/>
    <w:rsid w:val="037434AA"/>
    <w:rsid w:val="0375661D"/>
    <w:rsid w:val="0378A15E"/>
    <w:rsid w:val="0379D826"/>
    <w:rsid w:val="037F57E3"/>
    <w:rsid w:val="0380B28D"/>
    <w:rsid w:val="03843F33"/>
    <w:rsid w:val="0385C58A"/>
    <w:rsid w:val="0386818F"/>
    <w:rsid w:val="0389BAB5"/>
    <w:rsid w:val="03907FA8"/>
    <w:rsid w:val="0391B607"/>
    <w:rsid w:val="039364E1"/>
    <w:rsid w:val="03975C35"/>
    <w:rsid w:val="039DEC90"/>
    <w:rsid w:val="039FC9B2"/>
    <w:rsid w:val="03A61375"/>
    <w:rsid w:val="03AD1849"/>
    <w:rsid w:val="03B71CB6"/>
    <w:rsid w:val="03BA2E4D"/>
    <w:rsid w:val="03C17964"/>
    <w:rsid w:val="03C257C2"/>
    <w:rsid w:val="03C36E39"/>
    <w:rsid w:val="03C38C3A"/>
    <w:rsid w:val="03C8CC78"/>
    <w:rsid w:val="03CB12A5"/>
    <w:rsid w:val="03CCF939"/>
    <w:rsid w:val="03CE8704"/>
    <w:rsid w:val="03CFD7BE"/>
    <w:rsid w:val="03D1F06B"/>
    <w:rsid w:val="03D406D5"/>
    <w:rsid w:val="03D70638"/>
    <w:rsid w:val="03D85DF3"/>
    <w:rsid w:val="03D8A9CF"/>
    <w:rsid w:val="03E17CB3"/>
    <w:rsid w:val="03E25324"/>
    <w:rsid w:val="03E31564"/>
    <w:rsid w:val="03E35BFB"/>
    <w:rsid w:val="03E4CD97"/>
    <w:rsid w:val="03E882E2"/>
    <w:rsid w:val="03EE2023"/>
    <w:rsid w:val="03EEAA82"/>
    <w:rsid w:val="03EFA0D9"/>
    <w:rsid w:val="03F2AFBB"/>
    <w:rsid w:val="03F3BAB7"/>
    <w:rsid w:val="03F42AB8"/>
    <w:rsid w:val="03F6BB89"/>
    <w:rsid w:val="03FC5922"/>
    <w:rsid w:val="04010360"/>
    <w:rsid w:val="0403831B"/>
    <w:rsid w:val="0403B463"/>
    <w:rsid w:val="0414FBA6"/>
    <w:rsid w:val="04150B4D"/>
    <w:rsid w:val="0417A457"/>
    <w:rsid w:val="0419D4CD"/>
    <w:rsid w:val="041A3183"/>
    <w:rsid w:val="041BD5D1"/>
    <w:rsid w:val="041F577C"/>
    <w:rsid w:val="041F87C0"/>
    <w:rsid w:val="04233374"/>
    <w:rsid w:val="0423BDA1"/>
    <w:rsid w:val="04259D8C"/>
    <w:rsid w:val="04299AC6"/>
    <w:rsid w:val="042E9869"/>
    <w:rsid w:val="042EE074"/>
    <w:rsid w:val="0433191C"/>
    <w:rsid w:val="04356E26"/>
    <w:rsid w:val="0437C70A"/>
    <w:rsid w:val="043D8907"/>
    <w:rsid w:val="043E211C"/>
    <w:rsid w:val="043E82D8"/>
    <w:rsid w:val="0442C50B"/>
    <w:rsid w:val="0442E8DA"/>
    <w:rsid w:val="044428D5"/>
    <w:rsid w:val="0446A1CF"/>
    <w:rsid w:val="04490938"/>
    <w:rsid w:val="044FAB76"/>
    <w:rsid w:val="044FBC0D"/>
    <w:rsid w:val="0456D782"/>
    <w:rsid w:val="0459162C"/>
    <w:rsid w:val="045C3805"/>
    <w:rsid w:val="045D8495"/>
    <w:rsid w:val="04609613"/>
    <w:rsid w:val="04619C63"/>
    <w:rsid w:val="0467A1EF"/>
    <w:rsid w:val="046AE410"/>
    <w:rsid w:val="046E5DCF"/>
    <w:rsid w:val="046EF0DE"/>
    <w:rsid w:val="046F40CB"/>
    <w:rsid w:val="046F9A33"/>
    <w:rsid w:val="0470F008"/>
    <w:rsid w:val="0476FCD7"/>
    <w:rsid w:val="047A4EE9"/>
    <w:rsid w:val="047F80D9"/>
    <w:rsid w:val="0480BFF1"/>
    <w:rsid w:val="04830F6D"/>
    <w:rsid w:val="0487D7E8"/>
    <w:rsid w:val="048A5734"/>
    <w:rsid w:val="0492FBE6"/>
    <w:rsid w:val="0493C200"/>
    <w:rsid w:val="0498092B"/>
    <w:rsid w:val="049EBD91"/>
    <w:rsid w:val="04A0810E"/>
    <w:rsid w:val="04A6BD06"/>
    <w:rsid w:val="04A793EB"/>
    <w:rsid w:val="04B09102"/>
    <w:rsid w:val="04B180BE"/>
    <w:rsid w:val="04BAFE31"/>
    <w:rsid w:val="04BCC7C9"/>
    <w:rsid w:val="04BEA1A3"/>
    <w:rsid w:val="04BF4465"/>
    <w:rsid w:val="04BF4551"/>
    <w:rsid w:val="04C33203"/>
    <w:rsid w:val="04C76DC7"/>
    <w:rsid w:val="04CC95E8"/>
    <w:rsid w:val="04D17FC7"/>
    <w:rsid w:val="04D2535B"/>
    <w:rsid w:val="04D5E7BE"/>
    <w:rsid w:val="04D853F1"/>
    <w:rsid w:val="04D8E8E3"/>
    <w:rsid w:val="04DC6111"/>
    <w:rsid w:val="04E31439"/>
    <w:rsid w:val="04E78DB0"/>
    <w:rsid w:val="04E8DD02"/>
    <w:rsid w:val="04E9256C"/>
    <w:rsid w:val="04E94640"/>
    <w:rsid w:val="04EDD221"/>
    <w:rsid w:val="04EEA0DE"/>
    <w:rsid w:val="04F05DE3"/>
    <w:rsid w:val="04F2BEC1"/>
    <w:rsid w:val="04F3456C"/>
    <w:rsid w:val="04F4C80E"/>
    <w:rsid w:val="05001E08"/>
    <w:rsid w:val="05012524"/>
    <w:rsid w:val="05017E8C"/>
    <w:rsid w:val="0503E085"/>
    <w:rsid w:val="05042A30"/>
    <w:rsid w:val="0506BFC7"/>
    <w:rsid w:val="0507377C"/>
    <w:rsid w:val="050749C0"/>
    <w:rsid w:val="0507C9FE"/>
    <w:rsid w:val="050AB9B5"/>
    <w:rsid w:val="050E5013"/>
    <w:rsid w:val="05101D7D"/>
    <w:rsid w:val="0510B700"/>
    <w:rsid w:val="0513E5CC"/>
    <w:rsid w:val="05143E10"/>
    <w:rsid w:val="0519DCB6"/>
    <w:rsid w:val="051E43A2"/>
    <w:rsid w:val="051ECF56"/>
    <w:rsid w:val="0520ADD8"/>
    <w:rsid w:val="0531F41E"/>
    <w:rsid w:val="0534DB5B"/>
    <w:rsid w:val="05368052"/>
    <w:rsid w:val="0536EEA2"/>
    <w:rsid w:val="05374D26"/>
    <w:rsid w:val="053C8269"/>
    <w:rsid w:val="053CB7D0"/>
    <w:rsid w:val="053E697D"/>
    <w:rsid w:val="053E794B"/>
    <w:rsid w:val="05405FCC"/>
    <w:rsid w:val="0545825B"/>
    <w:rsid w:val="05471375"/>
    <w:rsid w:val="0549AE26"/>
    <w:rsid w:val="054C604C"/>
    <w:rsid w:val="054E2179"/>
    <w:rsid w:val="054E2503"/>
    <w:rsid w:val="0552949E"/>
    <w:rsid w:val="05535FF5"/>
    <w:rsid w:val="05557F7A"/>
    <w:rsid w:val="05558E6D"/>
    <w:rsid w:val="05573AF8"/>
    <w:rsid w:val="055BDA2C"/>
    <w:rsid w:val="055BE4F5"/>
    <w:rsid w:val="055E2248"/>
    <w:rsid w:val="0560DC30"/>
    <w:rsid w:val="056265D6"/>
    <w:rsid w:val="0562E15E"/>
    <w:rsid w:val="05648DBC"/>
    <w:rsid w:val="0568A545"/>
    <w:rsid w:val="056BBA3F"/>
    <w:rsid w:val="056E6674"/>
    <w:rsid w:val="0572D6D0"/>
    <w:rsid w:val="05732E7A"/>
    <w:rsid w:val="05772433"/>
    <w:rsid w:val="057ABBDB"/>
    <w:rsid w:val="057B4B78"/>
    <w:rsid w:val="057C01CF"/>
    <w:rsid w:val="057D9A2E"/>
    <w:rsid w:val="05865069"/>
    <w:rsid w:val="05870A64"/>
    <w:rsid w:val="05875F3F"/>
    <w:rsid w:val="058850F8"/>
    <w:rsid w:val="05899365"/>
    <w:rsid w:val="058F8EA7"/>
    <w:rsid w:val="058FA33A"/>
    <w:rsid w:val="058FD2FD"/>
    <w:rsid w:val="05909DE7"/>
    <w:rsid w:val="059289E4"/>
    <w:rsid w:val="0596D298"/>
    <w:rsid w:val="05993F37"/>
    <w:rsid w:val="059947E7"/>
    <w:rsid w:val="059D90DC"/>
    <w:rsid w:val="059DA605"/>
    <w:rsid w:val="059EFFC8"/>
    <w:rsid w:val="05A1128F"/>
    <w:rsid w:val="05A2075A"/>
    <w:rsid w:val="05A84A6C"/>
    <w:rsid w:val="05A969DE"/>
    <w:rsid w:val="05A9B5D1"/>
    <w:rsid w:val="05AAAF5D"/>
    <w:rsid w:val="05AED665"/>
    <w:rsid w:val="05BBBFCB"/>
    <w:rsid w:val="05BC7739"/>
    <w:rsid w:val="05BD3E7B"/>
    <w:rsid w:val="05BE1DF8"/>
    <w:rsid w:val="05C3A94F"/>
    <w:rsid w:val="05C958FD"/>
    <w:rsid w:val="05CFE90A"/>
    <w:rsid w:val="05D3218A"/>
    <w:rsid w:val="05D5D2C3"/>
    <w:rsid w:val="05D6C596"/>
    <w:rsid w:val="05D91DCB"/>
    <w:rsid w:val="05E067FA"/>
    <w:rsid w:val="05E10BBD"/>
    <w:rsid w:val="05E50A02"/>
    <w:rsid w:val="05E68E94"/>
    <w:rsid w:val="05E98D72"/>
    <w:rsid w:val="05EEEC86"/>
    <w:rsid w:val="05F0E529"/>
    <w:rsid w:val="05F104FC"/>
    <w:rsid w:val="05F21F21"/>
    <w:rsid w:val="05FCF1F0"/>
    <w:rsid w:val="06034DA4"/>
    <w:rsid w:val="06071017"/>
    <w:rsid w:val="06084C64"/>
    <w:rsid w:val="060B1835"/>
    <w:rsid w:val="060BFA65"/>
    <w:rsid w:val="06121BC3"/>
    <w:rsid w:val="0612E842"/>
    <w:rsid w:val="06135541"/>
    <w:rsid w:val="06151F87"/>
    <w:rsid w:val="06183B6A"/>
    <w:rsid w:val="0619DD20"/>
    <w:rsid w:val="061C4AE7"/>
    <w:rsid w:val="06218EB5"/>
    <w:rsid w:val="0621F2C7"/>
    <w:rsid w:val="06239B84"/>
    <w:rsid w:val="062B792E"/>
    <w:rsid w:val="06360B77"/>
    <w:rsid w:val="063AEE4D"/>
    <w:rsid w:val="063EC634"/>
    <w:rsid w:val="063F8206"/>
    <w:rsid w:val="0641DAD0"/>
    <w:rsid w:val="06477660"/>
    <w:rsid w:val="06481A36"/>
    <w:rsid w:val="06487BBC"/>
    <w:rsid w:val="064ADC67"/>
    <w:rsid w:val="064B12A4"/>
    <w:rsid w:val="064B8A2C"/>
    <w:rsid w:val="064C7D9E"/>
    <w:rsid w:val="064F2816"/>
    <w:rsid w:val="06536E7D"/>
    <w:rsid w:val="065672D4"/>
    <w:rsid w:val="0656F24C"/>
    <w:rsid w:val="0657651C"/>
    <w:rsid w:val="065DCD3F"/>
    <w:rsid w:val="065F3E85"/>
    <w:rsid w:val="06682399"/>
    <w:rsid w:val="066890E7"/>
    <w:rsid w:val="066BB85A"/>
    <w:rsid w:val="066CAD6F"/>
    <w:rsid w:val="066D3717"/>
    <w:rsid w:val="066F06A1"/>
    <w:rsid w:val="0679C427"/>
    <w:rsid w:val="067AFE70"/>
    <w:rsid w:val="067BDD40"/>
    <w:rsid w:val="067F0B34"/>
    <w:rsid w:val="0683A779"/>
    <w:rsid w:val="06858403"/>
    <w:rsid w:val="0685B4B8"/>
    <w:rsid w:val="06879659"/>
    <w:rsid w:val="068CF3F8"/>
    <w:rsid w:val="068DA4F8"/>
    <w:rsid w:val="068FDBE0"/>
    <w:rsid w:val="06928962"/>
    <w:rsid w:val="0693F8D3"/>
    <w:rsid w:val="069F4AE7"/>
    <w:rsid w:val="06A3B6A2"/>
    <w:rsid w:val="06A4D54A"/>
    <w:rsid w:val="06AB4377"/>
    <w:rsid w:val="06AFCB6D"/>
    <w:rsid w:val="06B19C72"/>
    <w:rsid w:val="06B4C5F1"/>
    <w:rsid w:val="06B648C0"/>
    <w:rsid w:val="06BAD5DF"/>
    <w:rsid w:val="06BDE73B"/>
    <w:rsid w:val="06BE0C75"/>
    <w:rsid w:val="06BE3F51"/>
    <w:rsid w:val="06C08BAC"/>
    <w:rsid w:val="06C31112"/>
    <w:rsid w:val="06C65594"/>
    <w:rsid w:val="06CCE1F0"/>
    <w:rsid w:val="06CDB8CC"/>
    <w:rsid w:val="06CDF8D6"/>
    <w:rsid w:val="06D5415A"/>
    <w:rsid w:val="06D8E921"/>
    <w:rsid w:val="06DBFED1"/>
    <w:rsid w:val="06DD1278"/>
    <w:rsid w:val="06DD8470"/>
    <w:rsid w:val="06DE4061"/>
    <w:rsid w:val="06E1907F"/>
    <w:rsid w:val="06E338CC"/>
    <w:rsid w:val="06E552AA"/>
    <w:rsid w:val="06E69484"/>
    <w:rsid w:val="06E77511"/>
    <w:rsid w:val="06E982D8"/>
    <w:rsid w:val="06EC53EC"/>
    <w:rsid w:val="06F14A16"/>
    <w:rsid w:val="06F51CD0"/>
    <w:rsid w:val="06F675C9"/>
    <w:rsid w:val="06F812E4"/>
    <w:rsid w:val="06FD813F"/>
    <w:rsid w:val="06FDE619"/>
    <w:rsid w:val="0702A290"/>
    <w:rsid w:val="07038D49"/>
    <w:rsid w:val="0704E4EC"/>
    <w:rsid w:val="07052679"/>
    <w:rsid w:val="070A6862"/>
    <w:rsid w:val="070D8B70"/>
    <w:rsid w:val="070F058A"/>
    <w:rsid w:val="0711904B"/>
    <w:rsid w:val="07119A6C"/>
    <w:rsid w:val="07121500"/>
    <w:rsid w:val="0713FBD9"/>
    <w:rsid w:val="0716CBF7"/>
    <w:rsid w:val="071733DB"/>
    <w:rsid w:val="071D79A6"/>
    <w:rsid w:val="07200FA9"/>
    <w:rsid w:val="072097B9"/>
    <w:rsid w:val="072956AF"/>
    <w:rsid w:val="072C80DA"/>
    <w:rsid w:val="0731FC6E"/>
    <w:rsid w:val="073498F5"/>
    <w:rsid w:val="0738BABA"/>
    <w:rsid w:val="0739BB41"/>
    <w:rsid w:val="073ABA63"/>
    <w:rsid w:val="073B25E9"/>
    <w:rsid w:val="073C9C68"/>
    <w:rsid w:val="0740D884"/>
    <w:rsid w:val="0742DF8E"/>
    <w:rsid w:val="0745DCF6"/>
    <w:rsid w:val="07465BF5"/>
    <w:rsid w:val="074F4EF2"/>
    <w:rsid w:val="0750192D"/>
    <w:rsid w:val="0750B427"/>
    <w:rsid w:val="0751DF6E"/>
    <w:rsid w:val="0753438A"/>
    <w:rsid w:val="075522CB"/>
    <w:rsid w:val="07578F84"/>
    <w:rsid w:val="075A2992"/>
    <w:rsid w:val="075A6CAC"/>
    <w:rsid w:val="075BA541"/>
    <w:rsid w:val="075CB67F"/>
    <w:rsid w:val="07616687"/>
    <w:rsid w:val="0764A30E"/>
    <w:rsid w:val="07653AF7"/>
    <w:rsid w:val="0769EFE1"/>
    <w:rsid w:val="076AAABB"/>
    <w:rsid w:val="076AE8FA"/>
    <w:rsid w:val="07703549"/>
    <w:rsid w:val="07727BA4"/>
    <w:rsid w:val="07767AFA"/>
    <w:rsid w:val="077D2CA4"/>
    <w:rsid w:val="077F8AA3"/>
    <w:rsid w:val="0782DE5B"/>
    <w:rsid w:val="07846DF5"/>
    <w:rsid w:val="0789E80B"/>
    <w:rsid w:val="078BE7C6"/>
    <w:rsid w:val="078D0713"/>
    <w:rsid w:val="0790A6CF"/>
    <w:rsid w:val="07933279"/>
    <w:rsid w:val="07964AE2"/>
    <w:rsid w:val="079687A0"/>
    <w:rsid w:val="0796BE3F"/>
    <w:rsid w:val="079CCCDB"/>
    <w:rsid w:val="07A0BBDA"/>
    <w:rsid w:val="07A220A2"/>
    <w:rsid w:val="07A5E63D"/>
    <w:rsid w:val="07A64D96"/>
    <w:rsid w:val="07ACB75B"/>
    <w:rsid w:val="07B07A8F"/>
    <w:rsid w:val="07B3C9C7"/>
    <w:rsid w:val="07B45287"/>
    <w:rsid w:val="07BA77BD"/>
    <w:rsid w:val="07BAC8C8"/>
    <w:rsid w:val="07BC50EF"/>
    <w:rsid w:val="07C20F60"/>
    <w:rsid w:val="07C269E8"/>
    <w:rsid w:val="07C4B81A"/>
    <w:rsid w:val="07C4C5C5"/>
    <w:rsid w:val="07C6440D"/>
    <w:rsid w:val="07C8464B"/>
    <w:rsid w:val="07C9AD3A"/>
    <w:rsid w:val="07CBF8DA"/>
    <w:rsid w:val="07CC579E"/>
    <w:rsid w:val="07CF74D9"/>
    <w:rsid w:val="07CFBACF"/>
    <w:rsid w:val="07D0F074"/>
    <w:rsid w:val="07D3BF73"/>
    <w:rsid w:val="07D67F51"/>
    <w:rsid w:val="07DE06BB"/>
    <w:rsid w:val="07E1AFA9"/>
    <w:rsid w:val="07E318D4"/>
    <w:rsid w:val="07E36859"/>
    <w:rsid w:val="07E93F7D"/>
    <w:rsid w:val="07ECDFC7"/>
    <w:rsid w:val="07F05D22"/>
    <w:rsid w:val="07F21E86"/>
    <w:rsid w:val="07F3D2BC"/>
    <w:rsid w:val="07F47309"/>
    <w:rsid w:val="07F59CA6"/>
    <w:rsid w:val="07F67336"/>
    <w:rsid w:val="07F760CF"/>
    <w:rsid w:val="07FA23E0"/>
    <w:rsid w:val="07FED39A"/>
    <w:rsid w:val="07FF0BA0"/>
    <w:rsid w:val="0802A0B6"/>
    <w:rsid w:val="08038801"/>
    <w:rsid w:val="08150361"/>
    <w:rsid w:val="0815EEE7"/>
    <w:rsid w:val="0817594C"/>
    <w:rsid w:val="081CADB1"/>
    <w:rsid w:val="081EACB8"/>
    <w:rsid w:val="0821B6F4"/>
    <w:rsid w:val="0821D8EE"/>
    <w:rsid w:val="08247B44"/>
    <w:rsid w:val="082693AA"/>
    <w:rsid w:val="0828B2FA"/>
    <w:rsid w:val="082B0FE6"/>
    <w:rsid w:val="082C6286"/>
    <w:rsid w:val="0830F26C"/>
    <w:rsid w:val="083106BF"/>
    <w:rsid w:val="08344881"/>
    <w:rsid w:val="0836319B"/>
    <w:rsid w:val="08396439"/>
    <w:rsid w:val="083A5F46"/>
    <w:rsid w:val="083D0F10"/>
    <w:rsid w:val="083D5227"/>
    <w:rsid w:val="083F5F1B"/>
    <w:rsid w:val="0840201D"/>
    <w:rsid w:val="0844465E"/>
    <w:rsid w:val="0844838D"/>
    <w:rsid w:val="084490E4"/>
    <w:rsid w:val="0845AAC8"/>
    <w:rsid w:val="0846A5C0"/>
    <w:rsid w:val="08477338"/>
    <w:rsid w:val="084A5A25"/>
    <w:rsid w:val="084B0C98"/>
    <w:rsid w:val="0851C6BB"/>
    <w:rsid w:val="08528737"/>
    <w:rsid w:val="0853215C"/>
    <w:rsid w:val="0853B3D4"/>
    <w:rsid w:val="0854CE0A"/>
    <w:rsid w:val="0859B1B1"/>
    <w:rsid w:val="085A7DD1"/>
    <w:rsid w:val="085B4B50"/>
    <w:rsid w:val="085BE39D"/>
    <w:rsid w:val="085D021E"/>
    <w:rsid w:val="085E1976"/>
    <w:rsid w:val="08654305"/>
    <w:rsid w:val="08659790"/>
    <w:rsid w:val="0865FF05"/>
    <w:rsid w:val="086986E6"/>
    <w:rsid w:val="086C3940"/>
    <w:rsid w:val="086F847D"/>
    <w:rsid w:val="0872C6D9"/>
    <w:rsid w:val="0874A51B"/>
    <w:rsid w:val="087C4AD7"/>
    <w:rsid w:val="087C7CEB"/>
    <w:rsid w:val="087E5569"/>
    <w:rsid w:val="088000D6"/>
    <w:rsid w:val="0881DEA5"/>
    <w:rsid w:val="08842D23"/>
    <w:rsid w:val="088471AB"/>
    <w:rsid w:val="0885D3E7"/>
    <w:rsid w:val="0888A1CC"/>
    <w:rsid w:val="088ACE3B"/>
    <w:rsid w:val="088F7F06"/>
    <w:rsid w:val="0891C594"/>
    <w:rsid w:val="0891DCD5"/>
    <w:rsid w:val="0892EEEE"/>
    <w:rsid w:val="0897FB8D"/>
    <w:rsid w:val="08984B18"/>
    <w:rsid w:val="08989590"/>
    <w:rsid w:val="089BEC27"/>
    <w:rsid w:val="08A22516"/>
    <w:rsid w:val="08AB2500"/>
    <w:rsid w:val="08AB32D0"/>
    <w:rsid w:val="08AD1C60"/>
    <w:rsid w:val="08B1B13B"/>
    <w:rsid w:val="08B42E5F"/>
    <w:rsid w:val="08B6047C"/>
    <w:rsid w:val="08BBB88F"/>
    <w:rsid w:val="08BC2DC7"/>
    <w:rsid w:val="08BC61EA"/>
    <w:rsid w:val="08BD0752"/>
    <w:rsid w:val="08C29DA5"/>
    <w:rsid w:val="08C38992"/>
    <w:rsid w:val="08C51733"/>
    <w:rsid w:val="08C5807C"/>
    <w:rsid w:val="08CAC42C"/>
    <w:rsid w:val="08CFAC28"/>
    <w:rsid w:val="08D2FE1E"/>
    <w:rsid w:val="08D7BCFD"/>
    <w:rsid w:val="08E068EC"/>
    <w:rsid w:val="08E58D0F"/>
    <w:rsid w:val="08E65988"/>
    <w:rsid w:val="08EDB4DB"/>
    <w:rsid w:val="08F1355D"/>
    <w:rsid w:val="08F27A15"/>
    <w:rsid w:val="08F3FAAD"/>
    <w:rsid w:val="08F5A627"/>
    <w:rsid w:val="08F67A9C"/>
    <w:rsid w:val="08F9469C"/>
    <w:rsid w:val="08FA0013"/>
    <w:rsid w:val="08FB70B5"/>
    <w:rsid w:val="08FC2C21"/>
    <w:rsid w:val="08FC5DBA"/>
    <w:rsid w:val="08FE9DC8"/>
    <w:rsid w:val="08FF7362"/>
    <w:rsid w:val="090240B0"/>
    <w:rsid w:val="09078CA1"/>
    <w:rsid w:val="090E4F42"/>
    <w:rsid w:val="090ED219"/>
    <w:rsid w:val="0912919E"/>
    <w:rsid w:val="09132F95"/>
    <w:rsid w:val="09134E17"/>
    <w:rsid w:val="091CDC5F"/>
    <w:rsid w:val="0920282B"/>
    <w:rsid w:val="0924A66A"/>
    <w:rsid w:val="0929BCBB"/>
    <w:rsid w:val="092A0F54"/>
    <w:rsid w:val="092C0D60"/>
    <w:rsid w:val="092DE7FA"/>
    <w:rsid w:val="092E0587"/>
    <w:rsid w:val="092E12E7"/>
    <w:rsid w:val="09333D8A"/>
    <w:rsid w:val="09333FBE"/>
    <w:rsid w:val="09391443"/>
    <w:rsid w:val="09398E02"/>
    <w:rsid w:val="093E5F51"/>
    <w:rsid w:val="094238EC"/>
    <w:rsid w:val="0949DE5E"/>
    <w:rsid w:val="0949E1F8"/>
    <w:rsid w:val="094A6EB9"/>
    <w:rsid w:val="094C99FD"/>
    <w:rsid w:val="09500533"/>
    <w:rsid w:val="0959E1F5"/>
    <w:rsid w:val="095DC14B"/>
    <w:rsid w:val="09609BF5"/>
    <w:rsid w:val="09613C34"/>
    <w:rsid w:val="09616C7C"/>
    <w:rsid w:val="0962F1A4"/>
    <w:rsid w:val="0965E4ED"/>
    <w:rsid w:val="0969C752"/>
    <w:rsid w:val="09769B96"/>
    <w:rsid w:val="09797CE0"/>
    <w:rsid w:val="097A16CB"/>
    <w:rsid w:val="097B51B0"/>
    <w:rsid w:val="097C7656"/>
    <w:rsid w:val="09824A80"/>
    <w:rsid w:val="0985DF38"/>
    <w:rsid w:val="098EC28B"/>
    <w:rsid w:val="0991D692"/>
    <w:rsid w:val="0995D166"/>
    <w:rsid w:val="0995EED2"/>
    <w:rsid w:val="09980769"/>
    <w:rsid w:val="099AF2C4"/>
    <w:rsid w:val="099FFD48"/>
    <w:rsid w:val="09A2AC50"/>
    <w:rsid w:val="09A4513A"/>
    <w:rsid w:val="09A481B2"/>
    <w:rsid w:val="09A4C0C9"/>
    <w:rsid w:val="09A5750A"/>
    <w:rsid w:val="09A744E4"/>
    <w:rsid w:val="09A7F7A0"/>
    <w:rsid w:val="09A957CE"/>
    <w:rsid w:val="09AC1934"/>
    <w:rsid w:val="09ADD074"/>
    <w:rsid w:val="09C2EAA1"/>
    <w:rsid w:val="09C632BB"/>
    <w:rsid w:val="09C6CEF8"/>
    <w:rsid w:val="09C70CD6"/>
    <w:rsid w:val="09CCC284"/>
    <w:rsid w:val="09CF584C"/>
    <w:rsid w:val="09D05EA8"/>
    <w:rsid w:val="09D0C180"/>
    <w:rsid w:val="09D67DD7"/>
    <w:rsid w:val="09DD9AC5"/>
    <w:rsid w:val="09E309E2"/>
    <w:rsid w:val="09E3A78E"/>
    <w:rsid w:val="09E43B91"/>
    <w:rsid w:val="09E6BA10"/>
    <w:rsid w:val="09EAD203"/>
    <w:rsid w:val="09EF57D0"/>
    <w:rsid w:val="09EFF874"/>
    <w:rsid w:val="09F24111"/>
    <w:rsid w:val="09F2F5C1"/>
    <w:rsid w:val="09F5158D"/>
    <w:rsid w:val="09FDCF93"/>
    <w:rsid w:val="09FF13AA"/>
    <w:rsid w:val="09FFE91E"/>
    <w:rsid w:val="0A004E42"/>
    <w:rsid w:val="0A020024"/>
    <w:rsid w:val="0A0A5963"/>
    <w:rsid w:val="0A12DFC4"/>
    <w:rsid w:val="0A1416C1"/>
    <w:rsid w:val="0A14D466"/>
    <w:rsid w:val="0A17A155"/>
    <w:rsid w:val="0A19F701"/>
    <w:rsid w:val="0A1BE69C"/>
    <w:rsid w:val="0A227908"/>
    <w:rsid w:val="0A242BF5"/>
    <w:rsid w:val="0A272127"/>
    <w:rsid w:val="0A297ECE"/>
    <w:rsid w:val="0A2B21C5"/>
    <w:rsid w:val="0A2C1E20"/>
    <w:rsid w:val="0A2CAF77"/>
    <w:rsid w:val="0A2D1237"/>
    <w:rsid w:val="0A2FDD76"/>
    <w:rsid w:val="0A30B02A"/>
    <w:rsid w:val="0A32666F"/>
    <w:rsid w:val="0A33A4B2"/>
    <w:rsid w:val="0A3ECDCD"/>
    <w:rsid w:val="0A3F1CA7"/>
    <w:rsid w:val="0A44E609"/>
    <w:rsid w:val="0A476C44"/>
    <w:rsid w:val="0A4BEB2C"/>
    <w:rsid w:val="0A4E8A4B"/>
    <w:rsid w:val="0A590952"/>
    <w:rsid w:val="0A5B17A9"/>
    <w:rsid w:val="0A7312C6"/>
    <w:rsid w:val="0A75D7A3"/>
    <w:rsid w:val="0A76F6C2"/>
    <w:rsid w:val="0A7BEDCF"/>
    <w:rsid w:val="0A7E419A"/>
    <w:rsid w:val="0A852127"/>
    <w:rsid w:val="0A85964D"/>
    <w:rsid w:val="0A85CA19"/>
    <w:rsid w:val="0A85E44E"/>
    <w:rsid w:val="0A861010"/>
    <w:rsid w:val="0A89C310"/>
    <w:rsid w:val="0A8DB6A8"/>
    <w:rsid w:val="0A8F0616"/>
    <w:rsid w:val="0A8FB45C"/>
    <w:rsid w:val="0A8FC816"/>
    <w:rsid w:val="0A9463A9"/>
    <w:rsid w:val="0A96968B"/>
    <w:rsid w:val="0A985FF1"/>
    <w:rsid w:val="0A9B2AC7"/>
    <w:rsid w:val="0AA21F52"/>
    <w:rsid w:val="0AA363E9"/>
    <w:rsid w:val="0AAB1D59"/>
    <w:rsid w:val="0AAE5BFF"/>
    <w:rsid w:val="0AAFD87F"/>
    <w:rsid w:val="0AAFDB13"/>
    <w:rsid w:val="0AB1B659"/>
    <w:rsid w:val="0ABC75A8"/>
    <w:rsid w:val="0AC00D14"/>
    <w:rsid w:val="0AC34F7C"/>
    <w:rsid w:val="0AC66B1B"/>
    <w:rsid w:val="0AC8922D"/>
    <w:rsid w:val="0AC8F1CB"/>
    <w:rsid w:val="0ACE4D22"/>
    <w:rsid w:val="0ACEAD49"/>
    <w:rsid w:val="0ACF4DDE"/>
    <w:rsid w:val="0AD181DA"/>
    <w:rsid w:val="0AD270F7"/>
    <w:rsid w:val="0AD850E0"/>
    <w:rsid w:val="0ADD683E"/>
    <w:rsid w:val="0AE8A8FD"/>
    <w:rsid w:val="0AE9732A"/>
    <w:rsid w:val="0AE9E18F"/>
    <w:rsid w:val="0AEF7E67"/>
    <w:rsid w:val="0AF09DB6"/>
    <w:rsid w:val="0AF27D63"/>
    <w:rsid w:val="0AF49A83"/>
    <w:rsid w:val="0AF7C953"/>
    <w:rsid w:val="0AF84F31"/>
    <w:rsid w:val="0AF85C14"/>
    <w:rsid w:val="0AFB2337"/>
    <w:rsid w:val="0AFD7A41"/>
    <w:rsid w:val="0B088FB7"/>
    <w:rsid w:val="0B09070E"/>
    <w:rsid w:val="0B0AA1B2"/>
    <w:rsid w:val="0B0B991C"/>
    <w:rsid w:val="0B0BABD7"/>
    <w:rsid w:val="0B10204A"/>
    <w:rsid w:val="0B1A2E85"/>
    <w:rsid w:val="0B1FDFBC"/>
    <w:rsid w:val="0B2244AC"/>
    <w:rsid w:val="0B2ACB5D"/>
    <w:rsid w:val="0B2AEEBF"/>
    <w:rsid w:val="0B2EA8A1"/>
    <w:rsid w:val="0B2F39A9"/>
    <w:rsid w:val="0B3001DF"/>
    <w:rsid w:val="0B31F1FD"/>
    <w:rsid w:val="0B34D448"/>
    <w:rsid w:val="0B37F6C4"/>
    <w:rsid w:val="0B3B35CC"/>
    <w:rsid w:val="0B41A328"/>
    <w:rsid w:val="0B42AD1C"/>
    <w:rsid w:val="0B45F1FF"/>
    <w:rsid w:val="0B49832C"/>
    <w:rsid w:val="0B4D61ED"/>
    <w:rsid w:val="0B508FB0"/>
    <w:rsid w:val="0B536CF1"/>
    <w:rsid w:val="0B53CE4B"/>
    <w:rsid w:val="0B53E292"/>
    <w:rsid w:val="0B547924"/>
    <w:rsid w:val="0B56E510"/>
    <w:rsid w:val="0B586150"/>
    <w:rsid w:val="0B5C8654"/>
    <w:rsid w:val="0B5D17E0"/>
    <w:rsid w:val="0B5D46BC"/>
    <w:rsid w:val="0B5F16AD"/>
    <w:rsid w:val="0B64A9B3"/>
    <w:rsid w:val="0B69216C"/>
    <w:rsid w:val="0B6C08EE"/>
    <w:rsid w:val="0B7283FE"/>
    <w:rsid w:val="0B74E151"/>
    <w:rsid w:val="0B7810BF"/>
    <w:rsid w:val="0B7A4577"/>
    <w:rsid w:val="0B7AE8EC"/>
    <w:rsid w:val="0B7D5E63"/>
    <w:rsid w:val="0B8C4010"/>
    <w:rsid w:val="0B8FF3E2"/>
    <w:rsid w:val="0B91E556"/>
    <w:rsid w:val="0B9280D4"/>
    <w:rsid w:val="0B92B4AF"/>
    <w:rsid w:val="0B92EFCF"/>
    <w:rsid w:val="0B947511"/>
    <w:rsid w:val="0B949B68"/>
    <w:rsid w:val="0B973B4D"/>
    <w:rsid w:val="0B97B03E"/>
    <w:rsid w:val="0B9A82CC"/>
    <w:rsid w:val="0B9C09CA"/>
    <w:rsid w:val="0B9C457B"/>
    <w:rsid w:val="0B9D2C55"/>
    <w:rsid w:val="0BA68444"/>
    <w:rsid w:val="0BA69D30"/>
    <w:rsid w:val="0BA98BD7"/>
    <w:rsid w:val="0BA9CB87"/>
    <w:rsid w:val="0BAE7DE5"/>
    <w:rsid w:val="0BB11A5C"/>
    <w:rsid w:val="0BB13AB5"/>
    <w:rsid w:val="0BB301EE"/>
    <w:rsid w:val="0BB5D363"/>
    <w:rsid w:val="0BB6C9AC"/>
    <w:rsid w:val="0BBEF208"/>
    <w:rsid w:val="0BC06034"/>
    <w:rsid w:val="0BC4A9D9"/>
    <w:rsid w:val="0BC55A72"/>
    <w:rsid w:val="0BC95B3A"/>
    <w:rsid w:val="0BD0C303"/>
    <w:rsid w:val="0BD3D9A8"/>
    <w:rsid w:val="0BD435C7"/>
    <w:rsid w:val="0BD726F5"/>
    <w:rsid w:val="0BD9BE08"/>
    <w:rsid w:val="0BDD9DC9"/>
    <w:rsid w:val="0BDDA2F6"/>
    <w:rsid w:val="0BDF2AC6"/>
    <w:rsid w:val="0BE1C117"/>
    <w:rsid w:val="0BF17614"/>
    <w:rsid w:val="0BF22381"/>
    <w:rsid w:val="0BF37BED"/>
    <w:rsid w:val="0BF39899"/>
    <w:rsid w:val="0BF70658"/>
    <w:rsid w:val="0BFAF66D"/>
    <w:rsid w:val="0BFB35BE"/>
    <w:rsid w:val="0BFD37A4"/>
    <w:rsid w:val="0BFD808D"/>
    <w:rsid w:val="0C038D42"/>
    <w:rsid w:val="0C04718A"/>
    <w:rsid w:val="0C07E303"/>
    <w:rsid w:val="0C0852D9"/>
    <w:rsid w:val="0C088661"/>
    <w:rsid w:val="0C09E0A5"/>
    <w:rsid w:val="0C0BEDE1"/>
    <w:rsid w:val="0C19AF3F"/>
    <w:rsid w:val="0C19D990"/>
    <w:rsid w:val="0C1D694C"/>
    <w:rsid w:val="0C1EC020"/>
    <w:rsid w:val="0C20732D"/>
    <w:rsid w:val="0C214164"/>
    <w:rsid w:val="0C23CF51"/>
    <w:rsid w:val="0C244C6B"/>
    <w:rsid w:val="0C24E637"/>
    <w:rsid w:val="0C2A0855"/>
    <w:rsid w:val="0C2AD7F2"/>
    <w:rsid w:val="0C2BD955"/>
    <w:rsid w:val="0C30316D"/>
    <w:rsid w:val="0C31F16E"/>
    <w:rsid w:val="0C326B95"/>
    <w:rsid w:val="0C36441E"/>
    <w:rsid w:val="0C3CFC7D"/>
    <w:rsid w:val="0C47E4FC"/>
    <w:rsid w:val="0C4A385D"/>
    <w:rsid w:val="0C4E17DA"/>
    <w:rsid w:val="0C500FBA"/>
    <w:rsid w:val="0C532554"/>
    <w:rsid w:val="0C54533B"/>
    <w:rsid w:val="0C56B852"/>
    <w:rsid w:val="0C571928"/>
    <w:rsid w:val="0C584968"/>
    <w:rsid w:val="0C59D2EE"/>
    <w:rsid w:val="0C618D32"/>
    <w:rsid w:val="0C63F481"/>
    <w:rsid w:val="0C662C0F"/>
    <w:rsid w:val="0C6659B2"/>
    <w:rsid w:val="0C68E7F2"/>
    <w:rsid w:val="0C68ED85"/>
    <w:rsid w:val="0C6D2BD3"/>
    <w:rsid w:val="0C72D35E"/>
    <w:rsid w:val="0C88394B"/>
    <w:rsid w:val="0C89BF7F"/>
    <w:rsid w:val="0C8A657B"/>
    <w:rsid w:val="0C9B1A15"/>
    <w:rsid w:val="0C9D1622"/>
    <w:rsid w:val="0C9F5A76"/>
    <w:rsid w:val="0CA168CA"/>
    <w:rsid w:val="0CA4A2C1"/>
    <w:rsid w:val="0CAB2A59"/>
    <w:rsid w:val="0CAF20C2"/>
    <w:rsid w:val="0CB006D8"/>
    <w:rsid w:val="0CB2E1C5"/>
    <w:rsid w:val="0CB312F2"/>
    <w:rsid w:val="0CB48F03"/>
    <w:rsid w:val="0CB67D2E"/>
    <w:rsid w:val="0CB818A7"/>
    <w:rsid w:val="0CBE2A6F"/>
    <w:rsid w:val="0CBF7201"/>
    <w:rsid w:val="0CBFF99E"/>
    <w:rsid w:val="0CC1E76E"/>
    <w:rsid w:val="0CC4459B"/>
    <w:rsid w:val="0CC7C3B3"/>
    <w:rsid w:val="0CCCF7D4"/>
    <w:rsid w:val="0CCDEEC7"/>
    <w:rsid w:val="0CD1741D"/>
    <w:rsid w:val="0CD23938"/>
    <w:rsid w:val="0CD968C6"/>
    <w:rsid w:val="0CD9F320"/>
    <w:rsid w:val="0CDFEB00"/>
    <w:rsid w:val="0CE5FF4A"/>
    <w:rsid w:val="0CE6454F"/>
    <w:rsid w:val="0CEC6BD5"/>
    <w:rsid w:val="0CF7BA6E"/>
    <w:rsid w:val="0CF89729"/>
    <w:rsid w:val="0CFA5117"/>
    <w:rsid w:val="0CFD8EB1"/>
    <w:rsid w:val="0CFE3BD3"/>
    <w:rsid w:val="0CFFD3A9"/>
    <w:rsid w:val="0D00B595"/>
    <w:rsid w:val="0D07C3F9"/>
    <w:rsid w:val="0D07E003"/>
    <w:rsid w:val="0D0A6ACB"/>
    <w:rsid w:val="0D0A966D"/>
    <w:rsid w:val="0D0B79F8"/>
    <w:rsid w:val="0D0C095C"/>
    <w:rsid w:val="0D0E5EB0"/>
    <w:rsid w:val="0D0FD6D3"/>
    <w:rsid w:val="0D0FFF46"/>
    <w:rsid w:val="0D12CE1F"/>
    <w:rsid w:val="0D13C2C5"/>
    <w:rsid w:val="0D140EA2"/>
    <w:rsid w:val="0D1E5F8B"/>
    <w:rsid w:val="0D274B00"/>
    <w:rsid w:val="0D277830"/>
    <w:rsid w:val="0D2E526D"/>
    <w:rsid w:val="0D2E696A"/>
    <w:rsid w:val="0D30D794"/>
    <w:rsid w:val="0D32FAC9"/>
    <w:rsid w:val="0D3A791D"/>
    <w:rsid w:val="0D3D234D"/>
    <w:rsid w:val="0D4217F0"/>
    <w:rsid w:val="0D44D376"/>
    <w:rsid w:val="0D46FDAD"/>
    <w:rsid w:val="0D484211"/>
    <w:rsid w:val="0D48B3B6"/>
    <w:rsid w:val="0D497872"/>
    <w:rsid w:val="0D49C668"/>
    <w:rsid w:val="0D4B9ED4"/>
    <w:rsid w:val="0D4E2FB4"/>
    <w:rsid w:val="0D521D41"/>
    <w:rsid w:val="0D5E23F9"/>
    <w:rsid w:val="0D5E91C1"/>
    <w:rsid w:val="0D5FB955"/>
    <w:rsid w:val="0D65494C"/>
    <w:rsid w:val="0D65F9DE"/>
    <w:rsid w:val="0D68EC97"/>
    <w:rsid w:val="0D6AEAFC"/>
    <w:rsid w:val="0D6D4B51"/>
    <w:rsid w:val="0D745B3A"/>
    <w:rsid w:val="0D74D380"/>
    <w:rsid w:val="0D767EA7"/>
    <w:rsid w:val="0D7F7F38"/>
    <w:rsid w:val="0D808464"/>
    <w:rsid w:val="0D84179E"/>
    <w:rsid w:val="0D86F452"/>
    <w:rsid w:val="0D899FC0"/>
    <w:rsid w:val="0D8B3DF6"/>
    <w:rsid w:val="0D8EA520"/>
    <w:rsid w:val="0D976EDD"/>
    <w:rsid w:val="0D9840FD"/>
    <w:rsid w:val="0D9B7659"/>
    <w:rsid w:val="0D9E695C"/>
    <w:rsid w:val="0DA061CB"/>
    <w:rsid w:val="0DA0C730"/>
    <w:rsid w:val="0DA7CB0A"/>
    <w:rsid w:val="0DACC245"/>
    <w:rsid w:val="0DAD9538"/>
    <w:rsid w:val="0DAE0CAB"/>
    <w:rsid w:val="0DAF9376"/>
    <w:rsid w:val="0DB330E3"/>
    <w:rsid w:val="0DB76384"/>
    <w:rsid w:val="0DC2DE3F"/>
    <w:rsid w:val="0DC3AFF9"/>
    <w:rsid w:val="0DC3EFAB"/>
    <w:rsid w:val="0DC45A61"/>
    <w:rsid w:val="0DC48CEF"/>
    <w:rsid w:val="0DC8E166"/>
    <w:rsid w:val="0DCC6A46"/>
    <w:rsid w:val="0DD1BBFC"/>
    <w:rsid w:val="0DD7A4B4"/>
    <w:rsid w:val="0DDC5D73"/>
    <w:rsid w:val="0DDCDCD0"/>
    <w:rsid w:val="0DDE95CC"/>
    <w:rsid w:val="0DDF2ABE"/>
    <w:rsid w:val="0DEB929C"/>
    <w:rsid w:val="0DEBF9D4"/>
    <w:rsid w:val="0DEFA48D"/>
    <w:rsid w:val="0DF2F9D1"/>
    <w:rsid w:val="0DF74751"/>
    <w:rsid w:val="0DF87C73"/>
    <w:rsid w:val="0DFE7227"/>
    <w:rsid w:val="0E0E852F"/>
    <w:rsid w:val="0E108422"/>
    <w:rsid w:val="0E12A2BB"/>
    <w:rsid w:val="0E15B6CA"/>
    <w:rsid w:val="0E191C9A"/>
    <w:rsid w:val="0E1CB41C"/>
    <w:rsid w:val="0E1F1E12"/>
    <w:rsid w:val="0E2264A7"/>
    <w:rsid w:val="0E23025E"/>
    <w:rsid w:val="0E258C24"/>
    <w:rsid w:val="0E258FE0"/>
    <w:rsid w:val="0E28EEB3"/>
    <w:rsid w:val="0E29E76B"/>
    <w:rsid w:val="0E2C5B55"/>
    <w:rsid w:val="0E341EDD"/>
    <w:rsid w:val="0E373202"/>
    <w:rsid w:val="0E37AC60"/>
    <w:rsid w:val="0E3E18ED"/>
    <w:rsid w:val="0E3F6812"/>
    <w:rsid w:val="0E3FA58D"/>
    <w:rsid w:val="0E417449"/>
    <w:rsid w:val="0E41FA3D"/>
    <w:rsid w:val="0E4A9FCA"/>
    <w:rsid w:val="0E4DD839"/>
    <w:rsid w:val="0E4E04B9"/>
    <w:rsid w:val="0E4E9C19"/>
    <w:rsid w:val="0E51C356"/>
    <w:rsid w:val="0E577EE3"/>
    <w:rsid w:val="0E592218"/>
    <w:rsid w:val="0E59F857"/>
    <w:rsid w:val="0E5E4921"/>
    <w:rsid w:val="0E69C232"/>
    <w:rsid w:val="0E69EEBE"/>
    <w:rsid w:val="0E6AC424"/>
    <w:rsid w:val="0E6E1CE7"/>
    <w:rsid w:val="0E72A754"/>
    <w:rsid w:val="0E74E849"/>
    <w:rsid w:val="0E7608E7"/>
    <w:rsid w:val="0E79A2ED"/>
    <w:rsid w:val="0E7AC5D8"/>
    <w:rsid w:val="0E7CB6D6"/>
    <w:rsid w:val="0E7EB47A"/>
    <w:rsid w:val="0E805045"/>
    <w:rsid w:val="0E812E34"/>
    <w:rsid w:val="0E82E0D1"/>
    <w:rsid w:val="0E83703F"/>
    <w:rsid w:val="0E86B300"/>
    <w:rsid w:val="0E89DECD"/>
    <w:rsid w:val="0E8A925D"/>
    <w:rsid w:val="0E955A48"/>
    <w:rsid w:val="0E95BC4F"/>
    <w:rsid w:val="0E977FA1"/>
    <w:rsid w:val="0EA2E55C"/>
    <w:rsid w:val="0EA51C92"/>
    <w:rsid w:val="0EA85135"/>
    <w:rsid w:val="0EB1CF6E"/>
    <w:rsid w:val="0EB384EE"/>
    <w:rsid w:val="0EB4C820"/>
    <w:rsid w:val="0EBA418A"/>
    <w:rsid w:val="0EBC1121"/>
    <w:rsid w:val="0EBFBECC"/>
    <w:rsid w:val="0EC12331"/>
    <w:rsid w:val="0EC63C95"/>
    <w:rsid w:val="0EC7D2F8"/>
    <w:rsid w:val="0EC8E69D"/>
    <w:rsid w:val="0ECC9AC4"/>
    <w:rsid w:val="0ECEBF57"/>
    <w:rsid w:val="0ED7EBE4"/>
    <w:rsid w:val="0EDD065A"/>
    <w:rsid w:val="0EE57E3B"/>
    <w:rsid w:val="0EE72230"/>
    <w:rsid w:val="0EE755C3"/>
    <w:rsid w:val="0EEB231D"/>
    <w:rsid w:val="0EEBC1D2"/>
    <w:rsid w:val="0EEDB881"/>
    <w:rsid w:val="0EEDEFE7"/>
    <w:rsid w:val="0EF2E455"/>
    <w:rsid w:val="0EF5DF28"/>
    <w:rsid w:val="0EF65A8B"/>
    <w:rsid w:val="0EF8AEAE"/>
    <w:rsid w:val="0EF93501"/>
    <w:rsid w:val="0EF94DE2"/>
    <w:rsid w:val="0EFA9016"/>
    <w:rsid w:val="0EFCD1FB"/>
    <w:rsid w:val="0EFCE683"/>
    <w:rsid w:val="0EFDE18E"/>
    <w:rsid w:val="0EFED496"/>
    <w:rsid w:val="0F0029CA"/>
    <w:rsid w:val="0F062038"/>
    <w:rsid w:val="0F08D753"/>
    <w:rsid w:val="0F0AE125"/>
    <w:rsid w:val="0F0B3F11"/>
    <w:rsid w:val="0F0D8989"/>
    <w:rsid w:val="0F15D5CE"/>
    <w:rsid w:val="0F16BD04"/>
    <w:rsid w:val="0F1805B3"/>
    <w:rsid w:val="0F1D7F32"/>
    <w:rsid w:val="0F1FF1EF"/>
    <w:rsid w:val="0F210F75"/>
    <w:rsid w:val="0F23CBC4"/>
    <w:rsid w:val="0F286338"/>
    <w:rsid w:val="0F2A89D1"/>
    <w:rsid w:val="0F2AF847"/>
    <w:rsid w:val="0F2BA81D"/>
    <w:rsid w:val="0F2BDACF"/>
    <w:rsid w:val="0F2F0B7C"/>
    <w:rsid w:val="0F2F6363"/>
    <w:rsid w:val="0F326994"/>
    <w:rsid w:val="0F3377AE"/>
    <w:rsid w:val="0F34576D"/>
    <w:rsid w:val="0F34E505"/>
    <w:rsid w:val="0F367A22"/>
    <w:rsid w:val="0F372A96"/>
    <w:rsid w:val="0F39E1E9"/>
    <w:rsid w:val="0F3FFBD8"/>
    <w:rsid w:val="0F449111"/>
    <w:rsid w:val="0F468DD7"/>
    <w:rsid w:val="0F479603"/>
    <w:rsid w:val="0F483AAB"/>
    <w:rsid w:val="0F4952F6"/>
    <w:rsid w:val="0F49F63D"/>
    <w:rsid w:val="0F4A0C30"/>
    <w:rsid w:val="0F4A2DF6"/>
    <w:rsid w:val="0F4BD149"/>
    <w:rsid w:val="0F4CC6C9"/>
    <w:rsid w:val="0F50DB9A"/>
    <w:rsid w:val="0F53AD08"/>
    <w:rsid w:val="0F56E40C"/>
    <w:rsid w:val="0F56E7D1"/>
    <w:rsid w:val="0F5976D6"/>
    <w:rsid w:val="0F6233FE"/>
    <w:rsid w:val="0F642D16"/>
    <w:rsid w:val="0F644930"/>
    <w:rsid w:val="0F66951A"/>
    <w:rsid w:val="0F681951"/>
    <w:rsid w:val="0F69EAE6"/>
    <w:rsid w:val="0F6A2504"/>
    <w:rsid w:val="0F6C2A80"/>
    <w:rsid w:val="0F6E7706"/>
    <w:rsid w:val="0F6FF3F1"/>
    <w:rsid w:val="0F75B6B1"/>
    <w:rsid w:val="0F7B472E"/>
    <w:rsid w:val="0F7CD5BD"/>
    <w:rsid w:val="0F7CF992"/>
    <w:rsid w:val="0F865591"/>
    <w:rsid w:val="0F86893E"/>
    <w:rsid w:val="0F8A1D4C"/>
    <w:rsid w:val="0F8BBFA6"/>
    <w:rsid w:val="0F96A2D9"/>
    <w:rsid w:val="0F9919B8"/>
    <w:rsid w:val="0F9DD48A"/>
    <w:rsid w:val="0F9FFD68"/>
    <w:rsid w:val="0FA18FFB"/>
    <w:rsid w:val="0FA5AA62"/>
    <w:rsid w:val="0FA7D075"/>
    <w:rsid w:val="0FA8BD3B"/>
    <w:rsid w:val="0FB147B4"/>
    <w:rsid w:val="0FB1735A"/>
    <w:rsid w:val="0FB25F9D"/>
    <w:rsid w:val="0FB28452"/>
    <w:rsid w:val="0FB31B0E"/>
    <w:rsid w:val="0FB4031E"/>
    <w:rsid w:val="0FBA8187"/>
    <w:rsid w:val="0FBE3B0F"/>
    <w:rsid w:val="0FC295B4"/>
    <w:rsid w:val="0FC324E0"/>
    <w:rsid w:val="0FCD74BF"/>
    <w:rsid w:val="0FD1154A"/>
    <w:rsid w:val="0FD4366D"/>
    <w:rsid w:val="0FD4EE34"/>
    <w:rsid w:val="0FD5074E"/>
    <w:rsid w:val="0FD5DE04"/>
    <w:rsid w:val="0FD695B1"/>
    <w:rsid w:val="0FDC4C8B"/>
    <w:rsid w:val="0FDD0FC4"/>
    <w:rsid w:val="0FE11C59"/>
    <w:rsid w:val="0FE308F7"/>
    <w:rsid w:val="0FE49FC3"/>
    <w:rsid w:val="0FE82D87"/>
    <w:rsid w:val="0FE9CBBD"/>
    <w:rsid w:val="0FEB57C7"/>
    <w:rsid w:val="0FF26839"/>
    <w:rsid w:val="0FF44FA4"/>
    <w:rsid w:val="0FFE98CB"/>
    <w:rsid w:val="0FFEF9F4"/>
    <w:rsid w:val="0FFF17A4"/>
    <w:rsid w:val="100027D8"/>
    <w:rsid w:val="100408C6"/>
    <w:rsid w:val="100A6C98"/>
    <w:rsid w:val="100E3125"/>
    <w:rsid w:val="100F6B76"/>
    <w:rsid w:val="100FC172"/>
    <w:rsid w:val="1017B42D"/>
    <w:rsid w:val="101B22A6"/>
    <w:rsid w:val="101D75B8"/>
    <w:rsid w:val="101E24E6"/>
    <w:rsid w:val="101E8E31"/>
    <w:rsid w:val="1020956A"/>
    <w:rsid w:val="1020CF0A"/>
    <w:rsid w:val="1021E9B2"/>
    <w:rsid w:val="102307B3"/>
    <w:rsid w:val="102377AB"/>
    <w:rsid w:val="1027E919"/>
    <w:rsid w:val="102886EE"/>
    <w:rsid w:val="1028A0A9"/>
    <w:rsid w:val="10299527"/>
    <w:rsid w:val="102F2368"/>
    <w:rsid w:val="102FB578"/>
    <w:rsid w:val="10311468"/>
    <w:rsid w:val="1031E01F"/>
    <w:rsid w:val="10332A2F"/>
    <w:rsid w:val="1033BC2E"/>
    <w:rsid w:val="1033E620"/>
    <w:rsid w:val="1033F816"/>
    <w:rsid w:val="1037DC27"/>
    <w:rsid w:val="1038FDDB"/>
    <w:rsid w:val="103AB5E1"/>
    <w:rsid w:val="1043B73C"/>
    <w:rsid w:val="104A9690"/>
    <w:rsid w:val="104C0756"/>
    <w:rsid w:val="104E4064"/>
    <w:rsid w:val="104F7870"/>
    <w:rsid w:val="1050D8C1"/>
    <w:rsid w:val="10571679"/>
    <w:rsid w:val="10634969"/>
    <w:rsid w:val="1069BF9C"/>
    <w:rsid w:val="106A4197"/>
    <w:rsid w:val="106B17FA"/>
    <w:rsid w:val="106C127F"/>
    <w:rsid w:val="106C195D"/>
    <w:rsid w:val="106DB2CD"/>
    <w:rsid w:val="10756265"/>
    <w:rsid w:val="107A9FAB"/>
    <w:rsid w:val="107FA6C5"/>
    <w:rsid w:val="10834D9E"/>
    <w:rsid w:val="1086A85D"/>
    <w:rsid w:val="108BC6D0"/>
    <w:rsid w:val="108CF7AF"/>
    <w:rsid w:val="108FAF80"/>
    <w:rsid w:val="1090C483"/>
    <w:rsid w:val="10975BAD"/>
    <w:rsid w:val="109A98CB"/>
    <w:rsid w:val="109DDD70"/>
    <w:rsid w:val="109FBCD8"/>
    <w:rsid w:val="10A2DBF3"/>
    <w:rsid w:val="10A3018B"/>
    <w:rsid w:val="10A5367A"/>
    <w:rsid w:val="10A94872"/>
    <w:rsid w:val="10AD9BBF"/>
    <w:rsid w:val="10B3CCEA"/>
    <w:rsid w:val="10B694D9"/>
    <w:rsid w:val="10B837B2"/>
    <w:rsid w:val="10BA0269"/>
    <w:rsid w:val="10BEB1EB"/>
    <w:rsid w:val="10C17F4A"/>
    <w:rsid w:val="10C2E524"/>
    <w:rsid w:val="10C2FE11"/>
    <w:rsid w:val="10CF5D69"/>
    <w:rsid w:val="10D999DE"/>
    <w:rsid w:val="10DA4F7D"/>
    <w:rsid w:val="10DCA797"/>
    <w:rsid w:val="10DD9662"/>
    <w:rsid w:val="10DEC87D"/>
    <w:rsid w:val="10DF42EA"/>
    <w:rsid w:val="10E06756"/>
    <w:rsid w:val="10E07875"/>
    <w:rsid w:val="10E21318"/>
    <w:rsid w:val="10E4ED2A"/>
    <w:rsid w:val="10E8A5A9"/>
    <w:rsid w:val="10E94791"/>
    <w:rsid w:val="10EDA10D"/>
    <w:rsid w:val="10EDCE8A"/>
    <w:rsid w:val="10F01778"/>
    <w:rsid w:val="10F4C28E"/>
    <w:rsid w:val="10F6D798"/>
    <w:rsid w:val="10FA5E32"/>
    <w:rsid w:val="10FC576A"/>
    <w:rsid w:val="10FDE361"/>
    <w:rsid w:val="11034F38"/>
    <w:rsid w:val="1103941A"/>
    <w:rsid w:val="110BE6B1"/>
    <w:rsid w:val="110CD25C"/>
    <w:rsid w:val="110D0309"/>
    <w:rsid w:val="110F5A51"/>
    <w:rsid w:val="1111D540"/>
    <w:rsid w:val="111A622E"/>
    <w:rsid w:val="111B101E"/>
    <w:rsid w:val="111B6D7C"/>
    <w:rsid w:val="1121BA14"/>
    <w:rsid w:val="1126D598"/>
    <w:rsid w:val="1128CE20"/>
    <w:rsid w:val="112D13F6"/>
    <w:rsid w:val="112D4EFC"/>
    <w:rsid w:val="112DFA32"/>
    <w:rsid w:val="1133575C"/>
    <w:rsid w:val="1137E103"/>
    <w:rsid w:val="113881EF"/>
    <w:rsid w:val="11389C0A"/>
    <w:rsid w:val="1138ABB4"/>
    <w:rsid w:val="1139063C"/>
    <w:rsid w:val="113B17D0"/>
    <w:rsid w:val="113D1066"/>
    <w:rsid w:val="113F5B71"/>
    <w:rsid w:val="113F9C0D"/>
    <w:rsid w:val="11482A5E"/>
    <w:rsid w:val="11512AC2"/>
    <w:rsid w:val="11550706"/>
    <w:rsid w:val="115EE749"/>
    <w:rsid w:val="115F1BA9"/>
    <w:rsid w:val="11613771"/>
    <w:rsid w:val="11627995"/>
    <w:rsid w:val="11638EF0"/>
    <w:rsid w:val="116AEAC5"/>
    <w:rsid w:val="116C10BD"/>
    <w:rsid w:val="116CF08A"/>
    <w:rsid w:val="116FC293"/>
    <w:rsid w:val="117021A3"/>
    <w:rsid w:val="11750501"/>
    <w:rsid w:val="11836E44"/>
    <w:rsid w:val="11838255"/>
    <w:rsid w:val="1184B168"/>
    <w:rsid w:val="11927CC6"/>
    <w:rsid w:val="11945767"/>
    <w:rsid w:val="1195B4CE"/>
    <w:rsid w:val="119C4059"/>
    <w:rsid w:val="11A16008"/>
    <w:rsid w:val="11A1BF38"/>
    <w:rsid w:val="11A23749"/>
    <w:rsid w:val="11A2B8C4"/>
    <w:rsid w:val="11AC170F"/>
    <w:rsid w:val="11ADC62B"/>
    <w:rsid w:val="11B42F78"/>
    <w:rsid w:val="11C2A4E4"/>
    <w:rsid w:val="11C3A46D"/>
    <w:rsid w:val="11C40B33"/>
    <w:rsid w:val="11C4609F"/>
    <w:rsid w:val="11CB6826"/>
    <w:rsid w:val="11CE80E0"/>
    <w:rsid w:val="11D0DFBE"/>
    <w:rsid w:val="11D1BAB7"/>
    <w:rsid w:val="11D2C63A"/>
    <w:rsid w:val="11D46F90"/>
    <w:rsid w:val="11D48A08"/>
    <w:rsid w:val="11D5DD1A"/>
    <w:rsid w:val="11D7225B"/>
    <w:rsid w:val="11E5CB75"/>
    <w:rsid w:val="11EDB71B"/>
    <w:rsid w:val="11F34FB6"/>
    <w:rsid w:val="11F3CD39"/>
    <w:rsid w:val="11F9C1E1"/>
    <w:rsid w:val="11FD10B4"/>
    <w:rsid w:val="11FEC39F"/>
    <w:rsid w:val="1202593C"/>
    <w:rsid w:val="120522F3"/>
    <w:rsid w:val="1209373F"/>
    <w:rsid w:val="120BA5F4"/>
    <w:rsid w:val="120C0F33"/>
    <w:rsid w:val="12132F28"/>
    <w:rsid w:val="1218C8E1"/>
    <w:rsid w:val="121A82A7"/>
    <w:rsid w:val="121B831D"/>
    <w:rsid w:val="12243BA4"/>
    <w:rsid w:val="1226FDB7"/>
    <w:rsid w:val="1228330E"/>
    <w:rsid w:val="122CDA0B"/>
    <w:rsid w:val="123512C9"/>
    <w:rsid w:val="12392CE0"/>
    <w:rsid w:val="12398B03"/>
    <w:rsid w:val="123FD71C"/>
    <w:rsid w:val="1241E9BC"/>
    <w:rsid w:val="12442486"/>
    <w:rsid w:val="124562D1"/>
    <w:rsid w:val="12521253"/>
    <w:rsid w:val="125AB49A"/>
    <w:rsid w:val="12651CD7"/>
    <w:rsid w:val="1268E29C"/>
    <w:rsid w:val="126954D5"/>
    <w:rsid w:val="126B50C1"/>
    <w:rsid w:val="12715986"/>
    <w:rsid w:val="127223B6"/>
    <w:rsid w:val="127231FB"/>
    <w:rsid w:val="127744C9"/>
    <w:rsid w:val="127AF43C"/>
    <w:rsid w:val="127B515B"/>
    <w:rsid w:val="1284683A"/>
    <w:rsid w:val="128772C2"/>
    <w:rsid w:val="12887904"/>
    <w:rsid w:val="1294E882"/>
    <w:rsid w:val="1298C300"/>
    <w:rsid w:val="129F2DB1"/>
    <w:rsid w:val="129F3350"/>
    <w:rsid w:val="129FFEB6"/>
    <w:rsid w:val="12A0E118"/>
    <w:rsid w:val="12A6A497"/>
    <w:rsid w:val="12A7663A"/>
    <w:rsid w:val="12AA8920"/>
    <w:rsid w:val="12AAB5C0"/>
    <w:rsid w:val="12AF2597"/>
    <w:rsid w:val="12B1FDB2"/>
    <w:rsid w:val="12B59DAB"/>
    <w:rsid w:val="12BA744D"/>
    <w:rsid w:val="12BE165E"/>
    <w:rsid w:val="12BE91F8"/>
    <w:rsid w:val="12BE9E04"/>
    <w:rsid w:val="12C7F7B8"/>
    <w:rsid w:val="12CB081E"/>
    <w:rsid w:val="12CC7C9F"/>
    <w:rsid w:val="12DB199A"/>
    <w:rsid w:val="12DD70C0"/>
    <w:rsid w:val="12E13A67"/>
    <w:rsid w:val="12E9B79E"/>
    <w:rsid w:val="12EA8C05"/>
    <w:rsid w:val="12EFEB04"/>
    <w:rsid w:val="12F69C7F"/>
    <w:rsid w:val="12FE8C91"/>
    <w:rsid w:val="1300A8DA"/>
    <w:rsid w:val="130283C9"/>
    <w:rsid w:val="13035251"/>
    <w:rsid w:val="130E237C"/>
    <w:rsid w:val="130EB8F1"/>
    <w:rsid w:val="13102CDE"/>
    <w:rsid w:val="13134749"/>
    <w:rsid w:val="13189AF6"/>
    <w:rsid w:val="131BB175"/>
    <w:rsid w:val="131CABFE"/>
    <w:rsid w:val="131D3BCD"/>
    <w:rsid w:val="131DF329"/>
    <w:rsid w:val="131F8FC4"/>
    <w:rsid w:val="1320CB9A"/>
    <w:rsid w:val="1323CFB8"/>
    <w:rsid w:val="13266B32"/>
    <w:rsid w:val="1326A416"/>
    <w:rsid w:val="13271C95"/>
    <w:rsid w:val="1327995E"/>
    <w:rsid w:val="1329BE5E"/>
    <w:rsid w:val="1329E04C"/>
    <w:rsid w:val="132CA2E9"/>
    <w:rsid w:val="132CE724"/>
    <w:rsid w:val="13364F21"/>
    <w:rsid w:val="1337593E"/>
    <w:rsid w:val="133D6616"/>
    <w:rsid w:val="13415237"/>
    <w:rsid w:val="13428231"/>
    <w:rsid w:val="13441EF7"/>
    <w:rsid w:val="13466DC5"/>
    <w:rsid w:val="13469B67"/>
    <w:rsid w:val="134AA1E6"/>
    <w:rsid w:val="134B302F"/>
    <w:rsid w:val="134B4BA1"/>
    <w:rsid w:val="13504D38"/>
    <w:rsid w:val="135142FF"/>
    <w:rsid w:val="13517479"/>
    <w:rsid w:val="135A5492"/>
    <w:rsid w:val="135E7A05"/>
    <w:rsid w:val="135E8540"/>
    <w:rsid w:val="135F7156"/>
    <w:rsid w:val="1360A7BD"/>
    <w:rsid w:val="13652F64"/>
    <w:rsid w:val="1365E208"/>
    <w:rsid w:val="136A5C78"/>
    <w:rsid w:val="136AC715"/>
    <w:rsid w:val="136D24AD"/>
    <w:rsid w:val="136E4918"/>
    <w:rsid w:val="1376C0FF"/>
    <w:rsid w:val="137F4D26"/>
    <w:rsid w:val="13816003"/>
    <w:rsid w:val="1381F16E"/>
    <w:rsid w:val="138255D3"/>
    <w:rsid w:val="1383A680"/>
    <w:rsid w:val="1385E2BD"/>
    <w:rsid w:val="1386455B"/>
    <w:rsid w:val="138A46DD"/>
    <w:rsid w:val="138DA135"/>
    <w:rsid w:val="1391B763"/>
    <w:rsid w:val="1391E9ED"/>
    <w:rsid w:val="13963824"/>
    <w:rsid w:val="13981718"/>
    <w:rsid w:val="139CD3CA"/>
    <w:rsid w:val="139D3523"/>
    <w:rsid w:val="139E72FB"/>
    <w:rsid w:val="13A064FD"/>
    <w:rsid w:val="13A1D51E"/>
    <w:rsid w:val="13A32522"/>
    <w:rsid w:val="13A6AA70"/>
    <w:rsid w:val="13AA0ECA"/>
    <w:rsid w:val="13AD9B7E"/>
    <w:rsid w:val="13B1A5A7"/>
    <w:rsid w:val="13B27D65"/>
    <w:rsid w:val="13B4A603"/>
    <w:rsid w:val="13B6120B"/>
    <w:rsid w:val="13B97803"/>
    <w:rsid w:val="13BA7B09"/>
    <w:rsid w:val="13BD0A3E"/>
    <w:rsid w:val="13BD4C88"/>
    <w:rsid w:val="13C4F6A3"/>
    <w:rsid w:val="13CFB248"/>
    <w:rsid w:val="13CFBC02"/>
    <w:rsid w:val="13D201C5"/>
    <w:rsid w:val="13D89E78"/>
    <w:rsid w:val="13D95C57"/>
    <w:rsid w:val="13D99C02"/>
    <w:rsid w:val="13DA4744"/>
    <w:rsid w:val="13DE2AC7"/>
    <w:rsid w:val="13DF5571"/>
    <w:rsid w:val="13E0A6E1"/>
    <w:rsid w:val="13E430B4"/>
    <w:rsid w:val="13E61624"/>
    <w:rsid w:val="13EFAD91"/>
    <w:rsid w:val="13F21BB6"/>
    <w:rsid w:val="13F2A80A"/>
    <w:rsid w:val="13F39845"/>
    <w:rsid w:val="13F55793"/>
    <w:rsid w:val="13FD657F"/>
    <w:rsid w:val="13FE4A36"/>
    <w:rsid w:val="1400CA78"/>
    <w:rsid w:val="1405FD03"/>
    <w:rsid w:val="1406755C"/>
    <w:rsid w:val="140735B4"/>
    <w:rsid w:val="14095DD1"/>
    <w:rsid w:val="140E525B"/>
    <w:rsid w:val="140E9B13"/>
    <w:rsid w:val="140EC4FA"/>
    <w:rsid w:val="140ECB57"/>
    <w:rsid w:val="1415BFB2"/>
    <w:rsid w:val="141CC868"/>
    <w:rsid w:val="141CCCF3"/>
    <w:rsid w:val="141F5F80"/>
    <w:rsid w:val="14213D44"/>
    <w:rsid w:val="1426C126"/>
    <w:rsid w:val="1429ABEB"/>
    <w:rsid w:val="142D693D"/>
    <w:rsid w:val="142E1532"/>
    <w:rsid w:val="143111B9"/>
    <w:rsid w:val="1434BAE9"/>
    <w:rsid w:val="1436A196"/>
    <w:rsid w:val="1436F173"/>
    <w:rsid w:val="143A9E6C"/>
    <w:rsid w:val="143E063C"/>
    <w:rsid w:val="143EE6D4"/>
    <w:rsid w:val="1441918B"/>
    <w:rsid w:val="14442F25"/>
    <w:rsid w:val="1444C5B7"/>
    <w:rsid w:val="144B898A"/>
    <w:rsid w:val="144E399A"/>
    <w:rsid w:val="144E6EB3"/>
    <w:rsid w:val="14516E0C"/>
    <w:rsid w:val="1453767C"/>
    <w:rsid w:val="1456DD85"/>
    <w:rsid w:val="1458AFE1"/>
    <w:rsid w:val="1458C0D2"/>
    <w:rsid w:val="145967D1"/>
    <w:rsid w:val="145A05D5"/>
    <w:rsid w:val="146B11C4"/>
    <w:rsid w:val="146BB99C"/>
    <w:rsid w:val="146C7E8C"/>
    <w:rsid w:val="1476968C"/>
    <w:rsid w:val="14788DF5"/>
    <w:rsid w:val="147C3039"/>
    <w:rsid w:val="148A3878"/>
    <w:rsid w:val="148A8174"/>
    <w:rsid w:val="1492EFC6"/>
    <w:rsid w:val="14946DAF"/>
    <w:rsid w:val="149543A8"/>
    <w:rsid w:val="14989136"/>
    <w:rsid w:val="149BF8C5"/>
    <w:rsid w:val="149C23BA"/>
    <w:rsid w:val="14A23EF2"/>
    <w:rsid w:val="14A37026"/>
    <w:rsid w:val="14A59475"/>
    <w:rsid w:val="14A97424"/>
    <w:rsid w:val="14A9CB27"/>
    <w:rsid w:val="14AD3103"/>
    <w:rsid w:val="14B29A59"/>
    <w:rsid w:val="14B36EF1"/>
    <w:rsid w:val="14B4936C"/>
    <w:rsid w:val="14B583E6"/>
    <w:rsid w:val="14BDCC3F"/>
    <w:rsid w:val="14BE3185"/>
    <w:rsid w:val="14C276BB"/>
    <w:rsid w:val="14C3BEE3"/>
    <w:rsid w:val="14C5FD2C"/>
    <w:rsid w:val="14C6F777"/>
    <w:rsid w:val="14CB1F84"/>
    <w:rsid w:val="14CE513C"/>
    <w:rsid w:val="14D039C5"/>
    <w:rsid w:val="14D182B0"/>
    <w:rsid w:val="14DB3F5D"/>
    <w:rsid w:val="14DDB379"/>
    <w:rsid w:val="14DF65DD"/>
    <w:rsid w:val="14E750A0"/>
    <w:rsid w:val="14E7698E"/>
    <w:rsid w:val="14EB4D6A"/>
    <w:rsid w:val="14EBFFF6"/>
    <w:rsid w:val="14EEDA6A"/>
    <w:rsid w:val="14EFAD65"/>
    <w:rsid w:val="14F1D647"/>
    <w:rsid w:val="14F39071"/>
    <w:rsid w:val="14F47604"/>
    <w:rsid w:val="14F4C91C"/>
    <w:rsid w:val="14F62EFC"/>
    <w:rsid w:val="14FCAA50"/>
    <w:rsid w:val="14FDD9F4"/>
    <w:rsid w:val="14FEC063"/>
    <w:rsid w:val="1505234B"/>
    <w:rsid w:val="15052AB9"/>
    <w:rsid w:val="150C61C0"/>
    <w:rsid w:val="150D0837"/>
    <w:rsid w:val="150E9878"/>
    <w:rsid w:val="150FF313"/>
    <w:rsid w:val="1513DAAD"/>
    <w:rsid w:val="151A915D"/>
    <w:rsid w:val="1521C93B"/>
    <w:rsid w:val="15229F5B"/>
    <w:rsid w:val="152443D7"/>
    <w:rsid w:val="152D4B85"/>
    <w:rsid w:val="1535E049"/>
    <w:rsid w:val="15389355"/>
    <w:rsid w:val="153A77A6"/>
    <w:rsid w:val="153AEA18"/>
    <w:rsid w:val="153C11F0"/>
    <w:rsid w:val="153C411F"/>
    <w:rsid w:val="15414BA4"/>
    <w:rsid w:val="1549FDD9"/>
    <w:rsid w:val="154CE818"/>
    <w:rsid w:val="154D67C7"/>
    <w:rsid w:val="1552E4FB"/>
    <w:rsid w:val="1556010B"/>
    <w:rsid w:val="1556E95A"/>
    <w:rsid w:val="15596A49"/>
    <w:rsid w:val="155D685E"/>
    <w:rsid w:val="15633E6F"/>
    <w:rsid w:val="1566F629"/>
    <w:rsid w:val="1568AE71"/>
    <w:rsid w:val="156CAA84"/>
    <w:rsid w:val="15730FDD"/>
    <w:rsid w:val="1574AD25"/>
    <w:rsid w:val="1576D33D"/>
    <w:rsid w:val="15776BEF"/>
    <w:rsid w:val="157C56D2"/>
    <w:rsid w:val="157F3274"/>
    <w:rsid w:val="1581F5C9"/>
    <w:rsid w:val="15834D3B"/>
    <w:rsid w:val="15860333"/>
    <w:rsid w:val="15866022"/>
    <w:rsid w:val="158D97A6"/>
    <w:rsid w:val="15931730"/>
    <w:rsid w:val="15965026"/>
    <w:rsid w:val="1599685F"/>
    <w:rsid w:val="159A1E96"/>
    <w:rsid w:val="159F67EA"/>
    <w:rsid w:val="15A14EA3"/>
    <w:rsid w:val="15A540A9"/>
    <w:rsid w:val="15AF1157"/>
    <w:rsid w:val="15B143C0"/>
    <w:rsid w:val="15B147BB"/>
    <w:rsid w:val="15B3901C"/>
    <w:rsid w:val="15B790C8"/>
    <w:rsid w:val="15B81DE1"/>
    <w:rsid w:val="15BA2F59"/>
    <w:rsid w:val="15BADE5B"/>
    <w:rsid w:val="15BF280B"/>
    <w:rsid w:val="15BF5D8C"/>
    <w:rsid w:val="15C140B4"/>
    <w:rsid w:val="15C1F2F8"/>
    <w:rsid w:val="15C2256C"/>
    <w:rsid w:val="15C810D0"/>
    <w:rsid w:val="15C8DC4D"/>
    <w:rsid w:val="15C99630"/>
    <w:rsid w:val="15CE6501"/>
    <w:rsid w:val="15D2283A"/>
    <w:rsid w:val="15D324CA"/>
    <w:rsid w:val="15D657A4"/>
    <w:rsid w:val="15DCB6A0"/>
    <w:rsid w:val="15DF0F2C"/>
    <w:rsid w:val="15DF23A7"/>
    <w:rsid w:val="15E0807C"/>
    <w:rsid w:val="15E1C473"/>
    <w:rsid w:val="15E2FB33"/>
    <w:rsid w:val="15ED55A6"/>
    <w:rsid w:val="15EDB280"/>
    <w:rsid w:val="15EF6FEE"/>
    <w:rsid w:val="15F01FAD"/>
    <w:rsid w:val="15F1396D"/>
    <w:rsid w:val="15F2B81A"/>
    <w:rsid w:val="1602CCAB"/>
    <w:rsid w:val="160327DF"/>
    <w:rsid w:val="16062A73"/>
    <w:rsid w:val="1608567A"/>
    <w:rsid w:val="160B4695"/>
    <w:rsid w:val="16108D3E"/>
    <w:rsid w:val="16197C98"/>
    <w:rsid w:val="161D5E1E"/>
    <w:rsid w:val="161D644F"/>
    <w:rsid w:val="161D85D3"/>
    <w:rsid w:val="161D9F20"/>
    <w:rsid w:val="1620973D"/>
    <w:rsid w:val="16216EE9"/>
    <w:rsid w:val="1621B251"/>
    <w:rsid w:val="1622C758"/>
    <w:rsid w:val="16236A17"/>
    <w:rsid w:val="1630DFB7"/>
    <w:rsid w:val="1632758D"/>
    <w:rsid w:val="1634B660"/>
    <w:rsid w:val="16358458"/>
    <w:rsid w:val="16378ACF"/>
    <w:rsid w:val="163A2E49"/>
    <w:rsid w:val="16439FFB"/>
    <w:rsid w:val="1643CBE5"/>
    <w:rsid w:val="164C0521"/>
    <w:rsid w:val="164C825B"/>
    <w:rsid w:val="164D71A7"/>
    <w:rsid w:val="164E54E4"/>
    <w:rsid w:val="1657FF3A"/>
    <w:rsid w:val="16592F47"/>
    <w:rsid w:val="16595862"/>
    <w:rsid w:val="165D18A8"/>
    <w:rsid w:val="165D6545"/>
    <w:rsid w:val="165E073D"/>
    <w:rsid w:val="1660039D"/>
    <w:rsid w:val="16605649"/>
    <w:rsid w:val="16667F7C"/>
    <w:rsid w:val="166A016A"/>
    <w:rsid w:val="166B2164"/>
    <w:rsid w:val="166C382A"/>
    <w:rsid w:val="166D958D"/>
    <w:rsid w:val="166DD876"/>
    <w:rsid w:val="16718088"/>
    <w:rsid w:val="167714CB"/>
    <w:rsid w:val="1677EAD1"/>
    <w:rsid w:val="167A04EE"/>
    <w:rsid w:val="167B664F"/>
    <w:rsid w:val="167C3E56"/>
    <w:rsid w:val="167F8F58"/>
    <w:rsid w:val="16802404"/>
    <w:rsid w:val="16834E9C"/>
    <w:rsid w:val="168493B3"/>
    <w:rsid w:val="1689241D"/>
    <w:rsid w:val="168DD8A3"/>
    <w:rsid w:val="168FDCAA"/>
    <w:rsid w:val="169084CC"/>
    <w:rsid w:val="1692A047"/>
    <w:rsid w:val="1695F1F0"/>
    <w:rsid w:val="16976C0E"/>
    <w:rsid w:val="1698C36C"/>
    <w:rsid w:val="16996A50"/>
    <w:rsid w:val="169FADD9"/>
    <w:rsid w:val="16A0E1B2"/>
    <w:rsid w:val="16A39A61"/>
    <w:rsid w:val="16A40974"/>
    <w:rsid w:val="16A615D9"/>
    <w:rsid w:val="16A69B5D"/>
    <w:rsid w:val="16A6F009"/>
    <w:rsid w:val="16A8BF01"/>
    <w:rsid w:val="16A8C4A2"/>
    <w:rsid w:val="16AC16F1"/>
    <w:rsid w:val="16B0CF50"/>
    <w:rsid w:val="16B73996"/>
    <w:rsid w:val="16BACB88"/>
    <w:rsid w:val="16BB995D"/>
    <w:rsid w:val="16C3CA7D"/>
    <w:rsid w:val="16C430D3"/>
    <w:rsid w:val="16C87875"/>
    <w:rsid w:val="16CB9558"/>
    <w:rsid w:val="16CF3E39"/>
    <w:rsid w:val="16D47B1F"/>
    <w:rsid w:val="16D878F7"/>
    <w:rsid w:val="16DAE1F7"/>
    <w:rsid w:val="16DB627F"/>
    <w:rsid w:val="16E3C4D6"/>
    <w:rsid w:val="16E43C5C"/>
    <w:rsid w:val="16E64D8C"/>
    <w:rsid w:val="16E64ED3"/>
    <w:rsid w:val="16E6CA4B"/>
    <w:rsid w:val="16E9FA40"/>
    <w:rsid w:val="16EE282D"/>
    <w:rsid w:val="16F138B7"/>
    <w:rsid w:val="16F1B7FF"/>
    <w:rsid w:val="16F80562"/>
    <w:rsid w:val="16F9042C"/>
    <w:rsid w:val="16FA0712"/>
    <w:rsid w:val="16FDE756"/>
    <w:rsid w:val="170058D5"/>
    <w:rsid w:val="1701E847"/>
    <w:rsid w:val="1702F64A"/>
    <w:rsid w:val="17050460"/>
    <w:rsid w:val="17085CC2"/>
    <w:rsid w:val="170A3D9C"/>
    <w:rsid w:val="170D62B5"/>
    <w:rsid w:val="170FDA93"/>
    <w:rsid w:val="17106455"/>
    <w:rsid w:val="17173CFC"/>
    <w:rsid w:val="171BABFC"/>
    <w:rsid w:val="171E3918"/>
    <w:rsid w:val="171F4F6F"/>
    <w:rsid w:val="172599CD"/>
    <w:rsid w:val="172E6114"/>
    <w:rsid w:val="1730399C"/>
    <w:rsid w:val="1734D32B"/>
    <w:rsid w:val="17372296"/>
    <w:rsid w:val="17385091"/>
    <w:rsid w:val="17393BB3"/>
    <w:rsid w:val="1739AEB8"/>
    <w:rsid w:val="173C75B3"/>
    <w:rsid w:val="173E1657"/>
    <w:rsid w:val="1740DC03"/>
    <w:rsid w:val="1744FCB4"/>
    <w:rsid w:val="1746A030"/>
    <w:rsid w:val="174A6E50"/>
    <w:rsid w:val="1757974F"/>
    <w:rsid w:val="175A12EE"/>
    <w:rsid w:val="175B7F8A"/>
    <w:rsid w:val="175FAFE6"/>
    <w:rsid w:val="17648264"/>
    <w:rsid w:val="17649A36"/>
    <w:rsid w:val="17676E8A"/>
    <w:rsid w:val="1767941C"/>
    <w:rsid w:val="176AC8E2"/>
    <w:rsid w:val="17720921"/>
    <w:rsid w:val="1774AB6A"/>
    <w:rsid w:val="1776C3D1"/>
    <w:rsid w:val="17793189"/>
    <w:rsid w:val="177C2729"/>
    <w:rsid w:val="177EECB9"/>
    <w:rsid w:val="17806981"/>
    <w:rsid w:val="1780F898"/>
    <w:rsid w:val="1781841F"/>
    <w:rsid w:val="1783F855"/>
    <w:rsid w:val="17858D56"/>
    <w:rsid w:val="1790F3DB"/>
    <w:rsid w:val="17919548"/>
    <w:rsid w:val="17960144"/>
    <w:rsid w:val="1798561F"/>
    <w:rsid w:val="179864BF"/>
    <w:rsid w:val="179C7F7B"/>
    <w:rsid w:val="179E8BAE"/>
    <w:rsid w:val="17A39FDC"/>
    <w:rsid w:val="17A6DECE"/>
    <w:rsid w:val="17A77973"/>
    <w:rsid w:val="17A98E6C"/>
    <w:rsid w:val="17AA7BAD"/>
    <w:rsid w:val="17AD5BE7"/>
    <w:rsid w:val="17B278F8"/>
    <w:rsid w:val="17B46806"/>
    <w:rsid w:val="17B803E4"/>
    <w:rsid w:val="17B82143"/>
    <w:rsid w:val="17B8D197"/>
    <w:rsid w:val="17BC9910"/>
    <w:rsid w:val="17BFCFBC"/>
    <w:rsid w:val="17C38791"/>
    <w:rsid w:val="17C4E198"/>
    <w:rsid w:val="17C56CF2"/>
    <w:rsid w:val="17C5C7A8"/>
    <w:rsid w:val="17D2058E"/>
    <w:rsid w:val="17D3EAD5"/>
    <w:rsid w:val="17D500DA"/>
    <w:rsid w:val="17DA6EA6"/>
    <w:rsid w:val="17DB2E6A"/>
    <w:rsid w:val="17DBCE50"/>
    <w:rsid w:val="17E5AB4C"/>
    <w:rsid w:val="17E936CB"/>
    <w:rsid w:val="17E97999"/>
    <w:rsid w:val="17EA8290"/>
    <w:rsid w:val="17ED2CC1"/>
    <w:rsid w:val="17F0F4FB"/>
    <w:rsid w:val="17F17EBC"/>
    <w:rsid w:val="17F21A7C"/>
    <w:rsid w:val="17F6D1AA"/>
    <w:rsid w:val="17F6E32A"/>
    <w:rsid w:val="17F9E6A1"/>
    <w:rsid w:val="18000C8C"/>
    <w:rsid w:val="1807FB43"/>
    <w:rsid w:val="18097FE9"/>
    <w:rsid w:val="180BFD87"/>
    <w:rsid w:val="18101C5D"/>
    <w:rsid w:val="1813CC42"/>
    <w:rsid w:val="1814C77B"/>
    <w:rsid w:val="18164B77"/>
    <w:rsid w:val="181655BF"/>
    <w:rsid w:val="18182382"/>
    <w:rsid w:val="181F4960"/>
    <w:rsid w:val="1820B8E6"/>
    <w:rsid w:val="18211002"/>
    <w:rsid w:val="1828592D"/>
    <w:rsid w:val="182B326F"/>
    <w:rsid w:val="182DCFBF"/>
    <w:rsid w:val="182F2DE8"/>
    <w:rsid w:val="1833AC63"/>
    <w:rsid w:val="1834186C"/>
    <w:rsid w:val="183BED3E"/>
    <w:rsid w:val="183CC05B"/>
    <w:rsid w:val="183E70C7"/>
    <w:rsid w:val="18405BF5"/>
    <w:rsid w:val="1842A9A8"/>
    <w:rsid w:val="1843F1F8"/>
    <w:rsid w:val="184577D9"/>
    <w:rsid w:val="184A273F"/>
    <w:rsid w:val="184EAC0F"/>
    <w:rsid w:val="18530E1D"/>
    <w:rsid w:val="1858BA01"/>
    <w:rsid w:val="185B2A55"/>
    <w:rsid w:val="185E148A"/>
    <w:rsid w:val="185E1D9F"/>
    <w:rsid w:val="18606FCA"/>
    <w:rsid w:val="1861249B"/>
    <w:rsid w:val="18677BE9"/>
    <w:rsid w:val="186963AC"/>
    <w:rsid w:val="186B56AA"/>
    <w:rsid w:val="186B629F"/>
    <w:rsid w:val="186D39CD"/>
    <w:rsid w:val="186DB63A"/>
    <w:rsid w:val="186E3353"/>
    <w:rsid w:val="1871678D"/>
    <w:rsid w:val="18721FB3"/>
    <w:rsid w:val="18732D50"/>
    <w:rsid w:val="18758E47"/>
    <w:rsid w:val="187884EF"/>
    <w:rsid w:val="187B8523"/>
    <w:rsid w:val="188114E5"/>
    <w:rsid w:val="18863335"/>
    <w:rsid w:val="1887E2AF"/>
    <w:rsid w:val="18894F61"/>
    <w:rsid w:val="18899A82"/>
    <w:rsid w:val="188BAA51"/>
    <w:rsid w:val="188C49DB"/>
    <w:rsid w:val="188C8390"/>
    <w:rsid w:val="188C9FBC"/>
    <w:rsid w:val="188FAF71"/>
    <w:rsid w:val="188FD6DF"/>
    <w:rsid w:val="18923D3A"/>
    <w:rsid w:val="18934EAF"/>
    <w:rsid w:val="1898E503"/>
    <w:rsid w:val="18A220AA"/>
    <w:rsid w:val="18A5C0D0"/>
    <w:rsid w:val="18A6A2F6"/>
    <w:rsid w:val="18A908EA"/>
    <w:rsid w:val="18AFCFAC"/>
    <w:rsid w:val="18B25EB9"/>
    <w:rsid w:val="18B53530"/>
    <w:rsid w:val="18B99123"/>
    <w:rsid w:val="18BA21AE"/>
    <w:rsid w:val="18BF07B6"/>
    <w:rsid w:val="18C41CAB"/>
    <w:rsid w:val="18C91141"/>
    <w:rsid w:val="18C9D5E6"/>
    <w:rsid w:val="18CBB17D"/>
    <w:rsid w:val="18CE70F1"/>
    <w:rsid w:val="18D6A1A4"/>
    <w:rsid w:val="18D82585"/>
    <w:rsid w:val="18D93C57"/>
    <w:rsid w:val="18D96D10"/>
    <w:rsid w:val="18D9F21D"/>
    <w:rsid w:val="18DC077D"/>
    <w:rsid w:val="18DEF190"/>
    <w:rsid w:val="18E2A58A"/>
    <w:rsid w:val="18EC605E"/>
    <w:rsid w:val="18ED24F2"/>
    <w:rsid w:val="18FC6675"/>
    <w:rsid w:val="19057C91"/>
    <w:rsid w:val="190837F8"/>
    <w:rsid w:val="1908666B"/>
    <w:rsid w:val="190C2FA2"/>
    <w:rsid w:val="190D96E6"/>
    <w:rsid w:val="190EBB33"/>
    <w:rsid w:val="19107566"/>
    <w:rsid w:val="1911BDA1"/>
    <w:rsid w:val="19127BC3"/>
    <w:rsid w:val="19128AB8"/>
    <w:rsid w:val="19176DF0"/>
    <w:rsid w:val="191A15B6"/>
    <w:rsid w:val="191D093C"/>
    <w:rsid w:val="191E5EF8"/>
    <w:rsid w:val="192A20E2"/>
    <w:rsid w:val="192D380B"/>
    <w:rsid w:val="1932D17F"/>
    <w:rsid w:val="1936C3EA"/>
    <w:rsid w:val="193F57C8"/>
    <w:rsid w:val="1943911D"/>
    <w:rsid w:val="194F6AAE"/>
    <w:rsid w:val="1954301B"/>
    <w:rsid w:val="1954C9BF"/>
    <w:rsid w:val="1954FDE3"/>
    <w:rsid w:val="195BCF41"/>
    <w:rsid w:val="19621708"/>
    <w:rsid w:val="1963EC01"/>
    <w:rsid w:val="19656AD6"/>
    <w:rsid w:val="1968137A"/>
    <w:rsid w:val="19683909"/>
    <w:rsid w:val="196F17D1"/>
    <w:rsid w:val="19708504"/>
    <w:rsid w:val="1970D9AA"/>
    <w:rsid w:val="197AF4BC"/>
    <w:rsid w:val="197E826C"/>
    <w:rsid w:val="198A5813"/>
    <w:rsid w:val="19953EAB"/>
    <w:rsid w:val="1995EE35"/>
    <w:rsid w:val="1998138E"/>
    <w:rsid w:val="199AE98A"/>
    <w:rsid w:val="199DEAEC"/>
    <w:rsid w:val="19A93FB1"/>
    <w:rsid w:val="19A9CA64"/>
    <w:rsid w:val="19AA6422"/>
    <w:rsid w:val="19AEB1CF"/>
    <w:rsid w:val="19AF2C9A"/>
    <w:rsid w:val="19AF6A9F"/>
    <w:rsid w:val="19B353C8"/>
    <w:rsid w:val="19B4584A"/>
    <w:rsid w:val="19BF4916"/>
    <w:rsid w:val="19C1EE1C"/>
    <w:rsid w:val="19C235DB"/>
    <w:rsid w:val="19C4105F"/>
    <w:rsid w:val="19C54008"/>
    <w:rsid w:val="19C64307"/>
    <w:rsid w:val="19C805FC"/>
    <w:rsid w:val="19CE1E88"/>
    <w:rsid w:val="19CE547C"/>
    <w:rsid w:val="19D75F75"/>
    <w:rsid w:val="19DB7C80"/>
    <w:rsid w:val="19DE4844"/>
    <w:rsid w:val="19DF15DE"/>
    <w:rsid w:val="19DFDB7A"/>
    <w:rsid w:val="19E08A39"/>
    <w:rsid w:val="19E3CC61"/>
    <w:rsid w:val="19E63B7D"/>
    <w:rsid w:val="19E8080E"/>
    <w:rsid w:val="19E8280A"/>
    <w:rsid w:val="19EBF1CE"/>
    <w:rsid w:val="19F1EA03"/>
    <w:rsid w:val="19F35398"/>
    <w:rsid w:val="19FB240A"/>
    <w:rsid w:val="19FD7DA7"/>
    <w:rsid w:val="19FDD440"/>
    <w:rsid w:val="1A0113FE"/>
    <w:rsid w:val="1A0328B6"/>
    <w:rsid w:val="1A03EDBD"/>
    <w:rsid w:val="1A0608EA"/>
    <w:rsid w:val="1A077100"/>
    <w:rsid w:val="1A0B74DF"/>
    <w:rsid w:val="1A0D34E3"/>
    <w:rsid w:val="1A0E55C8"/>
    <w:rsid w:val="1A11EA37"/>
    <w:rsid w:val="1A1641A4"/>
    <w:rsid w:val="1A17E535"/>
    <w:rsid w:val="1A187E63"/>
    <w:rsid w:val="1A1B98D9"/>
    <w:rsid w:val="1A208309"/>
    <w:rsid w:val="1A21E060"/>
    <w:rsid w:val="1A2434BE"/>
    <w:rsid w:val="1A28A0B7"/>
    <w:rsid w:val="1A29338A"/>
    <w:rsid w:val="1A33404A"/>
    <w:rsid w:val="1A337460"/>
    <w:rsid w:val="1A363441"/>
    <w:rsid w:val="1A37A2AF"/>
    <w:rsid w:val="1A3CD65A"/>
    <w:rsid w:val="1A3E2CB1"/>
    <w:rsid w:val="1A3FD501"/>
    <w:rsid w:val="1A45DD38"/>
    <w:rsid w:val="1A45ED4C"/>
    <w:rsid w:val="1A475808"/>
    <w:rsid w:val="1A4993D8"/>
    <w:rsid w:val="1A4F8E6E"/>
    <w:rsid w:val="1A542F53"/>
    <w:rsid w:val="1A54C4E2"/>
    <w:rsid w:val="1A5EE18C"/>
    <w:rsid w:val="1A5F3D5D"/>
    <w:rsid w:val="1A619D5E"/>
    <w:rsid w:val="1A63C70F"/>
    <w:rsid w:val="1A678565"/>
    <w:rsid w:val="1A68D42B"/>
    <w:rsid w:val="1A6923DB"/>
    <w:rsid w:val="1A6947D8"/>
    <w:rsid w:val="1A69851D"/>
    <w:rsid w:val="1A6DBA9F"/>
    <w:rsid w:val="1A6F31F4"/>
    <w:rsid w:val="1A753E80"/>
    <w:rsid w:val="1A773CF0"/>
    <w:rsid w:val="1A7A2613"/>
    <w:rsid w:val="1A7D090A"/>
    <w:rsid w:val="1A7EC07C"/>
    <w:rsid w:val="1A805CE3"/>
    <w:rsid w:val="1A83045D"/>
    <w:rsid w:val="1A84662E"/>
    <w:rsid w:val="1A85CAC7"/>
    <w:rsid w:val="1A8A2275"/>
    <w:rsid w:val="1A8C704F"/>
    <w:rsid w:val="1A8C7FDA"/>
    <w:rsid w:val="1A938420"/>
    <w:rsid w:val="1A945863"/>
    <w:rsid w:val="1A95C065"/>
    <w:rsid w:val="1A9692FD"/>
    <w:rsid w:val="1A96AC0D"/>
    <w:rsid w:val="1A97A01F"/>
    <w:rsid w:val="1A99DC68"/>
    <w:rsid w:val="1A9A24BB"/>
    <w:rsid w:val="1A9BDF15"/>
    <w:rsid w:val="1A9CABA9"/>
    <w:rsid w:val="1AA031CE"/>
    <w:rsid w:val="1AA0D94E"/>
    <w:rsid w:val="1AA5D417"/>
    <w:rsid w:val="1AA7C245"/>
    <w:rsid w:val="1AB0C932"/>
    <w:rsid w:val="1AB8CC0F"/>
    <w:rsid w:val="1AB98BD9"/>
    <w:rsid w:val="1ABE107B"/>
    <w:rsid w:val="1ABF5062"/>
    <w:rsid w:val="1AC14DAE"/>
    <w:rsid w:val="1AC2D727"/>
    <w:rsid w:val="1AC34BDB"/>
    <w:rsid w:val="1AC40B43"/>
    <w:rsid w:val="1AC6E345"/>
    <w:rsid w:val="1ACB7556"/>
    <w:rsid w:val="1ACCA8C8"/>
    <w:rsid w:val="1ACE3A61"/>
    <w:rsid w:val="1ACE4C0E"/>
    <w:rsid w:val="1AD03852"/>
    <w:rsid w:val="1AD076A5"/>
    <w:rsid w:val="1AD222A1"/>
    <w:rsid w:val="1ADB4639"/>
    <w:rsid w:val="1ADBE3C8"/>
    <w:rsid w:val="1ADD66FD"/>
    <w:rsid w:val="1AE06893"/>
    <w:rsid w:val="1AE81517"/>
    <w:rsid w:val="1AEB4CE8"/>
    <w:rsid w:val="1AEB687F"/>
    <w:rsid w:val="1AECD9FD"/>
    <w:rsid w:val="1AED494D"/>
    <w:rsid w:val="1AF98D12"/>
    <w:rsid w:val="1AF9CF3F"/>
    <w:rsid w:val="1AFCEA51"/>
    <w:rsid w:val="1AFE304A"/>
    <w:rsid w:val="1B01AE1A"/>
    <w:rsid w:val="1B035B4C"/>
    <w:rsid w:val="1B048A2C"/>
    <w:rsid w:val="1B056BCF"/>
    <w:rsid w:val="1B06393F"/>
    <w:rsid w:val="1B071976"/>
    <w:rsid w:val="1B0A50BE"/>
    <w:rsid w:val="1B0AAE51"/>
    <w:rsid w:val="1B0E844A"/>
    <w:rsid w:val="1B0ECC92"/>
    <w:rsid w:val="1B13783D"/>
    <w:rsid w:val="1B16B526"/>
    <w:rsid w:val="1B16F9D3"/>
    <w:rsid w:val="1B18A0E9"/>
    <w:rsid w:val="1B1C1280"/>
    <w:rsid w:val="1B1CC1A0"/>
    <w:rsid w:val="1B1CDAF6"/>
    <w:rsid w:val="1B21EF4E"/>
    <w:rsid w:val="1B25D962"/>
    <w:rsid w:val="1B2DCAF9"/>
    <w:rsid w:val="1B2EBABD"/>
    <w:rsid w:val="1B31B242"/>
    <w:rsid w:val="1B3E5D25"/>
    <w:rsid w:val="1B406258"/>
    <w:rsid w:val="1B4159D5"/>
    <w:rsid w:val="1B498BF3"/>
    <w:rsid w:val="1B4A8BFB"/>
    <w:rsid w:val="1B4BD7E6"/>
    <w:rsid w:val="1B4F60FC"/>
    <w:rsid w:val="1B500DE0"/>
    <w:rsid w:val="1B517216"/>
    <w:rsid w:val="1B53539F"/>
    <w:rsid w:val="1B536781"/>
    <w:rsid w:val="1B553221"/>
    <w:rsid w:val="1B556DE9"/>
    <w:rsid w:val="1B60DD74"/>
    <w:rsid w:val="1B6A5A89"/>
    <w:rsid w:val="1B6C7D0D"/>
    <w:rsid w:val="1B6E45C2"/>
    <w:rsid w:val="1B6EB7BB"/>
    <w:rsid w:val="1B6F88E1"/>
    <w:rsid w:val="1B72A084"/>
    <w:rsid w:val="1B74E959"/>
    <w:rsid w:val="1B7F6BF2"/>
    <w:rsid w:val="1B8396CF"/>
    <w:rsid w:val="1B857A1D"/>
    <w:rsid w:val="1B86E3DA"/>
    <w:rsid w:val="1B87C5A5"/>
    <w:rsid w:val="1B8A1752"/>
    <w:rsid w:val="1B8C533A"/>
    <w:rsid w:val="1B8D7F86"/>
    <w:rsid w:val="1B909EE0"/>
    <w:rsid w:val="1B92FA05"/>
    <w:rsid w:val="1B9704ED"/>
    <w:rsid w:val="1B9A3D1E"/>
    <w:rsid w:val="1B9C43DE"/>
    <w:rsid w:val="1B9C5A4D"/>
    <w:rsid w:val="1B9EAFC8"/>
    <w:rsid w:val="1BA32998"/>
    <w:rsid w:val="1BA8B3FC"/>
    <w:rsid w:val="1BA9B91F"/>
    <w:rsid w:val="1BAA2A44"/>
    <w:rsid w:val="1BAC5C6A"/>
    <w:rsid w:val="1BAE4720"/>
    <w:rsid w:val="1BB0F3E8"/>
    <w:rsid w:val="1BB21319"/>
    <w:rsid w:val="1BB9D37A"/>
    <w:rsid w:val="1BBA932E"/>
    <w:rsid w:val="1BBD999E"/>
    <w:rsid w:val="1BBDBAC0"/>
    <w:rsid w:val="1BBDC45E"/>
    <w:rsid w:val="1BBE2A25"/>
    <w:rsid w:val="1BC0FF61"/>
    <w:rsid w:val="1BC7969E"/>
    <w:rsid w:val="1BCBB5AA"/>
    <w:rsid w:val="1BCCF7AB"/>
    <w:rsid w:val="1BD4C4AB"/>
    <w:rsid w:val="1BD59B80"/>
    <w:rsid w:val="1BD8F119"/>
    <w:rsid w:val="1BD95CC5"/>
    <w:rsid w:val="1BDA7B95"/>
    <w:rsid w:val="1BDC1D07"/>
    <w:rsid w:val="1BDDAF23"/>
    <w:rsid w:val="1BE175D7"/>
    <w:rsid w:val="1BE2EF4A"/>
    <w:rsid w:val="1BE7B075"/>
    <w:rsid w:val="1BE7E780"/>
    <w:rsid w:val="1BE844EA"/>
    <w:rsid w:val="1BE8DF23"/>
    <w:rsid w:val="1BEA477D"/>
    <w:rsid w:val="1BF26534"/>
    <w:rsid w:val="1BF2BE60"/>
    <w:rsid w:val="1BF495E0"/>
    <w:rsid w:val="1BF5A586"/>
    <w:rsid w:val="1BF885DC"/>
    <w:rsid w:val="1BFB3F74"/>
    <w:rsid w:val="1BFCCD95"/>
    <w:rsid w:val="1BFF965B"/>
    <w:rsid w:val="1C01468B"/>
    <w:rsid w:val="1C0584C4"/>
    <w:rsid w:val="1C0879FD"/>
    <w:rsid w:val="1C0E5432"/>
    <w:rsid w:val="1C149A13"/>
    <w:rsid w:val="1C18EBE0"/>
    <w:rsid w:val="1C1A1BFE"/>
    <w:rsid w:val="1C1C6FBD"/>
    <w:rsid w:val="1C22957A"/>
    <w:rsid w:val="1C22F12D"/>
    <w:rsid w:val="1C235610"/>
    <w:rsid w:val="1C25267F"/>
    <w:rsid w:val="1C2555F6"/>
    <w:rsid w:val="1C27E315"/>
    <w:rsid w:val="1C280FB3"/>
    <w:rsid w:val="1C29EF6B"/>
    <w:rsid w:val="1C2A0A5C"/>
    <w:rsid w:val="1C31158D"/>
    <w:rsid w:val="1C313D94"/>
    <w:rsid w:val="1C35426B"/>
    <w:rsid w:val="1C355220"/>
    <w:rsid w:val="1C35E771"/>
    <w:rsid w:val="1C3AE7E1"/>
    <w:rsid w:val="1C3B0376"/>
    <w:rsid w:val="1C3C742C"/>
    <w:rsid w:val="1C4106CB"/>
    <w:rsid w:val="1C438FFD"/>
    <w:rsid w:val="1C4BC737"/>
    <w:rsid w:val="1C4CC557"/>
    <w:rsid w:val="1C4CD0DD"/>
    <w:rsid w:val="1C5A7939"/>
    <w:rsid w:val="1C5E152E"/>
    <w:rsid w:val="1C5EE8A0"/>
    <w:rsid w:val="1C5F5EBE"/>
    <w:rsid w:val="1C626074"/>
    <w:rsid w:val="1C67552C"/>
    <w:rsid w:val="1C678D23"/>
    <w:rsid w:val="1C680A81"/>
    <w:rsid w:val="1C6A9290"/>
    <w:rsid w:val="1C6D951A"/>
    <w:rsid w:val="1C7107ED"/>
    <w:rsid w:val="1C712408"/>
    <w:rsid w:val="1C750DE2"/>
    <w:rsid w:val="1C7BDC16"/>
    <w:rsid w:val="1C7CB785"/>
    <w:rsid w:val="1C7D10BC"/>
    <w:rsid w:val="1C7F9DB2"/>
    <w:rsid w:val="1C7FF4B3"/>
    <w:rsid w:val="1C838457"/>
    <w:rsid w:val="1C8CADB0"/>
    <w:rsid w:val="1C8D9BBA"/>
    <w:rsid w:val="1C92ED34"/>
    <w:rsid w:val="1C973A74"/>
    <w:rsid w:val="1C979152"/>
    <w:rsid w:val="1C98E393"/>
    <w:rsid w:val="1C9EBFAD"/>
    <w:rsid w:val="1C9FDDB2"/>
    <w:rsid w:val="1CA325D8"/>
    <w:rsid w:val="1CA553F0"/>
    <w:rsid w:val="1CA5A913"/>
    <w:rsid w:val="1CAEAF21"/>
    <w:rsid w:val="1CB0C2BB"/>
    <w:rsid w:val="1CB1DA47"/>
    <w:rsid w:val="1CB7DF20"/>
    <w:rsid w:val="1CB8D75E"/>
    <w:rsid w:val="1CBA3789"/>
    <w:rsid w:val="1CBD4161"/>
    <w:rsid w:val="1CBEBA5F"/>
    <w:rsid w:val="1CC4BCF8"/>
    <w:rsid w:val="1CC6C73B"/>
    <w:rsid w:val="1CCCC1CB"/>
    <w:rsid w:val="1CCD2C73"/>
    <w:rsid w:val="1CCFC678"/>
    <w:rsid w:val="1CD03878"/>
    <w:rsid w:val="1CD3BB85"/>
    <w:rsid w:val="1CD5E40E"/>
    <w:rsid w:val="1CD66DE2"/>
    <w:rsid w:val="1CDF884E"/>
    <w:rsid w:val="1CE457B5"/>
    <w:rsid w:val="1CE87DA0"/>
    <w:rsid w:val="1CE9CDF1"/>
    <w:rsid w:val="1CED8A45"/>
    <w:rsid w:val="1CEF248D"/>
    <w:rsid w:val="1CF5936C"/>
    <w:rsid w:val="1D001462"/>
    <w:rsid w:val="1D00C65D"/>
    <w:rsid w:val="1D05CB12"/>
    <w:rsid w:val="1D0A4DFE"/>
    <w:rsid w:val="1D0A5D66"/>
    <w:rsid w:val="1D0A9508"/>
    <w:rsid w:val="1D13F4E0"/>
    <w:rsid w:val="1D157B22"/>
    <w:rsid w:val="1D195841"/>
    <w:rsid w:val="1D1C7751"/>
    <w:rsid w:val="1D1E6FA4"/>
    <w:rsid w:val="1D1FE5FA"/>
    <w:rsid w:val="1D206398"/>
    <w:rsid w:val="1D220FDF"/>
    <w:rsid w:val="1D251743"/>
    <w:rsid w:val="1D28946F"/>
    <w:rsid w:val="1D348843"/>
    <w:rsid w:val="1D355AFC"/>
    <w:rsid w:val="1D35FDEF"/>
    <w:rsid w:val="1D389A01"/>
    <w:rsid w:val="1D3B1218"/>
    <w:rsid w:val="1D3B280F"/>
    <w:rsid w:val="1D3DDFCF"/>
    <w:rsid w:val="1D433FFE"/>
    <w:rsid w:val="1D44C7F9"/>
    <w:rsid w:val="1D53EABF"/>
    <w:rsid w:val="1D5BFC44"/>
    <w:rsid w:val="1D609AA1"/>
    <w:rsid w:val="1D67E54C"/>
    <w:rsid w:val="1D6B8FF0"/>
    <w:rsid w:val="1D6E09E9"/>
    <w:rsid w:val="1D707A6C"/>
    <w:rsid w:val="1D71A72E"/>
    <w:rsid w:val="1D74ACEB"/>
    <w:rsid w:val="1D767AB2"/>
    <w:rsid w:val="1D7BDFA0"/>
    <w:rsid w:val="1D7FA4FC"/>
    <w:rsid w:val="1D82AED5"/>
    <w:rsid w:val="1D84DAB0"/>
    <w:rsid w:val="1D85354E"/>
    <w:rsid w:val="1D85896D"/>
    <w:rsid w:val="1D86FE12"/>
    <w:rsid w:val="1D87D07B"/>
    <w:rsid w:val="1D8A24A3"/>
    <w:rsid w:val="1D8B43E0"/>
    <w:rsid w:val="1D8DB9F4"/>
    <w:rsid w:val="1D8E4DB1"/>
    <w:rsid w:val="1D8EF543"/>
    <w:rsid w:val="1D93FA59"/>
    <w:rsid w:val="1D94ABD9"/>
    <w:rsid w:val="1D951CA5"/>
    <w:rsid w:val="1D9B321F"/>
    <w:rsid w:val="1D9B7FD9"/>
    <w:rsid w:val="1D9EB51C"/>
    <w:rsid w:val="1D9EDFC1"/>
    <w:rsid w:val="1DA6A65B"/>
    <w:rsid w:val="1DA9BC17"/>
    <w:rsid w:val="1DAAAC09"/>
    <w:rsid w:val="1DAAD420"/>
    <w:rsid w:val="1DAD3F0A"/>
    <w:rsid w:val="1DAF31C5"/>
    <w:rsid w:val="1DB00BDC"/>
    <w:rsid w:val="1DB148D5"/>
    <w:rsid w:val="1DB18024"/>
    <w:rsid w:val="1DB41DBC"/>
    <w:rsid w:val="1DB4823E"/>
    <w:rsid w:val="1DB54F32"/>
    <w:rsid w:val="1DB98118"/>
    <w:rsid w:val="1DBBAEDF"/>
    <w:rsid w:val="1DC8E19D"/>
    <w:rsid w:val="1DCB41F2"/>
    <w:rsid w:val="1DCFF20C"/>
    <w:rsid w:val="1DD03C0E"/>
    <w:rsid w:val="1DD1ABC3"/>
    <w:rsid w:val="1DD28C0A"/>
    <w:rsid w:val="1DD2CD97"/>
    <w:rsid w:val="1DDF73E3"/>
    <w:rsid w:val="1DE1C0D5"/>
    <w:rsid w:val="1DE3F2C2"/>
    <w:rsid w:val="1DE7F15A"/>
    <w:rsid w:val="1DEE8B2E"/>
    <w:rsid w:val="1DF27AE4"/>
    <w:rsid w:val="1DF78D2D"/>
    <w:rsid w:val="1DF7C93E"/>
    <w:rsid w:val="1DF7D245"/>
    <w:rsid w:val="1DFC4A5F"/>
    <w:rsid w:val="1DFCAE0C"/>
    <w:rsid w:val="1DFCB926"/>
    <w:rsid w:val="1DFE19B9"/>
    <w:rsid w:val="1DFE945B"/>
    <w:rsid w:val="1E0085FB"/>
    <w:rsid w:val="1E095E19"/>
    <w:rsid w:val="1E0B2BAA"/>
    <w:rsid w:val="1E0DC3CD"/>
    <w:rsid w:val="1E0FE89B"/>
    <w:rsid w:val="1E10FD86"/>
    <w:rsid w:val="1E152BE9"/>
    <w:rsid w:val="1E1C76D9"/>
    <w:rsid w:val="1E1EF430"/>
    <w:rsid w:val="1E20EFE5"/>
    <w:rsid w:val="1E21AD52"/>
    <w:rsid w:val="1E240B30"/>
    <w:rsid w:val="1E2B9F2C"/>
    <w:rsid w:val="1E2DEE2E"/>
    <w:rsid w:val="1E2E0F88"/>
    <w:rsid w:val="1E31E373"/>
    <w:rsid w:val="1E361DDA"/>
    <w:rsid w:val="1E38C5D8"/>
    <w:rsid w:val="1E3AD1BE"/>
    <w:rsid w:val="1E4118ED"/>
    <w:rsid w:val="1E411ACE"/>
    <w:rsid w:val="1E41C7FB"/>
    <w:rsid w:val="1E44C731"/>
    <w:rsid w:val="1E4B5BCC"/>
    <w:rsid w:val="1E4DE2FC"/>
    <w:rsid w:val="1E4FC7B5"/>
    <w:rsid w:val="1E50793F"/>
    <w:rsid w:val="1E5150D7"/>
    <w:rsid w:val="1E52387B"/>
    <w:rsid w:val="1E54F816"/>
    <w:rsid w:val="1E58FE2F"/>
    <w:rsid w:val="1E59604D"/>
    <w:rsid w:val="1E59E9EE"/>
    <w:rsid w:val="1E5D1BD8"/>
    <w:rsid w:val="1E65220A"/>
    <w:rsid w:val="1E691CB8"/>
    <w:rsid w:val="1E6A3EFE"/>
    <w:rsid w:val="1E6C5126"/>
    <w:rsid w:val="1E6CCAC5"/>
    <w:rsid w:val="1E6DD411"/>
    <w:rsid w:val="1E6EC838"/>
    <w:rsid w:val="1E711EFD"/>
    <w:rsid w:val="1E735852"/>
    <w:rsid w:val="1E7379BC"/>
    <w:rsid w:val="1E7B3A32"/>
    <w:rsid w:val="1E7D5F22"/>
    <w:rsid w:val="1E7FB472"/>
    <w:rsid w:val="1E806B01"/>
    <w:rsid w:val="1E81AB8F"/>
    <w:rsid w:val="1E860C39"/>
    <w:rsid w:val="1E8861BA"/>
    <w:rsid w:val="1E8D34AD"/>
    <w:rsid w:val="1E9001D4"/>
    <w:rsid w:val="1E90C5F8"/>
    <w:rsid w:val="1E99B092"/>
    <w:rsid w:val="1EA66F83"/>
    <w:rsid w:val="1EB305B8"/>
    <w:rsid w:val="1EB5E573"/>
    <w:rsid w:val="1EB8AE8B"/>
    <w:rsid w:val="1EBAFA29"/>
    <w:rsid w:val="1EC5C10A"/>
    <w:rsid w:val="1EC5F64F"/>
    <w:rsid w:val="1ECBBD0A"/>
    <w:rsid w:val="1ED44F58"/>
    <w:rsid w:val="1ED46341"/>
    <w:rsid w:val="1ED93787"/>
    <w:rsid w:val="1EDFB430"/>
    <w:rsid w:val="1EE0773A"/>
    <w:rsid w:val="1EE09216"/>
    <w:rsid w:val="1EE159E1"/>
    <w:rsid w:val="1EE1F97E"/>
    <w:rsid w:val="1EE8FE23"/>
    <w:rsid w:val="1EEBAE9E"/>
    <w:rsid w:val="1EF34EE2"/>
    <w:rsid w:val="1EF38022"/>
    <w:rsid w:val="1F02C048"/>
    <w:rsid w:val="1F050FF2"/>
    <w:rsid w:val="1F0BE4E0"/>
    <w:rsid w:val="1F0CA05F"/>
    <w:rsid w:val="1F0D5A36"/>
    <w:rsid w:val="1F165453"/>
    <w:rsid w:val="1F175796"/>
    <w:rsid w:val="1F1ED487"/>
    <w:rsid w:val="1F1F3385"/>
    <w:rsid w:val="1F242520"/>
    <w:rsid w:val="1F27FFAD"/>
    <w:rsid w:val="1F2DF9AD"/>
    <w:rsid w:val="1F31F617"/>
    <w:rsid w:val="1F373C73"/>
    <w:rsid w:val="1F3F1526"/>
    <w:rsid w:val="1F4118F4"/>
    <w:rsid w:val="1F498619"/>
    <w:rsid w:val="1F4EEA6D"/>
    <w:rsid w:val="1F5053B5"/>
    <w:rsid w:val="1F570222"/>
    <w:rsid w:val="1F571CA2"/>
    <w:rsid w:val="1F5C1246"/>
    <w:rsid w:val="1F5C5273"/>
    <w:rsid w:val="1F5CA959"/>
    <w:rsid w:val="1F60CE95"/>
    <w:rsid w:val="1F6373F4"/>
    <w:rsid w:val="1F68FD0D"/>
    <w:rsid w:val="1F6B1B37"/>
    <w:rsid w:val="1F6D4913"/>
    <w:rsid w:val="1F70D213"/>
    <w:rsid w:val="1F769884"/>
    <w:rsid w:val="1F7871BE"/>
    <w:rsid w:val="1F8389ED"/>
    <w:rsid w:val="1F88D8BB"/>
    <w:rsid w:val="1F88EB1A"/>
    <w:rsid w:val="1F8B4A9E"/>
    <w:rsid w:val="1F8F3A20"/>
    <w:rsid w:val="1F9636A4"/>
    <w:rsid w:val="1F9785E1"/>
    <w:rsid w:val="1F9FBADE"/>
    <w:rsid w:val="1FA1C4A8"/>
    <w:rsid w:val="1FA2BDB9"/>
    <w:rsid w:val="1FA2ED1C"/>
    <w:rsid w:val="1FA4B564"/>
    <w:rsid w:val="1FA98623"/>
    <w:rsid w:val="1FBAEB1B"/>
    <w:rsid w:val="1FBF08CC"/>
    <w:rsid w:val="1FC237DA"/>
    <w:rsid w:val="1FC297B0"/>
    <w:rsid w:val="1FC3F820"/>
    <w:rsid w:val="1FC402C2"/>
    <w:rsid w:val="1FCACCBE"/>
    <w:rsid w:val="1FCD1FF1"/>
    <w:rsid w:val="1FCEE35D"/>
    <w:rsid w:val="1FD69923"/>
    <w:rsid w:val="1FD7869A"/>
    <w:rsid w:val="1FD984C5"/>
    <w:rsid w:val="1FDB3F69"/>
    <w:rsid w:val="1FDC8855"/>
    <w:rsid w:val="1FDFC688"/>
    <w:rsid w:val="1FE0792B"/>
    <w:rsid w:val="1FED1A91"/>
    <w:rsid w:val="1FED99C0"/>
    <w:rsid w:val="1FEF7787"/>
    <w:rsid w:val="1FF00154"/>
    <w:rsid w:val="1FF6F9FA"/>
    <w:rsid w:val="1FF84410"/>
    <w:rsid w:val="1FF8F770"/>
    <w:rsid w:val="1FF9DAAF"/>
    <w:rsid w:val="1FFE297B"/>
    <w:rsid w:val="1FFFAD60"/>
    <w:rsid w:val="200034A9"/>
    <w:rsid w:val="2001E11F"/>
    <w:rsid w:val="20031694"/>
    <w:rsid w:val="2005FAC8"/>
    <w:rsid w:val="20070476"/>
    <w:rsid w:val="20093C42"/>
    <w:rsid w:val="200C97D9"/>
    <w:rsid w:val="200CD586"/>
    <w:rsid w:val="200D4D12"/>
    <w:rsid w:val="200FA86B"/>
    <w:rsid w:val="20123B40"/>
    <w:rsid w:val="2014C5D9"/>
    <w:rsid w:val="20155B13"/>
    <w:rsid w:val="201EEE40"/>
    <w:rsid w:val="201FBE15"/>
    <w:rsid w:val="20203AA0"/>
    <w:rsid w:val="2022878E"/>
    <w:rsid w:val="2025861D"/>
    <w:rsid w:val="2025ABAE"/>
    <w:rsid w:val="2026B304"/>
    <w:rsid w:val="2026E6B1"/>
    <w:rsid w:val="20283CE8"/>
    <w:rsid w:val="202DD9B1"/>
    <w:rsid w:val="20302F10"/>
    <w:rsid w:val="2030CBF1"/>
    <w:rsid w:val="20337895"/>
    <w:rsid w:val="203667D3"/>
    <w:rsid w:val="2036A21A"/>
    <w:rsid w:val="20373EF8"/>
    <w:rsid w:val="20389CAC"/>
    <w:rsid w:val="203B1D40"/>
    <w:rsid w:val="203B4A8B"/>
    <w:rsid w:val="20447543"/>
    <w:rsid w:val="20458795"/>
    <w:rsid w:val="2047C5B4"/>
    <w:rsid w:val="204A179A"/>
    <w:rsid w:val="204B7388"/>
    <w:rsid w:val="204C44FA"/>
    <w:rsid w:val="204D54F6"/>
    <w:rsid w:val="2064AC10"/>
    <w:rsid w:val="2066F375"/>
    <w:rsid w:val="206B62DD"/>
    <w:rsid w:val="2072405D"/>
    <w:rsid w:val="20735417"/>
    <w:rsid w:val="2076A864"/>
    <w:rsid w:val="20782DFD"/>
    <w:rsid w:val="2078AE48"/>
    <w:rsid w:val="2079C43B"/>
    <w:rsid w:val="207BF520"/>
    <w:rsid w:val="207C925F"/>
    <w:rsid w:val="207F46DB"/>
    <w:rsid w:val="207F6AA0"/>
    <w:rsid w:val="20818357"/>
    <w:rsid w:val="20845E96"/>
    <w:rsid w:val="20851A8C"/>
    <w:rsid w:val="20861434"/>
    <w:rsid w:val="2086991A"/>
    <w:rsid w:val="208B2C20"/>
    <w:rsid w:val="208D6C72"/>
    <w:rsid w:val="208EE34F"/>
    <w:rsid w:val="208FD963"/>
    <w:rsid w:val="20923C4B"/>
    <w:rsid w:val="2094FC3D"/>
    <w:rsid w:val="20951DEB"/>
    <w:rsid w:val="20A70F4A"/>
    <w:rsid w:val="20A78C7A"/>
    <w:rsid w:val="20AB05FF"/>
    <w:rsid w:val="20AB4503"/>
    <w:rsid w:val="20AD467F"/>
    <w:rsid w:val="20B2E495"/>
    <w:rsid w:val="20BB5EE0"/>
    <w:rsid w:val="20BDBCE9"/>
    <w:rsid w:val="20BE8EB5"/>
    <w:rsid w:val="20C7C64A"/>
    <w:rsid w:val="20CF2917"/>
    <w:rsid w:val="20D029B3"/>
    <w:rsid w:val="20D24386"/>
    <w:rsid w:val="20D4533F"/>
    <w:rsid w:val="20E5D773"/>
    <w:rsid w:val="20E73E56"/>
    <w:rsid w:val="20E786A8"/>
    <w:rsid w:val="20E9CE57"/>
    <w:rsid w:val="20EAABB1"/>
    <w:rsid w:val="20EBF39C"/>
    <w:rsid w:val="20EC0000"/>
    <w:rsid w:val="20ECEBDC"/>
    <w:rsid w:val="20EE5AE4"/>
    <w:rsid w:val="20EFA460"/>
    <w:rsid w:val="20EFD6EA"/>
    <w:rsid w:val="20F0AED7"/>
    <w:rsid w:val="20F38ABF"/>
    <w:rsid w:val="20F42C7B"/>
    <w:rsid w:val="20F4E1EA"/>
    <w:rsid w:val="20F69D5C"/>
    <w:rsid w:val="20F6DF2B"/>
    <w:rsid w:val="20FA01B0"/>
    <w:rsid w:val="20FA18AB"/>
    <w:rsid w:val="20FB068C"/>
    <w:rsid w:val="20FF63CF"/>
    <w:rsid w:val="20FF6DB7"/>
    <w:rsid w:val="2100FF34"/>
    <w:rsid w:val="2101E8FA"/>
    <w:rsid w:val="21037DA4"/>
    <w:rsid w:val="2104B736"/>
    <w:rsid w:val="2105EEA4"/>
    <w:rsid w:val="210C2502"/>
    <w:rsid w:val="211088EC"/>
    <w:rsid w:val="21115B03"/>
    <w:rsid w:val="2112896D"/>
    <w:rsid w:val="2112D46F"/>
    <w:rsid w:val="211351C0"/>
    <w:rsid w:val="211549FE"/>
    <w:rsid w:val="211BF6EF"/>
    <w:rsid w:val="211F3198"/>
    <w:rsid w:val="212288D6"/>
    <w:rsid w:val="21281FDD"/>
    <w:rsid w:val="2129E009"/>
    <w:rsid w:val="212F6075"/>
    <w:rsid w:val="21324F21"/>
    <w:rsid w:val="21371D68"/>
    <w:rsid w:val="21383D4F"/>
    <w:rsid w:val="21417843"/>
    <w:rsid w:val="214BAC25"/>
    <w:rsid w:val="214E3B3C"/>
    <w:rsid w:val="214FA755"/>
    <w:rsid w:val="2150375B"/>
    <w:rsid w:val="2150C771"/>
    <w:rsid w:val="2157B54C"/>
    <w:rsid w:val="215895FD"/>
    <w:rsid w:val="2159585F"/>
    <w:rsid w:val="21601231"/>
    <w:rsid w:val="2162918A"/>
    <w:rsid w:val="2162A7D1"/>
    <w:rsid w:val="2162BF16"/>
    <w:rsid w:val="21653E80"/>
    <w:rsid w:val="216F5DA6"/>
    <w:rsid w:val="2171E6E5"/>
    <w:rsid w:val="2172298F"/>
    <w:rsid w:val="2174F544"/>
    <w:rsid w:val="217688E8"/>
    <w:rsid w:val="217CEC8A"/>
    <w:rsid w:val="2181EDBD"/>
    <w:rsid w:val="2188A4A1"/>
    <w:rsid w:val="2188DFD1"/>
    <w:rsid w:val="218D2ED5"/>
    <w:rsid w:val="218D8D11"/>
    <w:rsid w:val="2191634C"/>
    <w:rsid w:val="2194FBAD"/>
    <w:rsid w:val="21954F2C"/>
    <w:rsid w:val="2198ADCE"/>
    <w:rsid w:val="21A53071"/>
    <w:rsid w:val="21A7CC34"/>
    <w:rsid w:val="21AA5F7B"/>
    <w:rsid w:val="21ABFDE3"/>
    <w:rsid w:val="21AD54D8"/>
    <w:rsid w:val="21ADE5DD"/>
    <w:rsid w:val="21B097F6"/>
    <w:rsid w:val="21B29AF0"/>
    <w:rsid w:val="21B3D4D0"/>
    <w:rsid w:val="21B8ED30"/>
    <w:rsid w:val="21BBACB1"/>
    <w:rsid w:val="21C64C9E"/>
    <w:rsid w:val="21C85459"/>
    <w:rsid w:val="21D64559"/>
    <w:rsid w:val="21DACEC6"/>
    <w:rsid w:val="21DDF3B1"/>
    <w:rsid w:val="21E15C81"/>
    <w:rsid w:val="21E15F77"/>
    <w:rsid w:val="21E86533"/>
    <w:rsid w:val="21E99306"/>
    <w:rsid w:val="21ED26A9"/>
    <w:rsid w:val="21ED9147"/>
    <w:rsid w:val="21EEB33D"/>
    <w:rsid w:val="21F06261"/>
    <w:rsid w:val="21F0AFE9"/>
    <w:rsid w:val="21F44D46"/>
    <w:rsid w:val="21F89010"/>
    <w:rsid w:val="21F942EC"/>
    <w:rsid w:val="21FB833F"/>
    <w:rsid w:val="21FBE16B"/>
    <w:rsid w:val="22011639"/>
    <w:rsid w:val="2208C56A"/>
    <w:rsid w:val="220B6B3C"/>
    <w:rsid w:val="220C8C51"/>
    <w:rsid w:val="220E99D4"/>
    <w:rsid w:val="220F26F2"/>
    <w:rsid w:val="220F5260"/>
    <w:rsid w:val="2211F862"/>
    <w:rsid w:val="22185439"/>
    <w:rsid w:val="22194CB5"/>
    <w:rsid w:val="221AB94B"/>
    <w:rsid w:val="222343A3"/>
    <w:rsid w:val="2223AC72"/>
    <w:rsid w:val="2224B6F7"/>
    <w:rsid w:val="22272339"/>
    <w:rsid w:val="2228EBD2"/>
    <w:rsid w:val="222DDBE8"/>
    <w:rsid w:val="223294ED"/>
    <w:rsid w:val="2236297A"/>
    <w:rsid w:val="22423427"/>
    <w:rsid w:val="22452886"/>
    <w:rsid w:val="224543DA"/>
    <w:rsid w:val="2245870A"/>
    <w:rsid w:val="2248923A"/>
    <w:rsid w:val="224B4D60"/>
    <w:rsid w:val="224ECD2B"/>
    <w:rsid w:val="225158E6"/>
    <w:rsid w:val="22572291"/>
    <w:rsid w:val="225BBBBC"/>
    <w:rsid w:val="225E4A8E"/>
    <w:rsid w:val="225FDFCB"/>
    <w:rsid w:val="226656FD"/>
    <w:rsid w:val="22696E45"/>
    <w:rsid w:val="22731182"/>
    <w:rsid w:val="22732327"/>
    <w:rsid w:val="22749FAC"/>
    <w:rsid w:val="2275240E"/>
    <w:rsid w:val="22770CE8"/>
    <w:rsid w:val="2277E1AE"/>
    <w:rsid w:val="22781C9A"/>
    <w:rsid w:val="2279BFC7"/>
    <w:rsid w:val="227CE6B6"/>
    <w:rsid w:val="22802E9C"/>
    <w:rsid w:val="2281E898"/>
    <w:rsid w:val="228B3063"/>
    <w:rsid w:val="228CC199"/>
    <w:rsid w:val="228E24B2"/>
    <w:rsid w:val="22925CCB"/>
    <w:rsid w:val="2294D761"/>
    <w:rsid w:val="2297D898"/>
    <w:rsid w:val="2299AA88"/>
    <w:rsid w:val="229A5A1C"/>
    <w:rsid w:val="229A895C"/>
    <w:rsid w:val="229BEA5F"/>
    <w:rsid w:val="22A8EDE9"/>
    <w:rsid w:val="22AC0119"/>
    <w:rsid w:val="22ACB857"/>
    <w:rsid w:val="22ADE46D"/>
    <w:rsid w:val="22AE4E96"/>
    <w:rsid w:val="22B1A52E"/>
    <w:rsid w:val="22B2A84C"/>
    <w:rsid w:val="22B8E692"/>
    <w:rsid w:val="22BA1AE1"/>
    <w:rsid w:val="22BC6856"/>
    <w:rsid w:val="22BE24FA"/>
    <w:rsid w:val="22C1D110"/>
    <w:rsid w:val="22C4032C"/>
    <w:rsid w:val="22C7F3C8"/>
    <w:rsid w:val="22C8357C"/>
    <w:rsid w:val="22C8B30E"/>
    <w:rsid w:val="22C91AE1"/>
    <w:rsid w:val="22CA9736"/>
    <w:rsid w:val="22D290DD"/>
    <w:rsid w:val="22D36ECA"/>
    <w:rsid w:val="22D91513"/>
    <w:rsid w:val="22DD3861"/>
    <w:rsid w:val="22DE28A4"/>
    <w:rsid w:val="22E10F0F"/>
    <w:rsid w:val="22E1BF2C"/>
    <w:rsid w:val="22E1E775"/>
    <w:rsid w:val="22E6AE18"/>
    <w:rsid w:val="22E9D070"/>
    <w:rsid w:val="22EF94B8"/>
    <w:rsid w:val="23043F57"/>
    <w:rsid w:val="230534C3"/>
    <w:rsid w:val="23084DB4"/>
    <w:rsid w:val="230ADB7B"/>
    <w:rsid w:val="230BE650"/>
    <w:rsid w:val="230F1914"/>
    <w:rsid w:val="2310EFD8"/>
    <w:rsid w:val="231350B9"/>
    <w:rsid w:val="2319B0FB"/>
    <w:rsid w:val="231C8F87"/>
    <w:rsid w:val="231EE2DB"/>
    <w:rsid w:val="231F1817"/>
    <w:rsid w:val="231F82B9"/>
    <w:rsid w:val="23216A24"/>
    <w:rsid w:val="23230BD6"/>
    <w:rsid w:val="232403D8"/>
    <w:rsid w:val="23275BBC"/>
    <w:rsid w:val="2327E760"/>
    <w:rsid w:val="23280C6D"/>
    <w:rsid w:val="23285778"/>
    <w:rsid w:val="23363D27"/>
    <w:rsid w:val="233B913C"/>
    <w:rsid w:val="233E9F36"/>
    <w:rsid w:val="23422C58"/>
    <w:rsid w:val="23433469"/>
    <w:rsid w:val="234BD216"/>
    <w:rsid w:val="235203B2"/>
    <w:rsid w:val="23542928"/>
    <w:rsid w:val="23547524"/>
    <w:rsid w:val="235A8EFF"/>
    <w:rsid w:val="235EA5D2"/>
    <w:rsid w:val="235FF375"/>
    <w:rsid w:val="2368380A"/>
    <w:rsid w:val="236A26CB"/>
    <w:rsid w:val="236B5359"/>
    <w:rsid w:val="236DD291"/>
    <w:rsid w:val="2372EB4D"/>
    <w:rsid w:val="2373AE0F"/>
    <w:rsid w:val="23767A47"/>
    <w:rsid w:val="237823B7"/>
    <w:rsid w:val="2378D043"/>
    <w:rsid w:val="2379F06C"/>
    <w:rsid w:val="237C2E97"/>
    <w:rsid w:val="237D157D"/>
    <w:rsid w:val="237D3E7B"/>
    <w:rsid w:val="237DD0F1"/>
    <w:rsid w:val="23868F58"/>
    <w:rsid w:val="2387BBB7"/>
    <w:rsid w:val="238AD910"/>
    <w:rsid w:val="238BE24E"/>
    <w:rsid w:val="23920AEF"/>
    <w:rsid w:val="2397B2AA"/>
    <w:rsid w:val="23989DA4"/>
    <w:rsid w:val="2398E508"/>
    <w:rsid w:val="2399C077"/>
    <w:rsid w:val="239E24FC"/>
    <w:rsid w:val="239F53AA"/>
    <w:rsid w:val="239FCEBD"/>
    <w:rsid w:val="23A15106"/>
    <w:rsid w:val="23A163D2"/>
    <w:rsid w:val="23A1C0D6"/>
    <w:rsid w:val="23A34084"/>
    <w:rsid w:val="23A80184"/>
    <w:rsid w:val="23A9395A"/>
    <w:rsid w:val="23AB0594"/>
    <w:rsid w:val="23AE5F53"/>
    <w:rsid w:val="23B33199"/>
    <w:rsid w:val="23B39A7F"/>
    <w:rsid w:val="23B67858"/>
    <w:rsid w:val="23B9235B"/>
    <w:rsid w:val="23BC83AB"/>
    <w:rsid w:val="23BC8C1A"/>
    <w:rsid w:val="23BDFBF2"/>
    <w:rsid w:val="23BF8468"/>
    <w:rsid w:val="23C2356A"/>
    <w:rsid w:val="23C29468"/>
    <w:rsid w:val="23C492CC"/>
    <w:rsid w:val="23C8F55C"/>
    <w:rsid w:val="23C92C52"/>
    <w:rsid w:val="23CCFA88"/>
    <w:rsid w:val="23CD2DC2"/>
    <w:rsid w:val="23CDA2C2"/>
    <w:rsid w:val="23D11F5E"/>
    <w:rsid w:val="23D3FEA3"/>
    <w:rsid w:val="23D8D79A"/>
    <w:rsid w:val="23E072D9"/>
    <w:rsid w:val="23E26161"/>
    <w:rsid w:val="23EB2124"/>
    <w:rsid w:val="23F8CE2A"/>
    <w:rsid w:val="23FBE38A"/>
    <w:rsid w:val="24071322"/>
    <w:rsid w:val="2407E682"/>
    <w:rsid w:val="24094520"/>
    <w:rsid w:val="240A9C38"/>
    <w:rsid w:val="240C94CA"/>
    <w:rsid w:val="240E766A"/>
    <w:rsid w:val="24106715"/>
    <w:rsid w:val="2414067A"/>
    <w:rsid w:val="24156CDF"/>
    <w:rsid w:val="2417B7BD"/>
    <w:rsid w:val="241840D9"/>
    <w:rsid w:val="2419B4B0"/>
    <w:rsid w:val="241A6CB4"/>
    <w:rsid w:val="242902C0"/>
    <w:rsid w:val="242CD96A"/>
    <w:rsid w:val="242E4B59"/>
    <w:rsid w:val="24336F28"/>
    <w:rsid w:val="24348A75"/>
    <w:rsid w:val="2438808A"/>
    <w:rsid w:val="24395711"/>
    <w:rsid w:val="243BF4EC"/>
    <w:rsid w:val="243CEACF"/>
    <w:rsid w:val="243E34DB"/>
    <w:rsid w:val="244006D4"/>
    <w:rsid w:val="2440BE47"/>
    <w:rsid w:val="244136CD"/>
    <w:rsid w:val="24416545"/>
    <w:rsid w:val="24420FA9"/>
    <w:rsid w:val="2443A3B9"/>
    <w:rsid w:val="244A146F"/>
    <w:rsid w:val="24541EEB"/>
    <w:rsid w:val="245A94E5"/>
    <w:rsid w:val="245B7946"/>
    <w:rsid w:val="24671ACF"/>
    <w:rsid w:val="246D3723"/>
    <w:rsid w:val="246D918E"/>
    <w:rsid w:val="247DCB2C"/>
    <w:rsid w:val="24871EC4"/>
    <w:rsid w:val="248EA699"/>
    <w:rsid w:val="2490DDC8"/>
    <w:rsid w:val="24940AA5"/>
    <w:rsid w:val="2495E268"/>
    <w:rsid w:val="249837A9"/>
    <w:rsid w:val="24A0BF98"/>
    <w:rsid w:val="24A3DBDA"/>
    <w:rsid w:val="24AAB0C4"/>
    <w:rsid w:val="24AB23C6"/>
    <w:rsid w:val="24AFC6A7"/>
    <w:rsid w:val="24B6E2E1"/>
    <w:rsid w:val="24B7FEC0"/>
    <w:rsid w:val="24BAE5F3"/>
    <w:rsid w:val="24BBE347"/>
    <w:rsid w:val="24BD8F3A"/>
    <w:rsid w:val="24BFC185"/>
    <w:rsid w:val="24D376B3"/>
    <w:rsid w:val="24D425A7"/>
    <w:rsid w:val="24D5E84F"/>
    <w:rsid w:val="24D7F7BB"/>
    <w:rsid w:val="24E60E79"/>
    <w:rsid w:val="24E88CA1"/>
    <w:rsid w:val="24E8B0FF"/>
    <w:rsid w:val="24EBBA72"/>
    <w:rsid w:val="24F142D4"/>
    <w:rsid w:val="24F52805"/>
    <w:rsid w:val="24FC8FF0"/>
    <w:rsid w:val="24FCA7EB"/>
    <w:rsid w:val="24FF6EFC"/>
    <w:rsid w:val="2502CA32"/>
    <w:rsid w:val="25053810"/>
    <w:rsid w:val="250AC6C5"/>
    <w:rsid w:val="250B348B"/>
    <w:rsid w:val="2511B0C5"/>
    <w:rsid w:val="251390B0"/>
    <w:rsid w:val="2513C091"/>
    <w:rsid w:val="251947E7"/>
    <w:rsid w:val="251AC5CE"/>
    <w:rsid w:val="25227897"/>
    <w:rsid w:val="25270C69"/>
    <w:rsid w:val="2527E40B"/>
    <w:rsid w:val="252973EC"/>
    <w:rsid w:val="2529ECBC"/>
    <w:rsid w:val="252B4E7F"/>
    <w:rsid w:val="252D914A"/>
    <w:rsid w:val="253506CD"/>
    <w:rsid w:val="2536EF78"/>
    <w:rsid w:val="253A7299"/>
    <w:rsid w:val="253B1141"/>
    <w:rsid w:val="25456DF3"/>
    <w:rsid w:val="25489637"/>
    <w:rsid w:val="254FC662"/>
    <w:rsid w:val="2552246B"/>
    <w:rsid w:val="2555BE52"/>
    <w:rsid w:val="255838D0"/>
    <w:rsid w:val="255A9868"/>
    <w:rsid w:val="255D002A"/>
    <w:rsid w:val="255F07F2"/>
    <w:rsid w:val="255F1838"/>
    <w:rsid w:val="25610DF5"/>
    <w:rsid w:val="25620D24"/>
    <w:rsid w:val="256275D4"/>
    <w:rsid w:val="256E49D5"/>
    <w:rsid w:val="256ED102"/>
    <w:rsid w:val="2570C26B"/>
    <w:rsid w:val="25735B1A"/>
    <w:rsid w:val="2578E83A"/>
    <w:rsid w:val="257982E1"/>
    <w:rsid w:val="257BEE2F"/>
    <w:rsid w:val="257C90C5"/>
    <w:rsid w:val="257DBF37"/>
    <w:rsid w:val="25814846"/>
    <w:rsid w:val="258255DC"/>
    <w:rsid w:val="2582E527"/>
    <w:rsid w:val="25834C0F"/>
    <w:rsid w:val="25837744"/>
    <w:rsid w:val="258AA72A"/>
    <w:rsid w:val="258D540E"/>
    <w:rsid w:val="25922C7B"/>
    <w:rsid w:val="25944825"/>
    <w:rsid w:val="259E51A7"/>
    <w:rsid w:val="259FED70"/>
    <w:rsid w:val="25A2B46F"/>
    <w:rsid w:val="25A3A9C1"/>
    <w:rsid w:val="25A44239"/>
    <w:rsid w:val="25A51D59"/>
    <w:rsid w:val="25AA5F2B"/>
    <w:rsid w:val="25AC0C59"/>
    <w:rsid w:val="25AFAD58"/>
    <w:rsid w:val="25B39AE4"/>
    <w:rsid w:val="25B94BE0"/>
    <w:rsid w:val="25B9DCC7"/>
    <w:rsid w:val="25BA8AD1"/>
    <w:rsid w:val="25BC6632"/>
    <w:rsid w:val="25BEBC42"/>
    <w:rsid w:val="25C0EEC9"/>
    <w:rsid w:val="25C14F22"/>
    <w:rsid w:val="25C1D617"/>
    <w:rsid w:val="25C3277B"/>
    <w:rsid w:val="25C3424C"/>
    <w:rsid w:val="25C85E85"/>
    <w:rsid w:val="25CC21B3"/>
    <w:rsid w:val="25D1F67A"/>
    <w:rsid w:val="25D292E9"/>
    <w:rsid w:val="25D7FA12"/>
    <w:rsid w:val="25D8EB21"/>
    <w:rsid w:val="25DA386A"/>
    <w:rsid w:val="25E1679E"/>
    <w:rsid w:val="25E1EEA6"/>
    <w:rsid w:val="25E4DABA"/>
    <w:rsid w:val="25E613D7"/>
    <w:rsid w:val="25EDAA8D"/>
    <w:rsid w:val="25EEDBD5"/>
    <w:rsid w:val="25EF5BE8"/>
    <w:rsid w:val="25F48E44"/>
    <w:rsid w:val="25F7E56C"/>
    <w:rsid w:val="25FEA82A"/>
    <w:rsid w:val="26009950"/>
    <w:rsid w:val="2606513F"/>
    <w:rsid w:val="260867DA"/>
    <w:rsid w:val="260A85D8"/>
    <w:rsid w:val="260B1901"/>
    <w:rsid w:val="260C57D8"/>
    <w:rsid w:val="260E8BD1"/>
    <w:rsid w:val="2613616A"/>
    <w:rsid w:val="2613DE2F"/>
    <w:rsid w:val="2619F832"/>
    <w:rsid w:val="261D414A"/>
    <w:rsid w:val="261F8645"/>
    <w:rsid w:val="261FBE33"/>
    <w:rsid w:val="2620AF08"/>
    <w:rsid w:val="26211C60"/>
    <w:rsid w:val="2621D556"/>
    <w:rsid w:val="2624DEF2"/>
    <w:rsid w:val="26280DED"/>
    <w:rsid w:val="2628295F"/>
    <w:rsid w:val="2629F3F7"/>
    <w:rsid w:val="262B6AD2"/>
    <w:rsid w:val="262D60F5"/>
    <w:rsid w:val="262D84F7"/>
    <w:rsid w:val="262E3F43"/>
    <w:rsid w:val="2634CA53"/>
    <w:rsid w:val="263829D7"/>
    <w:rsid w:val="263B303A"/>
    <w:rsid w:val="263EB172"/>
    <w:rsid w:val="2641DB7D"/>
    <w:rsid w:val="26427C3D"/>
    <w:rsid w:val="26482060"/>
    <w:rsid w:val="264B5168"/>
    <w:rsid w:val="264EB315"/>
    <w:rsid w:val="2650E1AC"/>
    <w:rsid w:val="2652694C"/>
    <w:rsid w:val="26533E19"/>
    <w:rsid w:val="265A7F92"/>
    <w:rsid w:val="265BA49A"/>
    <w:rsid w:val="265BEF16"/>
    <w:rsid w:val="2660171F"/>
    <w:rsid w:val="26601A0F"/>
    <w:rsid w:val="26615D57"/>
    <w:rsid w:val="2664ED2B"/>
    <w:rsid w:val="266532D4"/>
    <w:rsid w:val="26658660"/>
    <w:rsid w:val="2665870F"/>
    <w:rsid w:val="26682A13"/>
    <w:rsid w:val="26688A0E"/>
    <w:rsid w:val="266A8A43"/>
    <w:rsid w:val="266B7363"/>
    <w:rsid w:val="266D99CE"/>
    <w:rsid w:val="2672C744"/>
    <w:rsid w:val="267366C9"/>
    <w:rsid w:val="2677F488"/>
    <w:rsid w:val="26794D3C"/>
    <w:rsid w:val="2679ACDB"/>
    <w:rsid w:val="267F093B"/>
    <w:rsid w:val="26844EC0"/>
    <w:rsid w:val="2685E48A"/>
    <w:rsid w:val="26862998"/>
    <w:rsid w:val="2699F97D"/>
    <w:rsid w:val="269BB777"/>
    <w:rsid w:val="269F40D5"/>
    <w:rsid w:val="269F52F2"/>
    <w:rsid w:val="26A349BC"/>
    <w:rsid w:val="26A48681"/>
    <w:rsid w:val="26A4CAFF"/>
    <w:rsid w:val="26A692B3"/>
    <w:rsid w:val="26A95934"/>
    <w:rsid w:val="26A9D812"/>
    <w:rsid w:val="26AAE3D9"/>
    <w:rsid w:val="26ADBB01"/>
    <w:rsid w:val="26AF28E6"/>
    <w:rsid w:val="26B7ECDC"/>
    <w:rsid w:val="26B89E63"/>
    <w:rsid w:val="26BA70FF"/>
    <w:rsid w:val="26BBF48C"/>
    <w:rsid w:val="26BC3B17"/>
    <w:rsid w:val="26BD081C"/>
    <w:rsid w:val="26C0DA3E"/>
    <w:rsid w:val="26C44A0F"/>
    <w:rsid w:val="26C54DF6"/>
    <w:rsid w:val="26C91445"/>
    <w:rsid w:val="26CADE87"/>
    <w:rsid w:val="26CDECEB"/>
    <w:rsid w:val="26D47E50"/>
    <w:rsid w:val="26DBE450"/>
    <w:rsid w:val="26DC9131"/>
    <w:rsid w:val="26E1B9BD"/>
    <w:rsid w:val="26E2B999"/>
    <w:rsid w:val="26E7D3AE"/>
    <w:rsid w:val="26EC049F"/>
    <w:rsid w:val="26EDACA8"/>
    <w:rsid w:val="26EED3DF"/>
    <w:rsid w:val="26F1A12A"/>
    <w:rsid w:val="26F40554"/>
    <w:rsid w:val="26F5F033"/>
    <w:rsid w:val="26F99586"/>
    <w:rsid w:val="26FC5CF5"/>
    <w:rsid w:val="26FC7FD0"/>
    <w:rsid w:val="26FE64C6"/>
    <w:rsid w:val="270156F0"/>
    <w:rsid w:val="270224A9"/>
    <w:rsid w:val="2702B43E"/>
    <w:rsid w:val="27031B72"/>
    <w:rsid w:val="2706F6D0"/>
    <w:rsid w:val="270A5783"/>
    <w:rsid w:val="270E56EB"/>
    <w:rsid w:val="270EE820"/>
    <w:rsid w:val="270F1ED9"/>
    <w:rsid w:val="271F0F40"/>
    <w:rsid w:val="272893F3"/>
    <w:rsid w:val="27291B8F"/>
    <w:rsid w:val="272EFD69"/>
    <w:rsid w:val="2736514D"/>
    <w:rsid w:val="273808C4"/>
    <w:rsid w:val="273A5E0F"/>
    <w:rsid w:val="273C5A59"/>
    <w:rsid w:val="273CC1CF"/>
    <w:rsid w:val="273E8546"/>
    <w:rsid w:val="27412877"/>
    <w:rsid w:val="274131D7"/>
    <w:rsid w:val="274973BD"/>
    <w:rsid w:val="274A0FA2"/>
    <w:rsid w:val="274E21CA"/>
    <w:rsid w:val="274E6BE5"/>
    <w:rsid w:val="2750B052"/>
    <w:rsid w:val="2752905B"/>
    <w:rsid w:val="27590B2F"/>
    <w:rsid w:val="275BF8AE"/>
    <w:rsid w:val="275C27F5"/>
    <w:rsid w:val="275ECEDA"/>
    <w:rsid w:val="275FECFC"/>
    <w:rsid w:val="2760DE7E"/>
    <w:rsid w:val="27614032"/>
    <w:rsid w:val="27631A30"/>
    <w:rsid w:val="2763FD63"/>
    <w:rsid w:val="2764FC19"/>
    <w:rsid w:val="276725E2"/>
    <w:rsid w:val="276CB6A7"/>
    <w:rsid w:val="276D32C1"/>
    <w:rsid w:val="27710521"/>
    <w:rsid w:val="27748777"/>
    <w:rsid w:val="277587FE"/>
    <w:rsid w:val="27771E0A"/>
    <w:rsid w:val="2777E157"/>
    <w:rsid w:val="2778AB22"/>
    <w:rsid w:val="2779AB0A"/>
    <w:rsid w:val="277CCEC3"/>
    <w:rsid w:val="2789BFDE"/>
    <w:rsid w:val="278BF1D2"/>
    <w:rsid w:val="278C38A7"/>
    <w:rsid w:val="278C9AA5"/>
    <w:rsid w:val="278E102A"/>
    <w:rsid w:val="278FEDF8"/>
    <w:rsid w:val="27909B7B"/>
    <w:rsid w:val="2794C061"/>
    <w:rsid w:val="279933BE"/>
    <w:rsid w:val="279ADABA"/>
    <w:rsid w:val="279E47D2"/>
    <w:rsid w:val="27A0E489"/>
    <w:rsid w:val="27A1F5F2"/>
    <w:rsid w:val="27A386DB"/>
    <w:rsid w:val="27B0D421"/>
    <w:rsid w:val="27B3FF10"/>
    <w:rsid w:val="27B45050"/>
    <w:rsid w:val="27B6306C"/>
    <w:rsid w:val="27C2358B"/>
    <w:rsid w:val="27C71A6D"/>
    <w:rsid w:val="27CA7BB9"/>
    <w:rsid w:val="27CB09AB"/>
    <w:rsid w:val="27CC7C1F"/>
    <w:rsid w:val="27D25C33"/>
    <w:rsid w:val="27D8F047"/>
    <w:rsid w:val="27D9F5D0"/>
    <w:rsid w:val="27E251B8"/>
    <w:rsid w:val="27E92743"/>
    <w:rsid w:val="27E962A0"/>
    <w:rsid w:val="27E96C5D"/>
    <w:rsid w:val="27E9B164"/>
    <w:rsid w:val="27F73E14"/>
    <w:rsid w:val="27FD75F1"/>
    <w:rsid w:val="2809427C"/>
    <w:rsid w:val="280C12FB"/>
    <w:rsid w:val="280E066F"/>
    <w:rsid w:val="280FE350"/>
    <w:rsid w:val="2812F0BB"/>
    <w:rsid w:val="281305B4"/>
    <w:rsid w:val="2815CE6D"/>
    <w:rsid w:val="2820694E"/>
    <w:rsid w:val="2828ED58"/>
    <w:rsid w:val="282A40D3"/>
    <w:rsid w:val="282C81DE"/>
    <w:rsid w:val="283A02AD"/>
    <w:rsid w:val="283C6BB7"/>
    <w:rsid w:val="283CBA79"/>
    <w:rsid w:val="2840B219"/>
    <w:rsid w:val="2840CAF5"/>
    <w:rsid w:val="28412D3B"/>
    <w:rsid w:val="2841C39E"/>
    <w:rsid w:val="284A767B"/>
    <w:rsid w:val="28530F26"/>
    <w:rsid w:val="2858F733"/>
    <w:rsid w:val="28591987"/>
    <w:rsid w:val="2859FC74"/>
    <w:rsid w:val="285C3E3D"/>
    <w:rsid w:val="285F1CFC"/>
    <w:rsid w:val="2860415D"/>
    <w:rsid w:val="2863C185"/>
    <w:rsid w:val="2867BB84"/>
    <w:rsid w:val="2868A7DC"/>
    <w:rsid w:val="2869B050"/>
    <w:rsid w:val="286A14B3"/>
    <w:rsid w:val="286A60F3"/>
    <w:rsid w:val="287513ED"/>
    <w:rsid w:val="28774556"/>
    <w:rsid w:val="287A9859"/>
    <w:rsid w:val="287B1A04"/>
    <w:rsid w:val="287CF01E"/>
    <w:rsid w:val="287FFD36"/>
    <w:rsid w:val="2881F6FA"/>
    <w:rsid w:val="2882A4B1"/>
    <w:rsid w:val="28830847"/>
    <w:rsid w:val="2884B814"/>
    <w:rsid w:val="288E080E"/>
    <w:rsid w:val="28921966"/>
    <w:rsid w:val="289DAB10"/>
    <w:rsid w:val="28A95011"/>
    <w:rsid w:val="28AD48DC"/>
    <w:rsid w:val="28AD5770"/>
    <w:rsid w:val="28B21704"/>
    <w:rsid w:val="28B2276A"/>
    <w:rsid w:val="28B5EC5C"/>
    <w:rsid w:val="28BA3495"/>
    <w:rsid w:val="28BCF034"/>
    <w:rsid w:val="28C22016"/>
    <w:rsid w:val="28C3CB13"/>
    <w:rsid w:val="28C50342"/>
    <w:rsid w:val="28C9B4A3"/>
    <w:rsid w:val="28D08F19"/>
    <w:rsid w:val="28D38266"/>
    <w:rsid w:val="28D5EAEE"/>
    <w:rsid w:val="28D5F5FB"/>
    <w:rsid w:val="28D6A185"/>
    <w:rsid w:val="28D6F315"/>
    <w:rsid w:val="28D6FD11"/>
    <w:rsid w:val="28DE9B60"/>
    <w:rsid w:val="28E0210E"/>
    <w:rsid w:val="28E4A29A"/>
    <w:rsid w:val="28E77AA3"/>
    <w:rsid w:val="28E79091"/>
    <w:rsid w:val="28EAB09D"/>
    <w:rsid w:val="28EB8DAF"/>
    <w:rsid w:val="28ECD318"/>
    <w:rsid w:val="28F013D8"/>
    <w:rsid w:val="28F4DDFC"/>
    <w:rsid w:val="28F508C1"/>
    <w:rsid w:val="28F87124"/>
    <w:rsid w:val="28FA46C1"/>
    <w:rsid w:val="28FA48FF"/>
    <w:rsid w:val="28FD91AD"/>
    <w:rsid w:val="2907BAB4"/>
    <w:rsid w:val="2908D1A2"/>
    <w:rsid w:val="290D355E"/>
    <w:rsid w:val="290FF52C"/>
    <w:rsid w:val="291265F7"/>
    <w:rsid w:val="291E3DF4"/>
    <w:rsid w:val="291E40BE"/>
    <w:rsid w:val="291E5B55"/>
    <w:rsid w:val="291F946B"/>
    <w:rsid w:val="292173A9"/>
    <w:rsid w:val="2927A3CE"/>
    <w:rsid w:val="2928DB9D"/>
    <w:rsid w:val="292D1664"/>
    <w:rsid w:val="2930D4B8"/>
    <w:rsid w:val="293344B0"/>
    <w:rsid w:val="2935F031"/>
    <w:rsid w:val="29398287"/>
    <w:rsid w:val="293CA582"/>
    <w:rsid w:val="294246E5"/>
    <w:rsid w:val="2942A270"/>
    <w:rsid w:val="2942D3C1"/>
    <w:rsid w:val="2943D019"/>
    <w:rsid w:val="294B357B"/>
    <w:rsid w:val="294DDCE1"/>
    <w:rsid w:val="294F0A5B"/>
    <w:rsid w:val="2950AEA6"/>
    <w:rsid w:val="2952A152"/>
    <w:rsid w:val="29530678"/>
    <w:rsid w:val="29543744"/>
    <w:rsid w:val="295EC402"/>
    <w:rsid w:val="2961D297"/>
    <w:rsid w:val="29654A7D"/>
    <w:rsid w:val="296BC331"/>
    <w:rsid w:val="296C275D"/>
    <w:rsid w:val="296D6EC4"/>
    <w:rsid w:val="296F629E"/>
    <w:rsid w:val="2978B24C"/>
    <w:rsid w:val="29790AFC"/>
    <w:rsid w:val="29798A4E"/>
    <w:rsid w:val="297B8EC3"/>
    <w:rsid w:val="297F5F6D"/>
    <w:rsid w:val="29818467"/>
    <w:rsid w:val="29888438"/>
    <w:rsid w:val="2988B004"/>
    <w:rsid w:val="298B5A40"/>
    <w:rsid w:val="298E9654"/>
    <w:rsid w:val="2993A47D"/>
    <w:rsid w:val="29940061"/>
    <w:rsid w:val="29947E19"/>
    <w:rsid w:val="299D198E"/>
    <w:rsid w:val="299E0AC3"/>
    <w:rsid w:val="29A136F4"/>
    <w:rsid w:val="29A25BF3"/>
    <w:rsid w:val="29A31433"/>
    <w:rsid w:val="29A7890D"/>
    <w:rsid w:val="29ABBFD9"/>
    <w:rsid w:val="29AC3A5E"/>
    <w:rsid w:val="29ADAD0A"/>
    <w:rsid w:val="29ADB1B6"/>
    <w:rsid w:val="29B0D76A"/>
    <w:rsid w:val="29B1E8DC"/>
    <w:rsid w:val="29B273B2"/>
    <w:rsid w:val="29B3CCB4"/>
    <w:rsid w:val="29B4C282"/>
    <w:rsid w:val="29C05381"/>
    <w:rsid w:val="29C318D2"/>
    <w:rsid w:val="29C5B923"/>
    <w:rsid w:val="29CAA791"/>
    <w:rsid w:val="29D27924"/>
    <w:rsid w:val="29D62251"/>
    <w:rsid w:val="29D80AB2"/>
    <w:rsid w:val="29DA5F6D"/>
    <w:rsid w:val="29DB0D2B"/>
    <w:rsid w:val="29E2C273"/>
    <w:rsid w:val="29E44ABA"/>
    <w:rsid w:val="29E4DD55"/>
    <w:rsid w:val="29F090A9"/>
    <w:rsid w:val="29F54A30"/>
    <w:rsid w:val="29F54FFC"/>
    <w:rsid w:val="29F6127E"/>
    <w:rsid w:val="29FA4103"/>
    <w:rsid w:val="2A046019"/>
    <w:rsid w:val="2A05CACC"/>
    <w:rsid w:val="2A0652F6"/>
    <w:rsid w:val="2A07DE26"/>
    <w:rsid w:val="2A09DD01"/>
    <w:rsid w:val="2A0ADAC0"/>
    <w:rsid w:val="2A0BD7AF"/>
    <w:rsid w:val="2A0DCFA3"/>
    <w:rsid w:val="2A0F771F"/>
    <w:rsid w:val="2A1AD55A"/>
    <w:rsid w:val="2A23A0A3"/>
    <w:rsid w:val="2A240C88"/>
    <w:rsid w:val="2A26C568"/>
    <w:rsid w:val="2A27F25F"/>
    <w:rsid w:val="2A2B98CB"/>
    <w:rsid w:val="2A2F7B7F"/>
    <w:rsid w:val="2A2F90CE"/>
    <w:rsid w:val="2A315299"/>
    <w:rsid w:val="2A321559"/>
    <w:rsid w:val="2A32C2FF"/>
    <w:rsid w:val="2A3815C8"/>
    <w:rsid w:val="2A3966F4"/>
    <w:rsid w:val="2A40268F"/>
    <w:rsid w:val="2A403D6E"/>
    <w:rsid w:val="2A413A4B"/>
    <w:rsid w:val="2A4432FD"/>
    <w:rsid w:val="2A4B6BEF"/>
    <w:rsid w:val="2A4CB788"/>
    <w:rsid w:val="2A4FBECB"/>
    <w:rsid w:val="2A5760BA"/>
    <w:rsid w:val="2A5897BE"/>
    <w:rsid w:val="2A58C83E"/>
    <w:rsid w:val="2A59F1AA"/>
    <w:rsid w:val="2A5A0213"/>
    <w:rsid w:val="2A5F23E3"/>
    <w:rsid w:val="2A60BE17"/>
    <w:rsid w:val="2A60FA38"/>
    <w:rsid w:val="2A610004"/>
    <w:rsid w:val="2A610C95"/>
    <w:rsid w:val="2A617CDE"/>
    <w:rsid w:val="2A641D7E"/>
    <w:rsid w:val="2A64C45C"/>
    <w:rsid w:val="2A6CBC46"/>
    <w:rsid w:val="2A6F51AC"/>
    <w:rsid w:val="2A6F8273"/>
    <w:rsid w:val="2A7318CC"/>
    <w:rsid w:val="2A74DE6B"/>
    <w:rsid w:val="2A76531E"/>
    <w:rsid w:val="2A77EAAA"/>
    <w:rsid w:val="2A7883E4"/>
    <w:rsid w:val="2A7D354B"/>
    <w:rsid w:val="2A7E5242"/>
    <w:rsid w:val="2A7EAE9E"/>
    <w:rsid w:val="2A8071B2"/>
    <w:rsid w:val="2A81D68F"/>
    <w:rsid w:val="2A82A3D9"/>
    <w:rsid w:val="2A86E07C"/>
    <w:rsid w:val="2A8CC91B"/>
    <w:rsid w:val="2A8F4BD4"/>
    <w:rsid w:val="2A8F711D"/>
    <w:rsid w:val="2A934BD5"/>
    <w:rsid w:val="2A948FC2"/>
    <w:rsid w:val="2A977936"/>
    <w:rsid w:val="2A9BB6C4"/>
    <w:rsid w:val="2AA1521B"/>
    <w:rsid w:val="2AA1CBF3"/>
    <w:rsid w:val="2AA2B533"/>
    <w:rsid w:val="2AA5BDAC"/>
    <w:rsid w:val="2AA5C444"/>
    <w:rsid w:val="2AAA7D3F"/>
    <w:rsid w:val="2AAA8299"/>
    <w:rsid w:val="2AADF9B0"/>
    <w:rsid w:val="2AB7E3BA"/>
    <w:rsid w:val="2AB874E1"/>
    <w:rsid w:val="2ABA6103"/>
    <w:rsid w:val="2ABF80F1"/>
    <w:rsid w:val="2AC01B2E"/>
    <w:rsid w:val="2AC08C78"/>
    <w:rsid w:val="2AC2A45B"/>
    <w:rsid w:val="2AC90E03"/>
    <w:rsid w:val="2ACBE616"/>
    <w:rsid w:val="2ACE1488"/>
    <w:rsid w:val="2ACE7D2B"/>
    <w:rsid w:val="2ACEB9BB"/>
    <w:rsid w:val="2ACFEA99"/>
    <w:rsid w:val="2AD6D334"/>
    <w:rsid w:val="2AD6F6FE"/>
    <w:rsid w:val="2AD9C058"/>
    <w:rsid w:val="2AE0F88E"/>
    <w:rsid w:val="2AE103DC"/>
    <w:rsid w:val="2AE5CB2E"/>
    <w:rsid w:val="2AE65569"/>
    <w:rsid w:val="2AEC26D7"/>
    <w:rsid w:val="2AEC32BE"/>
    <w:rsid w:val="2AEE49E1"/>
    <w:rsid w:val="2AF11634"/>
    <w:rsid w:val="2AF1617D"/>
    <w:rsid w:val="2AF46436"/>
    <w:rsid w:val="2AF6B998"/>
    <w:rsid w:val="2AFA3C04"/>
    <w:rsid w:val="2B006AE5"/>
    <w:rsid w:val="2B040AEF"/>
    <w:rsid w:val="2B08C7E8"/>
    <w:rsid w:val="2B0F660B"/>
    <w:rsid w:val="2B169764"/>
    <w:rsid w:val="2B1B6E00"/>
    <w:rsid w:val="2B1DFD3C"/>
    <w:rsid w:val="2B21362C"/>
    <w:rsid w:val="2B2207F8"/>
    <w:rsid w:val="2B220E8F"/>
    <w:rsid w:val="2B24FE0D"/>
    <w:rsid w:val="2B2B4C07"/>
    <w:rsid w:val="2B2CA333"/>
    <w:rsid w:val="2B2CBA38"/>
    <w:rsid w:val="2B30553B"/>
    <w:rsid w:val="2B337D15"/>
    <w:rsid w:val="2B33AE11"/>
    <w:rsid w:val="2B35DE62"/>
    <w:rsid w:val="2B39DB24"/>
    <w:rsid w:val="2B3E274C"/>
    <w:rsid w:val="2B3F5AA0"/>
    <w:rsid w:val="2B410DFE"/>
    <w:rsid w:val="2B49A03A"/>
    <w:rsid w:val="2B4D8FD9"/>
    <w:rsid w:val="2B53AD09"/>
    <w:rsid w:val="2B588CF6"/>
    <w:rsid w:val="2B5D0D6A"/>
    <w:rsid w:val="2B614D08"/>
    <w:rsid w:val="2B698151"/>
    <w:rsid w:val="2B6C0C99"/>
    <w:rsid w:val="2B70897A"/>
    <w:rsid w:val="2B70B56C"/>
    <w:rsid w:val="2B712D0D"/>
    <w:rsid w:val="2B713AFE"/>
    <w:rsid w:val="2B733E84"/>
    <w:rsid w:val="2B736006"/>
    <w:rsid w:val="2B78017A"/>
    <w:rsid w:val="2B780710"/>
    <w:rsid w:val="2B7BA069"/>
    <w:rsid w:val="2B7DFD32"/>
    <w:rsid w:val="2B7E3C8F"/>
    <w:rsid w:val="2B7FDDAE"/>
    <w:rsid w:val="2B804034"/>
    <w:rsid w:val="2B852932"/>
    <w:rsid w:val="2B8CD4AD"/>
    <w:rsid w:val="2B8FAB41"/>
    <w:rsid w:val="2B9A4E42"/>
    <w:rsid w:val="2B9B8302"/>
    <w:rsid w:val="2B9B958A"/>
    <w:rsid w:val="2B9BD4EB"/>
    <w:rsid w:val="2BA0A53C"/>
    <w:rsid w:val="2BA41985"/>
    <w:rsid w:val="2BA53763"/>
    <w:rsid w:val="2BA60E9C"/>
    <w:rsid w:val="2BB2087F"/>
    <w:rsid w:val="2BCADF38"/>
    <w:rsid w:val="2BD48FA3"/>
    <w:rsid w:val="2BD6FC17"/>
    <w:rsid w:val="2BD70E2D"/>
    <w:rsid w:val="2BE33519"/>
    <w:rsid w:val="2BE3636A"/>
    <w:rsid w:val="2BE37F54"/>
    <w:rsid w:val="2BE8DC0A"/>
    <w:rsid w:val="2BEB1EA2"/>
    <w:rsid w:val="2BEB66E1"/>
    <w:rsid w:val="2BEC2523"/>
    <w:rsid w:val="2BEC6CBF"/>
    <w:rsid w:val="2BECD7D0"/>
    <w:rsid w:val="2BED6FAE"/>
    <w:rsid w:val="2BF0CB8E"/>
    <w:rsid w:val="2BF3CF4B"/>
    <w:rsid w:val="2BF6FB89"/>
    <w:rsid w:val="2BF84517"/>
    <w:rsid w:val="2BFEDE8C"/>
    <w:rsid w:val="2C016FF9"/>
    <w:rsid w:val="2C083CAA"/>
    <w:rsid w:val="2C0A740F"/>
    <w:rsid w:val="2C1159C4"/>
    <w:rsid w:val="2C15E365"/>
    <w:rsid w:val="2C1E26C4"/>
    <w:rsid w:val="2C21E98C"/>
    <w:rsid w:val="2C230677"/>
    <w:rsid w:val="2C2361EB"/>
    <w:rsid w:val="2C24E797"/>
    <w:rsid w:val="2C25771B"/>
    <w:rsid w:val="2C27776C"/>
    <w:rsid w:val="2C277E48"/>
    <w:rsid w:val="2C303DF8"/>
    <w:rsid w:val="2C30869E"/>
    <w:rsid w:val="2C30FEF3"/>
    <w:rsid w:val="2C337B13"/>
    <w:rsid w:val="2C364783"/>
    <w:rsid w:val="2C36ADEA"/>
    <w:rsid w:val="2C3860AA"/>
    <w:rsid w:val="2C3878A3"/>
    <w:rsid w:val="2C3A517F"/>
    <w:rsid w:val="2C3A9DA1"/>
    <w:rsid w:val="2C3EEFE5"/>
    <w:rsid w:val="2C414F8B"/>
    <w:rsid w:val="2C45B74E"/>
    <w:rsid w:val="2C49D1E7"/>
    <w:rsid w:val="2C4E73C1"/>
    <w:rsid w:val="2C503410"/>
    <w:rsid w:val="2C51E0C2"/>
    <w:rsid w:val="2C52970E"/>
    <w:rsid w:val="2C550212"/>
    <w:rsid w:val="2C581765"/>
    <w:rsid w:val="2C5C6979"/>
    <w:rsid w:val="2C5E8474"/>
    <w:rsid w:val="2C607894"/>
    <w:rsid w:val="2C6215FA"/>
    <w:rsid w:val="2C649012"/>
    <w:rsid w:val="2C64A7A5"/>
    <w:rsid w:val="2C662B73"/>
    <w:rsid w:val="2C69E76C"/>
    <w:rsid w:val="2C6A61F2"/>
    <w:rsid w:val="2C6AE572"/>
    <w:rsid w:val="2C832AD2"/>
    <w:rsid w:val="2C847EFC"/>
    <w:rsid w:val="2C854C1A"/>
    <w:rsid w:val="2C876FAD"/>
    <w:rsid w:val="2C87FD87"/>
    <w:rsid w:val="2C8D2FE4"/>
    <w:rsid w:val="2C8F9396"/>
    <w:rsid w:val="2C91BCC8"/>
    <w:rsid w:val="2C986D98"/>
    <w:rsid w:val="2C987501"/>
    <w:rsid w:val="2C99382D"/>
    <w:rsid w:val="2C9A09D5"/>
    <w:rsid w:val="2C9B8A91"/>
    <w:rsid w:val="2C9C6131"/>
    <w:rsid w:val="2C9C7ECC"/>
    <w:rsid w:val="2C9E8ABB"/>
    <w:rsid w:val="2CA196FC"/>
    <w:rsid w:val="2CA5BC73"/>
    <w:rsid w:val="2CA72871"/>
    <w:rsid w:val="2CA86EC5"/>
    <w:rsid w:val="2CA91C32"/>
    <w:rsid w:val="2CAC4541"/>
    <w:rsid w:val="2CAC4E8E"/>
    <w:rsid w:val="2CAEDD6E"/>
    <w:rsid w:val="2CB28238"/>
    <w:rsid w:val="2CB5DD73"/>
    <w:rsid w:val="2CB6CA8D"/>
    <w:rsid w:val="2CB85370"/>
    <w:rsid w:val="2CBA2588"/>
    <w:rsid w:val="2CBBCEB7"/>
    <w:rsid w:val="2CBCBA4F"/>
    <w:rsid w:val="2CC113A1"/>
    <w:rsid w:val="2CC34B91"/>
    <w:rsid w:val="2CD54633"/>
    <w:rsid w:val="2CD5AB85"/>
    <w:rsid w:val="2CD6292D"/>
    <w:rsid w:val="2CD704D7"/>
    <w:rsid w:val="2CD8DE3C"/>
    <w:rsid w:val="2CD9B38F"/>
    <w:rsid w:val="2CE1623B"/>
    <w:rsid w:val="2CE17FB8"/>
    <w:rsid w:val="2CE251BC"/>
    <w:rsid w:val="2CE86CBE"/>
    <w:rsid w:val="2CEDAC93"/>
    <w:rsid w:val="2CF13EE5"/>
    <w:rsid w:val="2CF2F041"/>
    <w:rsid w:val="2CFCBCD5"/>
    <w:rsid w:val="2D0101E9"/>
    <w:rsid w:val="2D026265"/>
    <w:rsid w:val="2D039F60"/>
    <w:rsid w:val="2D0435C5"/>
    <w:rsid w:val="2D08C7B4"/>
    <w:rsid w:val="2D09F4A9"/>
    <w:rsid w:val="2D147394"/>
    <w:rsid w:val="2D154484"/>
    <w:rsid w:val="2D176DC1"/>
    <w:rsid w:val="2D210D02"/>
    <w:rsid w:val="2D24A773"/>
    <w:rsid w:val="2D2C3610"/>
    <w:rsid w:val="2D2DD66C"/>
    <w:rsid w:val="2D2E2D80"/>
    <w:rsid w:val="2D2FC656"/>
    <w:rsid w:val="2D30B754"/>
    <w:rsid w:val="2D36B999"/>
    <w:rsid w:val="2D38AB34"/>
    <w:rsid w:val="2D3905DB"/>
    <w:rsid w:val="2D3A1DA1"/>
    <w:rsid w:val="2D3E742B"/>
    <w:rsid w:val="2D41FDD0"/>
    <w:rsid w:val="2D434911"/>
    <w:rsid w:val="2D45A26A"/>
    <w:rsid w:val="2D47C59A"/>
    <w:rsid w:val="2D4FE59A"/>
    <w:rsid w:val="2D59E722"/>
    <w:rsid w:val="2D5A654A"/>
    <w:rsid w:val="2D5E6DA9"/>
    <w:rsid w:val="2D5EF80F"/>
    <w:rsid w:val="2D60CE01"/>
    <w:rsid w:val="2D62A7BB"/>
    <w:rsid w:val="2D63923A"/>
    <w:rsid w:val="2D688A5A"/>
    <w:rsid w:val="2D6C07D3"/>
    <w:rsid w:val="2D6D41BD"/>
    <w:rsid w:val="2D6D6510"/>
    <w:rsid w:val="2D712C74"/>
    <w:rsid w:val="2D723876"/>
    <w:rsid w:val="2D731296"/>
    <w:rsid w:val="2D7B4D87"/>
    <w:rsid w:val="2D7CFFED"/>
    <w:rsid w:val="2D7EE6AC"/>
    <w:rsid w:val="2D7FBDD3"/>
    <w:rsid w:val="2D811070"/>
    <w:rsid w:val="2D814838"/>
    <w:rsid w:val="2D822124"/>
    <w:rsid w:val="2D839B60"/>
    <w:rsid w:val="2D86B17A"/>
    <w:rsid w:val="2D8E53F9"/>
    <w:rsid w:val="2D8EAE82"/>
    <w:rsid w:val="2D91E6D0"/>
    <w:rsid w:val="2D9239CE"/>
    <w:rsid w:val="2D947576"/>
    <w:rsid w:val="2D975E6E"/>
    <w:rsid w:val="2D98D881"/>
    <w:rsid w:val="2D9ABC9A"/>
    <w:rsid w:val="2D9C4B1E"/>
    <w:rsid w:val="2DA08AAC"/>
    <w:rsid w:val="2DA3D123"/>
    <w:rsid w:val="2DA5A202"/>
    <w:rsid w:val="2DA8A02A"/>
    <w:rsid w:val="2DAF8F9E"/>
    <w:rsid w:val="2DB2C829"/>
    <w:rsid w:val="2DB6ECE3"/>
    <w:rsid w:val="2DB78B13"/>
    <w:rsid w:val="2DB8ED50"/>
    <w:rsid w:val="2DB8F3DE"/>
    <w:rsid w:val="2DBC890C"/>
    <w:rsid w:val="2DBFD9FA"/>
    <w:rsid w:val="2DC3050D"/>
    <w:rsid w:val="2DC3EAC0"/>
    <w:rsid w:val="2DC8D082"/>
    <w:rsid w:val="2DCDA3B2"/>
    <w:rsid w:val="2DD78549"/>
    <w:rsid w:val="2DD8887C"/>
    <w:rsid w:val="2DD8F2DD"/>
    <w:rsid w:val="2DDE9BC2"/>
    <w:rsid w:val="2DE5257C"/>
    <w:rsid w:val="2DE93AF1"/>
    <w:rsid w:val="2DEA75F8"/>
    <w:rsid w:val="2DEC37EB"/>
    <w:rsid w:val="2DF0A683"/>
    <w:rsid w:val="2DF286AE"/>
    <w:rsid w:val="2DF3719C"/>
    <w:rsid w:val="2DFA5680"/>
    <w:rsid w:val="2DFF1B2E"/>
    <w:rsid w:val="2E010A5A"/>
    <w:rsid w:val="2E03D86A"/>
    <w:rsid w:val="2E06F1D4"/>
    <w:rsid w:val="2E0B449F"/>
    <w:rsid w:val="2E0F43E1"/>
    <w:rsid w:val="2E173B9E"/>
    <w:rsid w:val="2E186491"/>
    <w:rsid w:val="2E1CDEB1"/>
    <w:rsid w:val="2E1EB13A"/>
    <w:rsid w:val="2E2C2CE5"/>
    <w:rsid w:val="2E3A3B1C"/>
    <w:rsid w:val="2E3CFF86"/>
    <w:rsid w:val="2E3EF7EF"/>
    <w:rsid w:val="2E42BE2B"/>
    <w:rsid w:val="2E446600"/>
    <w:rsid w:val="2E4481ED"/>
    <w:rsid w:val="2E47CE86"/>
    <w:rsid w:val="2E4BA28A"/>
    <w:rsid w:val="2E4EE37A"/>
    <w:rsid w:val="2E5014D0"/>
    <w:rsid w:val="2E5159BD"/>
    <w:rsid w:val="2E53D401"/>
    <w:rsid w:val="2E57BF36"/>
    <w:rsid w:val="2E58B56F"/>
    <w:rsid w:val="2E5D1889"/>
    <w:rsid w:val="2E5EDBCD"/>
    <w:rsid w:val="2E6187A8"/>
    <w:rsid w:val="2E64D5DD"/>
    <w:rsid w:val="2E665DA2"/>
    <w:rsid w:val="2E688564"/>
    <w:rsid w:val="2E695234"/>
    <w:rsid w:val="2E6C565A"/>
    <w:rsid w:val="2E6C6844"/>
    <w:rsid w:val="2E70DD63"/>
    <w:rsid w:val="2E7130EA"/>
    <w:rsid w:val="2E7179D4"/>
    <w:rsid w:val="2E722692"/>
    <w:rsid w:val="2E737798"/>
    <w:rsid w:val="2E749F05"/>
    <w:rsid w:val="2E755B9E"/>
    <w:rsid w:val="2E765836"/>
    <w:rsid w:val="2E77A2B2"/>
    <w:rsid w:val="2E7DD04D"/>
    <w:rsid w:val="2E87904D"/>
    <w:rsid w:val="2E8AA68E"/>
    <w:rsid w:val="2E9044CA"/>
    <w:rsid w:val="2E930F87"/>
    <w:rsid w:val="2E94A0BF"/>
    <w:rsid w:val="2E99873B"/>
    <w:rsid w:val="2E999C27"/>
    <w:rsid w:val="2E99BACD"/>
    <w:rsid w:val="2E9C79C9"/>
    <w:rsid w:val="2E9CBAAB"/>
    <w:rsid w:val="2E9DB74F"/>
    <w:rsid w:val="2E9F4656"/>
    <w:rsid w:val="2E9FFA89"/>
    <w:rsid w:val="2EA179D2"/>
    <w:rsid w:val="2EA1BF07"/>
    <w:rsid w:val="2EA52838"/>
    <w:rsid w:val="2EA82AB7"/>
    <w:rsid w:val="2EA835D6"/>
    <w:rsid w:val="2EB05C6D"/>
    <w:rsid w:val="2EB0972E"/>
    <w:rsid w:val="2EB1C230"/>
    <w:rsid w:val="2EB6CC86"/>
    <w:rsid w:val="2EB7344F"/>
    <w:rsid w:val="2EB7ED0B"/>
    <w:rsid w:val="2EB8B9FD"/>
    <w:rsid w:val="2EB8CDA2"/>
    <w:rsid w:val="2EB9CD1E"/>
    <w:rsid w:val="2EBAE995"/>
    <w:rsid w:val="2EBC04BB"/>
    <w:rsid w:val="2EBDCD41"/>
    <w:rsid w:val="2EC44BE1"/>
    <w:rsid w:val="2EC5C8BD"/>
    <w:rsid w:val="2EC7C7AD"/>
    <w:rsid w:val="2EC7C957"/>
    <w:rsid w:val="2ECC2300"/>
    <w:rsid w:val="2ECDAF02"/>
    <w:rsid w:val="2ED1D5C7"/>
    <w:rsid w:val="2ED2AB40"/>
    <w:rsid w:val="2ED5382E"/>
    <w:rsid w:val="2ED775BA"/>
    <w:rsid w:val="2ED9DBFD"/>
    <w:rsid w:val="2EDC7182"/>
    <w:rsid w:val="2EDDAF63"/>
    <w:rsid w:val="2EDE0A1F"/>
    <w:rsid w:val="2EE19238"/>
    <w:rsid w:val="2EE496DB"/>
    <w:rsid w:val="2EE8EA0D"/>
    <w:rsid w:val="2EEAAE65"/>
    <w:rsid w:val="2EEC709A"/>
    <w:rsid w:val="2EF057B0"/>
    <w:rsid w:val="2EF9C940"/>
    <w:rsid w:val="2EFB5DEB"/>
    <w:rsid w:val="2EFCA64B"/>
    <w:rsid w:val="2EFE3F6A"/>
    <w:rsid w:val="2F00573F"/>
    <w:rsid w:val="2F059C26"/>
    <w:rsid w:val="2F0C1078"/>
    <w:rsid w:val="2F0C4228"/>
    <w:rsid w:val="2F0DF4FE"/>
    <w:rsid w:val="2F0EDC21"/>
    <w:rsid w:val="2F10B753"/>
    <w:rsid w:val="2F112C35"/>
    <w:rsid w:val="2F13291D"/>
    <w:rsid w:val="2F19CC2E"/>
    <w:rsid w:val="2F25D93D"/>
    <w:rsid w:val="2F3A1DBE"/>
    <w:rsid w:val="2F3BE342"/>
    <w:rsid w:val="2F4819E9"/>
    <w:rsid w:val="2F4AF64C"/>
    <w:rsid w:val="2F560488"/>
    <w:rsid w:val="2F571545"/>
    <w:rsid w:val="2F5758E5"/>
    <w:rsid w:val="2F5CA1D6"/>
    <w:rsid w:val="2F5E927C"/>
    <w:rsid w:val="2F628FF0"/>
    <w:rsid w:val="2F638FE6"/>
    <w:rsid w:val="2F668429"/>
    <w:rsid w:val="2F677517"/>
    <w:rsid w:val="2F6862AA"/>
    <w:rsid w:val="2F6A3051"/>
    <w:rsid w:val="2F6F443B"/>
    <w:rsid w:val="2F7B4C5E"/>
    <w:rsid w:val="2F7F1F8C"/>
    <w:rsid w:val="2F7FBBCC"/>
    <w:rsid w:val="2F7FD5E8"/>
    <w:rsid w:val="2F801386"/>
    <w:rsid w:val="2F8381ED"/>
    <w:rsid w:val="2F85E07B"/>
    <w:rsid w:val="2F8C57BE"/>
    <w:rsid w:val="2F8FF0A6"/>
    <w:rsid w:val="2F92ED6A"/>
    <w:rsid w:val="2F93CA1F"/>
    <w:rsid w:val="2F9980FD"/>
    <w:rsid w:val="2F9AB12A"/>
    <w:rsid w:val="2FA19E57"/>
    <w:rsid w:val="2FA960E7"/>
    <w:rsid w:val="2FABF8FB"/>
    <w:rsid w:val="2FB09E05"/>
    <w:rsid w:val="2FB23203"/>
    <w:rsid w:val="2FB23BEC"/>
    <w:rsid w:val="2FB50BC6"/>
    <w:rsid w:val="2FB659FB"/>
    <w:rsid w:val="2FBA2516"/>
    <w:rsid w:val="2FBA2B48"/>
    <w:rsid w:val="2FBB038C"/>
    <w:rsid w:val="2FBF7E4A"/>
    <w:rsid w:val="2FC215CA"/>
    <w:rsid w:val="2FC3E09C"/>
    <w:rsid w:val="2FC4309C"/>
    <w:rsid w:val="2FCCA24A"/>
    <w:rsid w:val="2FD27D6B"/>
    <w:rsid w:val="2FDBF564"/>
    <w:rsid w:val="2FDF1441"/>
    <w:rsid w:val="2FE2CCAB"/>
    <w:rsid w:val="2FE379C9"/>
    <w:rsid w:val="2FE46054"/>
    <w:rsid w:val="2FEAE551"/>
    <w:rsid w:val="2FF2B0EC"/>
    <w:rsid w:val="2FF2DD32"/>
    <w:rsid w:val="2FF482B4"/>
    <w:rsid w:val="2FF6F767"/>
    <w:rsid w:val="30039185"/>
    <w:rsid w:val="3005C05D"/>
    <w:rsid w:val="30072354"/>
    <w:rsid w:val="3008F142"/>
    <w:rsid w:val="300B2C85"/>
    <w:rsid w:val="30105B59"/>
    <w:rsid w:val="30116DBF"/>
    <w:rsid w:val="30126480"/>
    <w:rsid w:val="3013FD75"/>
    <w:rsid w:val="301691E2"/>
    <w:rsid w:val="3017CD5C"/>
    <w:rsid w:val="301B6CBE"/>
    <w:rsid w:val="301BD49E"/>
    <w:rsid w:val="301CBC60"/>
    <w:rsid w:val="30239207"/>
    <w:rsid w:val="30258FE2"/>
    <w:rsid w:val="3026DF31"/>
    <w:rsid w:val="3029F6E5"/>
    <w:rsid w:val="30303381"/>
    <w:rsid w:val="303037BA"/>
    <w:rsid w:val="30320977"/>
    <w:rsid w:val="3037DDB5"/>
    <w:rsid w:val="303A2A7A"/>
    <w:rsid w:val="3040C9CD"/>
    <w:rsid w:val="30416099"/>
    <w:rsid w:val="304198BF"/>
    <w:rsid w:val="30446175"/>
    <w:rsid w:val="3045AABE"/>
    <w:rsid w:val="3047CE33"/>
    <w:rsid w:val="304A56AF"/>
    <w:rsid w:val="304BD758"/>
    <w:rsid w:val="304D96DD"/>
    <w:rsid w:val="305056E2"/>
    <w:rsid w:val="3050ADAE"/>
    <w:rsid w:val="305402AB"/>
    <w:rsid w:val="3056F3A3"/>
    <w:rsid w:val="3059DF5C"/>
    <w:rsid w:val="305AD3AD"/>
    <w:rsid w:val="305AE0B6"/>
    <w:rsid w:val="3063C213"/>
    <w:rsid w:val="30687C29"/>
    <w:rsid w:val="306B1B56"/>
    <w:rsid w:val="306D239C"/>
    <w:rsid w:val="3073E324"/>
    <w:rsid w:val="30784351"/>
    <w:rsid w:val="30787837"/>
    <w:rsid w:val="3078DC07"/>
    <w:rsid w:val="307AACDB"/>
    <w:rsid w:val="307DE20B"/>
    <w:rsid w:val="30842E0B"/>
    <w:rsid w:val="3088E73E"/>
    <w:rsid w:val="308B9600"/>
    <w:rsid w:val="308CB722"/>
    <w:rsid w:val="30900438"/>
    <w:rsid w:val="3090B184"/>
    <w:rsid w:val="30922D49"/>
    <w:rsid w:val="30935516"/>
    <w:rsid w:val="309EEFCB"/>
    <w:rsid w:val="309F30C1"/>
    <w:rsid w:val="30A059D6"/>
    <w:rsid w:val="30A6AD19"/>
    <w:rsid w:val="30A8B36F"/>
    <w:rsid w:val="30AC79CA"/>
    <w:rsid w:val="30B178CF"/>
    <w:rsid w:val="30B4034F"/>
    <w:rsid w:val="30B60381"/>
    <w:rsid w:val="30B62E71"/>
    <w:rsid w:val="30BB1AAC"/>
    <w:rsid w:val="30BE02EC"/>
    <w:rsid w:val="30C7843E"/>
    <w:rsid w:val="30CA4B93"/>
    <w:rsid w:val="30CB1BA6"/>
    <w:rsid w:val="30D40886"/>
    <w:rsid w:val="30D53DFA"/>
    <w:rsid w:val="30D91182"/>
    <w:rsid w:val="30D98BD1"/>
    <w:rsid w:val="30DD2528"/>
    <w:rsid w:val="30DFC8A7"/>
    <w:rsid w:val="30EA28F9"/>
    <w:rsid w:val="30EE9F13"/>
    <w:rsid w:val="30F0A95C"/>
    <w:rsid w:val="30F2DCCB"/>
    <w:rsid w:val="30F60A54"/>
    <w:rsid w:val="30F7C31E"/>
    <w:rsid w:val="30F97CE9"/>
    <w:rsid w:val="3102F3CD"/>
    <w:rsid w:val="31050A96"/>
    <w:rsid w:val="31052F10"/>
    <w:rsid w:val="31054B79"/>
    <w:rsid w:val="310928F8"/>
    <w:rsid w:val="310F97A5"/>
    <w:rsid w:val="31103588"/>
    <w:rsid w:val="3110939F"/>
    <w:rsid w:val="3111F4CB"/>
    <w:rsid w:val="3112E31F"/>
    <w:rsid w:val="311A6E23"/>
    <w:rsid w:val="311E3B7D"/>
    <w:rsid w:val="311FB5BD"/>
    <w:rsid w:val="312B7097"/>
    <w:rsid w:val="312E6731"/>
    <w:rsid w:val="3137827F"/>
    <w:rsid w:val="3138259E"/>
    <w:rsid w:val="313DD819"/>
    <w:rsid w:val="313E5695"/>
    <w:rsid w:val="3140169D"/>
    <w:rsid w:val="31408044"/>
    <w:rsid w:val="3141A1EE"/>
    <w:rsid w:val="31478483"/>
    <w:rsid w:val="314E0264"/>
    <w:rsid w:val="314E1EBF"/>
    <w:rsid w:val="31546A48"/>
    <w:rsid w:val="31551CA9"/>
    <w:rsid w:val="315643D8"/>
    <w:rsid w:val="315703A3"/>
    <w:rsid w:val="3158449E"/>
    <w:rsid w:val="315A5A27"/>
    <w:rsid w:val="315C75E0"/>
    <w:rsid w:val="31632BD5"/>
    <w:rsid w:val="3163D6A0"/>
    <w:rsid w:val="31668F83"/>
    <w:rsid w:val="316A3FFA"/>
    <w:rsid w:val="316D2F73"/>
    <w:rsid w:val="31704147"/>
    <w:rsid w:val="3174EFEA"/>
    <w:rsid w:val="31755502"/>
    <w:rsid w:val="3175EC4B"/>
    <w:rsid w:val="3176917D"/>
    <w:rsid w:val="31771EB1"/>
    <w:rsid w:val="31785390"/>
    <w:rsid w:val="31798303"/>
    <w:rsid w:val="317B581B"/>
    <w:rsid w:val="3180F2E7"/>
    <w:rsid w:val="3180F515"/>
    <w:rsid w:val="31824035"/>
    <w:rsid w:val="3182CDD7"/>
    <w:rsid w:val="3183F7BC"/>
    <w:rsid w:val="3184C3C2"/>
    <w:rsid w:val="318628E5"/>
    <w:rsid w:val="3186DC4C"/>
    <w:rsid w:val="318D6ADC"/>
    <w:rsid w:val="318FAAFF"/>
    <w:rsid w:val="3197748E"/>
    <w:rsid w:val="319CFD89"/>
    <w:rsid w:val="31A01B8E"/>
    <w:rsid w:val="31A1DFA1"/>
    <w:rsid w:val="31A73D66"/>
    <w:rsid w:val="31A99CFB"/>
    <w:rsid w:val="31B0C8F2"/>
    <w:rsid w:val="31B12AAB"/>
    <w:rsid w:val="31B8C055"/>
    <w:rsid w:val="31B94378"/>
    <w:rsid w:val="31B9A205"/>
    <w:rsid w:val="31BE0940"/>
    <w:rsid w:val="31BE61B4"/>
    <w:rsid w:val="31BF6B7C"/>
    <w:rsid w:val="31BFCDD3"/>
    <w:rsid w:val="31C35FB3"/>
    <w:rsid w:val="31C648CA"/>
    <w:rsid w:val="31CC1D1B"/>
    <w:rsid w:val="31D0B4C9"/>
    <w:rsid w:val="31E6C345"/>
    <w:rsid w:val="31EF6780"/>
    <w:rsid w:val="31EFDAB1"/>
    <w:rsid w:val="31F23097"/>
    <w:rsid w:val="31F49505"/>
    <w:rsid w:val="31F74D5D"/>
    <w:rsid w:val="31F87673"/>
    <w:rsid w:val="32059AF5"/>
    <w:rsid w:val="3207ED18"/>
    <w:rsid w:val="320B4A82"/>
    <w:rsid w:val="321D9775"/>
    <w:rsid w:val="321DD4BD"/>
    <w:rsid w:val="321F9331"/>
    <w:rsid w:val="322036F1"/>
    <w:rsid w:val="3223820A"/>
    <w:rsid w:val="3225053B"/>
    <w:rsid w:val="322C9238"/>
    <w:rsid w:val="322D5728"/>
    <w:rsid w:val="323183A6"/>
    <w:rsid w:val="32350C9D"/>
    <w:rsid w:val="3239ACCF"/>
    <w:rsid w:val="323CA03A"/>
    <w:rsid w:val="323E4476"/>
    <w:rsid w:val="323F5056"/>
    <w:rsid w:val="3240753E"/>
    <w:rsid w:val="3240F82C"/>
    <w:rsid w:val="324124EE"/>
    <w:rsid w:val="3241F2FA"/>
    <w:rsid w:val="32477E05"/>
    <w:rsid w:val="324B77F4"/>
    <w:rsid w:val="324CCE85"/>
    <w:rsid w:val="32504A73"/>
    <w:rsid w:val="32523BAA"/>
    <w:rsid w:val="32548F49"/>
    <w:rsid w:val="3256FF9B"/>
    <w:rsid w:val="325D5518"/>
    <w:rsid w:val="3261296A"/>
    <w:rsid w:val="3266991E"/>
    <w:rsid w:val="32679D89"/>
    <w:rsid w:val="3268A44F"/>
    <w:rsid w:val="326DDFB1"/>
    <w:rsid w:val="326EC032"/>
    <w:rsid w:val="327B8604"/>
    <w:rsid w:val="327ED06C"/>
    <w:rsid w:val="328304DC"/>
    <w:rsid w:val="3284ED9E"/>
    <w:rsid w:val="32859E28"/>
    <w:rsid w:val="32889C0D"/>
    <w:rsid w:val="3288B05F"/>
    <w:rsid w:val="328F475D"/>
    <w:rsid w:val="3294B31A"/>
    <w:rsid w:val="3299CFF2"/>
    <w:rsid w:val="329D421F"/>
    <w:rsid w:val="32A24D2E"/>
    <w:rsid w:val="32A2AEED"/>
    <w:rsid w:val="32A306B9"/>
    <w:rsid w:val="32A425FE"/>
    <w:rsid w:val="32A65796"/>
    <w:rsid w:val="32A8E4B3"/>
    <w:rsid w:val="32A8FC58"/>
    <w:rsid w:val="32AA675B"/>
    <w:rsid w:val="32AC310B"/>
    <w:rsid w:val="32AC6400"/>
    <w:rsid w:val="32ACFFD3"/>
    <w:rsid w:val="32AE2398"/>
    <w:rsid w:val="32AF0A24"/>
    <w:rsid w:val="32B3703D"/>
    <w:rsid w:val="32B45657"/>
    <w:rsid w:val="32BBABFE"/>
    <w:rsid w:val="32C1F677"/>
    <w:rsid w:val="32C404FF"/>
    <w:rsid w:val="32CAAED5"/>
    <w:rsid w:val="32CD76C0"/>
    <w:rsid w:val="32CFEECA"/>
    <w:rsid w:val="32D4A2F3"/>
    <w:rsid w:val="32D9E98A"/>
    <w:rsid w:val="32DD562E"/>
    <w:rsid w:val="32E3ED81"/>
    <w:rsid w:val="32E888AD"/>
    <w:rsid w:val="32EB0F46"/>
    <w:rsid w:val="32ED16B5"/>
    <w:rsid w:val="32F857E1"/>
    <w:rsid w:val="32F9C776"/>
    <w:rsid w:val="32FBB145"/>
    <w:rsid w:val="32FEE764"/>
    <w:rsid w:val="33009638"/>
    <w:rsid w:val="3300D655"/>
    <w:rsid w:val="33034A49"/>
    <w:rsid w:val="33070CCE"/>
    <w:rsid w:val="33096A38"/>
    <w:rsid w:val="3311488C"/>
    <w:rsid w:val="3311BCAC"/>
    <w:rsid w:val="331BF792"/>
    <w:rsid w:val="331C1208"/>
    <w:rsid w:val="331C1D04"/>
    <w:rsid w:val="331CB23E"/>
    <w:rsid w:val="331CF69C"/>
    <w:rsid w:val="331F3131"/>
    <w:rsid w:val="33221BD9"/>
    <w:rsid w:val="3323EB52"/>
    <w:rsid w:val="3326BD3B"/>
    <w:rsid w:val="332B2E12"/>
    <w:rsid w:val="33301612"/>
    <w:rsid w:val="333318F6"/>
    <w:rsid w:val="3335AF56"/>
    <w:rsid w:val="33368C37"/>
    <w:rsid w:val="333AD051"/>
    <w:rsid w:val="333CA4CC"/>
    <w:rsid w:val="333DD19F"/>
    <w:rsid w:val="334049C5"/>
    <w:rsid w:val="33429268"/>
    <w:rsid w:val="3347571C"/>
    <w:rsid w:val="33486E53"/>
    <w:rsid w:val="334A99D2"/>
    <w:rsid w:val="3351430B"/>
    <w:rsid w:val="3354D7FC"/>
    <w:rsid w:val="33561782"/>
    <w:rsid w:val="3356CB5C"/>
    <w:rsid w:val="33582D03"/>
    <w:rsid w:val="33594192"/>
    <w:rsid w:val="335B579A"/>
    <w:rsid w:val="335D2517"/>
    <w:rsid w:val="335D6837"/>
    <w:rsid w:val="33619426"/>
    <w:rsid w:val="33682B2B"/>
    <w:rsid w:val="336EE4BE"/>
    <w:rsid w:val="3373107C"/>
    <w:rsid w:val="3373FC8A"/>
    <w:rsid w:val="33753E37"/>
    <w:rsid w:val="3375F65B"/>
    <w:rsid w:val="3376D14B"/>
    <w:rsid w:val="3376E6F2"/>
    <w:rsid w:val="33784F9B"/>
    <w:rsid w:val="337BEA1E"/>
    <w:rsid w:val="337C40E0"/>
    <w:rsid w:val="338056FE"/>
    <w:rsid w:val="3381D376"/>
    <w:rsid w:val="33833A95"/>
    <w:rsid w:val="3383550E"/>
    <w:rsid w:val="33841093"/>
    <w:rsid w:val="3385EE68"/>
    <w:rsid w:val="3387311F"/>
    <w:rsid w:val="338CCBE8"/>
    <w:rsid w:val="338E3276"/>
    <w:rsid w:val="33943E77"/>
    <w:rsid w:val="339ACE2F"/>
    <w:rsid w:val="33A55A5F"/>
    <w:rsid w:val="33A67EB9"/>
    <w:rsid w:val="33AB2D7F"/>
    <w:rsid w:val="33ADF850"/>
    <w:rsid w:val="33B372F0"/>
    <w:rsid w:val="33B424B6"/>
    <w:rsid w:val="33BB6392"/>
    <w:rsid w:val="33BD7C9E"/>
    <w:rsid w:val="33C13862"/>
    <w:rsid w:val="33C2356C"/>
    <w:rsid w:val="33C6865B"/>
    <w:rsid w:val="33C771C5"/>
    <w:rsid w:val="33C7786C"/>
    <w:rsid w:val="33C8B9CE"/>
    <w:rsid w:val="33C9354F"/>
    <w:rsid w:val="33CA3E9F"/>
    <w:rsid w:val="33CD1065"/>
    <w:rsid w:val="33CF9265"/>
    <w:rsid w:val="33D2BD57"/>
    <w:rsid w:val="33D3A984"/>
    <w:rsid w:val="33D85717"/>
    <w:rsid w:val="33DB2CE0"/>
    <w:rsid w:val="33DF1E82"/>
    <w:rsid w:val="33E55DCC"/>
    <w:rsid w:val="33E908E1"/>
    <w:rsid w:val="33F2B065"/>
    <w:rsid w:val="33F63A75"/>
    <w:rsid w:val="33F7E400"/>
    <w:rsid w:val="33FA2EAB"/>
    <w:rsid w:val="33FA49BD"/>
    <w:rsid w:val="33FAAF43"/>
    <w:rsid w:val="33FB56CB"/>
    <w:rsid w:val="33FB56E2"/>
    <w:rsid w:val="33FC4B27"/>
    <w:rsid w:val="33FCA82C"/>
    <w:rsid w:val="33FD0118"/>
    <w:rsid w:val="34023746"/>
    <w:rsid w:val="340364E8"/>
    <w:rsid w:val="3404679D"/>
    <w:rsid w:val="34079B02"/>
    <w:rsid w:val="34085E1D"/>
    <w:rsid w:val="34125ADC"/>
    <w:rsid w:val="34131F7C"/>
    <w:rsid w:val="3413B37D"/>
    <w:rsid w:val="34168094"/>
    <w:rsid w:val="3416AC24"/>
    <w:rsid w:val="341815F6"/>
    <w:rsid w:val="341FBDCA"/>
    <w:rsid w:val="3422819E"/>
    <w:rsid w:val="34271B25"/>
    <w:rsid w:val="34278EBE"/>
    <w:rsid w:val="342B40A7"/>
    <w:rsid w:val="342FAD50"/>
    <w:rsid w:val="34341986"/>
    <w:rsid w:val="343980AF"/>
    <w:rsid w:val="343B77A8"/>
    <w:rsid w:val="343E91BE"/>
    <w:rsid w:val="34434608"/>
    <w:rsid w:val="3444E272"/>
    <w:rsid w:val="344AEFD2"/>
    <w:rsid w:val="344AFE9C"/>
    <w:rsid w:val="344B0C5B"/>
    <w:rsid w:val="344D4906"/>
    <w:rsid w:val="345527A9"/>
    <w:rsid w:val="345D6FE4"/>
    <w:rsid w:val="346066E9"/>
    <w:rsid w:val="34610496"/>
    <w:rsid w:val="346543AF"/>
    <w:rsid w:val="3469F527"/>
    <w:rsid w:val="346B4A07"/>
    <w:rsid w:val="346BAC80"/>
    <w:rsid w:val="346D7C3E"/>
    <w:rsid w:val="3473DDBB"/>
    <w:rsid w:val="3475823D"/>
    <w:rsid w:val="3475F757"/>
    <w:rsid w:val="347A9B72"/>
    <w:rsid w:val="347F3128"/>
    <w:rsid w:val="34853ED3"/>
    <w:rsid w:val="348BD25A"/>
    <w:rsid w:val="348DAB66"/>
    <w:rsid w:val="348DFB5C"/>
    <w:rsid w:val="348E1094"/>
    <w:rsid w:val="34913A35"/>
    <w:rsid w:val="34953CC2"/>
    <w:rsid w:val="34A09831"/>
    <w:rsid w:val="34A18FCF"/>
    <w:rsid w:val="34B34F95"/>
    <w:rsid w:val="34B4B039"/>
    <w:rsid w:val="34B602C6"/>
    <w:rsid w:val="34B91E22"/>
    <w:rsid w:val="34BBFD4E"/>
    <w:rsid w:val="34C3B6E1"/>
    <w:rsid w:val="34C4F298"/>
    <w:rsid w:val="34C90A28"/>
    <w:rsid w:val="34CBDE93"/>
    <w:rsid w:val="34DB7E6A"/>
    <w:rsid w:val="34DD2D2B"/>
    <w:rsid w:val="34DD9D39"/>
    <w:rsid w:val="34DE6D1E"/>
    <w:rsid w:val="34E0BD6A"/>
    <w:rsid w:val="34E71E7B"/>
    <w:rsid w:val="34E84C6F"/>
    <w:rsid w:val="34EBE0B2"/>
    <w:rsid w:val="34F4A4ED"/>
    <w:rsid w:val="34F4F4B6"/>
    <w:rsid w:val="34F541B3"/>
    <w:rsid w:val="34F5D60E"/>
    <w:rsid w:val="34FBC47C"/>
    <w:rsid w:val="34FDD817"/>
    <w:rsid w:val="34FFCF15"/>
    <w:rsid w:val="35039622"/>
    <w:rsid w:val="3506A0EF"/>
    <w:rsid w:val="3509035A"/>
    <w:rsid w:val="350ADB46"/>
    <w:rsid w:val="350AF1AA"/>
    <w:rsid w:val="350B4BCF"/>
    <w:rsid w:val="350BB3A2"/>
    <w:rsid w:val="350BE14E"/>
    <w:rsid w:val="350C4CE7"/>
    <w:rsid w:val="350F849E"/>
    <w:rsid w:val="35125DB2"/>
    <w:rsid w:val="3513D25D"/>
    <w:rsid w:val="35141FFC"/>
    <w:rsid w:val="35161B93"/>
    <w:rsid w:val="35183F96"/>
    <w:rsid w:val="351C4810"/>
    <w:rsid w:val="351EAD98"/>
    <w:rsid w:val="351F34B5"/>
    <w:rsid w:val="35226BBE"/>
    <w:rsid w:val="352309BF"/>
    <w:rsid w:val="35258149"/>
    <w:rsid w:val="3526966E"/>
    <w:rsid w:val="3526F228"/>
    <w:rsid w:val="352737C0"/>
    <w:rsid w:val="352B3400"/>
    <w:rsid w:val="35326BA1"/>
    <w:rsid w:val="35364C1B"/>
    <w:rsid w:val="353C31EE"/>
    <w:rsid w:val="353E319F"/>
    <w:rsid w:val="353ED7D6"/>
    <w:rsid w:val="3540FA5D"/>
    <w:rsid w:val="35430A1E"/>
    <w:rsid w:val="354533D3"/>
    <w:rsid w:val="354892DC"/>
    <w:rsid w:val="3549CA31"/>
    <w:rsid w:val="354F6FAD"/>
    <w:rsid w:val="35523FEF"/>
    <w:rsid w:val="355454E8"/>
    <w:rsid w:val="35585EF2"/>
    <w:rsid w:val="3558DEFC"/>
    <w:rsid w:val="355A6121"/>
    <w:rsid w:val="355A62E9"/>
    <w:rsid w:val="35639DAF"/>
    <w:rsid w:val="35647CE4"/>
    <w:rsid w:val="35658E80"/>
    <w:rsid w:val="3565DE1C"/>
    <w:rsid w:val="3569219A"/>
    <w:rsid w:val="356CBA70"/>
    <w:rsid w:val="356CEBDF"/>
    <w:rsid w:val="357261B6"/>
    <w:rsid w:val="35729509"/>
    <w:rsid w:val="3577D8A2"/>
    <w:rsid w:val="3577E498"/>
    <w:rsid w:val="357A219A"/>
    <w:rsid w:val="357B0DE5"/>
    <w:rsid w:val="357B4FE8"/>
    <w:rsid w:val="357EE21E"/>
    <w:rsid w:val="357F0B78"/>
    <w:rsid w:val="357F757A"/>
    <w:rsid w:val="3586CBE3"/>
    <w:rsid w:val="3592B0C6"/>
    <w:rsid w:val="35971024"/>
    <w:rsid w:val="359D9EC1"/>
    <w:rsid w:val="35A3BB97"/>
    <w:rsid w:val="35A7743F"/>
    <w:rsid w:val="35AAE74B"/>
    <w:rsid w:val="35AD0354"/>
    <w:rsid w:val="35B9B78F"/>
    <w:rsid w:val="35BC1BC7"/>
    <w:rsid w:val="35BD6C0A"/>
    <w:rsid w:val="35C155AF"/>
    <w:rsid w:val="35C61106"/>
    <w:rsid w:val="35CDACF0"/>
    <w:rsid w:val="35D1D74A"/>
    <w:rsid w:val="35D6BB7F"/>
    <w:rsid w:val="35DA44E8"/>
    <w:rsid w:val="35E1542E"/>
    <w:rsid w:val="35E33F72"/>
    <w:rsid w:val="35E36079"/>
    <w:rsid w:val="35E56E52"/>
    <w:rsid w:val="35E7A452"/>
    <w:rsid w:val="35EA7ADF"/>
    <w:rsid w:val="35EAA069"/>
    <w:rsid w:val="35EB94B5"/>
    <w:rsid w:val="35F2DD1A"/>
    <w:rsid w:val="35F5F817"/>
    <w:rsid w:val="35F8BA9E"/>
    <w:rsid w:val="35FC7DB0"/>
    <w:rsid w:val="35FCAF6C"/>
    <w:rsid w:val="35FCD5FD"/>
    <w:rsid w:val="35FDC6BF"/>
    <w:rsid w:val="36006D8B"/>
    <w:rsid w:val="360348A5"/>
    <w:rsid w:val="3603F23A"/>
    <w:rsid w:val="36043525"/>
    <w:rsid w:val="3604423E"/>
    <w:rsid w:val="36052561"/>
    <w:rsid w:val="360615CB"/>
    <w:rsid w:val="36099D01"/>
    <w:rsid w:val="360E3B01"/>
    <w:rsid w:val="361197C5"/>
    <w:rsid w:val="3611C7B8"/>
    <w:rsid w:val="36149A87"/>
    <w:rsid w:val="36183157"/>
    <w:rsid w:val="3618ACD5"/>
    <w:rsid w:val="36214694"/>
    <w:rsid w:val="362211FB"/>
    <w:rsid w:val="36224F37"/>
    <w:rsid w:val="3623E954"/>
    <w:rsid w:val="3627A0CA"/>
    <w:rsid w:val="3628C552"/>
    <w:rsid w:val="3629CBBD"/>
    <w:rsid w:val="362CDA48"/>
    <w:rsid w:val="3630E0CB"/>
    <w:rsid w:val="3634AE50"/>
    <w:rsid w:val="363B88A8"/>
    <w:rsid w:val="3641048C"/>
    <w:rsid w:val="364159C5"/>
    <w:rsid w:val="3644683F"/>
    <w:rsid w:val="3645D273"/>
    <w:rsid w:val="364700F0"/>
    <w:rsid w:val="3647A228"/>
    <w:rsid w:val="3648F423"/>
    <w:rsid w:val="364F10E4"/>
    <w:rsid w:val="3653982C"/>
    <w:rsid w:val="365C9424"/>
    <w:rsid w:val="3660597B"/>
    <w:rsid w:val="36606863"/>
    <w:rsid w:val="36644020"/>
    <w:rsid w:val="3664C38C"/>
    <w:rsid w:val="3671F751"/>
    <w:rsid w:val="3674CAF0"/>
    <w:rsid w:val="3675CB49"/>
    <w:rsid w:val="367BE62B"/>
    <w:rsid w:val="367CBD90"/>
    <w:rsid w:val="367D83D2"/>
    <w:rsid w:val="367DF1F1"/>
    <w:rsid w:val="36814689"/>
    <w:rsid w:val="36827244"/>
    <w:rsid w:val="3685E3FC"/>
    <w:rsid w:val="368E3816"/>
    <w:rsid w:val="369634FE"/>
    <w:rsid w:val="36A0BAB9"/>
    <w:rsid w:val="36A2EB45"/>
    <w:rsid w:val="36A6DA13"/>
    <w:rsid w:val="36A73AEA"/>
    <w:rsid w:val="36B2DBCA"/>
    <w:rsid w:val="36B993F0"/>
    <w:rsid w:val="36B9FBA8"/>
    <w:rsid w:val="36BACA90"/>
    <w:rsid w:val="36BB1C4A"/>
    <w:rsid w:val="36BDBE58"/>
    <w:rsid w:val="36C40803"/>
    <w:rsid w:val="36C6EC05"/>
    <w:rsid w:val="36C7958E"/>
    <w:rsid w:val="36CC941A"/>
    <w:rsid w:val="36D0D0E3"/>
    <w:rsid w:val="36D129A2"/>
    <w:rsid w:val="36D50FCB"/>
    <w:rsid w:val="36D92E10"/>
    <w:rsid w:val="36DDD492"/>
    <w:rsid w:val="36E10D7A"/>
    <w:rsid w:val="36E44FBE"/>
    <w:rsid w:val="36E4531E"/>
    <w:rsid w:val="36EF10D2"/>
    <w:rsid w:val="36F29898"/>
    <w:rsid w:val="36F726D8"/>
    <w:rsid w:val="36F96580"/>
    <w:rsid w:val="36FEBD4A"/>
    <w:rsid w:val="37016B0F"/>
    <w:rsid w:val="3707D912"/>
    <w:rsid w:val="370BFFBF"/>
    <w:rsid w:val="370C28E9"/>
    <w:rsid w:val="371356AD"/>
    <w:rsid w:val="37139553"/>
    <w:rsid w:val="371E506C"/>
    <w:rsid w:val="371F1C36"/>
    <w:rsid w:val="3722DCA1"/>
    <w:rsid w:val="37244FA2"/>
    <w:rsid w:val="3728EF82"/>
    <w:rsid w:val="372BA351"/>
    <w:rsid w:val="372BEF2B"/>
    <w:rsid w:val="372FEB16"/>
    <w:rsid w:val="372FF025"/>
    <w:rsid w:val="37307113"/>
    <w:rsid w:val="37324B90"/>
    <w:rsid w:val="3732A7AC"/>
    <w:rsid w:val="3734CE47"/>
    <w:rsid w:val="3736A6CF"/>
    <w:rsid w:val="373E9CA3"/>
    <w:rsid w:val="3740AE09"/>
    <w:rsid w:val="3740C0A6"/>
    <w:rsid w:val="374244E7"/>
    <w:rsid w:val="3748217D"/>
    <w:rsid w:val="3749F10B"/>
    <w:rsid w:val="374DFA98"/>
    <w:rsid w:val="374FF89B"/>
    <w:rsid w:val="3751EA9D"/>
    <w:rsid w:val="375483D7"/>
    <w:rsid w:val="37549810"/>
    <w:rsid w:val="37596EBF"/>
    <w:rsid w:val="375D52AB"/>
    <w:rsid w:val="37608B04"/>
    <w:rsid w:val="3761ABF4"/>
    <w:rsid w:val="37623816"/>
    <w:rsid w:val="37629D4B"/>
    <w:rsid w:val="3764A20D"/>
    <w:rsid w:val="37650C52"/>
    <w:rsid w:val="37661118"/>
    <w:rsid w:val="3769B6C5"/>
    <w:rsid w:val="376DB3A0"/>
    <w:rsid w:val="376FCA98"/>
    <w:rsid w:val="376FDE3F"/>
    <w:rsid w:val="3771E1E0"/>
    <w:rsid w:val="3773FE22"/>
    <w:rsid w:val="3774BC0F"/>
    <w:rsid w:val="3778B639"/>
    <w:rsid w:val="377AC47F"/>
    <w:rsid w:val="378413AF"/>
    <w:rsid w:val="37870BBE"/>
    <w:rsid w:val="378A1384"/>
    <w:rsid w:val="378AB6FC"/>
    <w:rsid w:val="378D02D6"/>
    <w:rsid w:val="3793F1C9"/>
    <w:rsid w:val="3799D30A"/>
    <w:rsid w:val="379A9B8A"/>
    <w:rsid w:val="379CF9A7"/>
    <w:rsid w:val="379F6BFD"/>
    <w:rsid w:val="37A3EBA1"/>
    <w:rsid w:val="37A47244"/>
    <w:rsid w:val="37A87852"/>
    <w:rsid w:val="37A92062"/>
    <w:rsid w:val="37AD9819"/>
    <w:rsid w:val="37B115A7"/>
    <w:rsid w:val="37B6E058"/>
    <w:rsid w:val="37B9D00A"/>
    <w:rsid w:val="37B9E91D"/>
    <w:rsid w:val="37BEC64E"/>
    <w:rsid w:val="37C2A032"/>
    <w:rsid w:val="37C3E404"/>
    <w:rsid w:val="37C49630"/>
    <w:rsid w:val="37C59C1E"/>
    <w:rsid w:val="37C7774D"/>
    <w:rsid w:val="37C8FF95"/>
    <w:rsid w:val="37C9AB68"/>
    <w:rsid w:val="37CC8117"/>
    <w:rsid w:val="37D03FB3"/>
    <w:rsid w:val="37D27792"/>
    <w:rsid w:val="37D2BA56"/>
    <w:rsid w:val="37D3C383"/>
    <w:rsid w:val="37D8DECB"/>
    <w:rsid w:val="37D9774C"/>
    <w:rsid w:val="37DEE361"/>
    <w:rsid w:val="37E0677E"/>
    <w:rsid w:val="37E260F5"/>
    <w:rsid w:val="37E5699B"/>
    <w:rsid w:val="37E6665E"/>
    <w:rsid w:val="37ED1A70"/>
    <w:rsid w:val="37F224A8"/>
    <w:rsid w:val="37F4DBEC"/>
    <w:rsid w:val="37F5AF43"/>
    <w:rsid w:val="37FC0CD8"/>
    <w:rsid w:val="37FCD53A"/>
    <w:rsid w:val="37FCF4B9"/>
    <w:rsid w:val="37FE8D46"/>
    <w:rsid w:val="380001D5"/>
    <w:rsid w:val="3802748A"/>
    <w:rsid w:val="3803BDBF"/>
    <w:rsid w:val="380CE19A"/>
    <w:rsid w:val="38166C93"/>
    <w:rsid w:val="381C1910"/>
    <w:rsid w:val="381CA35C"/>
    <w:rsid w:val="381E4BE2"/>
    <w:rsid w:val="381E9A58"/>
    <w:rsid w:val="3828C140"/>
    <w:rsid w:val="3829EA47"/>
    <w:rsid w:val="382A1AFE"/>
    <w:rsid w:val="382DAF73"/>
    <w:rsid w:val="38347A07"/>
    <w:rsid w:val="38347DB0"/>
    <w:rsid w:val="383966A7"/>
    <w:rsid w:val="38408B3C"/>
    <w:rsid w:val="38426FC3"/>
    <w:rsid w:val="3850655A"/>
    <w:rsid w:val="3851C019"/>
    <w:rsid w:val="3852550F"/>
    <w:rsid w:val="385B8C44"/>
    <w:rsid w:val="385BC489"/>
    <w:rsid w:val="38649B23"/>
    <w:rsid w:val="386AB11A"/>
    <w:rsid w:val="386B5188"/>
    <w:rsid w:val="386FA8A4"/>
    <w:rsid w:val="387063B8"/>
    <w:rsid w:val="3870D655"/>
    <w:rsid w:val="3873F1CA"/>
    <w:rsid w:val="3873FF1B"/>
    <w:rsid w:val="38796745"/>
    <w:rsid w:val="3879F7E4"/>
    <w:rsid w:val="387D5D97"/>
    <w:rsid w:val="3880CB70"/>
    <w:rsid w:val="3888225C"/>
    <w:rsid w:val="3888D71C"/>
    <w:rsid w:val="3889E837"/>
    <w:rsid w:val="388A419E"/>
    <w:rsid w:val="388AA8D9"/>
    <w:rsid w:val="388F28D1"/>
    <w:rsid w:val="3891DAFB"/>
    <w:rsid w:val="3894FC83"/>
    <w:rsid w:val="3895715B"/>
    <w:rsid w:val="389A9EF1"/>
    <w:rsid w:val="389D2E79"/>
    <w:rsid w:val="38A2C99E"/>
    <w:rsid w:val="38A2DBE2"/>
    <w:rsid w:val="38A6AED9"/>
    <w:rsid w:val="38ACF475"/>
    <w:rsid w:val="38B44A59"/>
    <w:rsid w:val="38B59E38"/>
    <w:rsid w:val="38BA12D4"/>
    <w:rsid w:val="38BCED11"/>
    <w:rsid w:val="38C64C37"/>
    <w:rsid w:val="38C6D54D"/>
    <w:rsid w:val="38D071AF"/>
    <w:rsid w:val="38D67772"/>
    <w:rsid w:val="38D67F22"/>
    <w:rsid w:val="38DA8E41"/>
    <w:rsid w:val="38DDC007"/>
    <w:rsid w:val="38E19A39"/>
    <w:rsid w:val="38E1CEA7"/>
    <w:rsid w:val="38E2A305"/>
    <w:rsid w:val="38E36B1E"/>
    <w:rsid w:val="38E4B023"/>
    <w:rsid w:val="38E8E714"/>
    <w:rsid w:val="38E9B8AD"/>
    <w:rsid w:val="38EFE1C4"/>
    <w:rsid w:val="38F72559"/>
    <w:rsid w:val="38F8057E"/>
    <w:rsid w:val="38F99A3D"/>
    <w:rsid w:val="3905AD53"/>
    <w:rsid w:val="39074865"/>
    <w:rsid w:val="390862A8"/>
    <w:rsid w:val="390A341E"/>
    <w:rsid w:val="390B6B27"/>
    <w:rsid w:val="390C637E"/>
    <w:rsid w:val="390C8C3F"/>
    <w:rsid w:val="391181FD"/>
    <w:rsid w:val="391193AD"/>
    <w:rsid w:val="39183B0C"/>
    <w:rsid w:val="3920E713"/>
    <w:rsid w:val="3921FAED"/>
    <w:rsid w:val="39249304"/>
    <w:rsid w:val="39251929"/>
    <w:rsid w:val="392745D3"/>
    <w:rsid w:val="392AB54F"/>
    <w:rsid w:val="392F9916"/>
    <w:rsid w:val="3930D0D7"/>
    <w:rsid w:val="3933FAB3"/>
    <w:rsid w:val="39366A18"/>
    <w:rsid w:val="393AAE44"/>
    <w:rsid w:val="393C86F7"/>
    <w:rsid w:val="3944D97F"/>
    <w:rsid w:val="39469FBC"/>
    <w:rsid w:val="394D1FD8"/>
    <w:rsid w:val="394EFA16"/>
    <w:rsid w:val="394F95EC"/>
    <w:rsid w:val="395653C9"/>
    <w:rsid w:val="395C1F5A"/>
    <w:rsid w:val="395FAB84"/>
    <w:rsid w:val="3965D2A8"/>
    <w:rsid w:val="3967B4EF"/>
    <w:rsid w:val="396A6392"/>
    <w:rsid w:val="396F6203"/>
    <w:rsid w:val="397D0CE8"/>
    <w:rsid w:val="39883CA7"/>
    <w:rsid w:val="398B262C"/>
    <w:rsid w:val="3994B305"/>
    <w:rsid w:val="399B2136"/>
    <w:rsid w:val="399C005E"/>
    <w:rsid w:val="399F04A0"/>
    <w:rsid w:val="39A24A89"/>
    <w:rsid w:val="39A31CFD"/>
    <w:rsid w:val="39A36030"/>
    <w:rsid w:val="39A43D4E"/>
    <w:rsid w:val="39A6E290"/>
    <w:rsid w:val="39A87B65"/>
    <w:rsid w:val="39AB3094"/>
    <w:rsid w:val="39AB56F7"/>
    <w:rsid w:val="39AD25B4"/>
    <w:rsid w:val="39AEC54B"/>
    <w:rsid w:val="39B2C6CE"/>
    <w:rsid w:val="39B4AC02"/>
    <w:rsid w:val="39B4F6F1"/>
    <w:rsid w:val="39B72728"/>
    <w:rsid w:val="39BCD378"/>
    <w:rsid w:val="39BDDCC9"/>
    <w:rsid w:val="39BF8BE2"/>
    <w:rsid w:val="39C09B0B"/>
    <w:rsid w:val="39C2CB46"/>
    <w:rsid w:val="39C90410"/>
    <w:rsid w:val="39CCDF1D"/>
    <w:rsid w:val="39D0C297"/>
    <w:rsid w:val="39D3ADB7"/>
    <w:rsid w:val="39D6A60D"/>
    <w:rsid w:val="39D7235C"/>
    <w:rsid w:val="39D974CF"/>
    <w:rsid w:val="39DA22A5"/>
    <w:rsid w:val="39DC88D1"/>
    <w:rsid w:val="39DC8952"/>
    <w:rsid w:val="39DF9105"/>
    <w:rsid w:val="39EBFE47"/>
    <w:rsid w:val="39F3A03A"/>
    <w:rsid w:val="39F4F3A8"/>
    <w:rsid w:val="39F527C8"/>
    <w:rsid w:val="3A015354"/>
    <w:rsid w:val="3A047BCF"/>
    <w:rsid w:val="3A059586"/>
    <w:rsid w:val="3A094C27"/>
    <w:rsid w:val="3A0D23A7"/>
    <w:rsid w:val="3A0D43CB"/>
    <w:rsid w:val="3A0DC545"/>
    <w:rsid w:val="3A0F0767"/>
    <w:rsid w:val="3A0F48BB"/>
    <w:rsid w:val="3A1050D8"/>
    <w:rsid w:val="3A1215A5"/>
    <w:rsid w:val="3A13F1F3"/>
    <w:rsid w:val="3A1633F6"/>
    <w:rsid w:val="3A19BA6C"/>
    <w:rsid w:val="3A1BE267"/>
    <w:rsid w:val="3A1C579B"/>
    <w:rsid w:val="3A1CAC97"/>
    <w:rsid w:val="3A1D4527"/>
    <w:rsid w:val="3A1DCB1A"/>
    <w:rsid w:val="3A1DCCA9"/>
    <w:rsid w:val="3A23AAAC"/>
    <w:rsid w:val="3A240873"/>
    <w:rsid w:val="3A2A3E04"/>
    <w:rsid w:val="3A2CC11E"/>
    <w:rsid w:val="3A31FB05"/>
    <w:rsid w:val="3A34A7C0"/>
    <w:rsid w:val="3A3589DC"/>
    <w:rsid w:val="3A36F362"/>
    <w:rsid w:val="3A4032AA"/>
    <w:rsid w:val="3A4072AB"/>
    <w:rsid w:val="3A460ABF"/>
    <w:rsid w:val="3A4BBB1A"/>
    <w:rsid w:val="3A4CBCB2"/>
    <w:rsid w:val="3A5209F7"/>
    <w:rsid w:val="3A548474"/>
    <w:rsid w:val="3A550C51"/>
    <w:rsid w:val="3A58B059"/>
    <w:rsid w:val="3A5DC252"/>
    <w:rsid w:val="3A6373AE"/>
    <w:rsid w:val="3A6415B0"/>
    <w:rsid w:val="3A6568DF"/>
    <w:rsid w:val="3A67C643"/>
    <w:rsid w:val="3A6ECF9C"/>
    <w:rsid w:val="3A6FCF4E"/>
    <w:rsid w:val="3A70EBFB"/>
    <w:rsid w:val="3A726117"/>
    <w:rsid w:val="3A745AD1"/>
    <w:rsid w:val="3A773D6B"/>
    <w:rsid w:val="3A7E857A"/>
    <w:rsid w:val="3A805289"/>
    <w:rsid w:val="3A820404"/>
    <w:rsid w:val="3A8D75E6"/>
    <w:rsid w:val="3A90517D"/>
    <w:rsid w:val="3A990477"/>
    <w:rsid w:val="3A99EF55"/>
    <w:rsid w:val="3A9A19D1"/>
    <w:rsid w:val="3A9FF872"/>
    <w:rsid w:val="3AA03596"/>
    <w:rsid w:val="3AA9A249"/>
    <w:rsid w:val="3AB09A7C"/>
    <w:rsid w:val="3AB0D5F8"/>
    <w:rsid w:val="3AB5BB65"/>
    <w:rsid w:val="3AB98491"/>
    <w:rsid w:val="3AC2DF80"/>
    <w:rsid w:val="3AC95958"/>
    <w:rsid w:val="3AC995EF"/>
    <w:rsid w:val="3AD08320"/>
    <w:rsid w:val="3AD248DD"/>
    <w:rsid w:val="3AD90163"/>
    <w:rsid w:val="3ADC3E1F"/>
    <w:rsid w:val="3ADE5B06"/>
    <w:rsid w:val="3ADFF732"/>
    <w:rsid w:val="3AEC0725"/>
    <w:rsid w:val="3AF2DCA0"/>
    <w:rsid w:val="3AF3D88A"/>
    <w:rsid w:val="3AF6FE93"/>
    <w:rsid w:val="3AF7BA6C"/>
    <w:rsid w:val="3AF9A7CD"/>
    <w:rsid w:val="3AFD3CE0"/>
    <w:rsid w:val="3B023DCD"/>
    <w:rsid w:val="3B0A99B7"/>
    <w:rsid w:val="3B0D3B70"/>
    <w:rsid w:val="3B0E6C62"/>
    <w:rsid w:val="3B0EDD36"/>
    <w:rsid w:val="3B0F3183"/>
    <w:rsid w:val="3B10253E"/>
    <w:rsid w:val="3B104DCF"/>
    <w:rsid w:val="3B12A8ED"/>
    <w:rsid w:val="3B13C7DD"/>
    <w:rsid w:val="3B19924A"/>
    <w:rsid w:val="3B1B0A46"/>
    <w:rsid w:val="3B1DEF0A"/>
    <w:rsid w:val="3B219ABD"/>
    <w:rsid w:val="3B21EB96"/>
    <w:rsid w:val="3B226479"/>
    <w:rsid w:val="3B227292"/>
    <w:rsid w:val="3B233041"/>
    <w:rsid w:val="3B28D1C4"/>
    <w:rsid w:val="3B2928D2"/>
    <w:rsid w:val="3B2FF0A0"/>
    <w:rsid w:val="3B331527"/>
    <w:rsid w:val="3B368D96"/>
    <w:rsid w:val="3B3777CD"/>
    <w:rsid w:val="3B396622"/>
    <w:rsid w:val="3B3B2ADA"/>
    <w:rsid w:val="3B3E9A54"/>
    <w:rsid w:val="3B443083"/>
    <w:rsid w:val="3B4B2108"/>
    <w:rsid w:val="3B4CD811"/>
    <w:rsid w:val="3B4D6B98"/>
    <w:rsid w:val="3B4F534A"/>
    <w:rsid w:val="3B568568"/>
    <w:rsid w:val="3B5A3B81"/>
    <w:rsid w:val="3B5C3D35"/>
    <w:rsid w:val="3B62C0EF"/>
    <w:rsid w:val="3B639056"/>
    <w:rsid w:val="3B66A6E5"/>
    <w:rsid w:val="3B68A803"/>
    <w:rsid w:val="3B6BA70A"/>
    <w:rsid w:val="3B6CD74E"/>
    <w:rsid w:val="3B72D0CB"/>
    <w:rsid w:val="3B73BAAD"/>
    <w:rsid w:val="3B78368C"/>
    <w:rsid w:val="3B791636"/>
    <w:rsid w:val="3B79D3D9"/>
    <w:rsid w:val="3B7BECA3"/>
    <w:rsid w:val="3B7CA2C7"/>
    <w:rsid w:val="3B7EB6EC"/>
    <w:rsid w:val="3B8059CC"/>
    <w:rsid w:val="3B82A2AE"/>
    <w:rsid w:val="3B832034"/>
    <w:rsid w:val="3B85B40B"/>
    <w:rsid w:val="3B87B243"/>
    <w:rsid w:val="3B898239"/>
    <w:rsid w:val="3B8E5C40"/>
    <w:rsid w:val="3B91BDC9"/>
    <w:rsid w:val="3B953BA4"/>
    <w:rsid w:val="3B9927F6"/>
    <w:rsid w:val="3B9A7A90"/>
    <w:rsid w:val="3B9B3833"/>
    <w:rsid w:val="3B9B822E"/>
    <w:rsid w:val="3B9D6D73"/>
    <w:rsid w:val="3B9F4653"/>
    <w:rsid w:val="3BA600C0"/>
    <w:rsid w:val="3BA94655"/>
    <w:rsid w:val="3BAD1F4B"/>
    <w:rsid w:val="3BBA053F"/>
    <w:rsid w:val="3BC142D7"/>
    <w:rsid w:val="3BC1DDF8"/>
    <w:rsid w:val="3BC6A327"/>
    <w:rsid w:val="3BCB09D9"/>
    <w:rsid w:val="3BCB2F62"/>
    <w:rsid w:val="3BCB43F8"/>
    <w:rsid w:val="3BCDA926"/>
    <w:rsid w:val="3BCFDCA6"/>
    <w:rsid w:val="3BD2870D"/>
    <w:rsid w:val="3BD3A86D"/>
    <w:rsid w:val="3BD46D09"/>
    <w:rsid w:val="3BD54663"/>
    <w:rsid w:val="3BD59E17"/>
    <w:rsid w:val="3BDB923D"/>
    <w:rsid w:val="3BDD2B7E"/>
    <w:rsid w:val="3BDEDF26"/>
    <w:rsid w:val="3BE1781D"/>
    <w:rsid w:val="3BE24393"/>
    <w:rsid w:val="3BE316AA"/>
    <w:rsid w:val="3BE38868"/>
    <w:rsid w:val="3BE4AF08"/>
    <w:rsid w:val="3BE5B262"/>
    <w:rsid w:val="3BE66456"/>
    <w:rsid w:val="3BE7A163"/>
    <w:rsid w:val="3BE82079"/>
    <w:rsid w:val="3BE9F65E"/>
    <w:rsid w:val="3BEB385F"/>
    <w:rsid w:val="3BF03790"/>
    <w:rsid w:val="3BF23CB4"/>
    <w:rsid w:val="3BF268AE"/>
    <w:rsid w:val="3BF443CA"/>
    <w:rsid w:val="3BF72CB9"/>
    <w:rsid w:val="3BF9302D"/>
    <w:rsid w:val="3BFA0B73"/>
    <w:rsid w:val="3C00548D"/>
    <w:rsid w:val="3C081CB3"/>
    <w:rsid w:val="3C0826F5"/>
    <w:rsid w:val="3C09636F"/>
    <w:rsid w:val="3C111BA8"/>
    <w:rsid w:val="3C137948"/>
    <w:rsid w:val="3C13F569"/>
    <w:rsid w:val="3C1EF173"/>
    <w:rsid w:val="3C1F56EE"/>
    <w:rsid w:val="3C249F99"/>
    <w:rsid w:val="3C2681E6"/>
    <w:rsid w:val="3C32722A"/>
    <w:rsid w:val="3C37CBA2"/>
    <w:rsid w:val="3C38DED6"/>
    <w:rsid w:val="3C399CDF"/>
    <w:rsid w:val="3C3D4D6C"/>
    <w:rsid w:val="3C42F454"/>
    <w:rsid w:val="3C44A40F"/>
    <w:rsid w:val="3C4B09E3"/>
    <w:rsid w:val="3C4B52B7"/>
    <w:rsid w:val="3C4E1B71"/>
    <w:rsid w:val="3C4E31B5"/>
    <w:rsid w:val="3C508680"/>
    <w:rsid w:val="3C511EEB"/>
    <w:rsid w:val="3C513DD5"/>
    <w:rsid w:val="3C535CDA"/>
    <w:rsid w:val="3C56581F"/>
    <w:rsid w:val="3C5A4DFF"/>
    <w:rsid w:val="3C5C6CB1"/>
    <w:rsid w:val="3C5EC5F3"/>
    <w:rsid w:val="3C608233"/>
    <w:rsid w:val="3C60C84F"/>
    <w:rsid w:val="3C612558"/>
    <w:rsid w:val="3C6397E9"/>
    <w:rsid w:val="3C6F3F19"/>
    <w:rsid w:val="3C707452"/>
    <w:rsid w:val="3C742CB4"/>
    <w:rsid w:val="3C79A3FF"/>
    <w:rsid w:val="3C79C871"/>
    <w:rsid w:val="3C7CDB57"/>
    <w:rsid w:val="3C89A546"/>
    <w:rsid w:val="3C89B62E"/>
    <w:rsid w:val="3C8AEC43"/>
    <w:rsid w:val="3C8B3521"/>
    <w:rsid w:val="3C8CDC83"/>
    <w:rsid w:val="3C8FFA5B"/>
    <w:rsid w:val="3C9A817A"/>
    <w:rsid w:val="3C9B510E"/>
    <w:rsid w:val="3C9E6F2A"/>
    <w:rsid w:val="3CA00772"/>
    <w:rsid w:val="3CA45690"/>
    <w:rsid w:val="3CAD7B97"/>
    <w:rsid w:val="3CAFE47E"/>
    <w:rsid w:val="3CB11F59"/>
    <w:rsid w:val="3CB344D9"/>
    <w:rsid w:val="3CB39ADA"/>
    <w:rsid w:val="3CB8C210"/>
    <w:rsid w:val="3CB8FACC"/>
    <w:rsid w:val="3CB9F7DF"/>
    <w:rsid w:val="3CBCBFCB"/>
    <w:rsid w:val="3CBD117B"/>
    <w:rsid w:val="3CBED7C4"/>
    <w:rsid w:val="3CC017BC"/>
    <w:rsid w:val="3CC5436A"/>
    <w:rsid w:val="3CC58020"/>
    <w:rsid w:val="3CC7E26D"/>
    <w:rsid w:val="3CC99A95"/>
    <w:rsid w:val="3CCB733D"/>
    <w:rsid w:val="3CDBAB40"/>
    <w:rsid w:val="3CDD9AF1"/>
    <w:rsid w:val="3CDDA2E9"/>
    <w:rsid w:val="3CE10177"/>
    <w:rsid w:val="3CE27B75"/>
    <w:rsid w:val="3CE33CF4"/>
    <w:rsid w:val="3CE63FA9"/>
    <w:rsid w:val="3CE6705F"/>
    <w:rsid w:val="3CE70F61"/>
    <w:rsid w:val="3CE7BB95"/>
    <w:rsid w:val="3CEA4B32"/>
    <w:rsid w:val="3CEF8FB1"/>
    <w:rsid w:val="3CF090D5"/>
    <w:rsid w:val="3CF1E805"/>
    <w:rsid w:val="3CF348C0"/>
    <w:rsid w:val="3CFB1602"/>
    <w:rsid w:val="3CFD0CBF"/>
    <w:rsid w:val="3CFEF487"/>
    <w:rsid w:val="3D00257D"/>
    <w:rsid w:val="3D00AFF0"/>
    <w:rsid w:val="3D14E100"/>
    <w:rsid w:val="3D15B4CA"/>
    <w:rsid w:val="3D16CA73"/>
    <w:rsid w:val="3D1B5160"/>
    <w:rsid w:val="3D1CBED1"/>
    <w:rsid w:val="3D1E8E02"/>
    <w:rsid w:val="3D1EF23F"/>
    <w:rsid w:val="3D219D4C"/>
    <w:rsid w:val="3D2604EB"/>
    <w:rsid w:val="3D273F22"/>
    <w:rsid w:val="3D2AF751"/>
    <w:rsid w:val="3D2B5E83"/>
    <w:rsid w:val="3D2BF8D6"/>
    <w:rsid w:val="3D348BE0"/>
    <w:rsid w:val="3D348F09"/>
    <w:rsid w:val="3D3A29AE"/>
    <w:rsid w:val="3D3F2D7B"/>
    <w:rsid w:val="3D443550"/>
    <w:rsid w:val="3D45B5A5"/>
    <w:rsid w:val="3D45BEC5"/>
    <w:rsid w:val="3D4725DA"/>
    <w:rsid w:val="3D55EDF6"/>
    <w:rsid w:val="3D56CEB7"/>
    <w:rsid w:val="3D577F77"/>
    <w:rsid w:val="3D599709"/>
    <w:rsid w:val="3D5ACFBC"/>
    <w:rsid w:val="3D5D99ED"/>
    <w:rsid w:val="3D5E78FA"/>
    <w:rsid w:val="3D608695"/>
    <w:rsid w:val="3D60EA48"/>
    <w:rsid w:val="3D62CC8B"/>
    <w:rsid w:val="3D6303B2"/>
    <w:rsid w:val="3D6C287E"/>
    <w:rsid w:val="3D6CCE27"/>
    <w:rsid w:val="3D6DE874"/>
    <w:rsid w:val="3D6EDB9F"/>
    <w:rsid w:val="3D6EFCC2"/>
    <w:rsid w:val="3D717651"/>
    <w:rsid w:val="3D7316B5"/>
    <w:rsid w:val="3D774A9F"/>
    <w:rsid w:val="3D7B317B"/>
    <w:rsid w:val="3D7DC400"/>
    <w:rsid w:val="3D8055CC"/>
    <w:rsid w:val="3D85B1C5"/>
    <w:rsid w:val="3D86A771"/>
    <w:rsid w:val="3D89B8B6"/>
    <w:rsid w:val="3D8E937C"/>
    <w:rsid w:val="3D95C083"/>
    <w:rsid w:val="3D95E4BD"/>
    <w:rsid w:val="3D9C0605"/>
    <w:rsid w:val="3D9C2455"/>
    <w:rsid w:val="3D9D248C"/>
    <w:rsid w:val="3D9E42AA"/>
    <w:rsid w:val="3D9F1DDC"/>
    <w:rsid w:val="3DA29BE3"/>
    <w:rsid w:val="3DA62AFC"/>
    <w:rsid w:val="3DA9786A"/>
    <w:rsid w:val="3DAC9792"/>
    <w:rsid w:val="3DADE30D"/>
    <w:rsid w:val="3DB243C8"/>
    <w:rsid w:val="3DB3796F"/>
    <w:rsid w:val="3DB38700"/>
    <w:rsid w:val="3DB461B6"/>
    <w:rsid w:val="3DB4C8A3"/>
    <w:rsid w:val="3DB535AE"/>
    <w:rsid w:val="3DB6E84F"/>
    <w:rsid w:val="3DB9617D"/>
    <w:rsid w:val="3DBADE22"/>
    <w:rsid w:val="3DC678A3"/>
    <w:rsid w:val="3DC8C373"/>
    <w:rsid w:val="3DCCB811"/>
    <w:rsid w:val="3DCCC40D"/>
    <w:rsid w:val="3DD5C1B2"/>
    <w:rsid w:val="3DDD6492"/>
    <w:rsid w:val="3DDE9911"/>
    <w:rsid w:val="3DE3D6A1"/>
    <w:rsid w:val="3DE6C0B9"/>
    <w:rsid w:val="3DEB0D0C"/>
    <w:rsid w:val="3DEC93BA"/>
    <w:rsid w:val="3DED595D"/>
    <w:rsid w:val="3DEDE4C6"/>
    <w:rsid w:val="3DEE4E7A"/>
    <w:rsid w:val="3DF1A22D"/>
    <w:rsid w:val="3DF29D99"/>
    <w:rsid w:val="3DFD0C5D"/>
    <w:rsid w:val="3E02602A"/>
    <w:rsid w:val="3E0424BE"/>
    <w:rsid w:val="3E06F10E"/>
    <w:rsid w:val="3E093A0B"/>
    <w:rsid w:val="3E0AC7C2"/>
    <w:rsid w:val="3E1165EA"/>
    <w:rsid w:val="3E1F93BE"/>
    <w:rsid w:val="3E200D85"/>
    <w:rsid w:val="3E20E903"/>
    <w:rsid w:val="3E211AB6"/>
    <w:rsid w:val="3E2576AF"/>
    <w:rsid w:val="3E296EC2"/>
    <w:rsid w:val="3E2A8EB8"/>
    <w:rsid w:val="3E2CDF8E"/>
    <w:rsid w:val="3E350363"/>
    <w:rsid w:val="3E36CE73"/>
    <w:rsid w:val="3E37CA79"/>
    <w:rsid w:val="3E3A9203"/>
    <w:rsid w:val="3E3F005F"/>
    <w:rsid w:val="3E415542"/>
    <w:rsid w:val="3E46C219"/>
    <w:rsid w:val="3E480B35"/>
    <w:rsid w:val="3E49DB96"/>
    <w:rsid w:val="3E4B3ABF"/>
    <w:rsid w:val="3E4C6BAA"/>
    <w:rsid w:val="3E52CB1F"/>
    <w:rsid w:val="3E52DA34"/>
    <w:rsid w:val="3E53FF27"/>
    <w:rsid w:val="3E570156"/>
    <w:rsid w:val="3E572A9A"/>
    <w:rsid w:val="3E5890E6"/>
    <w:rsid w:val="3E5D8FBD"/>
    <w:rsid w:val="3E5DF42A"/>
    <w:rsid w:val="3E61BFEF"/>
    <w:rsid w:val="3E645FB0"/>
    <w:rsid w:val="3E651AFD"/>
    <w:rsid w:val="3E6659DB"/>
    <w:rsid w:val="3E691F3F"/>
    <w:rsid w:val="3E6C022D"/>
    <w:rsid w:val="3E6CF9DF"/>
    <w:rsid w:val="3E6D66ED"/>
    <w:rsid w:val="3E7177CC"/>
    <w:rsid w:val="3E7186F3"/>
    <w:rsid w:val="3E74F892"/>
    <w:rsid w:val="3E752EBC"/>
    <w:rsid w:val="3E779570"/>
    <w:rsid w:val="3E7BA111"/>
    <w:rsid w:val="3E7C536C"/>
    <w:rsid w:val="3E7E1B4E"/>
    <w:rsid w:val="3E7ED1D7"/>
    <w:rsid w:val="3E81D0EE"/>
    <w:rsid w:val="3E8479B4"/>
    <w:rsid w:val="3E88B005"/>
    <w:rsid w:val="3E89678A"/>
    <w:rsid w:val="3E8D7A14"/>
    <w:rsid w:val="3E8DF03E"/>
    <w:rsid w:val="3E8E3E83"/>
    <w:rsid w:val="3E91D777"/>
    <w:rsid w:val="3E9316C7"/>
    <w:rsid w:val="3E93A8FF"/>
    <w:rsid w:val="3E969939"/>
    <w:rsid w:val="3E969B23"/>
    <w:rsid w:val="3E99D51D"/>
    <w:rsid w:val="3E9CC652"/>
    <w:rsid w:val="3EA43B95"/>
    <w:rsid w:val="3EAA946F"/>
    <w:rsid w:val="3EB0F139"/>
    <w:rsid w:val="3EBA206B"/>
    <w:rsid w:val="3EBC18E3"/>
    <w:rsid w:val="3EC0B883"/>
    <w:rsid w:val="3EC4C099"/>
    <w:rsid w:val="3EC4DADA"/>
    <w:rsid w:val="3EC71FA2"/>
    <w:rsid w:val="3ECBC07C"/>
    <w:rsid w:val="3ED14B59"/>
    <w:rsid w:val="3ED177F8"/>
    <w:rsid w:val="3ED476DB"/>
    <w:rsid w:val="3ED692C6"/>
    <w:rsid w:val="3EDE2D51"/>
    <w:rsid w:val="3EE2774D"/>
    <w:rsid w:val="3EE49C8B"/>
    <w:rsid w:val="3EE6490C"/>
    <w:rsid w:val="3EEA89DD"/>
    <w:rsid w:val="3EEE3188"/>
    <w:rsid w:val="3EF18375"/>
    <w:rsid w:val="3EF1E3B0"/>
    <w:rsid w:val="3EF4D419"/>
    <w:rsid w:val="3EFA9BD7"/>
    <w:rsid w:val="3EFBA718"/>
    <w:rsid w:val="3F0E782A"/>
    <w:rsid w:val="3F1D5DBD"/>
    <w:rsid w:val="3F1E6924"/>
    <w:rsid w:val="3F1F0DB2"/>
    <w:rsid w:val="3F2097C9"/>
    <w:rsid w:val="3F223803"/>
    <w:rsid w:val="3F2915A2"/>
    <w:rsid w:val="3F2A36D0"/>
    <w:rsid w:val="3F2CFEB5"/>
    <w:rsid w:val="3F2ED198"/>
    <w:rsid w:val="3F303A0C"/>
    <w:rsid w:val="3F313870"/>
    <w:rsid w:val="3F35251C"/>
    <w:rsid w:val="3F3739C7"/>
    <w:rsid w:val="3F3AE234"/>
    <w:rsid w:val="3F3D7364"/>
    <w:rsid w:val="3F4D3D1A"/>
    <w:rsid w:val="3F5A1B1F"/>
    <w:rsid w:val="3F5A64B7"/>
    <w:rsid w:val="3F5B36B8"/>
    <w:rsid w:val="3F5B3CE6"/>
    <w:rsid w:val="3F61B6E7"/>
    <w:rsid w:val="3F626CFC"/>
    <w:rsid w:val="3F63C786"/>
    <w:rsid w:val="3F67BF07"/>
    <w:rsid w:val="3F6C9E77"/>
    <w:rsid w:val="3F6D360C"/>
    <w:rsid w:val="3F6FA629"/>
    <w:rsid w:val="3F769C42"/>
    <w:rsid w:val="3F77C754"/>
    <w:rsid w:val="3F79060A"/>
    <w:rsid w:val="3F7E89A9"/>
    <w:rsid w:val="3F845CBA"/>
    <w:rsid w:val="3F84B920"/>
    <w:rsid w:val="3F8A1211"/>
    <w:rsid w:val="3F905937"/>
    <w:rsid w:val="3F927CA1"/>
    <w:rsid w:val="3F98976D"/>
    <w:rsid w:val="3F9D5F1D"/>
    <w:rsid w:val="3FA38217"/>
    <w:rsid w:val="3FA3AF59"/>
    <w:rsid w:val="3FA764FF"/>
    <w:rsid w:val="3FA7EE16"/>
    <w:rsid w:val="3FA9F5C3"/>
    <w:rsid w:val="3FABD2B9"/>
    <w:rsid w:val="3FACF1EC"/>
    <w:rsid w:val="3FAE4D59"/>
    <w:rsid w:val="3FB06D70"/>
    <w:rsid w:val="3FB209E1"/>
    <w:rsid w:val="3FB276BD"/>
    <w:rsid w:val="3FB56274"/>
    <w:rsid w:val="3FB7203F"/>
    <w:rsid w:val="3FB733CD"/>
    <w:rsid w:val="3FBDF255"/>
    <w:rsid w:val="3FBDFAC0"/>
    <w:rsid w:val="3FC11030"/>
    <w:rsid w:val="3FC3F862"/>
    <w:rsid w:val="3FCFD6DC"/>
    <w:rsid w:val="3FD12BC4"/>
    <w:rsid w:val="3FD2A836"/>
    <w:rsid w:val="3FD2E6BB"/>
    <w:rsid w:val="3FD515F7"/>
    <w:rsid w:val="3FD74AC5"/>
    <w:rsid w:val="3FDD2C79"/>
    <w:rsid w:val="3FDEBDE0"/>
    <w:rsid w:val="3FE0C319"/>
    <w:rsid w:val="3FE15757"/>
    <w:rsid w:val="3FE2C13F"/>
    <w:rsid w:val="3FE73D56"/>
    <w:rsid w:val="3FE928F5"/>
    <w:rsid w:val="3FE94E25"/>
    <w:rsid w:val="3FEC820B"/>
    <w:rsid w:val="3FF23F85"/>
    <w:rsid w:val="3FF8DEA3"/>
    <w:rsid w:val="3FFCD04F"/>
    <w:rsid w:val="3FFD6E5A"/>
    <w:rsid w:val="3FFFB368"/>
    <w:rsid w:val="3FFFFAD1"/>
    <w:rsid w:val="40002BF2"/>
    <w:rsid w:val="4002F89F"/>
    <w:rsid w:val="4007E157"/>
    <w:rsid w:val="4008084B"/>
    <w:rsid w:val="40098782"/>
    <w:rsid w:val="400BCCC6"/>
    <w:rsid w:val="400FD642"/>
    <w:rsid w:val="401134F2"/>
    <w:rsid w:val="4012BAFF"/>
    <w:rsid w:val="40131639"/>
    <w:rsid w:val="401A011D"/>
    <w:rsid w:val="401B4F05"/>
    <w:rsid w:val="401CCB4B"/>
    <w:rsid w:val="4020CE48"/>
    <w:rsid w:val="40212AD0"/>
    <w:rsid w:val="40237C27"/>
    <w:rsid w:val="40259D9E"/>
    <w:rsid w:val="4029CB97"/>
    <w:rsid w:val="402A1DD2"/>
    <w:rsid w:val="402CD222"/>
    <w:rsid w:val="402DAAE3"/>
    <w:rsid w:val="403098A0"/>
    <w:rsid w:val="40334D49"/>
    <w:rsid w:val="40398BD6"/>
    <w:rsid w:val="403D295F"/>
    <w:rsid w:val="403D8725"/>
    <w:rsid w:val="4047D844"/>
    <w:rsid w:val="4047E40C"/>
    <w:rsid w:val="404934F9"/>
    <w:rsid w:val="404DA65B"/>
    <w:rsid w:val="4052C68F"/>
    <w:rsid w:val="405616C5"/>
    <w:rsid w:val="405BEBCB"/>
    <w:rsid w:val="40624367"/>
    <w:rsid w:val="40667838"/>
    <w:rsid w:val="4068D4F5"/>
    <w:rsid w:val="4068EBA7"/>
    <w:rsid w:val="40746D7C"/>
    <w:rsid w:val="4078BAC0"/>
    <w:rsid w:val="407AB042"/>
    <w:rsid w:val="407AE06F"/>
    <w:rsid w:val="407F64B9"/>
    <w:rsid w:val="40852A5B"/>
    <w:rsid w:val="4085CA74"/>
    <w:rsid w:val="40895E41"/>
    <w:rsid w:val="408C1C06"/>
    <w:rsid w:val="40909DD2"/>
    <w:rsid w:val="409134C8"/>
    <w:rsid w:val="40926DDE"/>
    <w:rsid w:val="409638A6"/>
    <w:rsid w:val="4096F236"/>
    <w:rsid w:val="4097F6E0"/>
    <w:rsid w:val="409A0830"/>
    <w:rsid w:val="409A7781"/>
    <w:rsid w:val="40A2BAD6"/>
    <w:rsid w:val="40A54A7D"/>
    <w:rsid w:val="40A576BA"/>
    <w:rsid w:val="40A75679"/>
    <w:rsid w:val="40AABC7E"/>
    <w:rsid w:val="40ADED8F"/>
    <w:rsid w:val="40AF4B98"/>
    <w:rsid w:val="40AF7D41"/>
    <w:rsid w:val="40B1757F"/>
    <w:rsid w:val="40B564C2"/>
    <w:rsid w:val="40B8F755"/>
    <w:rsid w:val="40B9CB0E"/>
    <w:rsid w:val="40BC94A0"/>
    <w:rsid w:val="40BE18AC"/>
    <w:rsid w:val="40BF44ED"/>
    <w:rsid w:val="40C7BFB5"/>
    <w:rsid w:val="40C8C6A9"/>
    <w:rsid w:val="40C91813"/>
    <w:rsid w:val="40C9C4F3"/>
    <w:rsid w:val="40CBEF8D"/>
    <w:rsid w:val="40CD41AA"/>
    <w:rsid w:val="40CE24E9"/>
    <w:rsid w:val="40D848F5"/>
    <w:rsid w:val="40D99F57"/>
    <w:rsid w:val="40D9F977"/>
    <w:rsid w:val="40DA9A93"/>
    <w:rsid w:val="40DC2A1B"/>
    <w:rsid w:val="40DC4C61"/>
    <w:rsid w:val="40E41CA2"/>
    <w:rsid w:val="40E5FBDF"/>
    <w:rsid w:val="40E70D31"/>
    <w:rsid w:val="40E79296"/>
    <w:rsid w:val="40E8176E"/>
    <w:rsid w:val="40EA70D2"/>
    <w:rsid w:val="40EDA721"/>
    <w:rsid w:val="40F15DA6"/>
    <w:rsid w:val="40F55296"/>
    <w:rsid w:val="40F5797E"/>
    <w:rsid w:val="40FDEF47"/>
    <w:rsid w:val="4101B754"/>
    <w:rsid w:val="4107245D"/>
    <w:rsid w:val="410B6A9D"/>
    <w:rsid w:val="410C355B"/>
    <w:rsid w:val="410D2973"/>
    <w:rsid w:val="4113502C"/>
    <w:rsid w:val="41140553"/>
    <w:rsid w:val="4115E80E"/>
    <w:rsid w:val="4116F497"/>
    <w:rsid w:val="41192770"/>
    <w:rsid w:val="411A87B0"/>
    <w:rsid w:val="411B68C3"/>
    <w:rsid w:val="41211BAB"/>
    <w:rsid w:val="412249B2"/>
    <w:rsid w:val="412BED43"/>
    <w:rsid w:val="412C3536"/>
    <w:rsid w:val="412E91DC"/>
    <w:rsid w:val="41325B3E"/>
    <w:rsid w:val="4134AABA"/>
    <w:rsid w:val="4137FAE8"/>
    <w:rsid w:val="413866E7"/>
    <w:rsid w:val="4140ED8E"/>
    <w:rsid w:val="41411D66"/>
    <w:rsid w:val="41422CB5"/>
    <w:rsid w:val="41452DCF"/>
    <w:rsid w:val="4146F9A4"/>
    <w:rsid w:val="414D5E32"/>
    <w:rsid w:val="414D6C9A"/>
    <w:rsid w:val="414F426A"/>
    <w:rsid w:val="414F49B0"/>
    <w:rsid w:val="41504C7A"/>
    <w:rsid w:val="4154990F"/>
    <w:rsid w:val="415571C5"/>
    <w:rsid w:val="4157EEB3"/>
    <w:rsid w:val="41587AE4"/>
    <w:rsid w:val="415B990E"/>
    <w:rsid w:val="415D4558"/>
    <w:rsid w:val="415E0EDE"/>
    <w:rsid w:val="416652C6"/>
    <w:rsid w:val="416C895D"/>
    <w:rsid w:val="416E0428"/>
    <w:rsid w:val="41763738"/>
    <w:rsid w:val="41778537"/>
    <w:rsid w:val="4178F80B"/>
    <w:rsid w:val="417F8C6F"/>
    <w:rsid w:val="418022D5"/>
    <w:rsid w:val="4181C4FA"/>
    <w:rsid w:val="41858B2F"/>
    <w:rsid w:val="41877F1E"/>
    <w:rsid w:val="41890E33"/>
    <w:rsid w:val="4189AF02"/>
    <w:rsid w:val="4189F5DA"/>
    <w:rsid w:val="418CC9BF"/>
    <w:rsid w:val="4191BB6E"/>
    <w:rsid w:val="41940F35"/>
    <w:rsid w:val="4195FA68"/>
    <w:rsid w:val="4197B8B5"/>
    <w:rsid w:val="41986DEE"/>
    <w:rsid w:val="419DBBBD"/>
    <w:rsid w:val="41A3724C"/>
    <w:rsid w:val="41A56F60"/>
    <w:rsid w:val="41AE15F6"/>
    <w:rsid w:val="41B6C85E"/>
    <w:rsid w:val="41B70B1A"/>
    <w:rsid w:val="41BA2E1E"/>
    <w:rsid w:val="41BB4F58"/>
    <w:rsid w:val="41BD106E"/>
    <w:rsid w:val="41BD2BE8"/>
    <w:rsid w:val="41C0A478"/>
    <w:rsid w:val="41C236BB"/>
    <w:rsid w:val="41C3478D"/>
    <w:rsid w:val="41C54F7A"/>
    <w:rsid w:val="41C663D4"/>
    <w:rsid w:val="41C68091"/>
    <w:rsid w:val="41CA759B"/>
    <w:rsid w:val="41D027B8"/>
    <w:rsid w:val="41DCD2B8"/>
    <w:rsid w:val="41DD697D"/>
    <w:rsid w:val="41E51CE1"/>
    <w:rsid w:val="41E9BA27"/>
    <w:rsid w:val="41EAEF26"/>
    <w:rsid w:val="41F112AA"/>
    <w:rsid w:val="41F47DAF"/>
    <w:rsid w:val="41F8E751"/>
    <w:rsid w:val="41FA9E2C"/>
    <w:rsid w:val="41FAD5C7"/>
    <w:rsid w:val="41FC375C"/>
    <w:rsid w:val="41FC6540"/>
    <w:rsid w:val="41FC9B2F"/>
    <w:rsid w:val="41FE6E45"/>
    <w:rsid w:val="41FEABAE"/>
    <w:rsid w:val="42004F37"/>
    <w:rsid w:val="4200DB70"/>
    <w:rsid w:val="420D70A0"/>
    <w:rsid w:val="4218F289"/>
    <w:rsid w:val="421DD010"/>
    <w:rsid w:val="421F496F"/>
    <w:rsid w:val="42229A77"/>
    <w:rsid w:val="42267948"/>
    <w:rsid w:val="422924D2"/>
    <w:rsid w:val="42299F27"/>
    <w:rsid w:val="422CB123"/>
    <w:rsid w:val="422E6B02"/>
    <w:rsid w:val="4230C7D0"/>
    <w:rsid w:val="42331975"/>
    <w:rsid w:val="42333135"/>
    <w:rsid w:val="423A0D0A"/>
    <w:rsid w:val="423BF679"/>
    <w:rsid w:val="4241DB48"/>
    <w:rsid w:val="4241F9B2"/>
    <w:rsid w:val="4242423C"/>
    <w:rsid w:val="424958CE"/>
    <w:rsid w:val="42560EF5"/>
    <w:rsid w:val="425B9B0F"/>
    <w:rsid w:val="425DDC62"/>
    <w:rsid w:val="425DE6F1"/>
    <w:rsid w:val="42611926"/>
    <w:rsid w:val="426137A5"/>
    <w:rsid w:val="426E658F"/>
    <w:rsid w:val="4270B65D"/>
    <w:rsid w:val="42717038"/>
    <w:rsid w:val="42719FA7"/>
    <w:rsid w:val="4271D42C"/>
    <w:rsid w:val="4273A7B6"/>
    <w:rsid w:val="4273D549"/>
    <w:rsid w:val="427A550C"/>
    <w:rsid w:val="427B045E"/>
    <w:rsid w:val="427D0DCD"/>
    <w:rsid w:val="428228B2"/>
    <w:rsid w:val="4287D34F"/>
    <w:rsid w:val="4291CD6F"/>
    <w:rsid w:val="4292BFCB"/>
    <w:rsid w:val="4298C609"/>
    <w:rsid w:val="429F01E4"/>
    <w:rsid w:val="42A26573"/>
    <w:rsid w:val="42A5F132"/>
    <w:rsid w:val="42A9B0FF"/>
    <w:rsid w:val="42B56EE7"/>
    <w:rsid w:val="42B6B4B1"/>
    <w:rsid w:val="42BBF5C4"/>
    <w:rsid w:val="42BC300E"/>
    <w:rsid w:val="42C49C3E"/>
    <w:rsid w:val="42C6FA81"/>
    <w:rsid w:val="42CE8E3D"/>
    <w:rsid w:val="42CEEBA4"/>
    <w:rsid w:val="42CFF103"/>
    <w:rsid w:val="42D00699"/>
    <w:rsid w:val="42D6B1F3"/>
    <w:rsid w:val="42D7CB93"/>
    <w:rsid w:val="42D8158C"/>
    <w:rsid w:val="42DA480F"/>
    <w:rsid w:val="42E092C4"/>
    <w:rsid w:val="42E9AFFF"/>
    <w:rsid w:val="42E9E6AB"/>
    <w:rsid w:val="42EAA60D"/>
    <w:rsid w:val="42EB0930"/>
    <w:rsid w:val="42EC1CDB"/>
    <w:rsid w:val="42EE2C53"/>
    <w:rsid w:val="42EF4B1F"/>
    <w:rsid w:val="42F36038"/>
    <w:rsid w:val="42F363DC"/>
    <w:rsid w:val="42F3BA7F"/>
    <w:rsid w:val="42F83846"/>
    <w:rsid w:val="42F99128"/>
    <w:rsid w:val="430B34E7"/>
    <w:rsid w:val="43125ED6"/>
    <w:rsid w:val="431487B1"/>
    <w:rsid w:val="431AC83C"/>
    <w:rsid w:val="431ECEE3"/>
    <w:rsid w:val="43213A69"/>
    <w:rsid w:val="4322828C"/>
    <w:rsid w:val="43261F26"/>
    <w:rsid w:val="4326D7E0"/>
    <w:rsid w:val="4328A3EA"/>
    <w:rsid w:val="4329194E"/>
    <w:rsid w:val="432AF7E0"/>
    <w:rsid w:val="432D095A"/>
    <w:rsid w:val="432D7CC1"/>
    <w:rsid w:val="432FE7B2"/>
    <w:rsid w:val="43354039"/>
    <w:rsid w:val="433EA18A"/>
    <w:rsid w:val="434542C3"/>
    <w:rsid w:val="434A93FE"/>
    <w:rsid w:val="434BB4C9"/>
    <w:rsid w:val="434F171E"/>
    <w:rsid w:val="434F6F5C"/>
    <w:rsid w:val="434FB171"/>
    <w:rsid w:val="435381CC"/>
    <w:rsid w:val="4358C5B8"/>
    <w:rsid w:val="4359A384"/>
    <w:rsid w:val="435CCEA7"/>
    <w:rsid w:val="435F48A3"/>
    <w:rsid w:val="43602DF4"/>
    <w:rsid w:val="4360457E"/>
    <w:rsid w:val="436204B7"/>
    <w:rsid w:val="43633033"/>
    <w:rsid w:val="4365747D"/>
    <w:rsid w:val="436623A1"/>
    <w:rsid w:val="43664B9C"/>
    <w:rsid w:val="43680271"/>
    <w:rsid w:val="4368A5FB"/>
    <w:rsid w:val="4368B72A"/>
    <w:rsid w:val="437028BB"/>
    <w:rsid w:val="437044E9"/>
    <w:rsid w:val="43714910"/>
    <w:rsid w:val="4371B866"/>
    <w:rsid w:val="4373A98B"/>
    <w:rsid w:val="43749740"/>
    <w:rsid w:val="437B7DFE"/>
    <w:rsid w:val="437BC5E9"/>
    <w:rsid w:val="4380228D"/>
    <w:rsid w:val="438395F2"/>
    <w:rsid w:val="438C9B4F"/>
    <w:rsid w:val="438DAC45"/>
    <w:rsid w:val="438F5CC3"/>
    <w:rsid w:val="43943DE4"/>
    <w:rsid w:val="43A72CEE"/>
    <w:rsid w:val="43AB44AE"/>
    <w:rsid w:val="43B044A5"/>
    <w:rsid w:val="43B282E2"/>
    <w:rsid w:val="43B954D9"/>
    <w:rsid w:val="43BB98A5"/>
    <w:rsid w:val="43BF085D"/>
    <w:rsid w:val="43C23846"/>
    <w:rsid w:val="43C23913"/>
    <w:rsid w:val="43C4B3B6"/>
    <w:rsid w:val="43C8B3F5"/>
    <w:rsid w:val="43C90F47"/>
    <w:rsid w:val="43CA1D1C"/>
    <w:rsid w:val="43CF3B60"/>
    <w:rsid w:val="43D0A9D6"/>
    <w:rsid w:val="43D15E10"/>
    <w:rsid w:val="43DE9333"/>
    <w:rsid w:val="43E12CE3"/>
    <w:rsid w:val="43E1BAF7"/>
    <w:rsid w:val="43EDFFD7"/>
    <w:rsid w:val="43F3BDF4"/>
    <w:rsid w:val="43F5F3D5"/>
    <w:rsid w:val="43F64052"/>
    <w:rsid w:val="43F6D636"/>
    <w:rsid w:val="43F77723"/>
    <w:rsid w:val="43FA8AA9"/>
    <w:rsid w:val="43FE5F12"/>
    <w:rsid w:val="43FFD619"/>
    <w:rsid w:val="44059650"/>
    <w:rsid w:val="440AB5E1"/>
    <w:rsid w:val="440B46A6"/>
    <w:rsid w:val="440DF7FC"/>
    <w:rsid w:val="4416743D"/>
    <w:rsid w:val="44241D04"/>
    <w:rsid w:val="44293B83"/>
    <w:rsid w:val="442D6D55"/>
    <w:rsid w:val="442D739D"/>
    <w:rsid w:val="442DC1FF"/>
    <w:rsid w:val="4432EE40"/>
    <w:rsid w:val="44342884"/>
    <w:rsid w:val="44373D74"/>
    <w:rsid w:val="443D1F36"/>
    <w:rsid w:val="443FA2F8"/>
    <w:rsid w:val="44442E67"/>
    <w:rsid w:val="4444933F"/>
    <w:rsid w:val="4448A644"/>
    <w:rsid w:val="44529CE3"/>
    <w:rsid w:val="4454CD25"/>
    <w:rsid w:val="4457ED77"/>
    <w:rsid w:val="445C24AA"/>
    <w:rsid w:val="445C6530"/>
    <w:rsid w:val="445D1F17"/>
    <w:rsid w:val="445F9BE0"/>
    <w:rsid w:val="4461B077"/>
    <w:rsid w:val="4463F94B"/>
    <w:rsid w:val="44644E34"/>
    <w:rsid w:val="4464B01F"/>
    <w:rsid w:val="446FB717"/>
    <w:rsid w:val="4473CF02"/>
    <w:rsid w:val="44746340"/>
    <w:rsid w:val="447E98ED"/>
    <w:rsid w:val="44821EB1"/>
    <w:rsid w:val="44879048"/>
    <w:rsid w:val="4487ED3C"/>
    <w:rsid w:val="44884D35"/>
    <w:rsid w:val="4489410C"/>
    <w:rsid w:val="448954C2"/>
    <w:rsid w:val="448CB02D"/>
    <w:rsid w:val="4495BF69"/>
    <w:rsid w:val="4498DD0F"/>
    <w:rsid w:val="449C58C2"/>
    <w:rsid w:val="449E24EC"/>
    <w:rsid w:val="449F05BC"/>
    <w:rsid w:val="44A0C80A"/>
    <w:rsid w:val="44A36434"/>
    <w:rsid w:val="44A5096F"/>
    <w:rsid w:val="44A66FE6"/>
    <w:rsid w:val="44AA12C0"/>
    <w:rsid w:val="44AACA4A"/>
    <w:rsid w:val="44AB23AD"/>
    <w:rsid w:val="44ABC950"/>
    <w:rsid w:val="44AC0CAC"/>
    <w:rsid w:val="44ACA484"/>
    <w:rsid w:val="44B2F1F5"/>
    <w:rsid w:val="44B53169"/>
    <w:rsid w:val="44B6EDBB"/>
    <w:rsid w:val="44B881E7"/>
    <w:rsid w:val="44BB8A6E"/>
    <w:rsid w:val="44BD85A8"/>
    <w:rsid w:val="44BE3074"/>
    <w:rsid w:val="44C05B52"/>
    <w:rsid w:val="44C34B80"/>
    <w:rsid w:val="44CCE33E"/>
    <w:rsid w:val="44CF7BC4"/>
    <w:rsid w:val="44D2D71E"/>
    <w:rsid w:val="44D478C2"/>
    <w:rsid w:val="44D5A12D"/>
    <w:rsid w:val="44D69FE5"/>
    <w:rsid w:val="44D96329"/>
    <w:rsid w:val="44DD075C"/>
    <w:rsid w:val="44DD8036"/>
    <w:rsid w:val="44E078F2"/>
    <w:rsid w:val="44E5CBC6"/>
    <w:rsid w:val="44E96781"/>
    <w:rsid w:val="44EB6AD9"/>
    <w:rsid w:val="44EFFD66"/>
    <w:rsid w:val="44FF2E27"/>
    <w:rsid w:val="45037570"/>
    <w:rsid w:val="4505D7DF"/>
    <w:rsid w:val="4509A53D"/>
    <w:rsid w:val="450D2F67"/>
    <w:rsid w:val="450FBE2E"/>
    <w:rsid w:val="45139D62"/>
    <w:rsid w:val="45146244"/>
    <w:rsid w:val="4515F62A"/>
    <w:rsid w:val="451766C6"/>
    <w:rsid w:val="4519DE93"/>
    <w:rsid w:val="451C84A1"/>
    <w:rsid w:val="4522CA08"/>
    <w:rsid w:val="45270534"/>
    <w:rsid w:val="452F5897"/>
    <w:rsid w:val="452F61C8"/>
    <w:rsid w:val="4532B5E2"/>
    <w:rsid w:val="45348B2C"/>
    <w:rsid w:val="453539CD"/>
    <w:rsid w:val="4536D713"/>
    <w:rsid w:val="453EDDD1"/>
    <w:rsid w:val="4540907E"/>
    <w:rsid w:val="45438A75"/>
    <w:rsid w:val="4548E183"/>
    <w:rsid w:val="454A86D8"/>
    <w:rsid w:val="454BBD17"/>
    <w:rsid w:val="454D2629"/>
    <w:rsid w:val="454D8801"/>
    <w:rsid w:val="45501F28"/>
    <w:rsid w:val="4551A31A"/>
    <w:rsid w:val="45523C75"/>
    <w:rsid w:val="4555B082"/>
    <w:rsid w:val="45567F93"/>
    <w:rsid w:val="4559BFE4"/>
    <w:rsid w:val="455A4A24"/>
    <w:rsid w:val="455A6842"/>
    <w:rsid w:val="455CEF96"/>
    <w:rsid w:val="455DFF32"/>
    <w:rsid w:val="45601CC2"/>
    <w:rsid w:val="4560786D"/>
    <w:rsid w:val="4560B6CF"/>
    <w:rsid w:val="45660E6E"/>
    <w:rsid w:val="4566159F"/>
    <w:rsid w:val="4566C682"/>
    <w:rsid w:val="45689858"/>
    <w:rsid w:val="456A6280"/>
    <w:rsid w:val="456BB72A"/>
    <w:rsid w:val="456DA381"/>
    <w:rsid w:val="45706D64"/>
    <w:rsid w:val="45758270"/>
    <w:rsid w:val="4575A784"/>
    <w:rsid w:val="457F94D6"/>
    <w:rsid w:val="457FC50B"/>
    <w:rsid w:val="4581F716"/>
    <w:rsid w:val="4582A6F9"/>
    <w:rsid w:val="4586DE71"/>
    <w:rsid w:val="4588F5C0"/>
    <w:rsid w:val="458CFA14"/>
    <w:rsid w:val="458D2951"/>
    <w:rsid w:val="45969008"/>
    <w:rsid w:val="4597ED40"/>
    <w:rsid w:val="459AFABE"/>
    <w:rsid w:val="459B07EF"/>
    <w:rsid w:val="459BE87F"/>
    <w:rsid w:val="459D04E6"/>
    <w:rsid w:val="45A2CF0C"/>
    <w:rsid w:val="45A7125A"/>
    <w:rsid w:val="45AEE439"/>
    <w:rsid w:val="45B7D401"/>
    <w:rsid w:val="45B891AA"/>
    <w:rsid w:val="45BA52B0"/>
    <w:rsid w:val="45BFD38D"/>
    <w:rsid w:val="45C90DA5"/>
    <w:rsid w:val="45CA7B84"/>
    <w:rsid w:val="45CD7539"/>
    <w:rsid w:val="45D0CC07"/>
    <w:rsid w:val="45D38842"/>
    <w:rsid w:val="45D3CD8A"/>
    <w:rsid w:val="45D3E327"/>
    <w:rsid w:val="45DBB9C8"/>
    <w:rsid w:val="45DD938F"/>
    <w:rsid w:val="45DF22BF"/>
    <w:rsid w:val="45DF89E2"/>
    <w:rsid w:val="45E203C1"/>
    <w:rsid w:val="45E3BDED"/>
    <w:rsid w:val="45E459C1"/>
    <w:rsid w:val="45E639E5"/>
    <w:rsid w:val="45E6F754"/>
    <w:rsid w:val="45F0283A"/>
    <w:rsid w:val="45F1BAB5"/>
    <w:rsid w:val="45F49B02"/>
    <w:rsid w:val="45F73850"/>
    <w:rsid w:val="45FB0C6C"/>
    <w:rsid w:val="45FC8B24"/>
    <w:rsid w:val="45FDA4DE"/>
    <w:rsid w:val="45FF6EC6"/>
    <w:rsid w:val="4604330A"/>
    <w:rsid w:val="460589B7"/>
    <w:rsid w:val="460756E3"/>
    <w:rsid w:val="460C05EC"/>
    <w:rsid w:val="460C15B9"/>
    <w:rsid w:val="460CED17"/>
    <w:rsid w:val="461333F8"/>
    <w:rsid w:val="46136CEA"/>
    <w:rsid w:val="461616B0"/>
    <w:rsid w:val="461B4DF6"/>
    <w:rsid w:val="461D3512"/>
    <w:rsid w:val="461DBB5F"/>
    <w:rsid w:val="4621C9C6"/>
    <w:rsid w:val="46230EC4"/>
    <w:rsid w:val="4624C046"/>
    <w:rsid w:val="462A8C3E"/>
    <w:rsid w:val="462D5EDE"/>
    <w:rsid w:val="462D6AC8"/>
    <w:rsid w:val="462F26F0"/>
    <w:rsid w:val="46333DA6"/>
    <w:rsid w:val="46364A6D"/>
    <w:rsid w:val="463C308E"/>
    <w:rsid w:val="463DE899"/>
    <w:rsid w:val="463E1268"/>
    <w:rsid w:val="46400EE9"/>
    <w:rsid w:val="464643DD"/>
    <w:rsid w:val="46464461"/>
    <w:rsid w:val="464687AD"/>
    <w:rsid w:val="4647B1C1"/>
    <w:rsid w:val="4647DD0D"/>
    <w:rsid w:val="464876A3"/>
    <w:rsid w:val="464B1E83"/>
    <w:rsid w:val="464DFF21"/>
    <w:rsid w:val="464EBB00"/>
    <w:rsid w:val="4650A6B0"/>
    <w:rsid w:val="4653719B"/>
    <w:rsid w:val="465510DE"/>
    <w:rsid w:val="46624124"/>
    <w:rsid w:val="46651A64"/>
    <w:rsid w:val="4665AD2A"/>
    <w:rsid w:val="466766E8"/>
    <w:rsid w:val="4668A4AC"/>
    <w:rsid w:val="466B18F4"/>
    <w:rsid w:val="466C4B74"/>
    <w:rsid w:val="466FE665"/>
    <w:rsid w:val="4676214A"/>
    <w:rsid w:val="467CD9E5"/>
    <w:rsid w:val="467D45C4"/>
    <w:rsid w:val="467D915A"/>
    <w:rsid w:val="467EE5D3"/>
    <w:rsid w:val="467F3C02"/>
    <w:rsid w:val="467FF87E"/>
    <w:rsid w:val="4686AE7C"/>
    <w:rsid w:val="46870E85"/>
    <w:rsid w:val="468F17E5"/>
    <w:rsid w:val="468F4BBA"/>
    <w:rsid w:val="468FB976"/>
    <w:rsid w:val="469128CA"/>
    <w:rsid w:val="46937FA4"/>
    <w:rsid w:val="469B6FEC"/>
    <w:rsid w:val="469B956F"/>
    <w:rsid w:val="46A8879E"/>
    <w:rsid w:val="46AA534B"/>
    <w:rsid w:val="46B63A0A"/>
    <w:rsid w:val="46B7D6AE"/>
    <w:rsid w:val="46B94AF2"/>
    <w:rsid w:val="46CA1E7B"/>
    <w:rsid w:val="46CF5482"/>
    <w:rsid w:val="46D3A7DA"/>
    <w:rsid w:val="46D41BFE"/>
    <w:rsid w:val="46D7260D"/>
    <w:rsid w:val="46D89B5C"/>
    <w:rsid w:val="46DB8C61"/>
    <w:rsid w:val="46E0C5BA"/>
    <w:rsid w:val="46E46372"/>
    <w:rsid w:val="46E80355"/>
    <w:rsid w:val="46E9B01B"/>
    <w:rsid w:val="46EC62F3"/>
    <w:rsid w:val="46EE3A21"/>
    <w:rsid w:val="46EFA91A"/>
    <w:rsid w:val="46F4F438"/>
    <w:rsid w:val="46F7CF57"/>
    <w:rsid w:val="46F9E151"/>
    <w:rsid w:val="46FAF078"/>
    <w:rsid w:val="46FB4D52"/>
    <w:rsid w:val="46FE3FAA"/>
    <w:rsid w:val="46FE727B"/>
    <w:rsid w:val="4701CA7D"/>
    <w:rsid w:val="4701E51D"/>
    <w:rsid w:val="47025A68"/>
    <w:rsid w:val="47069965"/>
    <w:rsid w:val="4706CF40"/>
    <w:rsid w:val="470D29F2"/>
    <w:rsid w:val="470D72D7"/>
    <w:rsid w:val="47132BD7"/>
    <w:rsid w:val="471B669B"/>
    <w:rsid w:val="471EC46A"/>
    <w:rsid w:val="472166F9"/>
    <w:rsid w:val="47229A39"/>
    <w:rsid w:val="4725DA90"/>
    <w:rsid w:val="472CC9D9"/>
    <w:rsid w:val="472F0660"/>
    <w:rsid w:val="47306E2D"/>
    <w:rsid w:val="473570B9"/>
    <w:rsid w:val="4740293C"/>
    <w:rsid w:val="47407C18"/>
    <w:rsid w:val="47438762"/>
    <w:rsid w:val="4743B756"/>
    <w:rsid w:val="47453B97"/>
    <w:rsid w:val="47465A80"/>
    <w:rsid w:val="474662CB"/>
    <w:rsid w:val="4746B0A3"/>
    <w:rsid w:val="4749B8C8"/>
    <w:rsid w:val="474AB2F3"/>
    <w:rsid w:val="474D0213"/>
    <w:rsid w:val="474E619F"/>
    <w:rsid w:val="4751DE69"/>
    <w:rsid w:val="47531B42"/>
    <w:rsid w:val="4754A22B"/>
    <w:rsid w:val="47578408"/>
    <w:rsid w:val="475A1D6A"/>
    <w:rsid w:val="47604973"/>
    <w:rsid w:val="476408F8"/>
    <w:rsid w:val="476892A1"/>
    <w:rsid w:val="476CEDCB"/>
    <w:rsid w:val="47798684"/>
    <w:rsid w:val="477A5469"/>
    <w:rsid w:val="477C905C"/>
    <w:rsid w:val="477D9213"/>
    <w:rsid w:val="477DA5EC"/>
    <w:rsid w:val="477EB142"/>
    <w:rsid w:val="4788C790"/>
    <w:rsid w:val="4788E95C"/>
    <w:rsid w:val="478F19C7"/>
    <w:rsid w:val="4795A40A"/>
    <w:rsid w:val="4795B896"/>
    <w:rsid w:val="479DF29D"/>
    <w:rsid w:val="47A0741B"/>
    <w:rsid w:val="47A4B7B5"/>
    <w:rsid w:val="47A4EE23"/>
    <w:rsid w:val="47ABC37D"/>
    <w:rsid w:val="47B8779D"/>
    <w:rsid w:val="47B9E4A7"/>
    <w:rsid w:val="47BB2453"/>
    <w:rsid w:val="47BDE073"/>
    <w:rsid w:val="47CA8511"/>
    <w:rsid w:val="47CBF5F8"/>
    <w:rsid w:val="47CFB8CB"/>
    <w:rsid w:val="47D2E9D1"/>
    <w:rsid w:val="47D4AC67"/>
    <w:rsid w:val="47D5030B"/>
    <w:rsid w:val="47DF0F09"/>
    <w:rsid w:val="47E15094"/>
    <w:rsid w:val="47E15897"/>
    <w:rsid w:val="47E3A504"/>
    <w:rsid w:val="47E3E711"/>
    <w:rsid w:val="47E5C04A"/>
    <w:rsid w:val="47E60A71"/>
    <w:rsid w:val="47EA16C2"/>
    <w:rsid w:val="47EB7059"/>
    <w:rsid w:val="47EDAB1E"/>
    <w:rsid w:val="47EE5B92"/>
    <w:rsid w:val="47EECFF2"/>
    <w:rsid w:val="47F2A962"/>
    <w:rsid w:val="47F55CC4"/>
    <w:rsid w:val="47F889D6"/>
    <w:rsid w:val="47F8D0DB"/>
    <w:rsid w:val="47FB9C11"/>
    <w:rsid w:val="47FD491E"/>
    <w:rsid w:val="48016A71"/>
    <w:rsid w:val="4801DCAE"/>
    <w:rsid w:val="48060ADB"/>
    <w:rsid w:val="480F21E3"/>
    <w:rsid w:val="481A066C"/>
    <w:rsid w:val="481B4E58"/>
    <w:rsid w:val="481CAAB9"/>
    <w:rsid w:val="48200DC1"/>
    <w:rsid w:val="4823E424"/>
    <w:rsid w:val="482436E6"/>
    <w:rsid w:val="4824B548"/>
    <w:rsid w:val="48271666"/>
    <w:rsid w:val="4828A7AC"/>
    <w:rsid w:val="482C585C"/>
    <w:rsid w:val="482E259A"/>
    <w:rsid w:val="4830A323"/>
    <w:rsid w:val="4831264E"/>
    <w:rsid w:val="48319196"/>
    <w:rsid w:val="48335AAF"/>
    <w:rsid w:val="4833C122"/>
    <w:rsid w:val="483454A9"/>
    <w:rsid w:val="4838398B"/>
    <w:rsid w:val="483A09F9"/>
    <w:rsid w:val="483A0DC3"/>
    <w:rsid w:val="4840EE8A"/>
    <w:rsid w:val="48416276"/>
    <w:rsid w:val="48419B64"/>
    <w:rsid w:val="48473E0C"/>
    <w:rsid w:val="484EF8C1"/>
    <w:rsid w:val="484FD276"/>
    <w:rsid w:val="48514B29"/>
    <w:rsid w:val="48529BF1"/>
    <w:rsid w:val="4854E25A"/>
    <w:rsid w:val="485BE62B"/>
    <w:rsid w:val="48628CAA"/>
    <w:rsid w:val="4865270E"/>
    <w:rsid w:val="48660A0C"/>
    <w:rsid w:val="48688343"/>
    <w:rsid w:val="486A09A1"/>
    <w:rsid w:val="486A50E1"/>
    <w:rsid w:val="486D0DC4"/>
    <w:rsid w:val="486FAFDD"/>
    <w:rsid w:val="48709383"/>
    <w:rsid w:val="487159B4"/>
    <w:rsid w:val="487242CD"/>
    <w:rsid w:val="4875EA83"/>
    <w:rsid w:val="487A1778"/>
    <w:rsid w:val="487E2929"/>
    <w:rsid w:val="4882CC78"/>
    <w:rsid w:val="488B1FD1"/>
    <w:rsid w:val="488D102B"/>
    <w:rsid w:val="4890A830"/>
    <w:rsid w:val="489132DB"/>
    <w:rsid w:val="4892152A"/>
    <w:rsid w:val="48929008"/>
    <w:rsid w:val="48941100"/>
    <w:rsid w:val="4896922B"/>
    <w:rsid w:val="489C9BCC"/>
    <w:rsid w:val="489CA7B6"/>
    <w:rsid w:val="48A24413"/>
    <w:rsid w:val="48A2C267"/>
    <w:rsid w:val="48AA5552"/>
    <w:rsid w:val="48AB1C0B"/>
    <w:rsid w:val="48AC861F"/>
    <w:rsid w:val="48AC99AD"/>
    <w:rsid w:val="48AEA06B"/>
    <w:rsid w:val="48AEB074"/>
    <w:rsid w:val="48B21A2D"/>
    <w:rsid w:val="48C1BAD8"/>
    <w:rsid w:val="48C27F42"/>
    <w:rsid w:val="48C56670"/>
    <w:rsid w:val="48CE8F89"/>
    <w:rsid w:val="48D47E2E"/>
    <w:rsid w:val="48D63997"/>
    <w:rsid w:val="48D670F8"/>
    <w:rsid w:val="48D83D43"/>
    <w:rsid w:val="48D8FFB7"/>
    <w:rsid w:val="48D902DF"/>
    <w:rsid w:val="48D94FB0"/>
    <w:rsid w:val="48DAA298"/>
    <w:rsid w:val="48DCEE62"/>
    <w:rsid w:val="48DF111D"/>
    <w:rsid w:val="48E07E3E"/>
    <w:rsid w:val="48E0A624"/>
    <w:rsid w:val="48E12918"/>
    <w:rsid w:val="48E657A2"/>
    <w:rsid w:val="48E787A4"/>
    <w:rsid w:val="48E825DC"/>
    <w:rsid w:val="48E8CB6E"/>
    <w:rsid w:val="48E963C3"/>
    <w:rsid w:val="48E9E8DD"/>
    <w:rsid w:val="48ED1AA3"/>
    <w:rsid w:val="48EF1271"/>
    <w:rsid w:val="48F02730"/>
    <w:rsid w:val="48FB076B"/>
    <w:rsid w:val="490148E5"/>
    <w:rsid w:val="4907CCAA"/>
    <w:rsid w:val="4909762E"/>
    <w:rsid w:val="490A0325"/>
    <w:rsid w:val="490B1487"/>
    <w:rsid w:val="490DACB6"/>
    <w:rsid w:val="491464D9"/>
    <w:rsid w:val="4916470D"/>
    <w:rsid w:val="491DB2CA"/>
    <w:rsid w:val="4923E3A9"/>
    <w:rsid w:val="49260529"/>
    <w:rsid w:val="4926DF85"/>
    <w:rsid w:val="492CA581"/>
    <w:rsid w:val="492E3369"/>
    <w:rsid w:val="49379F1A"/>
    <w:rsid w:val="4937F705"/>
    <w:rsid w:val="493E1599"/>
    <w:rsid w:val="493FC094"/>
    <w:rsid w:val="493FF365"/>
    <w:rsid w:val="49406AA4"/>
    <w:rsid w:val="49446349"/>
    <w:rsid w:val="49468FB8"/>
    <w:rsid w:val="49474FF2"/>
    <w:rsid w:val="494AEDC8"/>
    <w:rsid w:val="494BBADF"/>
    <w:rsid w:val="494F9372"/>
    <w:rsid w:val="495390A4"/>
    <w:rsid w:val="4954B999"/>
    <w:rsid w:val="495AC149"/>
    <w:rsid w:val="496A774C"/>
    <w:rsid w:val="496F2798"/>
    <w:rsid w:val="49710ED6"/>
    <w:rsid w:val="4971A073"/>
    <w:rsid w:val="49745458"/>
    <w:rsid w:val="4974744C"/>
    <w:rsid w:val="497B514B"/>
    <w:rsid w:val="497E2C30"/>
    <w:rsid w:val="49803B15"/>
    <w:rsid w:val="498103FA"/>
    <w:rsid w:val="4988DF49"/>
    <w:rsid w:val="49953346"/>
    <w:rsid w:val="49972553"/>
    <w:rsid w:val="4997BDDA"/>
    <w:rsid w:val="499A918D"/>
    <w:rsid w:val="499C5433"/>
    <w:rsid w:val="49A6988C"/>
    <w:rsid w:val="49B1580F"/>
    <w:rsid w:val="49B3201E"/>
    <w:rsid w:val="49B4DC3D"/>
    <w:rsid w:val="49B8F2A1"/>
    <w:rsid w:val="49BA4F9B"/>
    <w:rsid w:val="49C7B9B5"/>
    <w:rsid w:val="49CA05A1"/>
    <w:rsid w:val="49D06FC9"/>
    <w:rsid w:val="49D11DE6"/>
    <w:rsid w:val="49D1A3A5"/>
    <w:rsid w:val="49D3F98A"/>
    <w:rsid w:val="49D5210E"/>
    <w:rsid w:val="49D567A2"/>
    <w:rsid w:val="49D884FF"/>
    <w:rsid w:val="49DEA1C0"/>
    <w:rsid w:val="49DEAFE3"/>
    <w:rsid w:val="49DEB676"/>
    <w:rsid w:val="49E17643"/>
    <w:rsid w:val="49E55D55"/>
    <w:rsid w:val="49E6ECA3"/>
    <w:rsid w:val="49E7B0C8"/>
    <w:rsid w:val="49E913C1"/>
    <w:rsid w:val="49E9C246"/>
    <w:rsid w:val="49EBDC64"/>
    <w:rsid w:val="49EFCEB4"/>
    <w:rsid w:val="49F0ADA0"/>
    <w:rsid w:val="49F105DB"/>
    <w:rsid w:val="49F480CA"/>
    <w:rsid w:val="49F618DB"/>
    <w:rsid w:val="49F9E8E5"/>
    <w:rsid w:val="49FBF2F7"/>
    <w:rsid w:val="49FD398E"/>
    <w:rsid w:val="4A05C9C0"/>
    <w:rsid w:val="4A0738FD"/>
    <w:rsid w:val="4A0A7611"/>
    <w:rsid w:val="4A12FB7F"/>
    <w:rsid w:val="4A175FF6"/>
    <w:rsid w:val="4A19A2AB"/>
    <w:rsid w:val="4A1A5092"/>
    <w:rsid w:val="4A1EBA93"/>
    <w:rsid w:val="4A1EC798"/>
    <w:rsid w:val="4A1FC17D"/>
    <w:rsid w:val="4A22B9D4"/>
    <w:rsid w:val="4A28150E"/>
    <w:rsid w:val="4A28FBE9"/>
    <w:rsid w:val="4A29594A"/>
    <w:rsid w:val="4A2E7EA3"/>
    <w:rsid w:val="4A31FFAC"/>
    <w:rsid w:val="4A376873"/>
    <w:rsid w:val="4A3F59F0"/>
    <w:rsid w:val="4A441F29"/>
    <w:rsid w:val="4A492502"/>
    <w:rsid w:val="4A4A8693"/>
    <w:rsid w:val="4A4BEE18"/>
    <w:rsid w:val="4A4C260A"/>
    <w:rsid w:val="4A4CA140"/>
    <w:rsid w:val="4A4DA1C3"/>
    <w:rsid w:val="4A4F6F3B"/>
    <w:rsid w:val="4A52FC07"/>
    <w:rsid w:val="4A5331C0"/>
    <w:rsid w:val="4A53B0A2"/>
    <w:rsid w:val="4A54CA45"/>
    <w:rsid w:val="4A585BAD"/>
    <w:rsid w:val="4A593E36"/>
    <w:rsid w:val="4A5D59DB"/>
    <w:rsid w:val="4A5DBA35"/>
    <w:rsid w:val="4A5F0107"/>
    <w:rsid w:val="4A6043BB"/>
    <w:rsid w:val="4A64A03A"/>
    <w:rsid w:val="4A6843AA"/>
    <w:rsid w:val="4A68E056"/>
    <w:rsid w:val="4A692281"/>
    <w:rsid w:val="4A693021"/>
    <w:rsid w:val="4A69DBF6"/>
    <w:rsid w:val="4A6A3EE7"/>
    <w:rsid w:val="4A6BCCFE"/>
    <w:rsid w:val="4A6D6A16"/>
    <w:rsid w:val="4A6F0B55"/>
    <w:rsid w:val="4A79D963"/>
    <w:rsid w:val="4A7AB7FF"/>
    <w:rsid w:val="4A7BA91A"/>
    <w:rsid w:val="4A806975"/>
    <w:rsid w:val="4A8079CB"/>
    <w:rsid w:val="4A80849D"/>
    <w:rsid w:val="4A828196"/>
    <w:rsid w:val="4A87ED55"/>
    <w:rsid w:val="4A8B6F80"/>
    <w:rsid w:val="4A8C88FC"/>
    <w:rsid w:val="4A8D9659"/>
    <w:rsid w:val="4A8DD4C8"/>
    <w:rsid w:val="4A8F4F25"/>
    <w:rsid w:val="4A91BFB8"/>
    <w:rsid w:val="4A993233"/>
    <w:rsid w:val="4A99F405"/>
    <w:rsid w:val="4A9A3145"/>
    <w:rsid w:val="4A9C1DB1"/>
    <w:rsid w:val="4A9DBC80"/>
    <w:rsid w:val="4AA05B33"/>
    <w:rsid w:val="4AA2737B"/>
    <w:rsid w:val="4AAE241F"/>
    <w:rsid w:val="4AB07380"/>
    <w:rsid w:val="4AB20CBA"/>
    <w:rsid w:val="4AB44E17"/>
    <w:rsid w:val="4AB6F43D"/>
    <w:rsid w:val="4AC02DE7"/>
    <w:rsid w:val="4AC0CDFD"/>
    <w:rsid w:val="4AC25477"/>
    <w:rsid w:val="4AC4352F"/>
    <w:rsid w:val="4AC5F758"/>
    <w:rsid w:val="4ACBEB1D"/>
    <w:rsid w:val="4ACF0146"/>
    <w:rsid w:val="4AD012CA"/>
    <w:rsid w:val="4AD07DD1"/>
    <w:rsid w:val="4AD52129"/>
    <w:rsid w:val="4AD7163A"/>
    <w:rsid w:val="4AD74833"/>
    <w:rsid w:val="4AD84AD4"/>
    <w:rsid w:val="4AD8E2BC"/>
    <w:rsid w:val="4ADC1EE5"/>
    <w:rsid w:val="4ADCCA7D"/>
    <w:rsid w:val="4ADCF05F"/>
    <w:rsid w:val="4ADFABC1"/>
    <w:rsid w:val="4AE0F745"/>
    <w:rsid w:val="4AE2950A"/>
    <w:rsid w:val="4AE761BA"/>
    <w:rsid w:val="4AECA660"/>
    <w:rsid w:val="4AEF4195"/>
    <w:rsid w:val="4AF629AC"/>
    <w:rsid w:val="4AF890F1"/>
    <w:rsid w:val="4AFA403E"/>
    <w:rsid w:val="4AFB2342"/>
    <w:rsid w:val="4AFE9A14"/>
    <w:rsid w:val="4B023EC3"/>
    <w:rsid w:val="4B04BDA2"/>
    <w:rsid w:val="4B05C158"/>
    <w:rsid w:val="4B060357"/>
    <w:rsid w:val="4B09A4F3"/>
    <w:rsid w:val="4B0A0B9E"/>
    <w:rsid w:val="4B12DA49"/>
    <w:rsid w:val="4B1577A8"/>
    <w:rsid w:val="4B18C775"/>
    <w:rsid w:val="4B1BCEF3"/>
    <w:rsid w:val="4B1C5AC9"/>
    <w:rsid w:val="4B1CD0C9"/>
    <w:rsid w:val="4B235175"/>
    <w:rsid w:val="4B236991"/>
    <w:rsid w:val="4B24D2E2"/>
    <w:rsid w:val="4B2D8187"/>
    <w:rsid w:val="4B2EBDFE"/>
    <w:rsid w:val="4B30BBDE"/>
    <w:rsid w:val="4B36B6F0"/>
    <w:rsid w:val="4B3815BB"/>
    <w:rsid w:val="4B38C36E"/>
    <w:rsid w:val="4B3DCC54"/>
    <w:rsid w:val="4B42FCBB"/>
    <w:rsid w:val="4B4AB847"/>
    <w:rsid w:val="4B4D0D98"/>
    <w:rsid w:val="4B559D94"/>
    <w:rsid w:val="4B590489"/>
    <w:rsid w:val="4B5E67E0"/>
    <w:rsid w:val="4B60B144"/>
    <w:rsid w:val="4B62B633"/>
    <w:rsid w:val="4B67DED7"/>
    <w:rsid w:val="4B6965BE"/>
    <w:rsid w:val="4B6A4E2F"/>
    <w:rsid w:val="4B6B9EF8"/>
    <w:rsid w:val="4B6E05B8"/>
    <w:rsid w:val="4B726A52"/>
    <w:rsid w:val="4B756D92"/>
    <w:rsid w:val="4B7615EB"/>
    <w:rsid w:val="4B782F2C"/>
    <w:rsid w:val="4B7EE06B"/>
    <w:rsid w:val="4B874E8A"/>
    <w:rsid w:val="4B92FA4E"/>
    <w:rsid w:val="4B944152"/>
    <w:rsid w:val="4B945227"/>
    <w:rsid w:val="4B987CEE"/>
    <w:rsid w:val="4B9B2AF3"/>
    <w:rsid w:val="4B9C8918"/>
    <w:rsid w:val="4B9F76BF"/>
    <w:rsid w:val="4BA006E5"/>
    <w:rsid w:val="4BA2E53F"/>
    <w:rsid w:val="4BA3A736"/>
    <w:rsid w:val="4BA3CA77"/>
    <w:rsid w:val="4BA45775"/>
    <w:rsid w:val="4BA8596D"/>
    <w:rsid w:val="4BAC1633"/>
    <w:rsid w:val="4BAC68CC"/>
    <w:rsid w:val="4BB91022"/>
    <w:rsid w:val="4BBCFD44"/>
    <w:rsid w:val="4BC1B814"/>
    <w:rsid w:val="4BC729F4"/>
    <w:rsid w:val="4BC83B43"/>
    <w:rsid w:val="4BC860D2"/>
    <w:rsid w:val="4BC91FE4"/>
    <w:rsid w:val="4BCCFFB2"/>
    <w:rsid w:val="4BCE3674"/>
    <w:rsid w:val="4BD17887"/>
    <w:rsid w:val="4BD225E3"/>
    <w:rsid w:val="4BD770FF"/>
    <w:rsid w:val="4BDC0F88"/>
    <w:rsid w:val="4BDE6C06"/>
    <w:rsid w:val="4BDFFAD1"/>
    <w:rsid w:val="4BE581F8"/>
    <w:rsid w:val="4BE8960F"/>
    <w:rsid w:val="4BEA4C4A"/>
    <w:rsid w:val="4BF15356"/>
    <w:rsid w:val="4BF7298B"/>
    <w:rsid w:val="4BFE6DE6"/>
    <w:rsid w:val="4C030FE4"/>
    <w:rsid w:val="4C035966"/>
    <w:rsid w:val="4C081F5F"/>
    <w:rsid w:val="4C0FD03E"/>
    <w:rsid w:val="4C0FE36F"/>
    <w:rsid w:val="4C113566"/>
    <w:rsid w:val="4C117AB4"/>
    <w:rsid w:val="4C154EB5"/>
    <w:rsid w:val="4C15D96F"/>
    <w:rsid w:val="4C168ACE"/>
    <w:rsid w:val="4C1A0D83"/>
    <w:rsid w:val="4C1AA5A6"/>
    <w:rsid w:val="4C1AC920"/>
    <w:rsid w:val="4C2369D2"/>
    <w:rsid w:val="4C23B2BD"/>
    <w:rsid w:val="4C277F5F"/>
    <w:rsid w:val="4C27B426"/>
    <w:rsid w:val="4C288575"/>
    <w:rsid w:val="4C2F522B"/>
    <w:rsid w:val="4C2FEB58"/>
    <w:rsid w:val="4C33EFB2"/>
    <w:rsid w:val="4C3712F2"/>
    <w:rsid w:val="4C37D6B9"/>
    <w:rsid w:val="4C44ADBF"/>
    <w:rsid w:val="4C44C9B8"/>
    <w:rsid w:val="4C45DD69"/>
    <w:rsid w:val="4C4EAB45"/>
    <w:rsid w:val="4C511155"/>
    <w:rsid w:val="4C51AD55"/>
    <w:rsid w:val="4C545605"/>
    <w:rsid w:val="4C55B77D"/>
    <w:rsid w:val="4C571C9A"/>
    <w:rsid w:val="4C5845C7"/>
    <w:rsid w:val="4C5D2437"/>
    <w:rsid w:val="4C622912"/>
    <w:rsid w:val="4C641ADF"/>
    <w:rsid w:val="4C665872"/>
    <w:rsid w:val="4C672009"/>
    <w:rsid w:val="4C69EC28"/>
    <w:rsid w:val="4C6C3446"/>
    <w:rsid w:val="4C6FC247"/>
    <w:rsid w:val="4C71AA72"/>
    <w:rsid w:val="4C79DFD2"/>
    <w:rsid w:val="4C829250"/>
    <w:rsid w:val="4C88AE57"/>
    <w:rsid w:val="4C89ECB4"/>
    <w:rsid w:val="4C8F705A"/>
    <w:rsid w:val="4C928794"/>
    <w:rsid w:val="4C92AEF7"/>
    <w:rsid w:val="4C937C62"/>
    <w:rsid w:val="4C966EC2"/>
    <w:rsid w:val="4C9BF622"/>
    <w:rsid w:val="4C9C2BA3"/>
    <w:rsid w:val="4C9E2D48"/>
    <w:rsid w:val="4CA7BBE1"/>
    <w:rsid w:val="4CA92530"/>
    <w:rsid w:val="4CACB7C3"/>
    <w:rsid w:val="4CAEFD60"/>
    <w:rsid w:val="4CAFC669"/>
    <w:rsid w:val="4CB1031C"/>
    <w:rsid w:val="4CB1E704"/>
    <w:rsid w:val="4CB62856"/>
    <w:rsid w:val="4CBD48D3"/>
    <w:rsid w:val="4CC36FF5"/>
    <w:rsid w:val="4CD192C4"/>
    <w:rsid w:val="4CD8B35D"/>
    <w:rsid w:val="4CDA7F50"/>
    <w:rsid w:val="4CDF5163"/>
    <w:rsid w:val="4CE06AB3"/>
    <w:rsid w:val="4CE18F66"/>
    <w:rsid w:val="4CE2CE5C"/>
    <w:rsid w:val="4CE2E354"/>
    <w:rsid w:val="4CE2F59C"/>
    <w:rsid w:val="4CE9DA2F"/>
    <w:rsid w:val="4CEE0DA8"/>
    <w:rsid w:val="4CFD4F03"/>
    <w:rsid w:val="4CFD79A8"/>
    <w:rsid w:val="4CFEF7D4"/>
    <w:rsid w:val="4D00363C"/>
    <w:rsid w:val="4D027AE5"/>
    <w:rsid w:val="4D031014"/>
    <w:rsid w:val="4D039849"/>
    <w:rsid w:val="4D049EC8"/>
    <w:rsid w:val="4D079533"/>
    <w:rsid w:val="4D07C465"/>
    <w:rsid w:val="4D096F6F"/>
    <w:rsid w:val="4D0B4C11"/>
    <w:rsid w:val="4D0E3B30"/>
    <w:rsid w:val="4D0EE5C9"/>
    <w:rsid w:val="4D1361F7"/>
    <w:rsid w:val="4D1511A5"/>
    <w:rsid w:val="4D157A13"/>
    <w:rsid w:val="4D16A026"/>
    <w:rsid w:val="4D18218C"/>
    <w:rsid w:val="4D1960D7"/>
    <w:rsid w:val="4D1A9BDD"/>
    <w:rsid w:val="4D1BEF18"/>
    <w:rsid w:val="4D1C09BD"/>
    <w:rsid w:val="4D1E60AC"/>
    <w:rsid w:val="4D21372C"/>
    <w:rsid w:val="4D23370A"/>
    <w:rsid w:val="4D24CDC8"/>
    <w:rsid w:val="4D24DAAE"/>
    <w:rsid w:val="4D342CC6"/>
    <w:rsid w:val="4D393B12"/>
    <w:rsid w:val="4D3E6670"/>
    <w:rsid w:val="4D3F19AC"/>
    <w:rsid w:val="4D4572D2"/>
    <w:rsid w:val="4D4875B4"/>
    <w:rsid w:val="4D4E5907"/>
    <w:rsid w:val="4D504D92"/>
    <w:rsid w:val="4D556101"/>
    <w:rsid w:val="4D569F45"/>
    <w:rsid w:val="4D5A9A0A"/>
    <w:rsid w:val="4D5AE6DA"/>
    <w:rsid w:val="4D5CACE6"/>
    <w:rsid w:val="4D68D4D7"/>
    <w:rsid w:val="4D6BC1EB"/>
    <w:rsid w:val="4D6D2AAB"/>
    <w:rsid w:val="4D701D21"/>
    <w:rsid w:val="4D7065A6"/>
    <w:rsid w:val="4D737A97"/>
    <w:rsid w:val="4D744989"/>
    <w:rsid w:val="4D7531FF"/>
    <w:rsid w:val="4D759191"/>
    <w:rsid w:val="4D75A80A"/>
    <w:rsid w:val="4D795144"/>
    <w:rsid w:val="4D7C69B8"/>
    <w:rsid w:val="4D87477A"/>
    <w:rsid w:val="4D875A5D"/>
    <w:rsid w:val="4D8DC6FD"/>
    <w:rsid w:val="4D90098B"/>
    <w:rsid w:val="4D902797"/>
    <w:rsid w:val="4D92419C"/>
    <w:rsid w:val="4D9AE493"/>
    <w:rsid w:val="4D9BF26B"/>
    <w:rsid w:val="4DA79921"/>
    <w:rsid w:val="4DAA63BE"/>
    <w:rsid w:val="4DAAA48D"/>
    <w:rsid w:val="4DB13066"/>
    <w:rsid w:val="4DB21FE8"/>
    <w:rsid w:val="4DB25ACC"/>
    <w:rsid w:val="4DB4468B"/>
    <w:rsid w:val="4DB7E10C"/>
    <w:rsid w:val="4DB903E2"/>
    <w:rsid w:val="4DC51331"/>
    <w:rsid w:val="4DCCC362"/>
    <w:rsid w:val="4DD13020"/>
    <w:rsid w:val="4DD67CA2"/>
    <w:rsid w:val="4DD69594"/>
    <w:rsid w:val="4DDCB3F7"/>
    <w:rsid w:val="4DE251F1"/>
    <w:rsid w:val="4DE3017B"/>
    <w:rsid w:val="4DE54958"/>
    <w:rsid w:val="4DEA8400"/>
    <w:rsid w:val="4DEF32E1"/>
    <w:rsid w:val="4DF21A2B"/>
    <w:rsid w:val="4DF2DDAF"/>
    <w:rsid w:val="4DF5C2DF"/>
    <w:rsid w:val="4DF6213F"/>
    <w:rsid w:val="4DF62646"/>
    <w:rsid w:val="4DF8C5C8"/>
    <w:rsid w:val="4DFBE55F"/>
    <w:rsid w:val="4DFE1722"/>
    <w:rsid w:val="4DFE71E9"/>
    <w:rsid w:val="4E0B4244"/>
    <w:rsid w:val="4E0FA167"/>
    <w:rsid w:val="4E10570B"/>
    <w:rsid w:val="4E11DED1"/>
    <w:rsid w:val="4E1B896E"/>
    <w:rsid w:val="4E1BE723"/>
    <w:rsid w:val="4E1C657B"/>
    <w:rsid w:val="4E20578D"/>
    <w:rsid w:val="4E20AAD2"/>
    <w:rsid w:val="4E21138A"/>
    <w:rsid w:val="4E24A521"/>
    <w:rsid w:val="4E290CA9"/>
    <w:rsid w:val="4E291075"/>
    <w:rsid w:val="4E2CEF9E"/>
    <w:rsid w:val="4E2EC189"/>
    <w:rsid w:val="4E2F07FA"/>
    <w:rsid w:val="4E3340C2"/>
    <w:rsid w:val="4E34457E"/>
    <w:rsid w:val="4E3871BD"/>
    <w:rsid w:val="4E39150B"/>
    <w:rsid w:val="4E3C3B04"/>
    <w:rsid w:val="4E3D51B0"/>
    <w:rsid w:val="4E413CB3"/>
    <w:rsid w:val="4E43F101"/>
    <w:rsid w:val="4E467472"/>
    <w:rsid w:val="4E46C059"/>
    <w:rsid w:val="4E49A7A7"/>
    <w:rsid w:val="4E4A608B"/>
    <w:rsid w:val="4E4DFD0B"/>
    <w:rsid w:val="4E522F85"/>
    <w:rsid w:val="4E529CA4"/>
    <w:rsid w:val="4E5B98B8"/>
    <w:rsid w:val="4E5C234F"/>
    <w:rsid w:val="4E5DA633"/>
    <w:rsid w:val="4E5EC1C6"/>
    <w:rsid w:val="4E5F68E7"/>
    <w:rsid w:val="4E5F6D5E"/>
    <w:rsid w:val="4E5FF202"/>
    <w:rsid w:val="4E618BAD"/>
    <w:rsid w:val="4E627BED"/>
    <w:rsid w:val="4E6398D7"/>
    <w:rsid w:val="4E65A537"/>
    <w:rsid w:val="4E669ED7"/>
    <w:rsid w:val="4E682535"/>
    <w:rsid w:val="4E6BF8BC"/>
    <w:rsid w:val="4E6C6B64"/>
    <w:rsid w:val="4E6CBBA9"/>
    <w:rsid w:val="4E6E8D11"/>
    <w:rsid w:val="4E73081E"/>
    <w:rsid w:val="4E74A5EE"/>
    <w:rsid w:val="4E764420"/>
    <w:rsid w:val="4E76E9D7"/>
    <w:rsid w:val="4E79D546"/>
    <w:rsid w:val="4E7A6C7E"/>
    <w:rsid w:val="4E7BAD2A"/>
    <w:rsid w:val="4E7D0C31"/>
    <w:rsid w:val="4E80F257"/>
    <w:rsid w:val="4E824F6E"/>
    <w:rsid w:val="4E84B996"/>
    <w:rsid w:val="4E85C1FA"/>
    <w:rsid w:val="4E889B77"/>
    <w:rsid w:val="4E8EE81C"/>
    <w:rsid w:val="4E8F7D44"/>
    <w:rsid w:val="4E916861"/>
    <w:rsid w:val="4E931DD9"/>
    <w:rsid w:val="4E9592AF"/>
    <w:rsid w:val="4E96306E"/>
    <w:rsid w:val="4E9B04E6"/>
    <w:rsid w:val="4E9DFA3E"/>
    <w:rsid w:val="4EA35028"/>
    <w:rsid w:val="4EAAB79B"/>
    <w:rsid w:val="4EABF2AE"/>
    <w:rsid w:val="4EACB21F"/>
    <w:rsid w:val="4EAF0ED2"/>
    <w:rsid w:val="4EAFBD6A"/>
    <w:rsid w:val="4EAFDB4C"/>
    <w:rsid w:val="4EB344A0"/>
    <w:rsid w:val="4EB3DCCC"/>
    <w:rsid w:val="4EB5E042"/>
    <w:rsid w:val="4EBDF117"/>
    <w:rsid w:val="4EC2CE9D"/>
    <w:rsid w:val="4EC315C5"/>
    <w:rsid w:val="4EC94C5C"/>
    <w:rsid w:val="4ECB3821"/>
    <w:rsid w:val="4ECBE81E"/>
    <w:rsid w:val="4ECF065D"/>
    <w:rsid w:val="4ECF80D8"/>
    <w:rsid w:val="4ED00EFE"/>
    <w:rsid w:val="4ED058ED"/>
    <w:rsid w:val="4ED0AAB1"/>
    <w:rsid w:val="4ED0B0E1"/>
    <w:rsid w:val="4ED160F1"/>
    <w:rsid w:val="4ED1B0CF"/>
    <w:rsid w:val="4ED5DA39"/>
    <w:rsid w:val="4ED6A968"/>
    <w:rsid w:val="4ED718EB"/>
    <w:rsid w:val="4EDA95E6"/>
    <w:rsid w:val="4EDCC2A7"/>
    <w:rsid w:val="4EDD65EF"/>
    <w:rsid w:val="4EDE3F9E"/>
    <w:rsid w:val="4EE929B9"/>
    <w:rsid w:val="4EEF3A34"/>
    <w:rsid w:val="4EF691FB"/>
    <w:rsid w:val="4EFB3BCE"/>
    <w:rsid w:val="4EFE2E25"/>
    <w:rsid w:val="4EFE6A86"/>
    <w:rsid w:val="4F00308A"/>
    <w:rsid w:val="4F009A4C"/>
    <w:rsid w:val="4F012DBC"/>
    <w:rsid w:val="4F0BC8A5"/>
    <w:rsid w:val="4F15F862"/>
    <w:rsid w:val="4F17D0AC"/>
    <w:rsid w:val="4F17E19F"/>
    <w:rsid w:val="4F187105"/>
    <w:rsid w:val="4F1A3949"/>
    <w:rsid w:val="4F1ACCC5"/>
    <w:rsid w:val="4F1DE64D"/>
    <w:rsid w:val="4F22F41A"/>
    <w:rsid w:val="4F240769"/>
    <w:rsid w:val="4F247DBD"/>
    <w:rsid w:val="4F29F9E5"/>
    <w:rsid w:val="4F2A65F5"/>
    <w:rsid w:val="4F2B6EA4"/>
    <w:rsid w:val="4F2DA75F"/>
    <w:rsid w:val="4F2E3915"/>
    <w:rsid w:val="4F37A5B1"/>
    <w:rsid w:val="4F3A19C1"/>
    <w:rsid w:val="4F3A3737"/>
    <w:rsid w:val="4F3A7F1F"/>
    <w:rsid w:val="4F4906B8"/>
    <w:rsid w:val="4F4CE6BF"/>
    <w:rsid w:val="4F58CDCF"/>
    <w:rsid w:val="4F5FCE36"/>
    <w:rsid w:val="4F607D39"/>
    <w:rsid w:val="4F6224A2"/>
    <w:rsid w:val="4F65AC67"/>
    <w:rsid w:val="4F67D4D8"/>
    <w:rsid w:val="4F727FF2"/>
    <w:rsid w:val="4F74A4F4"/>
    <w:rsid w:val="4F778D22"/>
    <w:rsid w:val="4F77E1F1"/>
    <w:rsid w:val="4F78DD5A"/>
    <w:rsid w:val="4F7B7B83"/>
    <w:rsid w:val="4F7F2D62"/>
    <w:rsid w:val="4F7F60DC"/>
    <w:rsid w:val="4F7FB2A8"/>
    <w:rsid w:val="4F816D70"/>
    <w:rsid w:val="4F833B27"/>
    <w:rsid w:val="4F8595D9"/>
    <w:rsid w:val="4F888D7D"/>
    <w:rsid w:val="4F8CB3A8"/>
    <w:rsid w:val="4F8D224C"/>
    <w:rsid w:val="4F8EDD6F"/>
    <w:rsid w:val="4F8F3D5B"/>
    <w:rsid w:val="4F932CA4"/>
    <w:rsid w:val="4F958335"/>
    <w:rsid w:val="4F9592BA"/>
    <w:rsid w:val="4F9961F7"/>
    <w:rsid w:val="4F9A4825"/>
    <w:rsid w:val="4FA09A8C"/>
    <w:rsid w:val="4FA13C3F"/>
    <w:rsid w:val="4FA31B77"/>
    <w:rsid w:val="4FA467C5"/>
    <w:rsid w:val="4FA7C851"/>
    <w:rsid w:val="4FAB0346"/>
    <w:rsid w:val="4FAC055A"/>
    <w:rsid w:val="4FAE3B80"/>
    <w:rsid w:val="4FAE54B4"/>
    <w:rsid w:val="4FB15BD6"/>
    <w:rsid w:val="4FB5225B"/>
    <w:rsid w:val="4FB775A8"/>
    <w:rsid w:val="4FB86B6E"/>
    <w:rsid w:val="4FBECAC0"/>
    <w:rsid w:val="4FC061A7"/>
    <w:rsid w:val="4FC07C68"/>
    <w:rsid w:val="4FC679F2"/>
    <w:rsid w:val="4FC8605E"/>
    <w:rsid w:val="4FCAAB87"/>
    <w:rsid w:val="4FCEA9CA"/>
    <w:rsid w:val="4FCF6BCB"/>
    <w:rsid w:val="4FD518D3"/>
    <w:rsid w:val="4FD9D463"/>
    <w:rsid w:val="4FDD64A6"/>
    <w:rsid w:val="4FE07B20"/>
    <w:rsid w:val="4FE6B139"/>
    <w:rsid w:val="4FE6F170"/>
    <w:rsid w:val="4FE71D7E"/>
    <w:rsid w:val="4FEBD5ED"/>
    <w:rsid w:val="4FF10977"/>
    <w:rsid w:val="4FF7C245"/>
    <w:rsid w:val="4FF7FE45"/>
    <w:rsid w:val="4FFA1F17"/>
    <w:rsid w:val="500244F5"/>
    <w:rsid w:val="500A0EE3"/>
    <w:rsid w:val="500B9E41"/>
    <w:rsid w:val="500F5CEC"/>
    <w:rsid w:val="5011167F"/>
    <w:rsid w:val="5015D336"/>
    <w:rsid w:val="501B7294"/>
    <w:rsid w:val="501DC406"/>
    <w:rsid w:val="5022531E"/>
    <w:rsid w:val="5022D3D7"/>
    <w:rsid w:val="50241DB7"/>
    <w:rsid w:val="50245760"/>
    <w:rsid w:val="5026BAA4"/>
    <w:rsid w:val="502A849D"/>
    <w:rsid w:val="502C1507"/>
    <w:rsid w:val="503104AB"/>
    <w:rsid w:val="5033D46D"/>
    <w:rsid w:val="50356881"/>
    <w:rsid w:val="503BFE08"/>
    <w:rsid w:val="503E7981"/>
    <w:rsid w:val="504822BC"/>
    <w:rsid w:val="504965AA"/>
    <w:rsid w:val="50526F32"/>
    <w:rsid w:val="50531663"/>
    <w:rsid w:val="50550EA3"/>
    <w:rsid w:val="5057A3AC"/>
    <w:rsid w:val="50586113"/>
    <w:rsid w:val="505B56DC"/>
    <w:rsid w:val="505D188F"/>
    <w:rsid w:val="505D34C5"/>
    <w:rsid w:val="505E64AB"/>
    <w:rsid w:val="5065EDCC"/>
    <w:rsid w:val="50677A21"/>
    <w:rsid w:val="506E3B84"/>
    <w:rsid w:val="506F3717"/>
    <w:rsid w:val="507000C2"/>
    <w:rsid w:val="5070DACB"/>
    <w:rsid w:val="507DA29B"/>
    <w:rsid w:val="5085E3BF"/>
    <w:rsid w:val="50877B4D"/>
    <w:rsid w:val="508B8CE6"/>
    <w:rsid w:val="508BC7BD"/>
    <w:rsid w:val="508C3BA1"/>
    <w:rsid w:val="508C4A08"/>
    <w:rsid w:val="508D1F3E"/>
    <w:rsid w:val="508D4AEE"/>
    <w:rsid w:val="508D92D2"/>
    <w:rsid w:val="508EECD7"/>
    <w:rsid w:val="508F942D"/>
    <w:rsid w:val="5090B5E4"/>
    <w:rsid w:val="50942482"/>
    <w:rsid w:val="50949DBC"/>
    <w:rsid w:val="5097CCE4"/>
    <w:rsid w:val="50A0FEA3"/>
    <w:rsid w:val="50A1FBA1"/>
    <w:rsid w:val="50A32393"/>
    <w:rsid w:val="50A85408"/>
    <w:rsid w:val="50A941EC"/>
    <w:rsid w:val="50ABA078"/>
    <w:rsid w:val="50AD1138"/>
    <w:rsid w:val="50B6ACE8"/>
    <w:rsid w:val="50B6E500"/>
    <w:rsid w:val="50BA1E84"/>
    <w:rsid w:val="50BDFBC5"/>
    <w:rsid w:val="50BF96C9"/>
    <w:rsid w:val="50C16E21"/>
    <w:rsid w:val="50C3427B"/>
    <w:rsid w:val="50C9C224"/>
    <w:rsid w:val="50CA8017"/>
    <w:rsid w:val="50D1E2F2"/>
    <w:rsid w:val="50D37BB6"/>
    <w:rsid w:val="50D394AC"/>
    <w:rsid w:val="50D848F4"/>
    <w:rsid w:val="50D9B34B"/>
    <w:rsid w:val="50D9EC69"/>
    <w:rsid w:val="50DABD86"/>
    <w:rsid w:val="50DBDF9D"/>
    <w:rsid w:val="50DEBFC2"/>
    <w:rsid w:val="50E08495"/>
    <w:rsid w:val="50E218FC"/>
    <w:rsid w:val="50E46760"/>
    <w:rsid w:val="50E56E34"/>
    <w:rsid w:val="50EFCAF3"/>
    <w:rsid w:val="50F2B143"/>
    <w:rsid w:val="50F2F741"/>
    <w:rsid w:val="50F75420"/>
    <w:rsid w:val="50F7CA96"/>
    <w:rsid w:val="50FB71CF"/>
    <w:rsid w:val="50FFFDD7"/>
    <w:rsid w:val="5106C9A9"/>
    <w:rsid w:val="510BFA0E"/>
    <w:rsid w:val="5115CBE3"/>
    <w:rsid w:val="5115FC73"/>
    <w:rsid w:val="51180E48"/>
    <w:rsid w:val="5118D6CC"/>
    <w:rsid w:val="51198EEA"/>
    <w:rsid w:val="511A2BA4"/>
    <w:rsid w:val="511BD6EF"/>
    <w:rsid w:val="511CE089"/>
    <w:rsid w:val="511CE823"/>
    <w:rsid w:val="511E04F4"/>
    <w:rsid w:val="5120334F"/>
    <w:rsid w:val="51216479"/>
    <w:rsid w:val="5127C795"/>
    <w:rsid w:val="512A6E16"/>
    <w:rsid w:val="512B710E"/>
    <w:rsid w:val="512CE74D"/>
    <w:rsid w:val="512F5B27"/>
    <w:rsid w:val="513093C9"/>
    <w:rsid w:val="513EA893"/>
    <w:rsid w:val="513F16FF"/>
    <w:rsid w:val="5141A070"/>
    <w:rsid w:val="5146CEDC"/>
    <w:rsid w:val="5147F982"/>
    <w:rsid w:val="514D1B88"/>
    <w:rsid w:val="514DEE6D"/>
    <w:rsid w:val="515676E6"/>
    <w:rsid w:val="515A958C"/>
    <w:rsid w:val="515D654F"/>
    <w:rsid w:val="515E4470"/>
    <w:rsid w:val="5160B383"/>
    <w:rsid w:val="5162346E"/>
    <w:rsid w:val="51638EFB"/>
    <w:rsid w:val="51689142"/>
    <w:rsid w:val="51698385"/>
    <w:rsid w:val="516B5826"/>
    <w:rsid w:val="516B9F35"/>
    <w:rsid w:val="516D47AF"/>
    <w:rsid w:val="5173A7CA"/>
    <w:rsid w:val="5175E9A4"/>
    <w:rsid w:val="5179181D"/>
    <w:rsid w:val="517F24E8"/>
    <w:rsid w:val="517F5491"/>
    <w:rsid w:val="5180A44D"/>
    <w:rsid w:val="5182A482"/>
    <w:rsid w:val="5183880D"/>
    <w:rsid w:val="51838A20"/>
    <w:rsid w:val="5184C59F"/>
    <w:rsid w:val="518919D5"/>
    <w:rsid w:val="518BFC36"/>
    <w:rsid w:val="51952297"/>
    <w:rsid w:val="519ACB20"/>
    <w:rsid w:val="519DBA23"/>
    <w:rsid w:val="519EB05A"/>
    <w:rsid w:val="51A13A81"/>
    <w:rsid w:val="51B6E540"/>
    <w:rsid w:val="51B9968E"/>
    <w:rsid w:val="51B9996E"/>
    <w:rsid w:val="51BB4DEC"/>
    <w:rsid w:val="51BBC506"/>
    <w:rsid w:val="51C0AF79"/>
    <w:rsid w:val="51CC516B"/>
    <w:rsid w:val="51D4D61E"/>
    <w:rsid w:val="51D96994"/>
    <w:rsid w:val="51D9ECB3"/>
    <w:rsid w:val="51DEB003"/>
    <w:rsid w:val="51DEF334"/>
    <w:rsid w:val="51E3FCA7"/>
    <w:rsid w:val="51E5E29E"/>
    <w:rsid w:val="51EA8439"/>
    <w:rsid w:val="51EBACAB"/>
    <w:rsid w:val="51F176B1"/>
    <w:rsid w:val="51F4E5C7"/>
    <w:rsid w:val="51F83BBD"/>
    <w:rsid w:val="51F924FB"/>
    <w:rsid w:val="51FB0DE5"/>
    <w:rsid w:val="51FBAC06"/>
    <w:rsid w:val="51FD42DB"/>
    <w:rsid w:val="51FD4A3F"/>
    <w:rsid w:val="51FF6CFC"/>
    <w:rsid w:val="520047FE"/>
    <w:rsid w:val="5201907A"/>
    <w:rsid w:val="52034D50"/>
    <w:rsid w:val="520581A6"/>
    <w:rsid w:val="520A7902"/>
    <w:rsid w:val="520C02F5"/>
    <w:rsid w:val="520DCB7E"/>
    <w:rsid w:val="520ECA3C"/>
    <w:rsid w:val="52144F3A"/>
    <w:rsid w:val="521BD2A5"/>
    <w:rsid w:val="522C3C05"/>
    <w:rsid w:val="522F0414"/>
    <w:rsid w:val="522F30DF"/>
    <w:rsid w:val="52358F9E"/>
    <w:rsid w:val="52388535"/>
    <w:rsid w:val="5242DF8D"/>
    <w:rsid w:val="5243DC10"/>
    <w:rsid w:val="5245CD83"/>
    <w:rsid w:val="524A4274"/>
    <w:rsid w:val="524BCF94"/>
    <w:rsid w:val="524D2645"/>
    <w:rsid w:val="524EF345"/>
    <w:rsid w:val="52509A8C"/>
    <w:rsid w:val="5250CE4E"/>
    <w:rsid w:val="52527039"/>
    <w:rsid w:val="5253E39E"/>
    <w:rsid w:val="5259E30D"/>
    <w:rsid w:val="525E5D50"/>
    <w:rsid w:val="5268447D"/>
    <w:rsid w:val="52733CFD"/>
    <w:rsid w:val="52787C36"/>
    <w:rsid w:val="5279EB47"/>
    <w:rsid w:val="527E155B"/>
    <w:rsid w:val="5280CAF7"/>
    <w:rsid w:val="52854A1C"/>
    <w:rsid w:val="528B1187"/>
    <w:rsid w:val="52915DCF"/>
    <w:rsid w:val="52927073"/>
    <w:rsid w:val="529FF7B5"/>
    <w:rsid w:val="52A703BE"/>
    <w:rsid w:val="52AAF5C2"/>
    <w:rsid w:val="52ABC16F"/>
    <w:rsid w:val="52AD9C91"/>
    <w:rsid w:val="52C39AF5"/>
    <w:rsid w:val="52C56925"/>
    <w:rsid w:val="52C74D1D"/>
    <w:rsid w:val="52C93FB1"/>
    <w:rsid w:val="52CA0EF2"/>
    <w:rsid w:val="52D1A831"/>
    <w:rsid w:val="52D9D2FA"/>
    <w:rsid w:val="52E21003"/>
    <w:rsid w:val="52E23644"/>
    <w:rsid w:val="52E4A1FE"/>
    <w:rsid w:val="52E62A54"/>
    <w:rsid w:val="52E7B300"/>
    <w:rsid w:val="52E8A57E"/>
    <w:rsid w:val="52E9D142"/>
    <w:rsid w:val="52ECC938"/>
    <w:rsid w:val="52ECF794"/>
    <w:rsid w:val="52F1C226"/>
    <w:rsid w:val="52F2B7BC"/>
    <w:rsid w:val="52F8E482"/>
    <w:rsid w:val="52FC2523"/>
    <w:rsid w:val="53015ECE"/>
    <w:rsid w:val="53058D92"/>
    <w:rsid w:val="53073717"/>
    <w:rsid w:val="53074605"/>
    <w:rsid w:val="530B35AB"/>
    <w:rsid w:val="530CC9E1"/>
    <w:rsid w:val="5312A92C"/>
    <w:rsid w:val="5316AE82"/>
    <w:rsid w:val="5317CCBD"/>
    <w:rsid w:val="531EDB2D"/>
    <w:rsid w:val="531F9719"/>
    <w:rsid w:val="5323CADC"/>
    <w:rsid w:val="5326097C"/>
    <w:rsid w:val="532BCE12"/>
    <w:rsid w:val="532F83A7"/>
    <w:rsid w:val="532F913B"/>
    <w:rsid w:val="53327FBF"/>
    <w:rsid w:val="533727AE"/>
    <w:rsid w:val="53388876"/>
    <w:rsid w:val="533A6826"/>
    <w:rsid w:val="533C60F8"/>
    <w:rsid w:val="533CC0BF"/>
    <w:rsid w:val="533FB82A"/>
    <w:rsid w:val="53420C92"/>
    <w:rsid w:val="5344517C"/>
    <w:rsid w:val="53463C57"/>
    <w:rsid w:val="534695D0"/>
    <w:rsid w:val="53475BFF"/>
    <w:rsid w:val="5348ED6E"/>
    <w:rsid w:val="534A7E2B"/>
    <w:rsid w:val="534DCD82"/>
    <w:rsid w:val="535061C9"/>
    <w:rsid w:val="535438C5"/>
    <w:rsid w:val="53561C47"/>
    <w:rsid w:val="535730D1"/>
    <w:rsid w:val="535A1404"/>
    <w:rsid w:val="535F7A6A"/>
    <w:rsid w:val="535FF139"/>
    <w:rsid w:val="536186A8"/>
    <w:rsid w:val="5363EC54"/>
    <w:rsid w:val="53642445"/>
    <w:rsid w:val="536971FA"/>
    <w:rsid w:val="5369E9DE"/>
    <w:rsid w:val="5370AA0A"/>
    <w:rsid w:val="53728FED"/>
    <w:rsid w:val="53736992"/>
    <w:rsid w:val="5375811C"/>
    <w:rsid w:val="537868C4"/>
    <w:rsid w:val="5378AE5A"/>
    <w:rsid w:val="5378D77D"/>
    <w:rsid w:val="537CDC80"/>
    <w:rsid w:val="537F88A4"/>
    <w:rsid w:val="537F88F3"/>
    <w:rsid w:val="5381DEF9"/>
    <w:rsid w:val="53885754"/>
    <w:rsid w:val="538C439F"/>
    <w:rsid w:val="538E10A5"/>
    <w:rsid w:val="538E3D72"/>
    <w:rsid w:val="539376A0"/>
    <w:rsid w:val="53945E02"/>
    <w:rsid w:val="5395C3A1"/>
    <w:rsid w:val="5396A507"/>
    <w:rsid w:val="539ABD79"/>
    <w:rsid w:val="53A308D0"/>
    <w:rsid w:val="53AA2997"/>
    <w:rsid w:val="53AD7AF7"/>
    <w:rsid w:val="53B10170"/>
    <w:rsid w:val="53B1B29E"/>
    <w:rsid w:val="53BC2021"/>
    <w:rsid w:val="53BF1F52"/>
    <w:rsid w:val="53C303D8"/>
    <w:rsid w:val="53C72725"/>
    <w:rsid w:val="53CAB048"/>
    <w:rsid w:val="53CB9575"/>
    <w:rsid w:val="53CD6141"/>
    <w:rsid w:val="53D2783E"/>
    <w:rsid w:val="53D9BD03"/>
    <w:rsid w:val="53DD8D54"/>
    <w:rsid w:val="53DE7A33"/>
    <w:rsid w:val="53E28F5F"/>
    <w:rsid w:val="53E38AE9"/>
    <w:rsid w:val="53E45D5E"/>
    <w:rsid w:val="53E5C157"/>
    <w:rsid w:val="53F23528"/>
    <w:rsid w:val="53F44926"/>
    <w:rsid w:val="53F9476E"/>
    <w:rsid w:val="53F96BE7"/>
    <w:rsid w:val="53FD552F"/>
    <w:rsid w:val="53FF00BF"/>
    <w:rsid w:val="5402451B"/>
    <w:rsid w:val="54045E20"/>
    <w:rsid w:val="54074EB6"/>
    <w:rsid w:val="540C72CF"/>
    <w:rsid w:val="540D95C4"/>
    <w:rsid w:val="540EB02F"/>
    <w:rsid w:val="54111075"/>
    <w:rsid w:val="5411C492"/>
    <w:rsid w:val="54146CF4"/>
    <w:rsid w:val="541D31AD"/>
    <w:rsid w:val="541DD936"/>
    <w:rsid w:val="541F1D21"/>
    <w:rsid w:val="542024DA"/>
    <w:rsid w:val="542112B5"/>
    <w:rsid w:val="5421222E"/>
    <w:rsid w:val="54241BFA"/>
    <w:rsid w:val="542556A5"/>
    <w:rsid w:val="542BF9EA"/>
    <w:rsid w:val="542D40C4"/>
    <w:rsid w:val="54300045"/>
    <w:rsid w:val="54321C67"/>
    <w:rsid w:val="5432DC50"/>
    <w:rsid w:val="54352B4B"/>
    <w:rsid w:val="5439A894"/>
    <w:rsid w:val="543C2CFA"/>
    <w:rsid w:val="543F7585"/>
    <w:rsid w:val="54406606"/>
    <w:rsid w:val="54409811"/>
    <w:rsid w:val="5442BFEA"/>
    <w:rsid w:val="54469A9C"/>
    <w:rsid w:val="5448762F"/>
    <w:rsid w:val="54491D3E"/>
    <w:rsid w:val="544AA8A3"/>
    <w:rsid w:val="544BBBF6"/>
    <w:rsid w:val="544C647E"/>
    <w:rsid w:val="544E8D9C"/>
    <w:rsid w:val="5450CE7D"/>
    <w:rsid w:val="545238B9"/>
    <w:rsid w:val="5452B411"/>
    <w:rsid w:val="5453BCB9"/>
    <w:rsid w:val="545432B9"/>
    <w:rsid w:val="5456CBEF"/>
    <w:rsid w:val="5458199F"/>
    <w:rsid w:val="545A0249"/>
    <w:rsid w:val="545DFBF4"/>
    <w:rsid w:val="545FFAFD"/>
    <w:rsid w:val="5464F1D3"/>
    <w:rsid w:val="5465AF3C"/>
    <w:rsid w:val="54677C83"/>
    <w:rsid w:val="5468F519"/>
    <w:rsid w:val="546C12AB"/>
    <w:rsid w:val="546D6E1D"/>
    <w:rsid w:val="546FFCD7"/>
    <w:rsid w:val="54709654"/>
    <w:rsid w:val="54753648"/>
    <w:rsid w:val="5476970E"/>
    <w:rsid w:val="547B7FE4"/>
    <w:rsid w:val="547D1BF4"/>
    <w:rsid w:val="54821C87"/>
    <w:rsid w:val="54822169"/>
    <w:rsid w:val="54845BAC"/>
    <w:rsid w:val="54859C70"/>
    <w:rsid w:val="548682E1"/>
    <w:rsid w:val="5496A837"/>
    <w:rsid w:val="549797E6"/>
    <w:rsid w:val="5499E55A"/>
    <w:rsid w:val="549BC6A7"/>
    <w:rsid w:val="549E3E49"/>
    <w:rsid w:val="549EDD01"/>
    <w:rsid w:val="54A1DBB8"/>
    <w:rsid w:val="54A2238B"/>
    <w:rsid w:val="54A8B62F"/>
    <w:rsid w:val="54ABB217"/>
    <w:rsid w:val="54AC169D"/>
    <w:rsid w:val="54AC7720"/>
    <w:rsid w:val="54AE608E"/>
    <w:rsid w:val="54B09273"/>
    <w:rsid w:val="54B7796E"/>
    <w:rsid w:val="54B89C18"/>
    <w:rsid w:val="54B8BF09"/>
    <w:rsid w:val="54BD8BA4"/>
    <w:rsid w:val="54C5443A"/>
    <w:rsid w:val="54C57C9B"/>
    <w:rsid w:val="54CCE97D"/>
    <w:rsid w:val="54CE5B62"/>
    <w:rsid w:val="54CED46B"/>
    <w:rsid w:val="54CF2FD6"/>
    <w:rsid w:val="54CF389C"/>
    <w:rsid w:val="54D30B1C"/>
    <w:rsid w:val="54D3D6D8"/>
    <w:rsid w:val="54D3E104"/>
    <w:rsid w:val="54D55EB6"/>
    <w:rsid w:val="54DCB7DB"/>
    <w:rsid w:val="54DDFC41"/>
    <w:rsid w:val="54DEF7E8"/>
    <w:rsid w:val="54E87D87"/>
    <w:rsid w:val="54EBB951"/>
    <w:rsid w:val="54EC0365"/>
    <w:rsid w:val="54EDA414"/>
    <w:rsid w:val="54F651A3"/>
    <w:rsid w:val="54F6EC41"/>
    <w:rsid w:val="54F70CED"/>
    <w:rsid w:val="54FA408B"/>
    <w:rsid w:val="54FDB5F8"/>
    <w:rsid w:val="54FE17A0"/>
    <w:rsid w:val="54FEBD46"/>
    <w:rsid w:val="55014405"/>
    <w:rsid w:val="5506EB65"/>
    <w:rsid w:val="550814B3"/>
    <w:rsid w:val="550FB85B"/>
    <w:rsid w:val="5512FD5D"/>
    <w:rsid w:val="551795FA"/>
    <w:rsid w:val="551C00C2"/>
    <w:rsid w:val="551E827E"/>
    <w:rsid w:val="55224F87"/>
    <w:rsid w:val="5525A1AF"/>
    <w:rsid w:val="5525DF6A"/>
    <w:rsid w:val="552C537E"/>
    <w:rsid w:val="55309E60"/>
    <w:rsid w:val="5533EAE8"/>
    <w:rsid w:val="55359888"/>
    <w:rsid w:val="5535EE11"/>
    <w:rsid w:val="55378381"/>
    <w:rsid w:val="553FEC35"/>
    <w:rsid w:val="55421B08"/>
    <w:rsid w:val="55443551"/>
    <w:rsid w:val="55460053"/>
    <w:rsid w:val="55486DF3"/>
    <w:rsid w:val="554B0E3C"/>
    <w:rsid w:val="55514DEE"/>
    <w:rsid w:val="55566FD8"/>
    <w:rsid w:val="55588AEF"/>
    <w:rsid w:val="555975F9"/>
    <w:rsid w:val="555998DC"/>
    <w:rsid w:val="555B3970"/>
    <w:rsid w:val="555FB759"/>
    <w:rsid w:val="5560DC48"/>
    <w:rsid w:val="5563C93A"/>
    <w:rsid w:val="5564E0D9"/>
    <w:rsid w:val="5566EFCF"/>
    <w:rsid w:val="556BE164"/>
    <w:rsid w:val="556F782A"/>
    <w:rsid w:val="5572AF55"/>
    <w:rsid w:val="5579AD84"/>
    <w:rsid w:val="557D615F"/>
    <w:rsid w:val="557EE833"/>
    <w:rsid w:val="557F7EB0"/>
    <w:rsid w:val="5580C260"/>
    <w:rsid w:val="5586283E"/>
    <w:rsid w:val="55871C66"/>
    <w:rsid w:val="55875A6A"/>
    <w:rsid w:val="558D625B"/>
    <w:rsid w:val="558EE780"/>
    <w:rsid w:val="5591D376"/>
    <w:rsid w:val="559497A7"/>
    <w:rsid w:val="55962716"/>
    <w:rsid w:val="559C06EF"/>
    <w:rsid w:val="559C8A45"/>
    <w:rsid w:val="559CDABC"/>
    <w:rsid w:val="559D99BB"/>
    <w:rsid w:val="55A5EC5B"/>
    <w:rsid w:val="55A8E8DA"/>
    <w:rsid w:val="55AB71D7"/>
    <w:rsid w:val="55ADEE59"/>
    <w:rsid w:val="55B0E566"/>
    <w:rsid w:val="55B845DB"/>
    <w:rsid w:val="55BC1E4D"/>
    <w:rsid w:val="55C1ED79"/>
    <w:rsid w:val="55C57757"/>
    <w:rsid w:val="55D2A89C"/>
    <w:rsid w:val="55D68634"/>
    <w:rsid w:val="55D9EADD"/>
    <w:rsid w:val="55DE57D6"/>
    <w:rsid w:val="55E33B7F"/>
    <w:rsid w:val="55E41080"/>
    <w:rsid w:val="55E4CF8C"/>
    <w:rsid w:val="55EB4693"/>
    <w:rsid w:val="55EF8D1A"/>
    <w:rsid w:val="55F05899"/>
    <w:rsid w:val="55F54BBB"/>
    <w:rsid w:val="55F7630A"/>
    <w:rsid w:val="55F91663"/>
    <w:rsid w:val="55F98BCB"/>
    <w:rsid w:val="55FA9261"/>
    <w:rsid w:val="55FA95FF"/>
    <w:rsid w:val="55FB125F"/>
    <w:rsid w:val="55FB38A8"/>
    <w:rsid w:val="55FC9CBA"/>
    <w:rsid w:val="55FD5B84"/>
    <w:rsid w:val="55FD7EFC"/>
    <w:rsid w:val="560EE0C2"/>
    <w:rsid w:val="56199E8C"/>
    <w:rsid w:val="561A9ACA"/>
    <w:rsid w:val="561BF324"/>
    <w:rsid w:val="56206EAB"/>
    <w:rsid w:val="5621E660"/>
    <w:rsid w:val="56245787"/>
    <w:rsid w:val="56255F60"/>
    <w:rsid w:val="562CA61F"/>
    <w:rsid w:val="5631FCF3"/>
    <w:rsid w:val="56376F86"/>
    <w:rsid w:val="563E0C79"/>
    <w:rsid w:val="56449DCB"/>
    <w:rsid w:val="56451DB1"/>
    <w:rsid w:val="564F0F40"/>
    <w:rsid w:val="565185D4"/>
    <w:rsid w:val="56528220"/>
    <w:rsid w:val="5652C955"/>
    <w:rsid w:val="5653965F"/>
    <w:rsid w:val="56562814"/>
    <w:rsid w:val="565674EB"/>
    <w:rsid w:val="565B99C3"/>
    <w:rsid w:val="565C89E0"/>
    <w:rsid w:val="565CCE3E"/>
    <w:rsid w:val="565DCA4F"/>
    <w:rsid w:val="565F44E0"/>
    <w:rsid w:val="5661F40C"/>
    <w:rsid w:val="5663F471"/>
    <w:rsid w:val="566A9071"/>
    <w:rsid w:val="566AA4D3"/>
    <w:rsid w:val="566E2416"/>
    <w:rsid w:val="566E752D"/>
    <w:rsid w:val="566EE597"/>
    <w:rsid w:val="566FAC4E"/>
    <w:rsid w:val="56745BC2"/>
    <w:rsid w:val="56767582"/>
    <w:rsid w:val="56784D03"/>
    <w:rsid w:val="5678E970"/>
    <w:rsid w:val="567DDE34"/>
    <w:rsid w:val="568002CC"/>
    <w:rsid w:val="5684FE2E"/>
    <w:rsid w:val="5686411D"/>
    <w:rsid w:val="56867359"/>
    <w:rsid w:val="56881F44"/>
    <w:rsid w:val="5688B4E5"/>
    <w:rsid w:val="56914CA3"/>
    <w:rsid w:val="56918385"/>
    <w:rsid w:val="569325F8"/>
    <w:rsid w:val="5696C6C3"/>
    <w:rsid w:val="569A8D10"/>
    <w:rsid w:val="569BF874"/>
    <w:rsid w:val="569E4C95"/>
    <w:rsid w:val="56A420D8"/>
    <w:rsid w:val="56A5D59F"/>
    <w:rsid w:val="56A6CA64"/>
    <w:rsid w:val="56A9F6B7"/>
    <w:rsid w:val="56AB968E"/>
    <w:rsid w:val="56AC6E6D"/>
    <w:rsid w:val="56AF6078"/>
    <w:rsid w:val="56B43C4A"/>
    <w:rsid w:val="56B4481C"/>
    <w:rsid w:val="56B6C8B9"/>
    <w:rsid w:val="56BD2435"/>
    <w:rsid w:val="56BD848D"/>
    <w:rsid w:val="56C4C0B5"/>
    <w:rsid w:val="56C83027"/>
    <w:rsid w:val="56C89586"/>
    <w:rsid w:val="56CBD456"/>
    <w:rsid w:val="56D179D2"/>
    <w:rsid w:val="56E6519E"/>
    <w:rsid w:val="56E730D9"/>
    <w:rsid w:val="56E7A8B6"/>
    <w:rsid w:val="56ECBFE3"/>
    <w:rsid w:val="56EE0CA3"/>
    <w:rsid w:val="56EFEAB6"/>
    <w:rsid w:val="56F1A743"/>
    <w:rsid w:val="56F41BAD"/>
    <w:rsid w:val="56FA2BE3"/>
    <w:rsid w:val="56FCE67C"/>
    <w:rsid w:val="57043D65"/>
    <w:rsid w:val="570445B8"/>
    <w:rsid w:val="5704A07D"/>
    <w:rsid w:val="57052736"/>
    <w:rsid w:val="57068F73"/>
    <w:rsid w:val="57168357"/>
    <w:rsid w:val="57198E73"/>
    <w:rsid w:val="571D41DF"/>
    <w:rsid w:val="571D7558"/>
    <w:rsid w:val="571DEF51"/>
    <w:rsid w:val="571E7870"/>
    <w:rsid w:val="57201028"/>
    <w:rsid w:val="572350D7"/>
    <w:rsid w:val="572C0AE3"/>
    <w:rsid w:val="572F0CC9"/>
    <w:rsid w:val="57304D35"/>
    <w:rsid w:val="5733544A"/>
    <w:rsid w:val="5734AAFB"/>
    <w:rsid w:val="5736F90D"/>
    <w:rsid w:val="573A701A"/>
    <w:rsid w:val="573ACAE6"/>
    <w:rsid w:val="573AFC7A"/>
    <w:rsid w:val="573D97E7"/>
    <w:rsid w:val="5740D9F9"/>
    <w:rsid w:val="5740FEFC"/>
    <w:rsid w:val="57426689"/>
    <w:rsid w:val="57430916"/>
    <w:rsid w:val="57463A9E"/>
    <w:rsid w:val="57474F97"/>
    <w:rsid w:val="574ECBE1"/>
    <w:rsid w:val="57514C01"/>
    <w:rsid w:val="5751C719"/>
    <w:rsid w:val="57520B0A"/>
    <w:rsid w:val="575290AC"/>
    <w:rsid w:val="5755B3A1"/>
    <w:rsid w:val="5756062C"/>
    <w:rsid w:val="575B12B3"/>
    <w:rsid w:val="576A6515"/>
    <w:rsid w:val="576CF86F"/>
    <w:rsid w:val="576D4EAD"/>
    <w:rsid w:val="57738F42"/>
    <w:rsid w:val="5778038A"/>
    <w:rsid w:val="57789A86"/>
    <w:rsid w:val="5778BDD8"/>
    <w:rsid w:val="5778C49E"/>
    <w:rsid w:val="57797713"/>
    <w:rsid w:val="577A2F78"/>
    <w:rsid w:val="577E270B"/>
    <w:rsid w:val="57822922"/>
    <w:rsid w:val="5783FF62"/>
    <w:rsid w:val="578BC95A"/>
    <w:rsid w:val="578E477B"/>
    <w:rsid w:val="5792FEB0"/>
    <w:rsid w:val="579826A0"/>
    <w:rsid w:val="579A3AF8"/>
    <w:rsid w:val="579E8891"/>
    <w:rsid w:val="579E9880"/>
    <w:rsid w:val="579F6AFD"/>
    <w:rsid w:val="57A4B804"/>
    <w:rsid w:val="57A5B1F8"/>
    <w:rsid w:val="57A62E1E"/>
    <w:rsid w:val="57A676C1"/>
    <w:rsid w:val="57A6A669"/>
    <w:rsid w:val="57A8EBC8"/>
    <w:rsid w:val="57AF0303"/>
    <w:rsid w:val="57C0078C"/>
    <w:rsid w:val="57C21018"/>
    <w:rsid w:val="57C3E9C9"/>
    <w:rsid w:val="57C71459"/>
    <w:rsid w:val="57C7B7D3"/>
    <w:rsid w:val="57CD480D"/>
    <w:rsid w:val="57CEA54A"/>
    <w:rsid w:val="57D37672"/>
    <w:rsid w:val="57D3D1BB"/>
    <w:rsid w:val="57D46EC8"/>
    <w:rsid w:val="57D6A903"/>
    <w:rsid w:val="57DEAC7B"/>
    <w:rsid w:val="57DEB916"/>
    <w:rsid w:val="57DEDBC7"/>
    <w:rsid w:val="57DF3B2D"/>
    <w:rsid w:val="57E40AEA"/>
    <w:rsid w:val="57E48F31"/>
    <w:rsid w:val="57E50FBC"/>
    <w:rsid w:val="57E9826B"/>
    <w:rsid w:val="57EAA8E7"/>
    <w:rsid w:val="57EC8829"/>
    <w:rsid w:val="57ED1215"/>
    <w:rsid w:val="57EDADA4"/>
    <w:rsid w:val="57EFFB24"/>
    <w:rsid w:val="57F1A221"/>
    <w:rsid w:val="57FEB350"/>
    <w:rsid w:val="580102DC"/>
    <w:rsid w:val="58037444"/>
    <w:rsid w:val="5808D781"/>
    <w:rsid w:val="580BB2E9"/>
    <w:rsid w:val="580C6577"/>
    <w:rsid w:val="580D3D6C"/>
    <w:rsid w:val="580D79AC"/>
    <w:rsid w:val="580EE71E"/>
    <w:rsid w:val="5812D33C"/>
    <w:rsid w:val="5813F6DA"/>
    <w:rsid w:val="58181D1E"/>
    <w:rsid w:val="581ADB3B"/>
    <w:rsid w:val="581ADCB1"/>
    <w:rsid w:val="581CB3CE"/>
    <w:rsid w:val="581FE037"/>
    <w:rsid w:val="58207DDA"/>
    <w:rsid w:val="5820FBCD"/>
    <w:rsid w:val="5823EED6"/>
    <w:rsid w:val="5825FEEB"/>
    <w:rsid w:val="5826B4C4"/>
    <w:rsid w:val="582758EC"/>
    <w:rsid w:val="582B35AD"/>
    <w:rsid w:val="582B4EC6"/>
    <w:rsid w:val="582BE88D"/>
    <w:rsid w:val="582C5280"/>
    <w:rsid w:val="582C6B79"/>
    <w:rsid w:val="582EB176"/>
    <w:rsid w:val="58338C13"/>
    <w:rsid w:val="5833C2F7"/>
    <w:rsid w:val="583BB165"/>
    <w:rsid w:val="583D4ED8"/>
    <w:rsid w:val="583F354A"/>
    <w:rsid w:val="583F51EC"/>
    <w:rsid w:val="58409B8C"/>
    <w:rsid w:val="5847D2B1"/>
    <w:rsid w:val="5848779E"/>
    <w:rsid w:val="58552CB9"/>
    <w:rsid w:val="5856455D"/>
    <w:rsid w:val="5857A9AE"/>
    <w:rsid w:val="585989DF"/>
    <w:rsid w:val="585AF183"/>
    <w:rsid w:val="585F5FDF"/>
    <w:rsid w:val="585FC1F0"/>
    <w:rsid w:val="5860526F"/>
    <w:rsid w:val="58666E2D"/>
    <w:rsid w:val="586EC9E3"/>
    <w:rsid w:val="586FB7E5"/>
    <w:rsid w:val="587C92F5"/>
    <w:rsid w:val="587E615F"/>
    <w:rsid w:val="587E64B9"/>
    <w:rsid w:val="587E7E7A"/>
    <w:rsid w:val="5880B4D6"/>
    <w:rsid w:val="5881261E"/>
    <w:rsid w:val="58836FA6"/>
    <w:rsid w:val="58843F12"/>
    <w:rsid w:val="588B3ED1"/>
    <w:rsid w:val="588BA522"/>
    <w:rsid w:val="589388C0"/>
    <w:rsid w:val="589536D6"/>
    <w:rsid w:val="58985912"/>
    <w:rsid w:val="58A007AA"/>
    <w:rsid w:val="58A5310C"/>
    <w:rsid w:val="58ADB1EF"/>
    <w:rsid w:val="58B3C5CD"/>
    <w:rsid w:val="58B65D14"/>
    <w:rsid w:val="58B9763B"/>
    <w:rsid w:val="58BB96DA"/>
    <w:rsid w:val="58BC67C9"/>
    <w:rsid w:val="58C26E6F"/>
    <w:rsid w:val="58C3D256"/>
    <w:rsid w:val="58C44B7C"/>
    <w:rsid w:val="58C48162"/>
    <w:rsid w:val="58C5A616"/>
    <w:rsid w:val="58D21B08"/>
    <w:rsid w:val="58D46BCE"/>
    <w:rsid w:val="58DA98B4"/>
    <w:rsid w:val="58DEAE7E"/>
    <w:rsid w:val="58E25299"/>
    <w:rsid w:val="58E7A724"/>
    <w:rsid w:val="58E7D27D"/>
    <w:rsid w:val="58ED7B03"/>
    <w:rsid w:val="58F415DC"/>
    <w:rsid w:val="58F52CBE"/>
    <w:rsid w:val="58FC4CE7"/>
    <w:rsid w:val="58FCAF8F"/>
    <w:rsid w:val="58FF16BF"/>
    <w:rsid w:val="590098F2"/>
    <w:rsid w:val="5902EA7C"/>
    <w:rsid w:val="5907E776"/>
    <w:rsid w:val="59086BD5"/>
    <w:rsid w:val="590B1E67"/>
    <w:rsid w:val="590CAFD5"/>
    <w:rsid w:val="590E7BE4"/>
    <w:rsid w:val="591143CC"/>
    <w:rsid w:val="591D6D81"/>
    <w:rsid w:val="591E1092"/>
    <w:rsid w:val="591FF07D"/>
    <w:rsid w:val="59231C97"/>
    <w:rsid w:val="5925E904"/>
    <w:rsid w:val="5928A40E"/>
    <w:rsid w:val="592B8A5D"/>
    <w:rsid w:val="59306307"/>
    <w:rsid w:val="59372E6F"/>
    <w:rsid w:val="5939CB43"/>
    <w:rsid w:val="59461DF5"/>
    <w:rsid w:val="5946DA6E"/>
    <w:rsid w:val="594AD0A5"/>
    <w:rsid w:val="594E87A6"/>
    <w:rsid w:val="594F2432"/>
    <w:rsid w:val="5953379C"/>
    <w:rsid w:val="59554A2D"/>
    <w:rsid w:val="59559AD3"/>
    <w:rsid w:val="5957F2AF"/>
    <w:rsid w:val="595D5DA9"/>
    <w:rsid w:val="595F75F2"/>
    <w:rsid w:val="595F94D6"/>
    <w:rsid w:val="596154E1"/>
    <w:rsid w:val="5963DD1B"/>
    <w:rsid w:val="596CFE0F"/>
    <w:rsid w:val="59704D8E"/>
    <w:rsid w:val="59719867"/>
    <w:rsid w:val="5973332C"/>
    <w:rsid w:val="5974376F"/>
    <w:rsid w:val="597830D2"/>
    <w:rsid w:val="5978E3F9"/>
    <w:rsid w:val="597FFECC"/>
    <w:rsid w:val="59805F92"/>
    <w:rsid w:val="59828571"/>
    <w:rsid w:val="5984CF92"/>
    <w:rsid w:val="598512B7"/>
    <w:rsid w:val="59883D2F"/>
    <w:rsid w:val="59891E28"/>
    <w:rsid w:val="598D41A5"/>
    <w:rsid w:val="598D68D5"/>
    <w:rsid w:val="598EAE6A"/>
    <w:rsid w:val="598F4F22"/>
    <w:rsid w:val="598F94C3"/>
    <w:rsid w:val="59920568"/>
    <w:rsid w:val="5993F376"/>
    <w:rsid w:val="59945E27"/>
    <w:rsid w:val="59948CCA"/>
    <w:rsid w:val="59992B60"/>
    <w:rsid w:val="599F81F0"/>
    <w:rsid w:val="59A4EAEE"/>
    <w:rsid w:val="59A9F418"/>
    <w:rsid w:val="59ADA1E2"/>
    <w:rsid w:val="59B17C36"/>
    <w:rsid w:val="59B51545"/>
    <w:rsid w:val="59B9981D"/>
    <w:rsid w:val="59BF6D55"/>
    <w:rsid w:val="59C2444A"/>
    <w:rsid w:val="59C2ED2D"/>
    <w:rsid w:val="59C688FA"/>
    <w:rsid w:val="59C938C6"/>
    <w:rsid w:val="59CCE2D4"/>
    <w:rsid w:val="59D3EA0B"/>
    <w:rsid w:val="59D45619"/>
    <w:rsid w:val="59D67C42"/>
    <w:rsid w:val="59DB80A9"/>
    <w:rsid w:val="59E36A2C"/>
    <w:rsid w:val="59E56A90"/>
    <w:rsid w:val="59E84B05"/>
    <w:rsid w:val="59EC851F"/>
    <w:rsid w:val="59EEE9FE"/>
    <w:rsid w:val="59F883D8"/>
    <w:rsid w:val="59FACF2A"/>
    <w:rsid w:val="59FDF55D"/>
    <w:rsid w:val="5A0069E1"/>
    <w:rsid w:val="5A00E294"/>
    <w:rsid w:val="5A038EDA"/>
    <w:rsid w:val="5A0E05AA"/>
    <w:rsid w:val="5A0F37B4"/>
    <w:rsid w:val="5A14B667"/>
    <w:rsid w:val="5A1E1033"/>
    <w:rsid w:val="5A1F5EC5"/>
    <w:rsid w:val="5A257B30"/>
    <w:rsid w:val="5A29E43B"/>
    <w:rsid w:val="5A2CD1A9"/>
    <w:rsid w:val="5A2CE385"/>
    <w:rsid w:val="5A2E1C46"/>
    <w:rsid w:val="5A309871"/>
    <w:rsid w:val="5A322398"/>
    <w:rsid w:val="5A324A8A"/>
    <w:rsid w:val="5A353F41"/>
    <w:rsid w:val="5A3573BB"/>
    <w:rsid w:val="5A3C2C99"/>
    <w:rsid w:val="5A3CAFCF"/>
    <w:rsid w:val="5A459E0D"/>
    <w:rsid w:val="5A482D0C"/>
    <w:rsid w:val="5A491D01"/>
    <w:rsid w:val="5A4C88ED"/>
    <w:rsid w:val="5A4E3AD8"/>
    <w:rsid w:val="5A4EAA6B"/>
    <w:rsid w:val="5A502AE8"/>
    <w:rsid w:val="5A525041"/>
    <w:rsid w:val="5A53EC52"/>
    <w:rsid w:val="5A59198B"/>
    <w:rsid w:val="5A5B1CB0"/>
    <w:rsid w:val="5A62FB22"/>
    <w:rsid w:val="5A692C92"/>
    <w:rsid w:val="5A6DE9AF"/>
    <w:rsid w:val="5A703C2F"/>
    <w:rsid w:val="5A7113EC"/>
    <w:rsid w:val="5A7521B2"/>
    <w:rsid w:val="5A75C3D0"/>
    <w:rsid w:val="5A788370"/>
    <w:rsid w:val="5A7C8AC2"/>
    <w:rsid w:val="5A7CFE64"/>
    <w:rsid w:val="5A7DC810"/>
    <w:rsid w:val="5A84AB2A"/>
    <w:rsid w:val="5A8911D4"/>
    <w:rsid w:val="5A8A8325"/>
    <w:rsid w:val="5A8CF71E"/>
    <w:rsid w:val="5A8D5903"/>
    <w:rsid w:val="5A8D81D6"/>
    <w:rsid w:val="5A8DDF6E"/>
    <w:rsid w:val="5A8F4107"/>
    <w:rsid w:val="5A93B6D3"/>
    <w:rsid w:val="5A9FEA7E"/>
    <w:rsid w:val="5AA1F618"/>
    <w:rsid w:val="5AA29304"/>
    <w:rsid w:val="5AA613DB"/>
    <w:rsid w:val="5AAB5624"/>
    <w:rsid w:val="5AAB61A4"/>
    <w:rsid w:val="5AB16F7C"/>
    <w:rsid w:val="5AB4EC05"/>
    <w:rsid w:val="5AB6113D"/>
    <w:rsid w:val="5AB6C63D"/>
    <w:rsid w:val="5AB892E3"/>
    <w:rsid w:val="5ABB3840"/>
    <w:rsid w:val="5ABDB07A"/>
    <w:rsid w:val="5ABFC438"/>
    <w:rsid w:val="5AC67697"/>
    <w:rsid w:val="5AC6C1B8"/>
    <w:rsid w:val="5AD04C08"/>
    <w:rsid w:val="5AD337A6"/>
    <w:rsid w:val="5AD7A93C"/>
    <w:rsid w:val="5AD7F865"/>
    <w:rsid w:val="5ADFF74A"/>
    <w:rsid w:val="5AE16DCC"/>
    <w:rsid w:val="5AE45742"/>
    <w:rsid w:val="5AE4F786"/>
    <w:rsid w:val="5AE50250"/>
    <w:rsid w:val="5AE98E93"/>
    <w:rsid w:val="5AEC57EA"/>
    <w:rsid w:val="5AEDD11D"/>
    <w:rsid w:val="5AEDFABC"/>
    <w:rsid w:val="5AF03463"/>
    <w:rsid w:val="5AF135B3"/>
    <w:rsid w:val="5AF54C0B"/>
    <w:rsid w:val="5AF81494"/>
    <w:rsid w:val="5AFB42D6"/>
    <w:rsid w:val="5B03DEA2"/>
    <w:rsid w:val="5B0FF681"/>
    <w:rsid w:val="5B103AD0"/>
    <w:rsid w:val="5B132E4E"/>
    <w:rsid w:val="5B14D9C5"/>
    <w:rsid w:val="5B14E9E6"/>
    <w:rsid w:val="5B1C2FF3"/>
    <w:rsid w:val="5B263D27"/>
    <w:rsid w:val="5B2A3FEC"/>
    <w:rsid w:val="5B2B2E6F"/>
    <w:rsid w:val="5B3532AB"/>
    <w:rsid w:val="5B364964"/>
    <w:rsid w:val="5B38B105"/>
    <w:rsid w:val="5B38D6F1"/>
    <w:rsid w:val="5B398036"/>
    <w:rsid w:val="5B39EBD4"/>
    <w:rsid w:val="5B46A11A"/>
    <w:rsid w:val="5B4CAB20"/>
    <w:rsid w:val="5B4D5386"/>
    <w:rsid w:val="5B52ED96"/>
    <w:rsid w:val="5B55C7ED"/>
    <w:rsid w:val="5B596804"/>
    <w:rsid w:val="5B59F65E"/>
    <w:rsid w:val="5B5EDB94"/>
    <w:rsid w:val="5B6689DA"/>
    <w:rsid w:val="5B676480"/>
    <w:rsid w:val="5B6A0303"/>
    <w:rsid w:val="5B6E1882"/>
    <w:rsid w:val="5B745328"/>
    <w:rsid w:val="5B78A98B"/>
    <w:rsid w:val="5B869DE8"/>
    <w:rsid w:val="5B87538D"/>
    <w:rsid w:val="5B9361C8"/>
    <w:rsid w:val="5B98E794"/>
    <w:rsid w:val="5B9D3CB2"/>
    <w:rsid w:val="5B9F452F"/>
    <w:rsid w:val="5BA03BB4"/>
    <w:rsid w:val="5BA2C888"/>
    <w:rsid w:val="5BA35E0F"/>
    <w:rsid w:val="5BA3ACF8"/>
    <w:rsid w:val="5BA3CDB6"/>
    <w:rsid w:val="5BA53898"/>
    <w:rsid w:val="5BA5E717"/>
    <w:rsid w:val="5BA70AA2"/>
    <w:rsid w:val="5BAC97B9"/>
    <w:rsid w:val="5BAD1437"/>
    <w:rsid w:val="5BB2F356"/>
    <w:rsid w:val="5BB4A249"/>
    <w:rsid w:val="5BB71FC1"/>
    <w:rsid w:val="5BBD2252"/>
    <w:rsid w:val="5BC17E60"/>
    <w:rsid w:val="5BC69F77"/>
    <w:rsid w:val="5BC81071"/>
    <w:rsid w:val="5BCD4A34"/>
    <w:rsid w:val="5BCEA8A9"/>
    <w:rsid w:val="5BCFBF05"/>
    <w:rsid w:val="5BD0DF84"/>
    <w:rsid w:val="5BD464B1"/>
    <w:rsid w:val="5BD61A91"/>
    <w:rsid w:val="5BDC473C"/>
    <w:rsid w:val="5BE2BAF9"/>
    <w:rsid w:val="5BE4015D"/>
    <w:rsid w:val="5BE6031D"/>
    <w:rsid w:val="5BE65413"/>
    <w:rsid w:val="5BE7551F"/>
    <w:rsid w:val="5BE9651C"/>
    <w:rsid w:val="5BEA2761"/>
    <w:rsid w:val="5BF55E08"/>
    <w:rsid w:val="5BF5E770"/>
    <w:rsid w:val="5BFD578E"/>
    <w:rsid w:val="5BFD711F"/>
    <w:rsid w:val="5C013217"/>
    <w:rsid w:val="5C048903"/>
    <w:rsid w:val="5C0825F8"/>
    <w:rsid w:val="5C08AF84"/>
    <w:rsid w:val="5C094806"/>
    <w:rsid w:val="5C0B0209"/>
    <w:rsid w:val="5C0C0C90"/>
    <w:rsid w:val="5C0D51CC"/>
    <w:rsid w:val="5C0E9A2F"/>
    <w:rsid w:val="5C0EB071"/>
    <w:rsid w:val="5C10668C"/>
    <w:rsid w:val="5C14BAEF"/>
    <w:rsid w:val="5C15A22A"/>
    <w:rsid w:val="5C15D2F2"/>
    <w:rsid w:val="5C1E262D"/>
    <w:rsid w:val="5C233B01"/>
    <w:rsid w:val="5C23DDAE"/>
    <w:rsid w:val="5C277949"/>
    <w:rsid w:val="5C29F5A5"/>
    <w:rsid w:val="5C2B2BD7"/>
    <w:rsid w:val="5C31C3B4"/>
    <w:rsid w:val="5C320FE6"/>
    <w:rsid w:val="5C338799"/>
    <w:rsid w:val="5C33BA09"/>
    <w:rsid w:val="5C33DE97"/>
    <w:rsid w:val="5C39962D"/>
    <w:rsid w:val="5C3A2079"/>
    <w:rsid w:val="5C3A6D85"/>
    <w:rsid w:val="5C3BD42F"/>
    <w:rsid w:val="5C3F72B6"/>
    <w:rsid w:val="5C3FA587"/>
    <w:rsid w:val="5C438F3F"/>
    <w:rsid w:val="5C4578C8"/>
    <w:rsid w:val="5C459992"/>
    <w:rsid w:val="5C4AE2C2"/>
    <w:rsid w:val="5C4C5CFB"/>
    <w:rsid w:val="5C4CEBEC"/>
    <w:rsid w:val="5C50DDAD"/>
    <w:rsid w:val="5C52B7F1"/>
    <w:rsid w:val="5C54B79F"/>
    <w:rsid w:val="5C5615A1"/>
    <w:rsid w:val="5C576C23"/>
    <w:rsid w:val="5C5DAB4C"/>
    <w:rsid w:val="5C5E0E53"/>
    <w:rsid w:val="5C5ECE9E"/>
    <w:rsid w:val="5C5ED21E"/>
    <w:rsid w:val="5C602F46"/>
    <w:rsid w:val="5C64E372"/>
    <w:rsid w:val="5C669C29"/>
    <w:rsid w:val="5C6868F1"/>
    <w:rsid w:val="5C740721"/>
    <w:rsid w:val="5C74CCFD"/>
    <w:rsid w:val="5C78D9AD"/>
    <w:rsid w:val="5C79252D"/>
    <w:rsid w:val="5C79F852"/>
    <w:rsid w:val="5C7C8C83"/>
    <w:rsid w:val="5C7E075D"/>
    <w:rsid w:val="5C7FA26F"/>
    <w:rsid w:val="5C848866"/>
    <w:rsid w:val="5C85DA5A"/>
    <w:rsid w:val="5C8DCE90"/>
    <w:rsid w:val="5C8EE06B"/>
    <w:rsid w:val="5C8F5D3E"/>
    <w:rsid w:val="5C975013"/>
    <w:rsid w:val="5C988613"/>
    <w:rsid w:val="5CA22910"/>
    <w:rsid w:val="5CA8D2C1"/>
    <w:rsid w:val="5CB50EFB"/>
    <w:rsid w:val="5CB79441"/>
    <w:rsid w:val="5CB80054"/>
    <w:rsid w:val="5CB868EE"/>
    <w:rsid w:val="5CBC536C"/>
    <w:rsid w:val="5CBE3F92"/>
    <w:rsid w:val="5CC21F7D"/>
    <w:rsid w:val="5CC23C6D"/>
    <w:rsid w:val="5CC44128"/>
    <w:rsid w:val="5CC77446"/>
    <w:rsid w:val="5CC9C0FC"/>
    <w:rsid w:val="5CCB7BDD"/>
    <w:rsid w:val="5CCBD122"/>
    <w:rsid w:val="5CCD6838"/>
    <w:rsid w:val="5CCE2C48"/>
    <w:rsid w:val="5CD196D3"/>
    <w:rsid w:val="5CD594F2"/>
    <w:rsid w:val="5CD777DD"/>
    <w:rsid w:val="5CD9A8AE"/>
    <w:rsid w:val="5CDB7388"/>
    <w:rsid w:val="5CDEC9FE"/>
    <w:rsid w:val="5CE03223"/>
    <w:rsid w:val="5CED93E1"/>
    <w:rsid w:val="5CEE3F51"/>
    <w:rsid w:val="5CEEDE03"/>
    <w:rsid w:val="5CEFA46E"/>
    <w:rsid w:val="5CF7DEBB"/>
    <w:rsid w:val="5CFA39D9"/>
    <w:rsid w:val="5CFBDD59"/>
    <w:rsid w:val="5CFC7256"/>
    <w:rsid w:val="5CFF2B71"/>
    <w:rsid w:val="5D005CCB"/>
    <w:rsid w:val="5D07981C"/>
    <w:rsid w:val="5D0871FF"/>
    <w:rsid w:val="5D0BC73E"/>
    <w:rsid w:val="5D11064E"/>
    <w:rsid w:val="5D14270E"/>
    <w:rsid w:val="5D1695D2"/>
    <w:rsid w:val="5D1703FE"/>
    <w:rsid w:val="5D1BB336"/>
    <w:rsid w:val="5D1D5090"/>
    <w:rsid w:val="5D1D879E"/>
    <w:rsid w:val="5D1E83F1"/>
    <w:rsid w:val="5D233812"/>
    <w:rsid w:val="5D268457"/>
    <w:rsid w:val="5D285D1D"/>
    <w:rsid w:val="5D289228"/>
    <w:rsid w:val="5D2AB9F9"/>
    <w:rsid w:val="5D2D154F"/>
    <w:rsid w:val="5D2E525B"/>
    <w:rsid w:val="5D31751F"/>
    <w:rsid w:val="5D355381"/>
    <w:rsid w:val="5D3D632C"/>
    <w:rsid w:val="5D401E43"/>
    <w:rsid w:val="5D43D9E7"/>
    <w:rsid w:val="5D464976"/>
    <w:rsid w:val="5D467E64"/>
    <w:rsid w:val="5D46DE5B"/>
    <w:rsid w:val="5D48AADF"/>
    <w:rsid w:val="5D48D308"/>
    <w:rsid w:val="5D497F0F"/>
    <w:rsid w:val="5D4BAEDB"/>
    <w:rsid w:val="5D4C4B34"/>
    <w:rsid w:val="5D4F3090"/>
    <w:rsid w:val="5D545885"/>
    <w:rsid w:val="5D5FB5CC"/>
    <w:rsid w:val="5D60A001"/>
    <w:rsid w:val="5D666F5B"/>
    <w:rsid w:val="5D699CB7"/>
    <w:rsid w:val="5D6A284F"/>
    <w:rsid w:val="5D6A81CD"/>
    <w:rsid w:val="5D6CD86F"/>
    <w:rsid w:val="5D72FB93"/>
    <w:rsid w:val="5D74CAB5"/>
    <w:rsid w:val="5D7B1609"/>
    <w:rsid w:val="5D7EA022"/>
    <w:rsid w:val="5D7EB534"/>
    <w:rsid w:val="5D84DA5D"/>
    <w:rsid w:val="5D8D03D7"/>
    <w:rsid w:val="5D93B328"/>
    <w:rsid w:val="5D9686BC"/>
    <w:rsid w:val="5D9B60DC"/>
    <w:rsid w:val="5DA10959"/>
    <w:rsid w:val="5DA4AA4E"/>
    <w:rsid w:val="5DA6A59F"/>
    <w:rsid w:val="5DAD78E7"/>
    <w:rsid w:val="5DAE48B4"/>
    <w:rsid w:val="5DBB7100"/>
    <w:rsid w:val="5DC0DDDD"/>
    <w:rsid w:val="5DC670D8"/>
    <w:rsid w:val="5DCB5DFA"/>
    <w:rsid w:val="5DCC27C1"/>
    <w:rsid w:val="5DD28D22"/>
    <w:rsid w:val="5DD53582"/>
    <w:rsid w:val="5DD910D9"/>
    <w:rsid w:val="5DE13CD8"/>
    <w:rsid w:val="5DE30EB2"/>
    <w:rsid w:val="5DE907BD"/>
    <w:rsid w:val="5DEA363B"/>
    <w:rsid w:val="5DED723A"/>
    <w:rsid w:val="5DEE692A"/>
    <w:rsid w:val="5DF0F623"/>
    <w:rsid w:val="5DF496DD"/>
    <w:rsid w:val="5DF666B0"/>
    <w:rsid w:val="5DF8AB30"/>
    <w:rsid w:val="5DFD35D1"/>
    <w:rsid w:val="5E011D5C"/>
    <w:rsid w:val="5E02CC43"/>
    <w:rsid w:val="5E03ADD4"/>
    <w:rsid w:val="5E042491"/>
    <w:rsid w:val="5E044DD2"/>
    <w:rsid w:val="5E0864A8"/>
    <w:rsid w:val="5E098006"/>
    <w:rsid w:val="5E0B0FA3"/>
    <w:rsid w:val="5E0B2AD0"/>
    <w:rsid w:val="5E0F8911"/>
    <w:rsid w:val="5E128E09"/>
    <w:rsid w:val="5E15396E"/>
    <w:rsid w:val="5E16B9E4"/>
    <w:rsid w:val="5E2217BC"/>
    <w:rsid w:val="5E243049"/>
    <w:rsid w:val="5E2EF757"/>
    <w:rsid w:val="5E357DC6"/>
    <w:rsid w:val="5E38C7AC"/>
    <w:rsid w:val="5E438F99"/>
    <w:rsid w:val="5E4613C1"/>
    <w:rsid w:val="5E47DA43"/>
    <w:rsid w:val="5E4B721B"/>
    <w:rsid w:val="5E5493A9"/>
    <w:rsid w:val="5E560916"/>
    <w:rsid w:val="5E599820"/>
    <w:rsid w:val="5E59DE68"/>
    <w:rsid w:val="5E5CAA61"/>
    <w:rsid w:val="5E647E23"/>
    <w:rsid w:val="5E6545EB"/>
    <w:rsid w:val="5E69172D"/>
    <w:rsid w:val="5E6D2D7E"/>
    <w:rsid w:val="5E6DE2A7"/>
    <w:rsid w:val="5E70B76C"/>
    <w:rsid w:val="5E712C5D"/>
    <w:rsid w:val="5E74E3AA"/>
    <w:rsid w:val="5E76653D"/>
    <w:rsid w:val="5E7B2FD6"/>
    <w:rsid w:val="5E7E6C29"/>
    <w:rsid w:val="5E7ECB91"/>
    <w:rsid w:val="5E7F7DFD"/>
    <w:rsid w:val="5E84F9A5"/>
    <w:rsid w:val="5E8D6E55"/>
    <w:rsid w:val="5E8E993C"/>
    <w:rsid w:val="5E8F3F80"/>
    <w:rsid w:val="5E9713B9"/>
    <w:rsid w:val="5E9CC34E"/>
    <w:rsid w:val="5E9D042E"/>
    <w:rsid w:val="5E9FFF8D"/>
    <w:rsid w:val="5EA04220"/>
    <w:rsid w:val="5EA1925A"/>
    <w:rsid w:val="5EA2D243"/>
    <w:rsid w:val="5EA5FAAD"/>
    <w:rsid w:val="5EA8206A"/>
    <w:rsid w:val="5EAF5F9F"/>
    <w:rsid w:val="5EB07412"/>
    <w:rsid w:val="5EB349DF"/>
    <w:rsid w:val="5EB4BCAC"/>
    <w:rsid w:val="5EB5BF1F"/>
    <w:rsid w:val="5EBA4389"/>
    <w:rsid w:val="5EBEC9C6"/>
    <w:rsid w:val="5EC1E2B6"/>
    <w:rsid w:val="5EC30245"/>
    <w:rsid w:val="5EC7C6E3"/>
    <w:rsid w:val="5ECD94B9"/>
    <w:rsid w:val="5ECDBD7C"/>
    <w:rsid w:val="5ECE9E8E"/>
    <w:rsid w:val="5ECF49C7"/>
    <w:rsid w:val="5ECFABC4"/>
    <w:rsid w:val="5ED390F0"/>
    <w:rsid w:val="5ED6E5F7"/>
    <w:rsid w:val="5ED7CBB5"/>
    <w:rsid w:val="5ED9F989"/>
    <w:rsid w:val="5EDCD34C"/>
    <w:rsid w:val="5EDDFF25"/>
    <w:rsid w:val="5EEB5D1F"/>
    <w:rsid w:val="5EEB9A47"/>
    <w:rsid w:val="5EF8F953"/>
    <w:rsid w:val="5EFB0CF9"/>
    <w:rsid w:val="5F0158C5"/>
    <w:rsid w:val="5F02C923"/>
    <w:rsid w:val="5F03A8C0"/>
    <w:rsid w:val="5F0AF3B1"/>
    <w:rsid w:val="5F0B8CF6"/>
    <w:rsid w:val="5F162867"/>
    <w:rsid w:val="5F18E8A2"/>
    <w:rsid w:val="5F20B368"/>
    <w:rsid w:val="5F220886"/>
    <w:rsid w:val="5F22A700"/>
    <w:rsid w:val="5F22C835"/>
    <w:rsid w:val="5F2393CA"/>
    <w:rsid w:val="5F255F05"/>
    <w:rsid w:val="5F2D4EA0"/>
    <w:rsid w:val="5F2E6418"/>
    <w:rsid w:val="5F316D8B"/>
    <w:rsid w:val="5F331E1B"/>
    <w:rsid w:val="5F3773EB"/>
    <w:rsid w:val="5F3922E9"/>
    <w:rsid w:val="5F3BC455"/>
    <w:rsid w:val="5F43615A"/>
    <w:rsid w:val="5F484AFA"/>
    <w:rsid w:val="5F488841"/>
    <w:rsid w:val="5F4AC07B"/>
    <w:rsid w:val="5F4C18F4"/>
    <w:rsid w:val="5F5001FB"/>
    <w:rsid w:val="5F5086FF"/>
    <w:rsid w:val="5F513B8A"/>
    <w:rsid w:val="5F53FBBA"/>
    <w:rsid w:val="5F566FBD"/>
    <w:rsid w:val="5F584BEA"/>
    <w:rsid w:val="5F594ABF"/>
    <w:rsid w:val="5F61CF40"/>
    <w:rsid w:val="5F633A43"/>
    <w:rsid w:val="5F673573"/>
    <w:rsid w:val="5F69D77F"/>
    <w:rsid w:val="5F6CDBAF"/>
    <w:rsid w:val="5F6E7492"/>
    <w:rsid w:val="5F716D83"/>
    <w:rsid w:val="5F767FA9"/>
    <w:rsid w:val="5F79DDE8"/>
    <w:rsid w:val="5F7BAC23"/>
    <w:rsid w:val="5F7E21F3"/>
    <w:rsid w:val="5F847B65"/>
    <w:rsid w:val="5F854DD7"/>
    <w:rsid w:val="5F8BB2E6"/>
    <w:rsid w:val="5F91237B"/>
    <w:rsid w:val="5F92B882"/>
    <w:rsid w:val="5FA5FB14"/>
    <w:rsid w:val="5FA7137B"/>
    <w:rsid w:val="5FAB8486"/>
    <w:rsid w:val="5FAD51C9"/>
    <w:rsid w:val="5FB0FBE0"/>
    <w:rsid w:val="5FB112DB"/>
    <w:rsid w:val="5FB24F62"/>
    <w:rsid w:val="5FB594DB"/>
    <w:rsid w:val="5FC16911"/>
    <w:rsid w:val="5FC1DCB3"/>
    <w:rsid w:val="5FC67CB6"/>
    <w:rsid w:val="5FC9D1F2"/>
    <w:rsid w:val="5FCD1DE6"/>
    <w:rsid w:val="5FCFF6A0"/>
    <w:rsid w:val="5FD0F7B3"/>
    <w:rsid w:val="5FD13CD8"/>
    <w:rsid w:val="5FD143E9"/>
    <w:rsid w:val="5FD2E062"/>
    <w:rsid w:val="5FDD5078"/>
    <w:rsid w:val="5FE28DBB"/>
    <w:rsid w:val="5FE28E30"/>
    <w:rsid w:val="5FE40A63"/>
    <w:rsid w:val="5FE44DB2"/>
    <w:rsid w:val="5FE53D87"/>
    <w:rsid w:val="5FE632C5"/>
    <w:rsid w:val="5FE87FD8"/>
    <w:rsid w:val="5FE9AF16"/>
    <w:rsid w:val="5FE9D700"/>
    <w:rsid w:val="5FF2FB70"/>
    <w:rsid w:val="6003DBD3"/>
    <w:rsid w:val="600493BC"/>
    <w:rsid w:val="600999B2"/>
    <w:rsid w:val="6009D744"/>
    <w:rsid w:val="600A7D2C"/>
    <w:rsid w:val="600D64D7"/>
    <w:rsid w:val="6010E515"/>
    <w:rsid w:val="60142C54"/>
    <w:rsid w:val="6017BF63"/>
    <w:rsid w:val="60188273"/>
    <w:rsid w:val="6019261A"/>
    <w:rsid w:val="6019413D"/>
    <w:rsid w:val="601A4A87"/>
    <w:rsid w:val="601C7072"/>
    <w:rsid w:val="601CF590"/>
    <w:rsid w:val="601D5B79"/>
    <w:rsid w:val="601E754C"/>
    <w:rsid w:val="602529A9"/>
    <w:rsid w:val="602C04D6"/>
    <w:rsid w:val="6032D765"/>
    <w:rsid w:val="60350E05"/>
    <w:rsid w:val="603A1A43"/>
    <w:rsid w:val="603BDE9A"/>
    <w:rsid w:val="603C79F6"/>
    <w:rsid w:val="6040E9A4"/>
    <w:rsid w:val="60435105"/>
    <w:rsid w:val="60456109"/>
    <w:rsid w:val="60460BC3"/>
    <w:rsid w:val="6047D950"/>
    <w:rsid w:val="60511FAF"/>
    <w:rsid w:val="60533B35"/>
    <w:rsid w:val="6055767D"/>
    <w:rsid w:val="60577365"/>
    <w:rsid w:val="605FDAE2"/>
    <w:rsid w:val="60611A2E"/>
    <w:rsid w:val="6061891A"/>
    <w:rsid w:val="60626181"/>
    <w:rsid w:val="6062F5F0"/>
    <w:rsid w:val="60646272"/>
    <w:rsid w:val="6064A075"/>
    <w:rsid w:val="6064EF67"/>
    <w:rsid w:val="606B3CDF"/>
    <w:rsid w:val="606C7E92"/>
    <w:rsid w:val="6071375E"/>
    <w:rsid w:val="6074E231"/>
    <w:rsid w:val="607A8A39"/>
    <w:rsid w:val="607AC983"/>
    <w:rsid w:val="607C9CC5"/>
    <w:rsid w:val="607DE92C"/>
    <w:rsid w:val="607F1AE8"/>
    <w:rsid w:val="60823F7C"/>
    <w:rsid w:val="60831BD3"/>
    <w:rsid w:val="6086669E"/>
    <w:rsid w:val="6086B18A"/>
    <w:rsid w:val="608C9315"/>
    <w:rsid w:val="608F50EC"/>
    <w:rsid w:val="609658AE"/>
    <w:rsid w:val="609700B2"/>
    <w:rsid w:val="6097F872"/>
    <w:rsid w:val="609D1FD3"/>
    <w:rsid w:val="60A108BA"/>
    <w:rsid w:val="60A257BF"/>
    <w:rsid w:val="60A32950"/>
    <w:rsid w:val="60A3F641"/>
    <w:rsid w:val="60A512FB"/>
    <w:rsid w:val="60A8A0B7"/>
    <w:rsid w:val="60AAE380"/>
    <w:rsid w:val="60B019C4"/>
    <w:rsid w:val="60B168E5"/>
    <w:rsid w:val="60B190F3"/>
    <w:rsid w:val="60B1EA83"/>
    <w:rsid w:val="60B72353"/>
    <w:rsid w:val="60BA23D3"/>
    <w:rsid w:val="60BB9BCC"/>
    <w:rsid w:val="60BD305E"/>
    <w:rsid w:val="60C112C9"/>
    <w:rsid w:val="60C5BC43"/>
    <w:rsid w:val="60C7E71E"/>
    <w:rsid w:val="60C7EB05"/>
    <w:rsid w:val="60C875B7"/>
    <w:rsid w:val="60C9938E"/>
    <w:rsid w:val="60C9CF65"/>
    <w:rsid w:val="60D0C906"/>
    <w:rsid w:val="60D1890A"/>
    <w:rsid w:val="60D607BA"/>
    <w:rsid w:val="60D74E7D"/>
    <w:rsid w:val="60D8A595"/>
    <w:rsid w:val="60DE0D04"/>
    <w:rsid w:val="60DE9BC6"/>
    <w:rsid w:val="60E1B61A"/>
    <w:rsid w:val="60E437EF"/>
    <w:rsid w:val="60E45C3A"/>
    <w:rsid w:val="60E884E8"/>
    <w:rsid w:val="60EAFC08"/>
    <w:rsid w:val="60ECAE47"/>
    <w:rsid w:val="60F0B4A2"/>
    <w:rsid w:val="60F100B5"/>
    <w:rsid w:val="60F13C68"/>
    <w:rsid w:val="60F1B8ED"/>
    <w:rsid w:val="60F25151"/>
    <w:rsid w:val="60F465DD"/>
    <w:rsid w:val="60FF7D32"/>
    <w:rsid w:val="61021F39"/>
    <w:rsid w:val="61022DD8"/>
    <w:rsid w:val="61027F22"/>
    <w:rsid w:val="61063D89"/>
    <w:rsid w:val="6108EF39"/>
    <w:rsid w:val="610C3958"/>
    <w:rsid w:val="610FC765"/>
    <w:rsid w:val="611078EA"/>
    <w:rsid w:val="61118030"/>
    <w:rsid w:val="6111FF0C"/>
    <w:rsid w:val="61128881"/>
    <w:rsid w:val="6113140D"/>
    <w:rsid w:val="61149B9E"/>
    <w:rsid w:val="61160F0F"/>
    <w:rsid w:val="61165A3B"/>
    <w:rsid w:val="6119B050"/>
    <w:rsid w:val="611ACD00"/>
    <w:rsid w:val="611DC851"/>
    <w:rsid w:val="611F6672"/>
    <w:rsid w:val="6125626D"/>
    <w:rsid w:val="612AC096"/>
    <w:rsid w:val="612B1D06"/>
    <w:rsid w:val="613167DC"/>
    <w:rsid w:val="6133073A"/>
    <w:rsid w:val="613424E1"/>
    <w:rsid w:val="6139902D"/>
    <w:rsid w:val="6139B5CE"/>
    <w:rsid w:val="613AA945"/>
    <w:rsid w:val="613D0294"/>
    <w:rsid w:val="613DC56D"/>
    <w:rsid w:val="613EBFD6"/>
    <w:rsid w:val="61402D46"/>
    <w:rsid w:val="61412ED7"/>
    <w:rsid w:val="61434827"/>
    <w:rsid w:val="61462D47"/>
    <w:rsid w:val="61475EAA"/>
    <w:rsid w:val="614D29C1"/>
    <w:rsid w:val="614D3C16"/>
    <w:rsid w:val="614E8C55"/>
    <w:rsid w:val="614ED188"/>
    <w:rsid w:val="61547631"/>
    <w:rsid w:val="6157AB55"/>
    <w:rsid w:val="6158E73B"/>
    <w:rsid w:val="615EAE89"/>
    <w:rsid w:val="6161EF71"/>
    <w:rsid w:val="6165CABC"/>
    <w:rsid w:val="6168F2E1"/>
    <w:rsid w:val="616D4766"/>
    <w:rsid w:val="61709654"/>
    <w:rsid w:val="6171D5B5"/>
    <w:rsid w:val="617928E3"/>
    <w:rsid w:val="6179B1D3"/>
    <w:rsid w:val="617AE66C"/>
    <w:rsid w:val="6182C663"/>
    <w:rsid w:val="61833DB7"/>
    <w:rsid w:val="61850FC5"/>
    <w:rsid w:val="61876DCF"/>
    <w:rsid w:val="618B5115"/>
    <w:rsid w:val="6192350B"/>
    <w:rsid w:val="61956C8D"/>
    <w:rsid w:val="6195E2D5"/>
    <w:rsid w:val="619A2A2E"/>
    <w:rsid w:val="619C9EE6"/>
    <w:rsid w:val="61A3666A"/>
    <w:rsid w:val="61A5AF29"/>
    <w:rsid w:val="61A651FC"/>
    <w:rsid w:val="61A6CAB4"/>
    <w:rsid w:val="61A7F302"/>
    <w:rsid w:val="61A88C05"/>
    <w:rsid w:val="61AA80EB"/>
    <w:rsid w:val="61AE3831"/>
    <w:rsid w:val="61B24A2D"/>
    <w:rsid w:val="61B63AC2"/>
    <w:rsid w:val="61B87E90"/>
    <w:rsid w:val="61BBF5DD"/>
    <w:rsid w:val="61C74F36"/>
    <w:rsid w:val="61C9BFD8"/>
    <w:rsid w:val="61CA4D41"/>
    <w:rsid w:val="61CA7711"/>
    <w:rsid w:val="61CD5476"/>
    <w:rsid w:val="61D66978"/>
    <w:rsid w:val="61D6F353"/>
    <w:rsid w:val="61D917E3"/>
    <w:rsid w:val="61DEA8A1"/>
    <w:rsid w:val="61E0C29F"/>
    <w:rsid w:val="61E17671"/>
    <w:rsid w:val="61E4289D"/>
    <w:rsid w:val="61E5D39D"/>
    <w:rsid w:val="61E74A61"/>
    <w:rsid w:val="61EF2FDA"/>
    <w:rsid w:val="61F40A34"/>
    <w:rsid w:val="61F60332"/>
    <w:rsid w:val="61F863C7"/>
    <w:rsid w:val="61F99D84"/>
    <w:rsid w:val="62005C88"/>
    <w:rsid w:val="620433A5"/>
    <w:rsid w:val="62074361"/>
    <w:rsid w:val="620A77BD"/>
    <w:rsid w:val="620ADC95"/>
    <w:rsid w:val="620C03A1"/>
    <w:rsid w:val="621086E1"/>
    <w:rsid w:val="6212C7EC"/>
    <w:rsid w:val="62156779"/>
    <w:rsid w:val="6217AE62"/>
    <w:rsid w:val="621AD630"/>
    <w:rsid w:val="621CFFF3"/>
    <w:rsid w:val="621D887A"/>
    <w:rsid w:val="621F52A9"/>
    <w:rsid w:val="6222E7B2"/>
    <w:rsid w:val="62275D43"/>
    <w:rsid w:val="62284998"/>
    <w:rsid w:val="622A41E8"/>
    <w:rsid w:val="622B766D"/>
    <w:rsid w:val="622C48ED"/>
    <w:rsid w:val="6233D1C1"/>
    <w:rsid w:val="62384F63"/>
    <w:rsid w:val="623A3767"/>
    <w:rsid w:val="623C325F"/>
    <w:rsid w:val="623D8820"/>
    <w:rsid w:val="6240EEA9"/>
    <w:rsid w:val="62410B6C"/>
    <w:rsid w:val="62443304"/>
    <w:rsid w:val="62445C17"/>
    <w:rsid w:val="6245B0D2"/>
    <w:rsid w:val="624854C0"/>
    <w:rsid w:val="624972BA"/>
    <w:rsid w:val="62498D17"/>
    <w:rsid w:val="624B3511"/>
    <w:rsid w:val="624EAC70"/>
    <w:rsid w:val="625051F9"/>
    <w:rsid w:val="6253C036"/>
    <w:rsid w:val="62570008"/>
    <w:rsid w:val="62577B81"/>
    <w:rsid w:val="62577C95"/>
    <w:rsid w:val="62578FC1"/>
    <w:rsid w:val="6259870F"/>
    <w:rsid w:val="62600422"/>
    <w:rsid w:val="62630BA4"/>
    <w:rsid w:val="6268AD1C"/>
    <w:rsid w:val="626AC652"/>
    <w:rsid w:val="626C711C"/>
    <w:rsid w:val="626CA9F7"/>
    <w:rsid w:val="626E1F8A"/>
    <w:rsid w:val="626FAB79"/>
    <w:rsid w:val="62786814"/>
    <w:rsid w:val="627F2312"/>
    <w:rsid w:val="62801A60"/>
    <w:rsid w:val="6281C7E7"/>
    <w:rsid w:val="6291C1B7"/>
    <w:rsid w:val="62927C85"/>
    <w:rsid w:val="62995F55"/>
    <w:rsid w:val="6299BE5B"/>
    <w:rsid w:val="6299E162"/>
    <w:rsid w:val="62A0BEDC"/>
    <w:rsid w:val="62A32307"/>
    <w:rsid w:val="62A68606"/>
    <w:rsid w:val="62A81E2E"/>
    <w:rsid w:val="62AB384C"/>
    <w:rsid w:val="62AC7925"/>
    <w:rsid w:val="62B3B33D"/>
    <w:rsid w:val="62B9CE51"/>
    <w:rsid w:val="62B9ECB6"/>
    <w:rsid w:val="62BC0940"/>
    <w:rsid w:val="62C300F7"/>
    <w:rsid w:val="62C3B395"/>
    <w:rsid w:val="62C64594"/>
    <w:rsid w:val="62C8A951"/>
    <w:rsid w:val="62D17AF9"/>
    <w:rsid w:val="62D455F3"/>
    <w:rsid w:val="62D7D3DC"/>
    <w:rsid w:val="62D822B0"/>
    <w:rsid w:val="62DB7947"/>
    <w:rsid w:val="62E53B53"/>
    <w:rsid w:val="62E73572"/>
    <w:rsid w:val="62E809CF"/>
    <w:rsid w:val="62EEA66F"/>
    <w:rsid w:val="62FA041D"/>
    <w:rsid w:val="62FA9971"/>
    <w:rsid w:val="630C44CD"/>
    <w:rsid w:val="630DA663"/>
    <w:rsid w:val="630E22E4"/>
    <w:rsid w:val="630F85BF"/>
    <w:rsid w:val="63102A0D"/>
    <w:rsid w:val="6319FABF"/>
    <w:rsid w:val="631C066F"/>
    <w:rsid w:val="631D4CF3"/>
    <w:rsid w:val="63299AB5"/>
    <w:rsid w:val="632A5C3C"/>
    <w:rsid w:val="632F4050"/>
    <w:rsid w:val="632FB655"/>
    <w:rsid w:val="63347222"/>
    <w:rsid w:val="633EFB0C"/>
    <w:rsid w:val="63447753"/>
    <w:rsid w:val="63494BD7"/>
    <w:rsid w:val="634B014C"/>
    <w:rsid w:val="634B1670"/>
    <w:rsid w:val="634BD59D"/>
    <w:rsid w:val="634DA7D0"/>
    <w:rsid w:val="6354B4BF"/>
    <w:rsid w:val="635E9053"/>
    <w:rsid w:val="635ED871"/>
    <w:rsid w:val="636004D3"/>
    <w:rsid w:val="636331AA"/>
    <w:rsid w:val="6367AC1F"/>
    <w:rsid w:val="6367B007"/>
    <w:rsid w:val="636A1CE7"/>
    <w:rsid w:val="636FC342"/>
    <w:rsid w:val="6370442E"/>
    <w:rsid w:val="6370C603"/>
    <w:rsid w:val="63782D4F"/>
    <w:rsid w:val="637880B0"/>
    <w:rsid w:val="637A70B2"/>
    <w:rsid w:val="637CAB3D"/>
    <w:rsid w:val="638534A8"/>
    <w:rsid w:val="63859070"/>
    <w:rsid w:val="638A4EBA"/>
    <w:rsid w:val="638F2F92"/>
    <w:rsid w:val="63936EB1"/>
    <w:rsid w:val="6397D1F7"/>
    <w:rsid w:val="63A6EF3C"/>
    <w:rsid w:val="63ABD011"/>
    <w:rsid w:val="63AD602D"/>
    <w:rsid w:val="63ADF088"/>
    <w:rsid w:val="63AEA7CB"/>
    <w:rsid w:val="63B50339"/>
    <w:rsid w:val="63B61B3C"/>
    <w:rsid w:val="63BFDB39"/>
    <w:rsid w:val="63C2607E"/>
    <w:rsid w:val="63CE1DF8"/>
    <w:rsid w:val="63D0D0A5"/>
    <w:rsid w:val="63D26E7F"/>
    <w:rsid w:val="63D5C08F"/>
    <w:rsid w:val="63D9B4EB"/>
    <w:rsid w:val="63DB5879"/>
    <w:rsid w:val="63E4C027"/>
    <w:rsid w:val="63E6A4B2"/>
    <w:rsid w:val="63E73F3C"/>
    <w:rsid w:val="63E97543"/>
    <w:rsid w:val="63EA70DA"/>
    <w:rsid w:val="63EBEC4B"/>
    <w:rsid w:val="63F1ACCD"/>
    <w:rsid w:val="63F206C7"/>
    <w:rsid w:val="63F9B256"/>
    <w:rsid w:val="63FA1D1D"/>
    <w:rsid w:val="63FC835C"/>
    <w:rsid w:val="63FD3DAB"/>
    <w:rsid w:val="64003CD5"/>
    <w:rsid w:val="64006E67"/>
    <w:rsid w:val="6401D4F2"/>
    <w:rsid w:val="6403276E"/>
    <w:rsid w:val="6405CD26"/>
    <w:rsid w:val="64077CDC"/>
    <w:rsid w:val="6409E0F2"/>
    <w:rsid w:val="640B658E"/>
    <w:rsid w:val="6414DFE5"/>
    <w:rsid w:val="6416AF04"/>
    <w:rsid w:val="6423E36B"/>
    <w:rsid w:val="6425754F"/>
    <w:rsid w:val="6425EC39"/>
    <w:rsid w:val="6429E5B5"/>
    <w:rsid w:val="64310442"/>
    <w:rsid w:val="6436AE0B"/>
    <w:rsid w:val="6436D2C6"/>
    <w:rsid w:val="643A18E7"/>
    <w:rsid w:val="643D7F3C"/>
    <w:rsid w:val="643FA2B8"/>
    <w:rsid w:val="644ADD8C"/>
    <w:rsid w:val="644B0011"/>
    <w:rsid w:val="644B179E"/>
    <w:rsid w:val="644DD784"/>
    <w:rsid w:val="6453CEE9"/>
    <w:rsid w:val="6457FC93"/>
    <w:rsid w:val="645B76AA"/>
    <w:rsid w:val="645F2EAE"/>
    <w:rsid w:val="64610E76"/>
    <w:rsid w:val="64654616"/>
    <w:rsid w:val="6465F959"/>
    <w:rsid w:val="646CE734"/>
    <w:rsid w:val="646DCB3D"/>
    <w:rsid w:val="646DE353"/>
    <w:rsid w:val="6476925E"/>
    <w:rsid w:val="6477060E"/>
    <w:rsid w:val="647C138C"/>
    <w:rsid w:val="647CAFF3"/>
    <w:rsid w:val="647E18CC"/>
    <w:rsid w:val="6480D084"/>
    <w:rsid w:val="64828DCE"/>
    <w:rsid w:val="6483D877"/>
    <w:rsid w:val="6486963D"/>
    <w:rsid w:val="648AD920"/>
    <w:rsid w:val="648E10E0"/>
    <w:rsid w:val="648EB855"/>
    <w:rsid w:val="648EEBF6"/>
    <w:rsid w:val="64915BF7"/>
    <w:rsid w:val="64930951"/>
    <w:rsid w:val="64939027"/>
    <w:rsid w:val="64951E67"/>
    <w:rsid w:val="649A3416"/>
    <w:rsid w:val="649D5EF0"/>
    <w:rsid w:val="649ED285"/>
    <w:rsid w:val="64A2363F"/>
    <w:rsid w:val="64A481BD"/>
    <w:rsid w:val="64A86166"/>
    <w:rsid w:val="64AA7B40"/>
    <w:rsid w:val="64ADA33E"/>
    <w:rsid w:val="64B48FD4"/>
    <w:rsid w:val="64BB5805"/>
    <w:rsid w:val="64C8B12E"/>
    <w:rsid w:val="64D3A830"/>
    <w:rsid w:val="64D3DB01"/>
    <w:rsid w:val="64DACE1D"/>
    <w:rsid w:val="64E33F66"/>
    <w:rsid w:val="64E39D32"/>
    <w:rsid w:val="64E3DDFB"/>
    <w:rsid w:val="64E4B322"/>
    <w:rsid w:val="64E8B646"/>
    <w:rsid w:val="64EA8236"/>
    <w:rsid w:val="64ED4601"/>
    <w:rsid w:val="64EF5BD8"/>
    <w:rsid w:val="64EF607E"/>
    <w:rsid w:val="64F1626E"/>
    <w:rsid w:val="64F1F190"/>
    <w:rsid w:val="64F4E2CF"/>
    <w:rsid w:val="64F8F690"/>
    <w:rsid w:val="64FE15FC"/>
    <w:rsid w:val="64FE28CD"/>
    <w:rsid w:val="6508126F"/>
    <w:rsid w:val="650F007F"/>
    <w:rsid w:val="65156839"/>
    <w:rsid w:val="65168A0A"/>
    <w:rsid w:val="651DF0F2"/>
    <w:rsid w:val="651F133D"/>
    <w:rsid w:val="65267714"/>
    <w:rsid w:val="652BAA96"/>
    <w:rsid w:val="653033C2"/>
    <w:rsid w:val="65339416"/>
    <w:rsid w:val="6537505A"/>
    <w:rsid w:val="65397001"/>
    <w:rsid w:val="6539F4E2"/>
    <w:rsid w:val="653C1CB6"/>
    <w:rsid w:val="653E1E2E"/>
    <w:rsid w:val="6541F09D"/>
    <w:rsid w:val="6544A236"/>
    <w:rsid w:val="654C3134"/>
    <w:rsid w:val="654C458E"/>
    <w:rsid w:val="654C5DC5"/>
    <w:rsid w:val="65504CAE"/>
    <w:rsid w:val="65517531"/>
    <w:rsid w:val="65562B55"/>
    <w:rsid w:val="6561BDD4"/>
    <w:rsid w:val="6569DBE7"/>
    <w:rsid w:val="656C4241"/>
    <w:rsid w:val="656C66C0"/>
    <w:rsid w:val="656D6E26"/>
    <w:rsid w:val="656D99EB"/>
    <w:rsid w:val="656EE903"/>
    <w:rsid w:val="6571969A"/>
    <w:rsid w:val="657276AD"/>
    <w:rsid w:val="6576DE9C"/>
    <w:rsid w:val="6577B0D4"/>
    <w:rsid w:val="657F57C7"/>
    <w:rsid w:val="65811785"/>
    <w:rsid w:val="65849957"/>
    <w:rsid w:val="65849B84"/>
    <w:rsid w:val="65852D0A"/>
    <w:rsid w:val="658B42C9"/>
    <w:rsid w:val="6590EDD7"/>
    <w:rsid w:val="659285FD"/>
    <w:rsid w:val="6594AF10"/>
    <w:rsid w:val="659CD15F"/>
    <w:rsid w:val="659D8B20"/>
    <w:rsid w:val="659FB666"/>
    <w:rsid w:val="65A11EB7"/>
    <w:rsid w:val="65A3068B"/>
    <w:rsid w:val="65A3E0B3"/>
    <w:rsid w:val="65A5DE96"/>
    <w:rsid w:val="65A906C3"/>
    <w:rsid w:val="65ABB7AE"/>
    <w:rsid w:val="65AC8C37"/>
    <w:rsid w:val="65AECEDE"/>
    <w:rsid w:val="65B38256"/>
    <w:rsid w:val="65B8E270"/>
    <w:rsid w:val="65C1A133"/>
    <w:rsid w:val="65C62D8C"/>
    <w:rsid w:val="65C941EE"/>
    <w:rsid w:val="65C9B3F6"/>
    <w:rsid w:val="65CA2471"/>
    <w:rsid w:val="65CBD0D5"/>
    <w:rsid w:val="65CBFA25"/>
    <w:rsid w:val="65CFAC14"/>
    <w:rsid w:val="65D2BC30"/>
    <w:rsid w:val="65D34F9E"/>
    <w:rsid w:val="65D36E60"/>
    <w:rsid w:val="65D3F294"/>
    <w:rsid w:val="65D48F4D"/>
    <w:rsid w:val="65D73CD6"/>
    <w:rsid w:val="65D95619"/>
    <w:rsid w:val="65DB44CE"/>
    <w:rsid w:val="65DC9679"/>
    <w:rsid w:val="65E04AF6"/>
    <w:rsid w:val="65E29146"/>
    <w:rsid w:val="65E4AC7E"/>
    <w:rsid w:val="65E9CB5E"/>
    <w:rsid w:val="65E9D9E0"/>
    <w:rsid w:val="65ED7952"/>
    <w:rsid w:val="65F01922"/>
    <w:rsid w:val="65F1B25E"/>
    <w:rsid w:val="65F1B8C2"/>
    <w:rsid w:val="65F61EFF"/>
    <w:rsid w:val="65F748C9"/>
    <w:rsid w:val="65F83A09"/>
    <w:rsid w:val="65F9F768"/>
    <w:rsid w:val="65FCD9B4"/>
    <w:rsid w:val="65FE6813"/>
    <w:rsid w:val="66021864"/>
    <w:rsid w:val="660716B4"/>
    <w:rsid w:val="6609328F"/>
    <w:rsid w:val="6609AC22"/>
    <w:rsid w:val="660D2AF0"/>
    <w:rsid w:val="660DCEFD"/>
    <w:rsid w:val="66135300"/>
    <w:rsid w:val="66146760"/>
    <w:rsid w:val="6614C97F"/>
    <w:rsid w:val="66163C3B"/>
    <w:rsid w:val="661A0CE3"/>
    <w:rsid w:val="661CDA12"/>
    <w:rsid w:val="661D82D1"/>
    <w:rsid w:val="661EC1FD"/>
    <w:rsid w:val="66222DA3"/>
    <w:rsid w:val="66267278"/>
    <w:rsid w:val="6627B214"/>
    <w:rsid w:val="662803BB"/>
    <w:rsid w:val="66291524"/>
    <w:rsid w:val="662DDBA1"/>
    <w:rsid w:val="66353B12"/>
    <w:rsid w:val="6636438C"/>
    <w:rsid w:val="663A1EB7"/>
    <w:rsid w:val="663F28D4"/>
    <w:rsid w:val="6642B3A8"/>
    <w:rsid w:val="6643C84A"/>
    <w:rsid w:val="6644271E"/>
    <w:rsid w:val="66508EB8"/>
    <w:rsid w:val="6650B143"/>
    <w:rsid w:val="665300FB"/>
    <w:rsid w:val="66545AD8"/>
    <w:rsid w:val="665CC443"/>
    <w:rsid w:val="665F6187"/>
    <w:rsid w:val="66601A8C"/>
    <w:rsid w:val="666763FD"/>
    <w:rsid w:val="6667B943"/>
    <w:rsid w:val="666CDE43"/>
    <w:rsid w:val="6670E4EA"/>
    <w:rsid w:val="66758567"/>
    <w:rsid w:val="667A6085"/>
    <w:rsid w:val="667C6D50"/>
    <w:rsid w:val="667CDEB6"/>
    <w:rsid w:val="667CE634"/>
    <w:rsid w:val="667DDF5C"/>
    <w:rsid w:val="667DFC57"/>
    <w:rsid w:val="667EC2D4"/>
    <w:rsid w:val="6683B09C"/>
    <w:rsid w:val="6683BF9A"/>
    <w:rsid w:val="668AC637"/>
    <w:rsid w:val="66939F8E"/>
    <w:rsid w:val="669897FE"/>
    <w:rsid w:val="669A440C"/>
    <w:rsid w:val="669B3BF1"/>
    <w:rsid w:val="669DD842"/>
    <w:rsid w:val="669E80EB"/>
    <w:rsid w:val="66A2666D"/>
    <w:rsid w:val="66A2E283"/>
    <w:rsid w:val="66A30E92"/>
    <w:rsid w:val="66A444D4"/>
    <w:rsid w:val="66A851CA"/>
    <w:rsid w:val="66ACCC56"/>
    <w:rsid w:val="66ADB1E5"/>
    <w:rsid w:val="66AE94E7"/>
    <w:rsid w:val="66B33CB3"/>
    <w:rsid w:val="66B3BA9F"/>
    <w:rsid w:val="66B3C257"/>
    <w:rsid w:val="66B4D18E"/>
    <w:rsid w:val="66B9234B"/>
    <w:rsid w:val="66B9EBDE"/>
    <w:rsid w:val="66BC7A9F"/>
    <w:rsid w:val="66C0B7AD"/>
    <w:rsid w:val="66C171D9"/>
    <w:rsid w:val="66CC79C4"/>
    <w:rsid w:val="66CFC34A"/>
    <w:rsid w:val="66D122AD"/>
    <w:rsid w:val="66D3A6A9"/>
    <w:rsid w:val="66D4D842"/>
    <w:rsid w:val="66D7CCA8"/>
    <w:rsid w:val="66D8996A"/>
    <w:rsid w:val="66DAAF67"/>
    <w:rsid w:val="66DEF106"/>
    <w:rsid w:val="66E172CA"/>
    <w:rsid w:val="66EB0EED"/>
    <w:rsid w:val="66EB8091"/>
    <w:rsid w:val="66EDBA9C"/>
    <w:rsid w:val="66EEEC5C"/>
    <w:rsid w:val="66F26A45"/>
    <w:rsid w:val="66F57510"/>
    <w:rsid w:val="66F6CEA8"/>
    <w:rsid w:val="66F73759"/>
    <w:rsid w:val="66F87AAE"/>
    <w:rsid w:val="66FEAEC0"/>
    <w:rsid w:val="6704ACBB"/>
    <w:rsid w:val="6704D6D6"/>
    <w:rsid w:val="6704F5FB"/>
    <w:rsid w:val="6706FC06"/>
    <w:rsid w:val="670C9589"/>
    <w:rsid w:val="67136D40"/>
    <w:rsid w:val="67146766"/>
    <w:rsid w:val="671D2041"/>
    <w:rsid w:val="671FF6A1"/>
    <w:rsid w:val="67253FE8"/>
    <w:rsid w:val="67289058"/>
    <w:rsid w:val="672A9EC4"/>
    <w:rsid w:val="672FDF43"/>
    <w:rsid w:val="67301214"/>
    <w:rsid w:val="67371D32"/>
    <w:rsid w:val="673C1492"/>
    <w:rsid w:val="673D04CD"/>
    <w:rsid w:val="67435087"/>
    <w:rsid w:val="6743A666"/>
    <w:rsid w:val="6746E1B0"/>
    <w:rsid w:val="67480FE1"/>
    <w:rsid w:val="67489C31"/>
    <w:rsid w:val="67496F13"/>
    <w:rsid w:val="674DAA44"/>
    <w:rsid w:val="674F2F62"/>
    <w:rsid w:val="67512A13"/>
    <w:rsid w:val="6751BB69"/>
    <w:rsid w:val="6755881A"/>
    <w:rsid w:val="67596F62"/>
    <w:rsid w:val="6759D345"/>
    <w:rsid w:val="67626F79"/>
    <w:rsid w:val="67645157"/>
    <w:rsid w:val="6764FB76"/>
    <w:rsid w:val="676B746A"/>
    <w:rsid w:val="676BF258"/>
    <w:rsid w:val="676C9AAF"/>
    <w:rsid w:val="676EE8F5"/>
    <w:rsid w:val="6774D25B"/>
    <w:rsid w:val="6775BC25"/>
    <w:rsid w:val="677D37EB"/>
    <w:rsid w:val="677F7A43"/>
    <w:rsid w:val="677F8B58"/>
    <w:rsid w:val="67804C50"/>
    <w:rsid w:val="67819789"/>
    <w:rsid w:val="6781D4B1"/>
    <w:rsid w:val="6785330C"/>
    <w:rsid w:val="678AED41"/>
    <w:rsid w:val="678B6888"/>
    <w:rsid w:val="678C01AD"/>
    <w:rsid w:val="678CA766"/>
    <w:rsid w:val="678E10A8"/>
    <w:rsid w:val="679355EA"/>
    <w:rsid w:val="6795A249"/>
    <w:rsid w:val="679B16DE"/>
    <w:rsid w:val="679F3A7F"/>
    <w:rsid w:val="67A4F768"/>
    <w:rsid w:val="67AA72D5"/>
    <w:rsid w:val="67B0515F"/>
    <w:rsid w:val="67B31EEE"/>
    <w:rsid w:val="67B4A554"/>
    <w:rsid w:val="67B5DB32"/>
    <w:rsid w:val="67BE4836"/>
    <w:rsid w:val="67C54432"/>
    <w:rsid w:val="67C550EF"/>
    <w:rsid w:val="67C6094A"/>
    <w:rsid w:val="67C7AB66"/>
    <w:rsid w:val="67C9D690"/>
    <w:rsid w:val="67CC83EF"/>
    <w:rsid w:val="67D0A8EE"/>
    <w:rsid w:val="67D393C2"/>
    <w:rsid w:val="67D452C5"/>
    <w:rsid w:val="67D4D218"/>
    <w:rsid w:val="67D5FA79"/>
    <w:rsid w:val="67DB545A"/>
    <w:rsid w:val="67DC4EA4"/>
    <w:rsid w:val="67DE2CA9"/>
    <w:rsid w:val="67E3FC19"/>
    <w:rsid w:val="67E42F3C"/>
    <w:rsid w:val="67E54A5D"/>
    <w:rsid w:val="67E6CF03"/>
    <w:rsid w:val="67E9A0A1"/>
    <w:rsid w:val="67EA1C2F"/>
    <w:rsid w:val="67EA2097"/>
    <w:rsid w:val="67EFFEF9"/>
    <w:rsid w:val="67F0A7B9"/>
    <w:rsid w:val="67F1CEBE"/>
    <w:rsid w:val="67FAF244"/>
    <w:rsid w:val="67FC10A8"/>
    <w:rsid w:val="67FC7537"/>
    <w:rsid w:val="67FDC654"/>
    <w:rsid w:val="67FDD456"/>
    <w:rsid w:val="6800DB94"/>
    <w:rsid w:val="680209CC"/>
    <w:rsid w:val="6803F05B"/>
    <w:rsid w:val="680568B4"/>
    <w:rsid w:val="6807F202"/>
    <w:rsid w:val="681A6DA1"/>
    <w:rsid w:val="681C6FE3"/>
    <w:rsid w:val="681CAD03"/>
    <w:rsid w:val="681E1290"/>
    <w:rsid w:val="681EAEE0"/>
    <w:rsid w:val="681ED96C"/>
    <w:rsid w:val="6823F757"/>
    <w:rsid w:val="6825098A"/>
    <w:rsid w:val="6826599D"/>
    <w:rsid w:val="6828D2E4"/>
    <w:rsid w:val="6829BB4F"/>
    <w:rsid w:val="6832FF08"/>
    <w:rsid w:val="68364966"/>
    <w:rsid w:val="6837AE99"/>
    <w:rsid w:val="68384856"/>
    <w:rsid w:val="6838ED74"/>
    <w:rsid w:val="683A5BAC"/>
    <w:rsid w:val="683EC300"/>
    <w:rsid w:val="6841F2C5"/>
    <w:rsid w:val="6847425F"/>
    <w:rsid w:val="6848834B"/>
    <w:rsid w:val="68496887"/>
    <w:rsid w:val="684B9C79"/>
    <w:rsid w:val="684BEDD7"/>
    <w:rsid w:val="68568141"/>
    <w:rsid w:val="6856FF2B"/>
    <w:rsid w:val="685835C8"/>
    <w:rsid w:val="685B2E31"/>
    <w:rsid w:val="6863EEB6"/>
    <w:rsid w:val="6868F8AD"/>
    <w:rsid w:val="68693469"/>
    <w:rsid w:val="6872A58B"/>
    <w:rsid w:val="6873266E"/>
    <w:rsid w:val="6876EDDC"/>
    <w:rsid w:val="68799882"/>
    <w:rsid w:val="687CD559"/>
    <w:rsid w:val="687ED840"/>
    <w:rsid w:val="688047E0"/>
    <w:rsid w:val="6881822A"/>
    <w:rsid w:val="68888D1B"/>
    <w:rsid w:val="688A4C27"/>
    <w:rsid w:val="688EE38F"/>
    <w:rsid w:val="68965E74"/>
    <w:rsid w:val="68974A0F"/>
    <w:rsid w:val="68A00D79"/>
    <w:rsid w:val="68A02B62"/>
    <w:rsid w:val="68A1A2B1"/>
    <w:rsid w:val="68A2BEB3"/>
    <w:rsid w:val="68A5029A"/>
    <w:rsid w:val="68A71B1F"/>
    <w:rsid w:val="68A8054A"/>
    <w:rsid w:val="68A999D0"/>
    <w:rsid w:val="68AC72D3"/>
    <w:rsid w:val="68AD0591"/>
    <w:rsid w:val="68AD7A33"/>
    <w:rsid w:val="68ADA0B6"/>
    <w:rsid w:val="68AF7FBC"/>
    <w:rsid w:val="68BAFB24"/>
    <w:rsid w:val="68BCD20C"/>
    <w:rsid w:val="68C22FF6"/>
    <w:rsid w:val="68CAA5A6"/>
    <w:rsid w:val="68CF0C36"/>
    <w:rsid w:val="68CF31F9"/>
    <w:rsid w:val="68D4F7C2"/>
    <w:rsid w:val="68D6DEDE"/>
    <w:rsid w:val="68D71450"/>
    <w:rsid w:val="68D9892D"/>
    <w:rsid w:val="68E271CA"/>
    <w:rsid w:val="68EB9FEB"/>
    <w:rsid w:val="68EF5442"/>
    <w:rsid w:val="68F0C7BD"/>
    <w:rsid w:val="68F32C80"/>
    <w:rsid w:val="68F6870F"/>
    <w:rsid w:val="68F849D6"/>
    <w:rsid w:val="68F8E672"/>
    <w:rsid w:val="68FA70AC"/>
    <w:rsid w:val="68FD4632"/>
    <w:rsid w:val="68FD722F"/>
    <w:rsid w:val="69019F61"/>
    <w:rsid w:val="690424F2"/>
    <w:rsid w:val="69050678"/>
    <w:rsid w:val="6909BE75"/>
    <w:rsid w:val="690C5713"/>
    <w:rsid w:val="690F0838"/>
    <w:rsid w:val="690F97A2"/>
    <w:rsid w:val="6915F4F6"/>
    <w:rsid w:val="69178BD0"/>
    <w:rsid w:val="6923D150"/>
    <w:rsid w:val="6927D476"/>
    <w:rsid w:val="69283A59"/>
    <w:rsid w:val="692CF3D9"/>
    <w:rsid w:val="6931940B"/>
    <w:rsid w:val="6931D859"/>
    <w:rsid w:val="693277FC"/>
    <w:rsid w:val="693B6BC8"/>
    <w:rsid w:val="693C5B43"/>
    <w:rsid w:val="693C8CEB"/>
    <w:rsid w:val="69407B9E"/>
    <w:rsid w:val="694753AD"/>
    <w:rsid w:val="694D9D79"/>
    <w:rsid w:val="694E15E0"/>
    <w:rsid w:val="69525626"/>
    <w:rsid w:val="6952ED04"/>
    <w:rsid w:val="6953269A"/>
    <w:rsid w:val="695535CB"/>
    <w:rsid w:val="69567EEC"/>
    <w:rsid w:val="69594D12"/>
    <w:rsid w:val="695C7271"/>
    <w:rsid w:val="695CF775"/>
    <w:rsid w:val="695DE9E4"/>
    <w:rsid w:val="695FAFFE"/>
    <w:rsid w:val="69630D71"/>
    <w:rsid w:val="6965BBE8"/>
    <w:rsid w:val="69676D4B"/>
    <w:rsid w:val="69690C89"/>
    <w:rsid w:val="696C3F75"/>
    <w:rsid w:val="696FD166"/>
    <w:rsid w:val="6974B991"/>
    <w:rsid w:val="69797D2B"/>
    <w:rsid w:val="697F777F"/>
    <w:rsid w:val="6985FE02"/>
    <w:rsid w:val="698FE292"/>
    <w:rsid w:val="699B621F"/>
    <w:rsid w:val="699DFEB7"/>
    <w:rsid w:val="69A30DA8"/>
    <w:rsid w:val="69A341C9"/>
    <w:rsid w:val="69A3475D"/>
    <w:rsid w:val="69A50B08"/>
    <w:rsid w:val="69A923D6"/>
    <w:rsid w:val="69A9AD82"/>
    <w:rsid w:val="69AE5442"/>
    <w:rsid w:val="69BAA20A"/>
    <w:rsid w:val="69BD4D4C"/>
    <w:rsid w:val="69BDB4E1"/>
    <w:rsid w:val="69C652E7"/>
    <w:rsid w:val="69C656CB"/>
    <w:rsid w:val="69C8A58B"/>
    <w:rsid w:val="69CAA8F6"/>
    <w:rsid w:val="69CC707D"/>
    <w:rsid w:val="69D0286E"/>
    <w:rsid w:val="69D1E7BF"/>
    <w:rsid w:val="69D24FC2"/>
    <w:rsid w:val="69D397BA"/>
    <w:rsid w:val="69D6A97F"/>
    <w:rsid w:val="69D96BA5"/>
    <w:rsid w:val="69DF6233"/>
    <w:rsid w:val="69DF6CD5"/>
    <w:rsid w:val="69E4D0D4"/>
    <w:rsid w:val="69E5BC4C"/>
    <w:rsid w:val="69E699E0"/>
    <w:rsid w:val="69E6BD7D"/>
    <w:rsid w:val="69E7E963"/>
    <w:rsid w:val="69EA28B1"/>
    <w:rsid w:val="69EE574E"/>
    <w:rsid w:val="69EFA083"/>
    <w:rsid w:val="69EFB6D5"/>
    <w:rsid w:val="69F0C28B"/>
    <w:rsid w:val="69F47402"/>
    <w:rsid w:val="69F4BA45"/>
    <w:rsid w:val="69F51E2F"/>
    <w:rsid w:val="69FD15F2"/>
    <w:rsid w:val="69FE3DFA"/>
    <w:rsid w:val="6A008A47"/>
    <w:rsid w:val="6A04F7E4"/>
    <w:rsid w:val="6A08430E"/>
    <w:rsid w:val="6A086274"/>
    <w:rsid w:val="6A08DD6E"/>
    <w:rsid w:val="6A0B8B22"/>
    <w:rsid w:val="6A0BBB64"/>
    <w:rsid w:val="6A0C984A"/>
    <w:rsid w:val="6A0FCB6E"/>
    <w:rsid w:val="6A152789"/>
    <w:rsid w:val="6A171571"/>
    <w:rsid w:val="6A1D7657"/>
    <w:rsid w:val="6A251E8B"/>
    <w:rsid w:val="6A257CAA"/>
    <w:rsid w:val="6A26B5BA"/>
    <w:rsid w:val="6A2745E7"/>
    <w:rsid w:val="6A275E39"/>
    <w:rsid w:val="6A2B8C89"/>
    <w:rsid w:val="6A2D0FD1"/>
    <w:rsid w:val="6A2E360B"/>
    <w:rsid w:val="6A372090"/>
    <w:rsid w:val="6A3773D3"/>
    <w:rsid w:val="6A37B2A7"/>
    <w:rsid w:val="6A396AD6"/>
    <w:rsid w:val="6A40B059"/>
    <w:rsid w:val="6A4B18E5"/>
    <w:rsid w:val="6A4B54B2"/>
    <w:rsid w:val="6A4FD671"/>
    <w:rsid w:val="6A534436"/>
    <w:rsid w:val="6A5D0AC6"/>
    <w:rsid w:val="6A5DEE9B"/>
    <w:rsid w:val="6A5E04CF"/>
    <w:rsid w:val="6A5F45C7"/>
    <w:rsid w:val="6A6242F9"/>
    <w:rsid w:val="6A6618EE"/>
    <w:rsid w:val="6A67BA4D"/>
    <w:rsid w:val="6A68FD0F"/>
    <w:rsid w:val="6A6A106C"/>
    <w:rsid w:val="6A6CD5EF"/>
    <w:rsid w:val="6A6EFD5A"/>
    <w:rsid w:val="6A744913"/>
    <w:rsid w:val="6A7635BE"/>
    <w:rsid w:val="6A7C91D2"/>
    <w:rsid w:val="6A7F4F37"/>
    <w:rsid w:val="6A84063A"/>
    <w:rsid w:val="6A84B7F3"/>
    <w:rsid w:val="6A85AB28"/>
    <w:rsid w:val="6A861B17"/>
    <w:rsid w:val="6A88E685"/>
    <w:rsid w:val="6A8BA6A7"/>
    <w:rsid w:val="6A8CE368"/>
    <w:rsid w:val="6A8FBE8B"/>
    <w:rsid w:val="6A9258B9"/>
    <w:rsid w:val="6A94B6D3"/>
    <w:rsid w:val="6A9886BF"/>
    <w:rsid w:val="6A99C40C"/>
    <w:rsid w:val="6AA1AAA8"/>
    <w:rsid w:val="6AAF3094"/>
    <w:rsid w:val="6AAFA3D5"/>
    <w:rsid w:val="6AB61B6A"/>
    <w:rsid w:val="6ABB1BC4"/>
    <w:rsid w:val="6AC66F1A"/>
    <w:rsid w:val="6AC8AC42"/>
    <w:rsid w:val="6ACAF026"/>
    <w:rsid w:val="6ACEBA52"/>
    <w:rsid w:val="6ACF6A4A"/>
    <w:rsid w:val="6ACF7040"/>
    <w:rsid w:val="6AD5DE74"/>
    <w:rsid w:val="6AD813B0"/>
    <w:rsid w:val="6ADE395E"/>
    <w:rsid w:val="6ADE7F84"/>
    <w:rsid w:val="6AE02B73"/>
    <w:rsid w:val="6AE05A69"/>
    <w:rsid w:val="6AE29035"/>
    <w:rsid w:val="6AE57092"/>
    <w:rsid w:val="6AE575FF"/>
    <w:rsid w:val="6AE6B2B7"/>
    <w:rsid w:val="6AE830D4"/>
    <w:rsid w:val="6AE8A5AF"/>
    <w:rsid w:val="6AEF7A75"/>
    <w:rsid w:val="6AF365B8"/>
    <w:rsid w:val="6AF81E95"/>
    <w:rsid w:val="6AF83E55"/>
    <w:rsid w:val="6AF977FD"/>
    <w:rsid w:val="6B04E7F7"/>
    <w:rsid w:val="6B097174"/>
    <w:rsid w:val="6B0BCA45"/>
    <w:rsid w:val="6B0BCF48"/>
    <w:rsid w:val="6B0C1E51"/>
    <w:rsid w:val="6B0C2F51"/>
    <w:rsid w:val="6B0E98D2"/>
    <w:rsid w:val="6B2E6CA4"/>
    <w:rsid w:val="6B2EF192"/>
    <w:rsid w:val="6B34A691"/>
    <w:rsid w:val="6B356E28"/>
    <w:rsid w:val="6B3B5DF2"/>
    <w:rsid w:val="6B3B9AF5"/>
    <w:rsid w:val="6B3FD3E9"/>
    <w:rsid w:val="6B413DA8"/>
    <w:rsid w:val="6B41E1FF"/>
    <w:rsid w:val="6B448BFA"/>
    <w:rsid w:val="6B45CB84"/>
    <w:rsid w:val="6B45D4A6"/>
    <w:rsid w:val="6B49C103"/>
    <w:rsid w:val="6B49C3A6"/>
    <w:rsid w:val="6B4BD30D"/>
    <w:rsid w:val="6B4BEA0F"/>
    <w:rsid w:val="6B4C1DB7"/>
    <w:rsid w:val="6B4C4731"/>
    <w:rsid w:val="6B4CB82E"/>
    <w:rsid w:val="6B4ED5F0"/>
    <w:rsid w:val="6B54C0EC"/>
    <w:rsid w:val="6B5E2CFB"/>
    <w:rsid w:val="6B616EE6"/>
    <w:rsid w:val="6B626896"/>
    <w:rsid w:val="6B63CFA4"/>
    <w:rsid w:val="6B64254A"/>
    <w:rsid w:val="6B64BA20"/>
    <w:rsid w:val="6B666970"/>
    <w:rsid w:val="6B6875C2"/>
    <w:rsid w:val="6B6C2301"/>
    <w:rsid w:val="6B6E4DEF"/>
    <w:rsid w:val="6B72A052"/>
    <w:rsid w:val="6B75A87E"/>
    <w:rsid w:val="6B75EED0"/>
    <w:rsid w:val="6B791AD6"/>
    <w:rsid w:val="6B7B1DBE"/>
    <w:rsid w:val="6B7D5EA4"/>
    <w:rsid w:val="6B8308ED"/>
    <w:rsid w:val="6B84627C"/>
    <w:rsid w:val="6B8654D3"/>
    <w:rsid w:val="6B891709"/>
    <w:rsid w:val="6B89C36E"/>
    <w:rsid w:val="6B8BFE62"/>
    <w:rsid w:val="6B8C0D2C"/>
    <w:rsid w:val="6B8D7436"/>
    <w:rsid w:val="6B8E06CE"/>
    <w:rsid w:val="6B8E73BC"/>
    <w:rsid w:val="6B8FA374"/>
    <w:rsid w:val="6B922A40"/>
    <w:rsid w:val="6B950174"/>
    <w:rsid w:val="6B9E75AE"/>
    <w:rsid w:val="6B9EC3D7"/>
    <w:rsid w:val="6BA0FADB"/>
    <w:rsid w:val="6BA13FE6"/>
    <w:rsid w:val="6BA2882D"/>
    <w:rsid w:val="6BA698A6"/>
    <w:rsid w:val="6BA90CFC"/>
    <w:rsid w:val="6BAD2C33"/>
    <w:rsid w:val="6BAE0610"/>
    <w:rsid w:val="6BB0E81D"/>
    <w:rsid w:val="6BB1133B"/>
    <w:rsid w:val="6BB24ECA"/>
    <w:rsid w:val="6BB4FA78"/>
    <w:rsid w:val="6BB87F8C"/>
    <w:rsid w:val="6BBA3C06"/>
    <w:rsid w:val="6BBB6D4B"/>
    <w:rsid w:val="6BC3C66E"/>
    <w:rsid w:val="6BC47585"/>
    <w:rsid w:val="6BC9A3BF"/>
    <w:rsid w:val="6BCA0665"/>
    <w:rsid w:val="6BCD01B7"/>
    <w:rsid w:val="6BD57898"/>
    <w:rsid w:val="6BDC2715"/>
    <w:rsid w:val="6BDE638C"/>
    <w:rsid w:val="6BDE77AE"/>
    <w:rsid w:val="6BE2CFAD"/>
    <w:rsid w:val="6BE6C4CE"/>
    <w:rsid w:val="6BE7342E"/>
    <w:rsid w:val="6BE7B9D4"/>
    <w:rsid w:val="6BE878C7"/>
    <w:rsid w:val="6BEC815F"/>
    <w:rsid w:val="6BF103F8"/>
    <w:rsid w:val="6BF3077C"/>
    <w:rsid w:val="6BF37CA3"/>
    <w:rsid w:val="6BF45DDF"/>
    <w:rsid w:val="6BF97DEB"/>
    <w:rsid w:val="6BFB1CC3"/>
    <w:rsid w:val="6BFFA355"/>
    <w:rsid w:val="6C04D049"/>
    <w:rsid w:val="6C058BD8"/>
    <w:rsid w:val="6C090D2E"/>
    <w:rsid w:val="6C0ADE15"/>
    <w:rsid w:val="6C0C186D"/>
    <w:rsid w:val="6C0FF98A"/>
    <w:rsid w:val="6C11DA0F"/>
    <w:rsid w:val="6C125AA9"/>
    <w:rsid w:val="6C134D08"/>
    <w:rsid w:val="6C1537B9"/>
    <w:rsid w:val="6C159A0A"/>
    <w:rsid w:val="6C17EC2F"/>
    <w:rsid w:val="6C18413D"/>
    <w:rsid w:val="6C188E51"/>
    <w:rsid w:val="6C190982"/>
    <w:rsid w:val="6C1A03B1"/>
    <w:rsid w:val="6C1BB083"/>
    <w:rsid w:val="6C1C820C"/>
    <w:rsid w:val="6C1E2C2D"/>
    <w:rsid w:val="6C227F86"/>
    <w:rsid w:val="6C23FDBC"/>
    <w:rsid w:val="6C26E5C8"/>
    <w:rsid w:val="6C26ECEE"/>
    <w:rsid w:val="6C2773CA"/>
    <w:rsid w:val="6C28CDCF"/>
    <w:rsid w:val="6C2E250E"/>
    <w:rsid w:val="6C30BF5D"/>
    <w:rsid w:val="6C31062D"/>
    <w:rsid w:val="6C32A4A8"/>
    <w:rsid w:val="6C32BC2B"/>
    <w:rsid w:val="6C349AF2"/>
    <w:rsid w:val="6C363661"/>
    <w:rsid w:val="6C38C083"/>
    <w:rsid w:val="6C38D4C0"/>
    <w:rsid w:val="6C40AFE9"/>
    <w:rsid w:val="6C4A592E"/>
    <w:rsid w:val="6C5E8AE2"/>
    <w:rsid w:val="6C62BC93"/>
    <w:rsid w:val="6C641979"/>
    <w:rsid w:val="6C673D79"/>
    <w:rsid w:val="6C678427"/>
    <w:rsid w:val="6C680AD4"/>
    <w:rsid w:val="6C69E594"/>
    <w:rsid w:val="6C6ACE5F"/>
    <w:rsid w:val="6C6FB8BC"/>
    <w:rsid w:val="6C70418B"/>
    <w:rsid w:val="6C706E63"/>
    <w:rsid w:val="6C70B7F4"/>
    <w:rsid w:val="6C71EBA6"/>
    <w:rsid w:val="6C724209"/>
    <w:rsid w:val="6C8318C1"/>
    <w:rsid w:val="6C87DD9B"/>
    <w:rsid w:val="6C89FF58"/>
    <w:rsid w:val="6C8BDE1D"/>
    <w:rsid w:val="6C8D52E9"/>
    <w:rsid w:val="6C8DE988"/>
    <w:rsid w:val="6C8F3F83"/>
    <w:rsid w:val="6C9037B2"/>
    <w:rsid w:val="6C908CCA"/>
    <w:rsid w:val="6C91814D"/>
    <w:rsid w:val="6C91D69B"/>
    <w:rsid w:val="6C91DB0C"/>
    <w:rsid w:val="6C92096C"/>
    <w:rsid w:val="6C935BC8"/>
    <w:rsid w:val="6C93AFDF"/>
    <w:rsid w:val="6C984635"/>
    <w:rsid w:val="6C98636E"/>
    <w:rsid w:val="6C9FEC19"/>
    <w:rsid w:val="6CA0E0D8"/>
    <w:rsid w:val="6CA2EEBE"/>
    <w:rsid w:val="6CA3DAC9"/>
    <w:rsid w:val="6CA5A959"/>
    <w:rsid w:val="6CA664F3"/>
    <w:rsid w:val="6CA6B2A5"/>
    <w:rsid w:val="6CA74052"/>
    <w:rsid w:val="6CA7BA44"/>
    <w:rsid w:val="6CAE43FC"/>
    <w:rsid w:val="6CB55573"/>
    <w:rsid w:val="6CB997B9"/>
    <w:rsid w:val="6CB9AC7F"/>
    <w:rsid w:val="6CC08B13"/>
    <w:rsid w:val="6CC0B3F1"/>
    <w:rsid w:val="6CC0C76B"/>
    <w:rsid w:val="6CC42016"/>
    <w:rsid w:val="6CC7DA05"/>
    <w:rsid w:val="6CCB3E1B"/>
    <w:rsid w:val="6CCE3924"/>
    <w:rsid w:val="6CD2BC1F"/>
    <w:rsid w:val="6CD47505"/>
    <w:rsid w:val="6CD84146"/>
    <w:rsid w:val="6CDB1EF7"/>
    <w:rsid w:val="6CDCB1E8"/>
    <w:rsid w:val="6CDEF186"/>
    <w:rsid w:val="6CE0BEFD"/>
    <w:rsid w:val="6CE4D816"/>
    <w:rsid w:val="6CE6D80D"/>
    <w:rsid w:val="6CEF5BAD"/>
    <w:rsid w:val="6CF9CBF0"/>
    <w:rsid w:val="6CFA0EA5"/>
    <w:rsid w:val="6CFBB1C2"/>
    <w:rsid w:val="6CFCB10D"/>
    <w:rsid w:val="6CFEFCC8"/>
    <w:rsid w:val="6D0014A8"/>
    <w:rsid w:val="6D040CB9"/>
    <w:rsid w:val="6D04972A"/>
    <w:rsid w:val="6D04C4A1"/>
    <w:rsid w:val="6D07B63B"/>
    <w:rsid w:val="6D0B7B5A"/>
    <w:rsid w:val="6D110CAE"/>
    <w:rsid w:val="6D14AD70"/>
    <w:rsid w:val="6D15E8FF"/>
    <w:rsid w:val="6D164713"/>
    <w:rsid w:val="6D16AAAE"/>
    <w:rsid w:val="6D1A37DE"/>
    <w:rsid w:val="6D1DF434"/>
    <w:rsid w:val="6D234C5D"/>
    <w:rsid w:val="6D28B804"/>
    <w:rsid w:val="6D28DD4E"/>
    <w:rsid w:val="6D2DDE26"/>
    <w:rsid w:val="6D2E4661"/>
    <w:rsid w:val="6D2F4BEA"/>
    <w:rsid w:val="6D31B1E6"/>
    <w:rsid w:val="6D31C4D0"/>
    <w:rsid w:val="6D31F13F"/>
    <w:rsid w:val="6D36BC9A"/>
    <w:rsid w:val="6D38C595"/>
    <w:rsid w:val="6D3AF875"/>
    <w:rsid w:val="6D3B451C"/>
    <w:rsid w:val="6D3D17B1"/>
    <w:rsid w:val="6D3D70BA"/>
    <w:rsid w:val="6D3F12F4"/>
    <w:rsid w:val="6D42B1BF"/>
    <w:rsid w:val="6D42D2FD"/>
    <w:rsid w:val="6D4501C5"/>
    <w:rsid w:val="6D4843A3"/>
    <w:rsid w:val="6D4DF03E"/>
    <w:rsid w:val="6D4EDE3F"/>
    <w:rsid w:val="6D4F5A5E"/>
    <w:rsid w:val="6D53F395"/>
    <w:rsid w:val="6D54A5C3"/>
    <w:rsid w:val="6D5AC627"/>
    <w:rsid w:val="6D5B2802"/>
    <w:rsid w:val="6D5BDEE7"/>
    <w:rsid w:val="6D5DEB9A"/>
    <w:rsid w:val="6D6070B4"/>
    <w:rsid w:val="6D638EA6"/>
    <w:rsid w:val="6D648D7E"/>
    <w:rsid w:val="6D651186"/>
    <w:rsid w:val="6D6E4131"/>
    <w:rsid w:val="6D6EEE60"/>
    <w:rsid w:val="6D6FEDFF"/>
    <w:rsid w:val="6D75D6A5"/>
    <w:rsid w:val="6D772945"/>
    <w:rsid w:val="6D826ED7"/>
    <w:rsid w:val="6D82C152"/>
    <w:rsid w:val="6D82D820"/>
    <w:rsid w:val="6D8D34BA"/>
    <w:rsid w:val="6D8DCEC0"/>
    <w:rsid w:val="6D90B305"/>
    <w:rsid w:val="6D9119F5"/>
    <w:rsid w:val="6D93B564"/>
    <w:rsid w:val="6D946D5C"/>
    <w:rsid w:val="6D9BA1C3"/>
    <w:rsid w:val="6D9EC714"/>
    <w:rsid w:val="6DA0550E"/>
    <w:rsid w:val="6DA1C0D1"/>
    <w:rsid w:val="6DA21961"/>
    <w:rsid w:val="6DA2626E"/>
    <w:rsid w:val="6DA3EFB0"/>
    <w:rsid w:val="6DA442C0"/>
    <w:rsid w:val="6DA92F45"/>
    <w:rsid w:val="6DAC0780"/>
    <w:rsid w:val="6DAD845E"/>
    <w:rsid w:val="6DAEE7DD"/>
    <w:rsid w:val="6DB2CE6B"/>
    <w:rsid w:val="6DB65115"/>
    <w:rsid w:val="6DB7191F"/>
    <w:rsid w:val="6DB82A86"/>
    <w:rsid w:val="6DBA9C16"/>
    <w:rsid w:val="6DBBF75E"/>
    <w:rsid w:val="6DC0491C"/>
    <w:rsid w:val="6DC69820"/>
    <w:rsid w:val="6DC978A7"/>
    <w:rsid w:val="6DCB4968"/>
    <w:rsid w:val="6DD19DDB"/>
    <w:rsid w:val="6DD1A65F"/>
    <w:rsid w:val="6DD616A2"/>
    <w:rsid w:val="6DDF9489"/>
    <w:rsid w:val="6DDFE380"/>
    <w:rsid w:val="6DDFECA9"/>
    <w:rsid w:val="6DE3F568"/>
    <w:rsid w:val="6DEF1EFF"/>
    <w:rsid w:val="6DEF68D8"/>
    <w:rsid w:val="6DF0E996"/>
    <w:rsid w:val="6DF2AF84"/>
    <w:rsid w:val="6DF4AE71"/>
    <w:rsid w:val="6DF62048"/>
    <w:rsid w:val="6DF69BDA"/>
    <w:rsid w:val="6DF74D1A"/>
    <w:rsid w:val="6DF9B90E"/>
    <w:rsid w:val="6DFB60A4"/>
    <w:rsid w:val="6DFC2046"/>
    <w:rsid w:val="6DFD9584"/>
    <w:rsid w:val="6DFE27B2"/>
    <w:rsid w:val="6E01D821"/>
    <w:rsid w:val="6E050F44"/>
    <w:rsid w:val="6E072418"/>
    <w:rsid w:val="6E0A816E"/>
    <w:rsid w:val="6E0E5924"/>
    <w:rsid w:val="6E0F6E72"/>
    <w:rsid w:val="6E0FF9A2"/>
    <w:rsid w:val="6E18DEFB"/>
    <w:rsid w:val="6E1B22BB"/>
    <w:rsid w:val="6E1E6F58"/>
    <w:rsid w:val="6E214547"/>
    <w:rsid w:val="6E21E0DF"/>
    <w:rsid w:val="6E2F5AC7"/>
    <w:rsid w:val="6E318205"/>
    <w:rsid w:val="6E32BAD8"/>
    <w:rsid w:val="6E387B8F"/>
    <w:rsid w:val="6E39D799"/>
    <w:rsid w:val="6E3A3199"/>
    <w:rsid w:val="6E3C0C9E"/>
    <w:rsid w:val="6E3CE1E9"/>
    <w:rsid w:val="6E400DC8"/>
    <w:rsid w:val="6E414A5B"/>
    <w:rsid w:val="6E42BA24"/>
    <w:rsid w:val="6E452B5B"/>
    <w:rsid w:val="6E470CC2"/>
    <w:rsid w:val="6E47C097"/>
    <w:rsid w:val="6E4F7FEA"/>
    <w:rsid w:val="6E5189E7"/>
    <w:rsid w:val="6E53683C"/>
    <w:rsid w:val="6E53FD92"/>
    <w:rsid w:val="6E54DCEA"/>
    <w:rsid w:val="6E5649DA"/>
    <w:rsid w:val="6E57A055"/>
    <w:rsid w:val="6E592B81"/>
    <w:rsid w:val="6E5BCB53"/>
    <w:rsid w:val="6E63D30C"/>
    <w:rsid w:val="6E66A776"/>
    <w:rsid w:val="6E66F14F"/>
    <w:rsid w:val="6E674404"/>
    <w:rsid w:val="6E680F95"/>
    <w:rsid w:val="6E69DC2B"/>
    <w:rsid w:val="6E70642A"/>
    <w:rsid w:val="6E731C81"/>
    <w:rsid w:val="6E7A5419"/>
    <w:rsid w:val="6E7D9D53"/>
    <w:rsid w:val="6E7E815C"/>
    <w:rsid w:val="6E7EC9B6"/>
    <w:rsid w:val="6E7EF00E"/>
    <w:rsid w:val="6E80974C"/>
    <w:rsid w:val="6E81E66C"/>
    <w:rsid w:val="6E8D5414"/>
    <w:rsid w:val="6E8E00FF"/>
    <w:rsid w:val="6E90E8E7"/>
    <w:rsid w:val="6E9CCE4E"/>
    <w:rsid w:val="6E9E19A8"/>
    <w:rsid w:val="6EA6C147"/>
    <w:rsid w:val="6EA71AF2"/>
    <w:rsid w:val="6EA80825"/>
    <w:rsid w:val="6EA92D04"/>
    <w:rsid w:val="6EAA4A7F"/>
    <w:rsid w:val="6EAF7325"/>
    <w:rsid w:val="6EB29261"/>
    <w:rsid w:val="6EB94125"/>
    <w:rsid w:val="6EB9BCBB"/>
    <w:rsid w:val="6EBAF2D8"/>
    <w:rsid w:val="6EBCE949"/>
    <w:rsid w:val="6EBD4BDC"/>
    <w:rsid w:val="6EBF5FDA"/>
    <w:rsid w:val="6EC05AD2"/>
    <w:rsid w:val="6EC1DAC5"/>
    <w:rsid w:val="6EC4222A"/>
    <w:rsid w:val="6ECA881D"/>
    <w:rsid w:val="6ECC115F"/>
    <w:rsid w:val="6ECD6167"/>
    <w:rsid w:val="6ECDAFDB"/>
    <w:rsid w:val="6ECFB449"/>
    <w:rsid w:val="6ED5967C"/>
    <w:rsid w:val="6EDBE8F0"/>
    <w:rsid w:val="6EDF23BD"/>
    <w:rsid w:val="6EE619A8"/>
    <w:rsid w:val="6EE6ED26"/>
    <w:rsid w:val="6EE7B1A8"/>
    <w:rsid w:val="6EEBE528"/>
    <w:rsid w:val="6EEC4D1D"/>
    <w:rsid w:val="6EECA0D6"/>
    <w:rsid w:val="6EF06616"/>
    <w:rsid w:val="6EF0DD6C"/>
    <w:rsid w:val="6EF30E72"/>
    <w:rsid w:val="6EFCF0CC"/>
    <w:rsid w:val="6F02D4F0"/>
    <w:rsid w:val="6F05F2D6"/>
    <w:rsid w:val="6F0C1B91"/>
    <w:rsid w:val="6F11A1C3"/>
    <w:rsid w:val="6F1344A4"/>
    <w:rsid w:val="6F13BF7B"/>
    <w:rsid w:val="6F165342"/>
    <w:rsid w:val="6F17D773"/>
    <w:rsid w:val="6F199E17"/>
    <w:rsid w:val="6F19AEE5"/>
    <w:rsid w:val="6F1A514A"/>
    <w:rsid w:val="6F1E8A75"/>
    <w:rsid w:val="6F1ED73C"/>
    <w:rsid w:val="6F21995E"/>
    <w:rsid w:val="6F22CCB3"/>
    <w:rsid w:val="6F2B07FC"/>
    <w:rsid w:val="6F2B9DF8"/>
    <w:rsid w:val="6F2BA32C"/>
    <w:rsid w:val="6F31A3CB"/>
    <w:rsid w:val="6F33EC33"/>
    <w:rsid w:val="6F35CF68"/>
    <w:rsid w:val="6F37839E"/>
    <w:rsid w:val="6F3A449F"/>
    <w:rsid w:val="6F3E6371"/>
    <w:rsid w:val="6F44374F"/>
    <w:rsid w:val="6F452699"/>
    <w:rsid w:val="6F45C98F"/>
    <w:rsid w:val="6F463D7D"/>
    <w:rsid w:val="6F4928A3"/>
    <w:rsid w:val="6F4A4299"/>
    <w:rsid w:val="6F4B8E7C"/>
    <w:rsid w:val="6F4E94FC"/>
    <w:rsid w:val="6F4F8E94"/>
    <w:rsid w:val="6F52A3E4"/>
    <w:rsid w:val="6F548899"/>
    <w:rsid w:val="6F558F41"/>
    <w:rsid w:val="6F5648DB"/>
    <w:rsid w:val="6F58A57F"/>
    <w:rsid w:val="6F58B53B"/>
    <w:rsid w:val="6F5B3100"/>
    <w:rsid w:val="6F6770E4"/>
    <w:rsid w:val="6F6F074F"/>
    <w:rsid w:val="6F740DFE"/>
    <w:rsid w:val="6F7A9D67"/>
    <w:rsid w:val="6F7C9C73"/>
    <w:rsid w:val="6F7E5A28"/>
    <w:rsid w:val="6F7F2A4D"/>
    <w:rsid w:val="6F8209FF"/>
    <w:rsid w:val="6F8287AF"/>
    <w:rsid w:val="6F836E7F"/>
    <w:rsid w:val="6F8530F0"/>
    <w:rsid w:val="6F92231B"/>
    <w:rsid w:val="6F92FE31"/>
    <w:rsid w:val="6F936319"/>
    <w:rsid w:val="6F946782"/>
    <w:rsid w:val="6F95F3F4"/>
    <w:rsid w:val="6F9642BE"/>
    <w:rsid w:val="6F9D27F3"/>
    <w:rsid w:val="6F9F222E"/>
    <w:rsid w:val="6FA1124F"/>
    <w:rsid w:val="6FA5274A"/>
    <w:rsid w:val="6FA9E4BA"/>
    <w:rsid w:val="6FAA9BE9"/>
    <w:rsid w:val="6FAAA102"/>
    <w:rsid w:val="6FB0D36C"/>
    <w:rsid w:val="6FB231FF"/>
    <w:rsid w:val="6FBD73EC"/>
    <w:rsid w:val="6FCF30B4"/>
    <w:rsid w:val="6FD0AD8E"/>
    <w:rsid w:val="6FD2B1EA"/>
    <w:rsid w:val="6FDAB234"/>
    <w:rsid w:val="6FDACB25"/>
    <w:rsid w:val="6FDBAE22"/>
    <w:rsid w:val="6FDBB6CC"/>
    <w:rsid w:val="6FDC66ED"/>
    <w:rsid w:val="6FDC77BB"/>
    <w:rsid w:val="6FDC7B1F"/>
    <w:rsid w:val="6FDCE5BB"/>
    <w:rsid w:val="6FDEB621"/>
    <w:rsid w:val="6FE649A0"/>
    <w:rsid w:val="6FE65129"/>
    <w:rsid w:val="6FEA39B9"/>
    <w:rsid w:val="6FEAEC62"/>
    <w:rsid w:val="6FF1DEDC"/>
    <w:rsid w:val="6FF208EF"/>
    <w:rsid w:val="6FF391D7"/>
    <w:rsid w:val="6FF88BDE"/>
    <w:rsid w:val="6FFCFA85"/>
    <w:rsid w:val="6FFD7837"/>
    <w:rsid w:val="7001AF3D"/>
    <w:rsid w:val="70065346"/>
    <w:rsid w:val="70087E57"/>
    <w:rsid w:val="700A421A"/>
    <w:rsid w:val="700C1441"/>
    <w:rsid w:val="700E1ED8"/>
    <w:rsid w:val="700EB9D4"/>
    <w:rsid w:val="700EF86F"/>
    <w:rsid w:val="7010DE59"/>
    <w:rsid w:val="70152E09"/>
    <w:rsid w:val="70198205"/>
    <w:rsid w:val="701DC857"/>
    <w:rsid w:val="7028FBB2"/>
    <w:rsid w:val="70310EA7"/>
    <w:rsid w:val="70317B72"/>
    <w:rsid w:val="703A85E1"/>
    <w:rsid w:val="703BDF45"/>
    <w:rsid w:val="703DACB3"/>
    <w:rsid w:val="703F37B5"/>
    <w:rsid w:val="70406702"/>
    <w:rsid w:val="7040FD65"/>
    <w:rsid w:val="7041323C"/>
    <w:rsid w:val="7043596B"/>
    <w:rsid w:val="70465A9B"/>
    <w:rsid w:val="70498402"/>
    <w:rsid w:val="704AB604"/>
    <w:rsid w:val="704AFE10"/>
    <w:rsid w:val="704B28E2"/>
    <w:rsid w:val="704CD65E"/>
    <w:rsid w:val="704D35E5"/>
    <w:rsid w:val="70509E3A"/>
    <w:rsid w:val="70510D23"/>
    <w:rsid w:val="70550F70"/>
    <w:rsid w:val="7055E0E1"/>
    <w:rsid w:val="70578607"/>
    <w:rsid w:val="7057F8C2"/>
    <w:rsid w:val="705D9423"/>
    <w:rsid w:val="705F66F6"/>
    <w:rsid w:val="705FB777"/>
    <w:rsid w:val="7060D110"/>
    <w:rsid w:val="7066B28E"/>
    <w:rsid w:val="706AD4FA"/>
    <w:rsid w:val="706AF436"/>
    <w:rsid w:val="706CF1BF"/>
    <w:rsid w:val="706D0B07"/>
    <w:rsid w:val="707CB9DF"/>
    <w:rsid w:val="707F16C7"/>
    <w:rsid w:val="7088E36C"/>
    <w:rsid w:val="708C1B70"/>
    <w:rsid w:val="708C4614"/>
    <w:rsid w:val="7093FC6C"/>
    <w:rsid w:val="709442C9"/>
    <w:rsid w:val="70981BC7"/>
    <w:rsid w:val="709CBA60"/>
    <w:rsid w:val="70A9B46B"/>
    <w:rsid w:val="70A9F4BD"/>
    <w:rsid w:val="70AA1ECF"/>
    <w:rsid w:val="70AB86CA"/>
    <w:rsid w:val="70ABF0B3"/>
    <w:rsid w:val="70B4B64D"/>
    <w:rsid w:val="70B8BF01"/>
    <w:rsid w:val="70BA0D22"/>
    <w:rsid w:val="70BBED04"/>
    <w:rsid w:val="70BCB338"/>
    <w:rsid w:val="70BF0585"/>
    <w:rsid w:val="70C0AA09"/>
    <w:rsid w:val="70C4D10D"/>
    <w:rsid w:val="70C5E004"/>
    <w:rsid w:val="70CCFDF3"/>
    <w:rsid w:val="70CE8F16"/>
    <w:rsid w:val="70D562C2"/>
    <w:rsid w:val="70D694D9"/>
    <w:rsid w:val="70D6A5D8"/>
    <w:rsid w:val="70D6F0EE"/>
    <w:rsid w:val="70D75794"/>
    <w:rsid w:val="70D93225"/>
    <w:rsid w:val="70DB907C"/>
    <w:rsid w:val="70DE8016"/>
    <w:rsid w:val="70DFCEF1"/>
    <w:rsid w:val="70E0756A"/>
    <w:rsid w:val="70E0BBFA"/>
    <w:rsid w:val="70E2A606"/>
    <w:rsid w:val="70E5048E"/>
    <w:rsid w:val="70EF6D3B"/>
    <w:rsid w:val="70F13FAE"/>
    <w:rsid w:val="70F2193C"/>
    <w:rsid w:val="70F3BFCC"/>
    <w:rsid w:val="70F5567A"/>
    <w:rsid w:val="70FBE35A"/>
    <w:rsid w:val="70FF378F"/>
    <w:rsid w:val="7106CE9C"/>
    <w:rsid w:val="710744AB"/>
    <w:rsid w:val="71096FD3"/>
    <w:rsid w:val="7111D2CA"/>
    <w:rsid w:val="71145926"/>
    <w:rsid w:val="71146FD0"/>
    <w:rsid w:val="7118010E"/>
    <w:rsid w:val="71204117"/>
    <w:rsid w:val="71215881"/>
    <w:rsid w:val="712B85E1"/>
    <w:rsid w:val="7130C3F3"/>
    <w:rsid w:val="7131A307"/>
    <w:rsid w:val="7135B09E"/>
    <w:rsid w:val="7137A1ED"/>
    <w:rsid w:val="71387967"/>
    <w:rsid w:val="713B4F69"/>
    <w:rsid w:val="713BD452"/>
    <w:rsid w:val="713D8875"/>
    <w:rsid w:val="713EB235"/>
    <w:rsid w:val="71499484"/>
    <w:rsid w:val="714A969B"/>
    <w:rsid w:val="714AAB15"/>
    <w:rsid w:val="714D5585"/>
    <w:rsid w:val="714E58B9"/>
    <w:rsid w:val="714F3C19"/>
    <w:rsid w:val="714F5B9E"/>
    <w:rsid w:val="714FD81B"/>
    <w:rsid w:val="71518239"/>
    <w:rsid w:val="715270CF"/>
    <w:rsid w:val="71537C85"/>
    <w:rsid w:val="7157FB2E"/>
    <w:rsid w:val="71580717"/>
    <w:rsid w:val="715868CD"/>
    <w:rsid w:val="715D4ACD"/>
    <w:rsid w:val="7163C658"/>
    <w:rsid w:val="71648615"/>
    <w:rsid w:val="71663DE6"/>
    <w:rsid w:val="7166C8A5"/>
    <w:rsid w:val="7167F564"/>
    <w:rsid w:val="7168891F"/>
    <w:rsid w:val="716F1B7A"/>
    <w:rsid w:val="7172B79A"/>
    <w:rsid w:val="7173032D"/>
    <w:rsid w:val="71738113"/>
    <w:rsid w:val="7173C0ED"/>
    <w:rsid w:val="7176B671"/>
    <w:rsid w:val="71785F39"/>
    <w:rsid w:val="717B44F8"/>
    <w:rsid w:val="717D959B"/>
    <w:rsid w:val="717F455E"/>
    <w:rsid w:val="7180380F"/>
    <w:rsid w:val="718739C9"/>
    <w:rsid w:val="7188D57E"/>
    <w:rsid w:val="718BCC10"/>
    <w:rsid w:val="71941811"/>
    <w:rsid w:val="71944E8F"/>
    <w:rsid w:val="7195D1E0"/>
    <w:rsid w:val="71975D30"/>
    <w:rsid w:val="7199BC94"/>
    <w:rsid w:val="7199F668"/>
    <w:rsid w:val="719B55A0"/>
    <w:rsid w:val="719DAA08"/>
    <w:rsid w:val="71A0DE98"/>
    <w:rsid w:val="71A87F46"/>
    <w:rsid w:val="71AD3BAC"/>
    <w:rsid w:val="71ADA7A4"/>
    <w:rsid w:val="71AE6CA1"/>
    <w:rsid w:val="71B58B25"/>
    <w:rsid w:val="71BB6AE3"/>
    <w:rsid w:val="71BDE868"/>
    <w:rsid w:val="71C12C44"/>
    <w:rsid w:val="71CA36D2"/>
    <w:rsid w:val="71CC8285"/>
    <w:rsid w:val="71CD5BC6"/>
    <w:rsid w:val="71D36061"/>
    <w:rsid w:val="71DBD496"/>
    <w:rsid w:val="71E57246"/>
    <w:rsid w:val="71E7071D"/>
    <w:rsid w:val="71EADE79"/>
    <w:rsid w:val="71ECF897"/>
    <w:rsid w:val="71F4A8B0"/>
    <w:rsid w:val="71F6A093"/>
    <w:rsid w:val="71FB06F1"/>
    <w:rsid w:val="7202FC8E"/>
    <w:rsid w:val="7203A1D5"/>
    <w:rsid w:val="720595E4"/>
    <w:rsid w:val="72072F09"/>
    <w:rsid w:val="7208FF35"/>
    <w:rsid w:val="720B5256"/>
    <w:rsid w:val="720E3202"/>
    <w:rsid w:val="7210A75A"/>
    <w:rsid w:val="7217A9F0"/>
    <w:rsid w:val="72189600"/>
    <w:rsid w:val="72190A80"/>
    <w:rsid w:val="721A3AC4"/>
    <w:rsid w:val="721A9F17"/>
    <w:rsid w:val="721C331E"/>
    <w:rsid w:val="721CC5D9"/>
    <w:rsid w:val="721DC416"/>
    <w:rsid w:val="721F15F0"/>
    <w:rsid w:val="7220E36C"/>
    <w:rsid w:val="7225FD7B"/>
    <w:rsid w:val="722C4471"/>
    <w:rsid w:val="722FB7A5"/>
    <w:rsid w:val="72312377"/>
    <w:rsid w:val="723316B8"/>
    <w:rsid w:val="72331AAA"/>
    <w:rsid w:val="72346A70"/>
    <w:rsid w:val="72459C7F"/>
    <w:rsid w:val="724C3318"/>
    <w:rsid w:val="724D4499"/>
    <w:rsid w:val="724DC765"/>
    <w:rsid w:val="724DE883"/>
    <w:rsid w:val="7251D45A"/>
    <w:rsid w:val="7254036B"/>
    <w:rsid w:val="72556C3D"/>
    <w:rsid w:val="725B8447"/>
    <w:rsid w:val="726AE558"/>
    <w:rsid w:val="726C007F"/>
    <w:rsid w:val="726C8135"/>
    <w:rsid w:val="726CE00C"/>
    <w:rsid w:val="726EBD89"/>
    <w:rsid w:val="72732EA3"/>
    <w:rsid w:val="72774D84"/>
    <w:rsid w:val="7277BFC2"/>
    <w:rsid w:val="7278F21A"/>
    <w:rsid w:val="7279DB40"/>
    <w:rsid w:val="727ACDDB"/>
    <w:rsid w:val="727CBC8B"/>
    <w:rsid w:val="727D9589"/>
    <w:rsid w:val="727E012A"/>
    <w:rsid w:val="727F83B5"/>
    <w:rsid w:val="727FEE7D"/>
    <w:rsid w:val="728160BF"/>
    <w:rsid w:val="7281EFF9"/>
    <w:rsid w:val="7283A7AC"/>
    <w:rsid w:val="72889858"/>
    <w:rsid w:val="7290CFBD"/>
    <w:rsid w:val="7292D5DA"/>
    <w:rsid w:val="72935E3A"/>
    <w:rsid w:val="7296A9E4"/>
    <w:rsid w:val="729880B4"/>
    <w:rsid w:val="729974AA"/>
    <w:rsid w:val="729AD841"/>
    <w:rsid w:val="72A2A504"/>
    <w:rsid w:val="72AB198B"/>
    <w:rsid w:val="72ABB19B"/>
    <w:rsid w:val="72AE926E"/>
    <w:rsid w:val="72AEF7D1"/>
    <w:rsid w:val="72B0D095"/>
    <w:rsid w:val="72B65EEA"/>
    <w:rsid w:val="72B873B6"/>
    <w:rsid w:val="72BA7973"/>
    <w:rsid w:val="72BE5A15"/>
    <w:rsid w:val="72C07DE6"/>
    <w:rsid w:val="72C133E8"/>
    <w:rsid w:val="72CB4864"/>
    <w:rsid w:val="72CCD6FF"/>
    <w:rsid w:val="72CDFF12"/>
    <w:rsid w:val="72CF2533"/>
    <w:rsid w:val="72DAB73F"/>
    <w:rsid w:val="72DCA09C"/>
    <w:rsid w:val="72DEC9AF"/>
    <w:rsid w:val="72E2F086"/>
    <w:rsid w:val="72E308A1"/>
    <w:rsid w:val="72E48B34"/>
    <w:rsid w:val="72E4F875"/>
    <w:rsid w:val="72E6B95F"/>
    <w:rsid w:val="72E73782"/>
    <w:rsid w:val="72E875BD"/>
    <w:rsid w:val="72E930B5"/>
    <w:rsid w:val="72E9555F"/>
    <w:rsid w:val="72F54300"/>
    <w:rsid w:val="72F5572B"/>
    <w:rsid w:val="72F740B4"/>
    <w:rsid w:val="72FCDA6F"/>
    <w:rsid w:val="72FD81BE"/>
    <w:rsid w:val="7301FB18"/>
    <w:rsid w:val="730CD732"/>
    <w:rsid w:val="730DE314"/>
    <w:rsid w:val="730F5A68"/>
    <w:rsid w:val="7310D46C"/>
    <w:rsid w:val="7312332E"/>
    <w:rsid w:val="731345BF"/>
    <w:rsid w:val="7314621A"/>
    <w:rsid w:val="7315B869"/>
    <w:rsid w:val="731D522F"/>
    <w:rsid w:val="731E38CF"/>
    <w:rsid w:val="732111D4"/>
    <w:rsid w:val="73223655"/>
    <w:rsid w:val="73241E41"/>
    <w:rsid w:val="73246C07"/>
    <w:rsid w:val="73296A43"/>
    <w:rsid w:val="732BE91A"/>
    <w:rsid w:val="732DB179"/>
    <w:rsid w:val="732FE0ED"/>
    <w:rsid w:val="7339F50E"/>
    <w:rsid w:val="733B4A2A"/>
    <w:rsid w:val="73433626"/>
    <w:rsid w:val="7347B43F"/>
    <w:rsid w:val="7349ABC5"/>
    <w:rsid w:val="734F1A77"/>
    <w:rsid w:val="734FE422"/>
    <w:rsid w:val="7351371D"/>
    <w:rsid w:val="7353199F"/>
    <w:rsid w:val="73535305"/>
    <w:rsid w:val="735B5C48"/>
    <w:rsid w:val="735D1F3C"/>
    <w:rsid w:val="735D4412"/>
    <w:rsid w:val="735D79D8"/>
    <w:rsid w:val="73617C4F"/>
    <w:rsid w:val="73653A16"/>
    <w:rsid w:val="7366AF31"/>
    <w:rsid w:val="73676F33"/>
    <w:rsid w:val="736880B5"/>
    <w:rsid w:val="7368C731"/>
    <w:rsid w:val="736F2D78"/>
    <w:rsid w:val="736F41C1"/>
    <w:rsid w:val="737043A0"/>
    <w:rsid w:val="737100D1"/>
    <w:rsid w:val="737205F6"/>
    <w:rsid w:val="73730CBA"/>
    <w:rsid w:val="73769380"/>
    <w:rsid w:val="7376D5CE"/>
    <w:rsid w:val="7376D905"/>
    <w:rsid w:val="737AEE7D"/>
    <w:rsid w:val="7381D0AE"/>
    <w:rsid w:val="738401CA"/>
    <w:rsid w:val="73845CBD"/>
    <w:rsid w:val="7385756C"/>
    <w:rsid w:val="73880FFC"/>
    <w:rsid w:val="738886FB"/>
    <w:rsid w:val="7388CEF1"/>
    <w:rsid w:val="7388EC66"/>
    <w:rsid w:val="738D4623"/>
    <w:rsid w:val="73923C71"/>
    <w:rsid w:val="73A02BCA"/>
    <w:rsid w:val="73A0C3FA"/>
    <w:rsid w:val="73A11BB2"/>
    <w:rsid w:val="73A41456"/>
    <w:rsid w:val="73A89716"/>
    <w:rsid w:val="73ABC998"/>
    <w:rsid w:val="73B0E042"/>
    <w:rsid w:val="73B31CA6"/>
    <w:rsid w:val="73B540A5"/>
    <w:rsid w:val="73B6B630"/>
    <w:rsid w:val="73BE3447"/>
    <w:rsid w:val="73BEAE93"/>
    <w:rsid w:val="73BFE446"/>
    <w:rsid w:val="73C2AB29"/>
    <w:rsid w:val="73C67B3D"/>
    <w:rsid w:val="73C68303"/>
    <w:rsid w:val="73C94656"/>
    <w:rsid w:val="73CA903E"/>
    <w:rsid w:val="73CC7A4A"/>
    <w:rsid w:val="73CD6FA9"/>
    <w:rsid w:val="73D0D64C"/>
    <w:rsid w:val="73D58E16"/>
    <w:rsid w:val="73DA4C5E"/>
    <w:rsid w:val="73DAE5B1"/>
    <w:rsid w:val="73DC4B0C"/>
    <w:rsid w:val="73DE706C"/>
    <w:rsid w:val="73E07585"/>
    <w:rsid w:val="73E0EA8B"/>
    <w:rsid w:val="73E22540"/>
    <w:rsid w:val="73E8A6AC"/>
    <w:rsid w:val="73EB3E18"/>
    <w:rsid w:val="73EBF4E6"/>
    <w:rsid w:val="73F00B61"/>
    <w:rsid w:val="73F3B2D3"/>
    <w:rsid w:val="73F40905"/>
    <w:rsid w:val="73F747AD"/>
    <w:rsid w:val="74013F74"/>
    <w:rsid w:val="7402F090"/>
    <w:rsid w:val="74123FD6"/>
    <w:rsid w:val="74168C3F"/>
    <w:rsid w:val="7417E903"/>
    <w:rsid w:val="7419A141"/>
    <w:rsid w:val="741DFAE3"/>
    <w:rsid w:val="74223630"/>
    <w:rsid w:val="7423AF37"/>
    <w:rsid w:val="74242A5B"/>
    <w:rsid w:val="742452DE"/>
    <w:rsid w:val="742B4309"/>
    <w:rsid w:val="742BB7CE"/>
    <w:rsid w:val="742C5106"/>
    <w:rsid w:val="742DCE5C"/>
    <w:rsid w:val="742E1B97"/>
    <w:rsid w:val="743C4838"/>
    <w:rsid w:val="743F46F3"/>
    <w:rsid w:val="7445DF34"/>
    <w:rsid w:val="7448904D"/>
    <w:rsid w:val="744FD6E5"/>
    <w:rsid w:val="7450C333"/>
    <w:rsid w:val="745462D7"/>
    <w:rsid w:val="7454E83F"/>
    <w:rsid w:val="7456EECE"/>
    <w:rsid w:val="746174AF"/>
    <w:rsid w:val="74621885"/>
    <w:rsid w:val="746C71BB"/>
    <w:rsid w:val="746DADD5"/>
    <w:rsid w:val="746DB8D1"/>
    <w:rsid w:val="746E3800"/>
    <w:rsid w:val="74704532"/>
    <w:rsid w:val="74770FB5"/>
    <w:rsid w:val="7478B702"/>
    <w:rsid w:val="747DFF86"/>
    <w:rsid w:val="747F7C80"/>
    <w:rsid w:val="748084C6"/>
    <w:rsid w:val="74856515"/>
    <w:rsid w:val="7486F877"/>
    <w:rsid w:val="748B4ABD"/>
    <w:rsid w:val="74941F0F"/>
    <w:rsid w:val="7496B75A"/>
    <w:rsid w:val="7498F4F8"/>
    <w:rsid w:val="74A00474"/>
    <w:rsid w:val="74A687ED"/>
    <w:rsid w:val="74A70599"/>
    <w:rsid w:val="74A71F6E"/>
    <w:rsid w:val="74A8B9DD"/>
    <w:rsid w:val="74A8D10D"/>
    <w:rsid w:val="74B208C9"/>
    <w:rsid w:val="74B8A093"/>
    <w:rsid w:val="74BEA180"/>
    <w:rsid w:val="74C0570B"/>
    <w:rsid w:val="74C37BD6"/>
    <w:rsid w:val="74C63616"/>
    <w:rsid w:val="74C81492"/>
    <w:rsid w:val="74CE1416"/>
    <w:rsid w:val="74CEB141"/>
    <w:rsid w:val="74D4D6DE"/>
    <w:rsid w:val="74D4DFA6"/>
    <w:rsid w:val="74D9EFD8"/>
    <w:rsid w:val="74DACFFE"/>
    <w:rsid w:val="74DC2FF0"/>
    <w:rsid w:val="74DD7308"/>
    <w:rsid w:val="74DE227C"/>
    <w:rsid w:val="74DFBE1E"/>
    <w:rsid w:val="74F1A268"/>
    <w:rsid w:val="74F70F5C"/>
    <w:rsid w:val="74F8D310"/>
    <w:rsid w:val="74FB75B2"/>
    <w:rsid w:val="74FD64B1"/>
    <w:rsid w:val="74FF48E0"/>
    <w:rsid w:val="75015E78"/>
    <w:rsid w:val="75035BCC"/>
    <w:rsid w:val="7507F83D"/>
    <w:rsid w:val="750E4579"/>
    <w:rsid w:val="7510DB87"/>
    <w:rsid w:val="751193B6"/>
    <w:rsid w:val="7513B8A6"/>
    <w:rsid w:val="751B03C9"/>
    <w:rsid w:val="751B9363"/>
    <w:rsid w:val="7520E7D9"/>
    <w:rsid w:val="75240ABC"/>
    <w:rsid w:val="75241DE1"/>
    <w:rsid w:val="752498EC"/>
    <w:rsid w:val="752560E3"/>
    <w:rsid w:val="752680C8"/>
    <w:rsid w:val="752AC2D0"/>
    <w:rsid w:val="752EDBDD"/>
    <w:rsid w:val="752FBDFC"/>
    <w:rsid w:val="75358A4D"/>
    <w:rsid w:val="7536FF25"/>
    <w:rsid w:val="75383267"/>
    <w:rsid w:val="753D4C8B"/>
    <w:rsid w:val="753FD05C"/>
    <w:rsid w:val="75410482"/>
    <w:rsid w:val="75460EEB"/>
    <w:rsid w:val="754744D9"/>
    <w:rsid w:val="75488AC6"/>
    <w:rsid w:val="7548BAAC"/>
    <w:rsid w:val="754EE6A7"/>
    <w:rsid w:val="75550C14"/>
    <w:rsid w:val="755D4825"/>
    <w:rsid w:val="755E368B"/>
    <w:rsid w:val="756ADCB7"/>
    <w:rsid w:val="756B6F42"/>
    <w:rsid w:val="756BF0BC"/>
    <w:rsid w:val="756DD938"/>
    <w:rsid w:val="757185F5"/>
    <w:rsid w:val="7571A116"/>
    <w:rsid w:val="75737CE1"/>
    <w:rsid w:val="7574205B"/>
    <w:rsid w:val="7576C001"/>
    <w:rsid w:val="7576E255"/>
    <w:rsid w:val="757CB124"/>
    <w:rsid w:val="757D614F"/>
    <w:rsid w:val="757E1BA4"/>
    <w:rsid w:val="757E520C"/>
    <w:rsid w:val="7582E53F"/>
    <w:rsid w:val="75837187"/>
    <w:rsid w:val="75852FB7"/>
    <w:rsid w:val="75864FAB"/>
    <w:rsid w:val="75865505"/>
    <w:rsid w:val="7586A5AE"/>
    <w:rsid w:val="7588004B"/>
    <w:rsid w:val="758AB726"/>
    <w:rsid w:val="758C4E66"/>
    <w:rsid w:val="758E18B9"/>
    <w:rsid w:val="758F8597"/>
    <w:rsid w:val="75954CFB"/>
    <w:rsid w:val="7598B202"/>
    <w:rsid w:val="75997A9E"/>
    <w:rsid w:val="759AA41E"/>
    <w:rsid w:val="759F70D1"/>
    <w:rsid w:val="75A08766"/>
    <w:rsid w:val="75A1A24E"/>
    <w:rsid w:val="75A235FE"/>
    <w:rsid w:val="75A28827"/>
    <w:rsid w:val="75AE67CA"/>
    <w:rsid w:val="75B0C6B7"/>
    <w:rsid w:val="75BB356E"/>
    <w:rsid w:val="75BB75AA"/>
    <w:rsid w:val="75BD6951"/>
    <w:rsid w:val="75C21E4E"/>
    <w:rsid w:val="75C2D854"/>
    <w:rsid w:val="75C3B9A5"/>
    <w:rsid w:val="75C7784B"/>
    <w:rsid w:val="75C9B550"/>
    <w:rsid w:val="75C9C4BD"/>
    <w:rsid w:val="75CAFAAF"/>
    <w:rsid w:val="75CD0ACC"/>
    <w:rsid w:val="75CD4D7F"/>
    <w:rsid w:val="75D2F0C1"/>
    <w:rsid w:val="75D83D6E"/>
    <w:rsid w:val="75DB35AF"/>
    <w:rsid w:val="75DDF842"/>
    <w:rsid w:val="75E4B22A"/>
    <w:rsid w:val="75E9C848"/>
    <w:rsid w:val="75EA4923"/>
    <w:rsid w:val="75EC9394"/>
    <w:rsid w:val="75ECE8C3"/>
    <w:rsid w:val="75EDAA12"/>
    <w:rsid w:val="75EDECE9"/>
    <w:rsid w:val="75EE187B"/>
    <w:rsid w:val="75EEA30F"/>
    <w:rsid w:val="75FC1A6D"/>
    <w:rsid w:val="76010F43"/>
    <w:rsid w:val="76021304"/>
    <w:rsid w:val="7602549A"/>
    <w:rsid w:val="7602BBD6"/>
    <w:rsid w:val="76035D1A"/>
    <w:rsid w:val="76049663"/>
    <w:rsid w:val="7604BB00"/>
    <w:rsid w:val="7605CE44"/>
    <w:rsid w:val="760AF9BB"/>
    <w:rsid w:val="760FED6D"/>
    <w:rsid w:val="7610F541"/>
    <w:rsid w:val="7611B04D"/>
    <w:rsid w:val="76120107"/>
    <w:rsid w:val="7612CC3A"/>
    <w:rsid w:val="7616E711"/>
    <w:rsid w:val="761B572D"/>
    <w:rsid w:val="761EB037"/>
    <w:rsid w:val="76225024"/>
    <w:rsid w:val="7627350C"/>
    <w:rsid w:val="762C36D4"/>
    <w:rsid w:val="762D6D93"/>
    <w:rsid w:val="762E5B1D"/>
    <w:rsid w:val="7631EE02"/>
    <w:rsid w:val="76334F9D"/>
    <w:rsid w:val="7635CE59"/>
    <w:rsid w:val="763BF0E6"/>
    <w:rsid w:val="763F8674"/>
    <w:rsid w:val="7643D82D"/>
    <w:rsid w:val="76489A90"/>
    <w:rsid w:val="764C65E6"/>
    <w:rsid w:val="7651F5B3"/>
    <w:rsid w:val="765374D5"/>
    <w:rsid w:val="7657622F"/>
    <w:rsid w:val="76597626"/>
    <w:rsid w:val="76626E55"/>
    <w:rsid w:val="76628B00"/>
    <w:rsid w:val="766AAFFE"/>
    <w:rsid w:val="766E43DE"/>
    <w:rsid w:val="7670E78C"/>
    <w:rsid w:val="7673DE2B"/>
    <w:rsid w:val="76760F41"/>
    <w:rsid w:val="767AD684"/>
    <w:rsid w:val="767AFA19"/>
    <w:rsid w:val="767B60CF"/>
    <w:rsid w:val="767C70EE"/>
    <w:rsid w:val="767F8A84"/>
    <w:rsid w:val="76803ABE"/>
    <w:rsid w:val="76818235"/>
    <w:rsid w:val="76822CA3"/>
    <w:rsid w:val="7688795B"/>
    <w:rsid w:val="76898BC7"/>
    <w:rsid w:val="768B6B69"/>
    <w:rsid w:val="768BA931"/>
    <w:rsid w:val="768BC0F3"/>
    <w:rsid w:val="768D4FAB"/>
    <w:rsid w:val="768E58F7"/>
    <w:rsid w:val="768F7DCA"/>
    <w:rsid w:val="769CB60C"/>
    <w:rsid w:val="769CB975"/>
    <w:rsid w:val="769E784D"/>
    <w:rsid w:val="76A192B6"/>
    <w:rsid w:val="76A1CD61"/>
    <w:rsid w:val="76A748BB"/>
    <w:rsid w:val="76A9413D"/>
    <w:rsid w:val="76AB53BB"/>
    <w:rsid w:val="76B3D855"/>
    <w:rsid w:val="76B61E6D"/>
    <w:rsid w:val="76B9042C"/>
    <w:rsid w:val="76B93270"/>
    <w:rsid w:val="76BA8064"/>
    <w:rsid w:val="76BCE373"/>
    <w:rsid w:val="76BFF79F"/>
    <w:rsid w:val="76C6E102"/>
    <w:rsid w:val="76C7CD46"/>
    <w:rsid w:val="76CB30DF"/>
    <w:rsid w:val="76D6F3EC"/>
    <w:rsid w:val="76D76260"/>
    <w:rsid w:val="76D86AEC"/>
    <w:rsid w:val="76D95910"/>
    <w:rsid w:val="76DC8983"/>
    <w:rsid w:val="76DE8A65"/>
    <w:rsid w:val="76DFAEB5"/>
    <w:rsid w:val="76E001B7"/>
    <w:rsid w:val="76E021C9"/>
    <w:rsid w:val="76E23DD9"/>
    <w:rsid w:val="76E57F86"/>
    <w:rsid w:val="76E5EAE7"/>
    <w:rsid w:val="76E6AE2B"/>
    <w:rsid w:val="76ECF38D"/>
    <w:rsid w:val="76EEC4D1"/>
    <w:rsid w:val="76F137E3"/>
    <w:rsid w:val="76F32A01"/>
    <w:rsid w:val="76F97B95"/>
    <w:rsid w:val="770126CA"/>
    <w:rsid w:val="7702C759"/>
    <w:rsid w:val="77033094"/>
    <w:rsid w:val="7705F344"/>
    <w:rsid w:val="7708866A"/>
    <w:rsid w:val="770C7878"/>
    <w:rsid w:val="770E2F37"/>
    <w:rsid w:val="770E42D9"/>
    <w:rsid w:val="7712D4C1"/>
    <w:rsid w:val="7714A037"/>
    <w:rsid w:val="771519DF"/>
    <w:rsid w:val="771B9A27"/>
    <w:rsid w:val="771C0368"/>
    <w:rsid w:val="771CB296"/>
    <w:rsid w:val="772326BC"/>
    <w:rsid w:val="77285A19"/>
    <w:rsid w:val="77295E1E"/>
    <w:rsid w:val="772FD102"/>
    <w:rsid w:val="7735BF3C"/>
    <w:rsid w:val="7736EF13"/>
    <w:rsid w:val="77392793"/>
    <w:rsid w:val="773994E9"/>
    <w:rsid w:val="773BC2D4"/>
    <w:rsid w:val="773E48A9"/>
    <w:rsid w:val="773F2432"/>
    <w:rsid w:val="7742D2C6"/>
    <w:rsid w:val="77450A9C"/>
    <w:rsid w:val="77494E0A"/>
    <w:rsid w:val="774DE807"/>
    <w:rsid w:val="774FA7E1"/>
    <w:rsid w:val="7752ADA4"/>
    <w:rsid w:val="775630C5"/>
    <w:rsid w:val="7757266D"/>
    <w:rsid w:val="77574E47"/>
    <w:rsid w:val="7757ABD0"/>
    <w:rsid w:val="7758FD41"/>
    <w:rsid w:val="775E341B"/>
    <w:rsid w:val="77698A7A"/>
    <w:rsid w:val="776BFB97"/>
    <w:rsid w:val="7772E7F1"/>
    <w:rsid w:val="7773E2BE"/>
    <w:rsid w:val="7775AFE0"/>
    <w:rsid w:val="77783533"/>
    <w:rsid w:val="777A4C24"/>
    <w:rsid w:val="7784084E"/>
    <w:rsid w:val="77843AED"/>
    <w:rsid w:val="778A9964"/>
    <w:rsid w:val="7794170C"/>
    <w:rsid w:val="7794D96D"/>
    <w:rsid w:val="77953CD8"/>
    <w:rsid w:val="77953ECF"/>
    <w:rsid w:val="7798ADCE"/>
    <w:rsid w:val="779955F5"/>
    <w:rsid w:val="779A4F04"/>
    <w:rsid w:val="779B3F7E"/>
    <w:rsid w:val="779BDD78"/>
    <w:rsid w:val="779F5710"/>
    <w:rsid w:val="77A0838F"/>
    <w:rsid w:val="77A0D76E"/>
    <w:rsid w:val="77A22C05"/>
    <w:rsid w:val="77A52A17"/>
    <w:rsid w:val="77A98368"/>
    <w:rsid w:val="77A9E112"/>
    <w:rsid w:val="77AF943E"/>
    <w:rsid w:val="77AFD146"/>
    <w:rsid w:val="77B5C27D"/>
    <w:rsid w:val="77B91181"/>
    <w:rsid w:val="77BBA1D2"/>
    <w:rsid w:val="77C2135C"/>
    <w:rsid w:val="77C2B707"/>
    <w:rsid w:val="77C4FC4E"/>
    <w:rsid w:val="77C6F232"/>
    <w:rsid w:val="77CCE7D4"/>
    <w:rsid w:val="77CE1615"/>
    <w:rsid w:val="77CEF053"/>
    <w:rsid w:val="77D586F6"/>
    <w:rsid w:val="77D74FE6"/>
    <w:rsid w:val="77D9AE08"/>
    <w:rsid w:val="77DAA5C8"/>
    <w:rsid w:val="77DB4B74"/>
    <w:rsid w:val="77E6D961"/>
    <w:rsid w:val="77EB8653"/>
    <w:rsid w:val="77ED39F8"/>
    <w:rsid w:val="77ED64B8"/>
    <w:rsid w:val="77EE9026"/>
    <w:rsid w:val="77EF8129"/>
    <w:rsid w:val="77F07297"/>
    <w:rsid w:val="77F8A8CF"/>
    <w:rsid w:val="77F92E73"/>
    <w:rsid w:val="77FAEEE0"/>
    <w:rsid w:val="78006804"/>
    <w:rsid w:val="7801B964"/>
    <w:rsid w:val="7806A256"/>
    <w:rsid w:val="780E516A"/>
    <w:rsid w:val="78130717"/>
    <w:rsid w:val="781DC905"/>
    <w:rsid w:val="781DFD04"/>
    <w:rsid w:val="78228555"/>
    <w:rsid w:val="78236EF9"/>
    <w:rsid w:val="7825150A"/>
    <w:rsid w:val="78252123"/>
    <w:rsid w:val="7826BB4F"/>
    <w:rsid w:val="7827233D"/>
    <w:rsid w:val="7829C4F4"/>
    <w:rsid w:val="782A877D"/>
    <w:rsid w:val="782A87DD"/>
    <w:rsid w:val="782B01DA"/>
    <w:rsid w:val="7830327C"/>
    <w:rsid w:val="783476BE"/>
    <w:rsid w:val="783AE271"/>
    <w:rsid w:val="7841E047"/>
    <w:rsid w:val="78431BBE"/>
    <w:rsid w:val="78469E91"/>
    <w:rsid w:val="784A04B9"/>
    <w:rsid w:val="784E30E5"/>
    <w:rsid w:val="7852E198"/>
    <w:rsid w:val="78551DBB"/>
    <w:rsid w:val="7857C20D"/>
    <w:rsid w:val="7858B9F0"/>
    <w:rsid w:val="785B0474"/>
    <w:rsid w:val="785D2F06"/>
    <w:rsid w:val="78631CF9"/>
    <w:rsid w:val="78647943"/>
    <w:rsid w:val="78674916"/>
    <w:rsid w:val="786AAD4A"/>
    <w:rsid w:val="786ADF05"/>
    <w:rsid w:val="786C3843"/>
    <w:rsid w:val="786E4BD3"/>
    <w:rsid w:val="786EF45D"/>
    <w:rsid w:val="786F8080"/>
    <w:rsid w:val="7871A955"/>
    <w:rsid w:val="78726B06"/>
    <w:rsid w:val="787312FF"/>
    <w:rsid w:val="78766F22"/>
    <w:rsid w:val="787774D9"/>
    <w:rsid w:val="787ED314"/>
    <w:rsid w:val="787F1FC9"/>
    <w:rsid w:val="7882CB36"/>
    <w:rsid w:val="7887041D"/>
    <w:rsid w:val="7888A081"/>
    <w:rsid w:val="78890AA2"/>
    <w:rsid w:val="788B192D"/>
    <w:rsid w:val="7891ED15"/>
    <w:rsid w:val="7892E9C3"/>
    <w:rsid w:val="78941238"/>
    <w:rsid w:val="78965333"/>
    <w:rsid w:val="789F2CCF"/>
    <w:rsid w:val="78A03F74"/>
    <w:rsid w:val="78A0DF17"/>
    <w:rsid w:val="78A27C13"/>
    <w:rsid w:val="78A3FE50"/>
    <w:rsid w:val="78AEC4DB"/>
    <w:rsid w:val="78B0DC5E"/>
    <w:rsid w:val="78B855A0"/>
    <w:rsid w:val="78B8B026"/>
    <w:rsid w:val="78BB1F26"/>
    <w:rsid w:val="78C45B23"/>
    <w:rsid w:val="78C54851"/>
    <w:rsid w:val="78C66CE6"/>
    <w:rsid w:val="78C7ECB3"/>
    <w:rsid w:val="78CB2DEB"/>
    <w:rsid w:val="78CCB36D"/>
    <w:rsid w:val="78D661B3"/>
    <w:rsid w:val="78D691ED"/>
    <w:rsid w:val="78D7567D"/>
    <w:rsid w:val="78D7F454"/>
    <w:rsid w:val="78E46111"/>
    <w:rsid w:val="78E703A7"/>
    <w:rsid w:val="78E7BB98"/>
    <w:rsid w:val="78EB427D"/>
    <w:rsid w:val="78EB64FD"/>
    <w:rsid w:val="78EDAACE"/>
    <w:rsid w:val="78F95C0D"/>
    <w:rsid w:val="78FD6013"/>
    <w:rsid w:val="78FFEF5B"/>
    <w:rsid w:val="7903C207"/>
    <w:rsid w:val="7903C21A"/>
    <w:rsid w:val="7903DD5C"/>
    <w:rsid w:val="7905AE74"/>
    <w:rsid w:val="7909D927"/>
    <w:rsid w:val="790FC521"/>
    <w:rsid w:val="791A9478"/>
    <w:rsid w:val="791BDA35"/>
    <w:rsid w:val="791DF11B"/>
    <w:rsid w:val="7927EAE9"/>
    <w:rsid w:val="7929AA55"/>
    <w:rsid w:val="792E61FE"/>
    <w:rsid w:val="7930FEAE"/>
    <w:rsid w:val="7931EDBE"/>
    <w:rsid w:val="7931F3A0"/>
    <w:rsid w:val="7936DAE7"/>
    <w:rsid w:val="79378504"/>
    <w:rsid w:val="7938A744"/>
    <w:rsid w:val="79398F4B"/>
    <w:rsid w:val="793C49CD"/>
    <w:rsid w:val="793D6EBE"/>
    <w:rsid w:val="794458D9"/>
    <w:rsid w:val="7949F25A"/>
    <w:rsid w:val="7950E705"/>
    <w:rsid w:val="79519D13"/>
    <w:rsid w:val="79567924"/>
    <w:rsid w:val="7956E9A3"/>
    <w:rsid w:val="79603B94"/>
    <w:rsid w:val="7963C79E"/>
    <w:rsid w:val="79668463"/>
    <w:rsid w:val="796B7E33"/>
    <w:rsid w:val="796FA201"/>
    <w:rsid w:val="796FDD05"/>
    <w:rsid w:val="79704348"/>
    <w:rsid w:val="79788A18"/>
    <w:rsid w:val="79793EEF"/>
    <w:rsid w:val="797A1123"/>
    <w:rsid w:val="797B98DE"/>
    <w:rsid w:val="79860474"/>
    <w:rsid w:val="79905EDA"/>
    <w:rsid w:val="7998FE2B"/>
    <w:rsid w:val="799BC647"/>
    <w:rsid w:val="79A09EFA"/>
    <w:rsid w:val="79A49BB7"/>
    <w:rsid w:val="79A581B5"/>
    <w:rsid w:val="79A7D865"/>
    <w:rsid w:val="79ABA850"/>
    <w:rsid w:val="79AEA1BF"/>
    <w:rsid w:val="79AF501E"/>
    <w:rsid w:val="79B228D0"/>
    <w:rsid w:val="79B247D2"/>
    <w:rsid w:val="79B3EF22"/>
    <w:rsid w:val="79BA54D9"/>
    <w:rsid w:val="79C25244"/>
    <w:rsid w:val="79C497DB"/>
    <w:rsid w:val="79C709D6"/>
    <w:rsid w:val="79C85B85"/>
    <w:rsid w:val="79C959B2"/>
    <w:rsid w:val="79C9A4D6"/>
    <w:rsid w:val="79CC3D50"/>
    <w:rsid w:val="79CCABDE"/>
    <w:rsid w:val="79CCD872"/>
    <w:rsid w:val="79D244C5"/>
    <w:rsid w:val="79D3222B"/>
    <w:rsid w:val="79D3CD35"/>
    <w:rsid w:val="79DBBE3E"/>
    <w:rsid w:val="79DC01F7"/>
    <w:rsid w:val="79E38539"/>
    <w:rsid w:val="79E5DAA8"/>
    <w:rsid w:val="79E60583"/>
    <w:rsid w:val="79E869B0"/>
    <w:rsid w:val="79ED6FE2"/>
    <w:rsid w:val="79EEB7C6"/>
    <w:rsid w:val="79F1BD91"/>
    <w:rsid w:val="79F208DC"/>
    <w:rsid w:val="79F3098C"/>
    <w:rsid w:val="79F3BA3B"/>
    <w:rsid w:val="79F706A2"/>
    <w:rsid w:val="79F96914"/>
    <w:rsid w:val="79FAB7BB"/>
    <w:rsid w:val="79FB9EF3"/>
    <w:rsid w:val="79FCB328"/>
    <w:rsid w:val="79FFB3BC"/>
    <w:rsid w:val="79FFD69A"/>
    <w:rsid w:val="7A01E42B"/>
    <w:rsid w:val="7A0606BC"/>
    <w:rsid w:val="7A07C3F4"/>
    <w:rsid w:val="7A08F0B8"/>
    <w:rsid w:val="7A0C103D"/>
    <w:rsid w:val="7A0C7FA0"/>
    <w:rsid w:val="7A0E110F"/>
    <w:rsid w:val="7A0F3267"/>
    <w:rsid w:val="7A107190"/>
    <w:rsid w:val="7A13C908"/>
    <w:rsid w:val="7A157B07"/>
    <w:rsid w:val="7A161963"/>
    <w:rsid w:val="7A16B6F3"/>
    <w:rsid w:val="7A1BF3E1"/>
    <w:rsid w:val="7A20E228"/>
    <w:rsid w:val="7A2320B3"/>
    <w:rsid w:val="7A2403A2"/>
    <w:rsid w:val="7A2459DF"/>
    <w:rsid w:val="7A265BC4"/>
    <w:rsid w:val="7A29BE1A"/>
    <w:rsid w:val="7A2B2284"/>
    <w:rsid w:val="7A2DB145"/>
    <w:rsid w:val="7A30E75E"/>
    <w:rsid w:val="7A328B1D"/>
    <w:rsid w:val="7A34E80F"/>
    <w:rsid w:val="7A36FE33"/>
    <w:rsid w:val="7A395E65"/>
    <w:rsid w:val="7A3BB4CE"/>
    <w:rsid w:val="7A3C2364"/>
    <w:rsid w:val="7A414860"/>
    <w:rsid w:val="7A4B84FF"/>
    <w:rsid w:val="7A4BEA08"/>
    <w:rsid w:val="7A4CCC9D"/>
    <w:rsid w:val="7A51CD86"/>
    <w:rsid w:val="7A52AE39"/>
    <w:rsid w:val="7A5744E5"/>
    <w:rsid w:val="7A5FA0D2"/>
    <w:rsid w:val="7A60C227"/>
    <w:rsid w:val="7A6384AE"/>
    <w:rsid w:val="7A647AF2"/>
    <w:rsid w:val="7A64C918"/>
    <w:rsid w:val="7A6C0130"/>
    <w:rsid w:val="7A6CFA1F"/>
    <w:rsid w:val="7A6DDD8D"/>
    <w:rsid w:val="7A70AA89"/>
    <w:rsid w:val="7A764349"/>
    <w:rsid w:val="7A76D80C"/>
    <w:rsid w:val="7A783823"/>
    <w:rsid w:val="7A7B9A46"/>
    <w:rsid w:val="7A7D6FE4"/>
    <w:rsid w:val="7A7DB67F"/>
    <w:rsid w:val="7A7E944C"/>
    <w:rsid w:val="7A86BF19"/>
    <w:rsid w:val="7A886565"/>
    <w:rsid w:val="7A898F2B"/>
    <w:rsid w:val="7A8CF6B4"/>
    <w:rsid w:val="7A934FBF"/>
    <w:rsid w:val="7A959E8C"/>
    <w:rsid w:val="7A976804"/>
    <w:rsid w:val="7A9AE96E"/>
    <w:rsid w:val="7A9DC550"/>
    <w:rsid w:val="7A9DF30E"/>
    <w:rsid w:val="7A9F0655"/>
    <w:rsid w:val="7AA1D171"/>
    <w:rsid w:val="7AA732EA"/>
    <w:rsid w:val="7AA906A6"/>
    <w:rsid w:val="7AAAAC30"/>
    <w:rsid w:val="7AADF0C3"/>
    <w:rsid w:val="7ABD201F"/>
    <w:rsid w:val="7ABF12FE"/>
    <w:rsid w:val="7AC10B9C"/>
    <w:rsid w:val="7AC743A0"/>
    <w:rsid w:val="7AC828EB"/>
    <w:rsid w:val="7AC8A2F8"/>
    <w:rsid w:val="7ACB1EEC"/>
    <w:rsid w:val="7ACB2D26"/>
    <w:rsid w:val="7ACDFC43"/>
    <w:rsid w:val="7AD0C393"/>
    <w:rsid w:val="7AD2B742"/>
    <w:rsid w:val="7AD34C60"/>
    <w:rsid w:val="7AD39E3E"/>
    <w:rsid w:val="7AD9FFCB"/>
    <w:rsid w:val="7ADBCE7C"/>
    <w:rsid w:val="7ADD28DC"/>
    <w:rsid w:val="7ADF185D"/>
    <w:rsid w:val="7AE49456"/>
    <w:rsid w:val="7AE9ABE6"/>
    <w:rsid w:val="7AEC7A99"/>
    <w:rsid w:val="7AEED019"/>
    <w:rsid w:val="7AF1CDD1"/>
    <w:rsid w:val="7AF49A29"/>
    <w:rsid w:val="7AF4B1A0"/>
    <w:rsid w:val="7AF60342"/>
    <w:rsid w:val="7AF6CF61"/>
    <w:rsid w:val="7AF6F8C5"/>
    <w:rsid w:val="7AF7F2AC"/>
    <w:rsid w:val="7AFCA667"/>
    <w:rsid w:val="7AFFC496"/>
    <w:rsid w:val="7B012F3F"/>
    <w:rsid w:val="7B024039"/>
    <w:rsid w:val="7B049FBA"/>
    <w:rsid w:val="7B06E827"/>
    <w:rsid w:val="7B089997"/>
    <w:rsid w:val="7B0C6022"/>
    <w:rsid w:val="7B11BF71"/>
    <w:rsid w:val="7B13CF3C"/>
    <w:rsid w:val="7B186EA3"/>
    <w:rsid w:val="7B22AEFB"/>
    <w:rsid w:val="7B23A255"/>
    <w:rsid w:val="7B23EB42"/>
    <w:rsid w:val="7B251DBC"/>
    <w:rsid w:val="7B29E997"/>
    <w:rsid w:val="7B2C207B"/>
    <w:rsid w:val="7B2CFEE1"/>
    <w:rsid w:val="7B2E65C2"/>
    <w:rsid w:val="7B3040A8"/>
    <w:rsid w:val="7B30FFFD"/>
    <w:rsid w:val="7B375E79"/>
    <w:rsid w:val="7B3BD8C3"/>
    <w:rsid w:val="7B3E0613"/>
    <w:rsid w:val="7B3FBF59"/>
    <w:rsid w:val="7B410C28"/>
    <w:rsid w:val="7B47940B"/>
    <w:rsid w:val="7B4DDEB3"/>
    <w:rsid w:val="7B52CB65"/>
    <w:rsid w:val="7B5C3AD8"/>
    <w:rsid w:val="7B5DF188"/>
    <w:rsid w:val="7B5E2AEE"/>
    <w:rsid w:val="7B621D80"/>
    <w:rsid w:val="7B64CA9A"/>
    <w:rsid w:val="7B68644C"/>
    <w:rsid w:val="7B6E4D61"/>
    <w:rsid w:val="7B70EE9D"/>
    <w:rsid w:val="7B70FDAC"/>
    <w:rsid w:val="7B72BCB7"/>
    <w:rsid w:val="7B76784E"/>
    <w:rsid w:val="7B79F816"/>
    <w:rsid w:val="7B7BA608"/>
    <w:rsid w:val="7B7DB912"/>
    <w:rsid w:val="7B7EF656"/>
    <w:rsid w:val="7B873273"/>
    <w:rsid w:val="7B8BF558"/>
    <w:rsid w:val="7B8C87ED"/>
    <w:rsid w:val="7B8D7949"/>
    <w:rsid w:val="7B8E642B"/>
    <w:rsid w:val="7B8F64DF"/>
    <w:rsid w:val="7B92F044"/>
    <w:rsid w:val="7B981B54"/>
    <w:rsid w:val="7B9EB24D"/>
    <w:rsid w:val="7BA196DD"/>
    <w:rsid w:val="7BA20B6B"/>
    <w:rsid w:val="7BA47C1E"/>
    <w:rsid w:val="7BA8A23C"/>
    <w:rsid w:val="7BABBA09"/>
    <w:rsid w:val="7BAECF60"/>
    <w:rsid w:val="7BAF6FF2"/>
    <w:rsid w:val="7BB15821"/>
    <w:rsid w:val="7BB5DE34"/>
    <w:rsid w:val="7BB5F91D"/>
    <w:rsid w:val="7BBB08F1"/>
    <w:rsid w:val="7BBB610C"/>
    <w:rsid w:val="7BC44529"/>
    <w:rsid w:val="7BC678B8"/>
    <w:rsid w:val="7BC84C65"/>
    <w:rsid w:val="7BC98EAA"/>
    <w:rsid w:val="7BCFF540"/>
    <w:rsid w:val="7BD4981E"/>
    <w:rsid w:val="7BD4C942"/>
    <w:rsid w:val="7BD4E775"/>
    <w:rsid w:val="7BD5B768"/>
    <w:rsid w:val="7BE09F78"/>
    <w:rsid w:val="7BE1AD1D"/>
    <w:rsid w:val="7BE36694"/>
    <w:rsid w:val="7BE678B4"/>
    <w:rsid w:val="7BEC1649"/>
    <w:rsid w:val="7BECDF9F"/>
    <w:rsid w:val="7BF0F6E9"/>
    <w:rsid w:val="7BF5932D"/>
    <w:rsid w:val="7BFD3E10"/>
    <w:rsid w:val="7BFEA906"/>
    <w:rsid w:val="7BFECCB3"/>
    <w:rsid w:val="7C03315B"/>
    <w:rsid w:val="7C03ED66"/>
    <w:rsid w:val="7C0738C9"/>
    <w:rsid w:val="7C1256DB"/>
    <w:rsid w:val="7C16B911"/>
    <w:rsid w:val="7C1712FF"/>
    <w:rsid w:val="7C19A923"/>
    <w:rsid w:val="7C1DBF15"/>
    <w:rsid w:val="7C1E28B3"/>
    <w:rsid w:val="7C1E9016"/>
    <w:rsid w:val="7C1EFE79"/>
    <w:rsid w:val="7C20EF9F"/>
    <w:rsid w:val="7C2C1C3A"/>
    <w:rsid w:val="7C357598"/>
    <w:rsid w:val="7C35ABE4"/>
    <w:rsid w:val="7C36BC62"/>
    <w:rsid w:val="7C3A1187"/>
    <w:rsid w:val="7C41C13F"/>
    <w:rsid w:val="7C448F73"/>
    <w:rsid w:val="7C4537E7"/>
    <w:rsid w:val="7C45D3C6"/>
    <w:rsid w:val="7C4C8496"/>
    <w:rsid w:val="7C50F3F0"/>
    <w:rsid w:val="7C514E0C"/>
    <w:rsid w:val="7C5E2FE2"/>
    <w:rsid w:val="7C61315D"/>
    <w:rsid w:val="7C6814FD"/>
    <w:rsid w:val="7C68C5CE"/>
    <w:rsid w:val="7C6D2EB7"/>
    <w:rsid w:val="7C6E5640"/>
    <w:rsid w:val="7C6EFAD6"/>
    <w:rsid w:val="7C76F696"/>
    <w:rsid w:val="7C779EDD"/>
    <w:rsid w:val="7C7B6CA5"/>
    <w:rsid w:val="7C7EAA50"/>
    <w:rsid w:val="7C7F7950"/>
    <w:rsid w:val="7C815242"/>
    <w:rsid w:val="7C828B28"/>
    <w:rsid w:val="7C839407"/>
    <w:rsid w:val="7C8544D2"/>
    <w:rsid w:val="7C854613"/>
    <w:rsid w:val="7C9376B6"/>
    <w:rsid w:val="7C95571B"/>
    <w:rsid w:val="7C955FB1"/>
    <w:rsid w:val="7C9B2940"/>
    <w:rsid w:val="7C9B7DAB"/>
    <w:rsid w:val="7C9C1897"/>
    <w:rsid w:val="7C9C475B"/>
    <w:rsid w:val="7C9CE6AC"/>
    <w:rsid w:val="7C9EED30"/>
    <w:rsid w:val="7CA38284"/>
    <w:rsid w:val="7CA6E4A5"/>
    <w:rsid w:val="7CA6F793"/>
    <w:rsid w:val="7CAAAAC0"/>
    <w:rsid w:val="7CAF040E"/>
    <w:rsid w:val="7CAFE220"/>
    <w:rsid w:val="7CB1F6A9"/>
    <w:rsid w:val="7CB711D6"/>
    <w:rsid w:val="7CBA81DD"/>
    <w:rsid w:val="7CBDA124"/>
    <w:rsid w:val="7CBDE800"/>
    <w:rsid w:val="7CBF340C"/>
    <w:rsid w:val="7CC27663"/>
    <w:rsid w:val="7CC36803"/>
    <w:rsid w:val="7CC7BF43"/>
    <w:rsid w:val="7CCA1F60"/>
    <w:rsid w:val="7CCA5935"/>
    <w:rsid w:val="7CCA689A"/>
    <w:rsid w:val="7CCB639A"/>
    <w:rsid w:val="7CD80100"/>
    <w:rsid w:val="7CDA88F7"/>
    <w:rsid w:val="7CDD04AE"/>
    <w:rsid w:val="7CDF0DC1"/>
    <w:rsid w:val="7CE09442"/>
    <w:rsid w:val="7CE0A248"/>
    <w:rsid w:val="7CE157FA"/>
    <w:rsid w:val="7CE16E1A"/>
    <w:rsid w:val="7CE31143"/>
    <w:rsid w:val="7CE392D5"/>
    <w:rsid w:val="7CE48579"/>
    <w:rsid w:val="7CE5B630"/>
    <w:rsid w:val="7CE5E276"/>
    <w:rsid w:val="7CE674A0"/>
    <w:rsid w:val="7CE6A2F3"/>
    <w:rsid w:val="7CE70A32"/>
    <w:rsid w:val="7CE74555"/>
    <w:rsid w:val="7CEA0283"/>
    <w:rsid w:val="7CEB155C"/>
    <w:rsid w:val="7CF1FBFA"/>
    <w:rsid w:val="7CF98644"/>
    <w:rsid w:val="7CFAB986"/>
    <w:rsid w:val="7D0521B9"/>
    <w:rsid w:val="7D10415E"/>
    <w:rsid w:val="7D10C47D"/>
    <w:rsid w:val="7D117DDC"/>
    <w:rsid w:val="7D15FBA9"/>
    <w:rsid w:val="7D17A891"/>
    <w:rsid w:val="7D1AF3BC"/>
    <w:rsid w:val="7D1B9BD9"/>
    <w:rsid w:val="7D1DE89E"/>
    <w:rsid w:val="7D20CAAE"/>
    <w:rsid w:val="7D254F85"/>
    <w:rsid w:val="7D2DA51B"/>
    <w:rsid w:val="7D2F5A81"/>
    <w:rsid w:val="7D331857"/>
    <w:rsid w:val="7D3460E6"/>
    <w:rsid w:val="7D3909C1"/>
    <w:rsid w:val="7D395FC4"/>
    <w:rsid w:val="7D3B03BE"/>
    <w:rsid w:val="7D3BF860"/>
    <w:rsid w:val="7D3D13FC"/>
    <w:rsid w:val="7D4430F4"/>
    <w:rsid w:val="7D48DFBA"/>
    <w:rsid w:val="7D4DACD0"/>
    <w:rsid w:val="7D4FD4C5"/>
    <w:rsid w:val="7D5AE204"/>
    <w:rsid w:val="7D5DDEAC"/>
    <w:rsid w:val="7D5E917E"/>
    <w:rsid w:val="7D5F6351"/>
    <w:rsid w:val="7D6113C5"/>
    <w:rsid w:val="7D6233D7"/>
    <w:rsid w:val="7D64011F"/>
    <w:rsid w:val="7D66087D"/>
    <w:rsid w:val="7D6B65D7"/>
    <w:rsid w:val="7D6D6AF6"/>
    <w:rsid w:val="7D6E5B42"/>
    <w:rsid w:val="7D72ACAD"/>
    <w:rsid w:val="7D7584EE"/>
    <w:rsid w:val="7D79D38F"/>
    <w:rsid w:val="7D7A04C3"/>
    <w:rsid w:val="7D7F2865"/>
    <w:rsid w:val="7D7F4CA9"/>
    <w:rsid w:val="7D7F7F5D"/>
    <w:rsid w:val="7D88EECE"/>
    <w:rsid w:val="7D8CFCB4"/>
    <w:rsid w:val="7D8E1124"/>
    <w:rsid w:val="7D907DE7"/>
    <w:rsid w:val="7D91FFCD"/>
    <w:rsid w:val="7D929539"/>
    <w:rsid w:val="7D9579C3"/>
    <w:rsid w:val="7D9A1FA6"/>
    <w:rsid w:val="7D9C86D3"/>
    <w:rsid w:val="7D9FC4BD"/>
    <w:rsid w:val="7DA050DF"/>
    <w:rsid w:val="7DA30C51"/>
    <w:rsid w:val="7DA7C3D6"/>
    <w:rsid w:val="7DA8AB3F"/>
    <w:rsid w:val="7DABB04B"/>
    <w:rsid w:val="7DACBC22"/>
    <w:rsid w:val="7DB712E4"/>
    <w:rsid w:val="7DBBB248"/>
    <w:rsid w:val="7DBCBFB9"/>
    <w:rsid w:val="7DBF2C3C"/>
    <w:rsid w:val="7DBF97E3"/>
    <w:rsid w:val="7DC1D0A8"/>
    <w:rsid w:val="7DC1F5ED"/>
    <w:rsid w:val="7DC35CFC"/>
    <w:rsid w:val="7DC41ECC"/>
    <w:rsid w:val="7DD10B29"/>
    <w:rsid w:val="7DD3E412"/>
    <w:rsid w:val="7DD63EFF"/>
    <w:rsid w:val="7DD70D76"/>
    <w:rsid w:val="7DE35C76"/>
    <w:rsid w:val="7DE7D784"/>
    <w:rsid w:val="7DEBC270"/>
    <w:rsid w:val="7DED454B"/>
    <w:rsid w:val="7DEDC343"/>
    <w:rsid w:val="7DEF2B69"/>
    <w:rsid w:val="7DF0EB1D"/>
    <w:rsid w:val="7DF15A4D"/>
    <w:rsid w:val="7DF7A579"/>
    <w:rsid w:val="7DF86D97"/>
    <w:rsid w:val="7DF88458"/>
    <w:rsid w:val="7DF9403E"/>
    <w:rsid w:val="7DFCC872"/>
    <w:rsid w:val="7E05BC75"/>
    <w:rsid w:val="7E10CDD6"/>
    <w:rsid w:val="7E141874"/>
    <w:rsid w:val="7E189456"/>
    <w:rsid w:val="7E1D7B8B"/>
    <w:rsid w:val="7E234600"/>
    <w:rsid w:val="7E249446"/>
    <w:rsid w:val="7E258AE2"/>
    <w:rsid w:val="7E2628D9"/>
    <w:rsid w:val="7E2F5B9C"/>
    <w:rsid w:val="7E2F70BB"/>
    <w:rsid w:val="7E3076D5"/>
    <w:rsid w:val="7E3899AB"/>
    <w:rsid w:val="7E38B823"/>
    <w:rsid w:val="7E3A8A28"/>
    <w:rsid w:val="7E3BD7EE"/>
    <w:rsid w:val="7E3E4CEA"/>
    <w:rsid w:val="7E3F1F73"/>
    <w:rsid w:val="7E40D935"/>
    <w:rsid w:val="7E42B90C"/>
    <w:rsid w:val="7E476212"/>
    <w:rsid w:val="7E48E589"/>
    <w:rsid w:val="7E4C0917"/>
    <w:rsid w:val="7E5037FA"/>
    <w:rsid w:val="7E51F66F"/>
    <w:rsid w:val="7E551018"/>
    <w:rsid w:val="7E558459"/>
    <w:rsid w:val="7E570451"/>
    <w:rsid w:val="7E58AFE4"/>
    <w:rsid w:val="7E5A77A9"/>
    <w:rsid w:val="7E5E8936"/>
    <w:rsid w:val="7E6086BA"/>
    <w:rsid w:val="7E62194B"/>
    <w:rsid w:val="7E64D0F2"/>
    <w:rsid w:val="7E6E4DE1"/>
    <w:rsid w:val="7E7AF547"/>
    <w:rsid w:val="7E7B34E9"/>
    <w:rsid w:val="7E7FB0C6"/>
    <w:rsid w:val="7E812B5A"/>
    <w:rsid w:val="7E824FF1"/>
    <w:rsid w:val="7E84AD88"/>
    <w:rsid w:val="7E862F6C"/>
    <w:rsid w:val="7E868165"/>
    <w:rsid w:val="7E8C6FE4"/>
    <w:rsid w:val="7E8C73B5"/>
    <w:rsid w:val="7E8D3E88"/>
    <w:rsid w:val="7E8EEC0C"/>
    <w:rsid w:val="7E922A13"/>
    <w:rsid w:val="7E93E02F"/>
    <w:rsid w:val="7E9B93CB"/>
    <w:rsid w:val="7EA1166F"/>
    <w:rsid w:val="7EA34438"/>
    <w:rsid w:val="7EA9CB63"/>
    <w:rsid w:val="7EAE341E"/>
    <w:rsid w:val="7EAEFF1E"/>
    <w:rsid w:val="7EB2B5AE"/>
    <w:rsid w:val="7EB75E4F"/>
    <w:rsid w:val="7EB79459"/>
    <w:rsid w:val="7EB81C2B"/>
    <w:rsid w:val="7EBA95EF"/>
    <w:rsid w:val="7EC1EC28"/>
    <w:rsid w:val="7EC5369A"/>
    <w:rsid w:val="7EC6F405"/>
    <w:rsid w:val="7ECA9BBE"/>
    <w:rsid w:val="7ED26288"/>
    <w:rsid w:val="7ED4853C"/>
    <w:rsid w:val="7ED6406C"/>
    <w:rsid w:val="7ED6F0DE"/>
    <w:rsid w:val="7EDF42CD"/>
    <w:rsid w:val="7EDFC6C3"/>
    <w:rsid w:val="7EE139A7"/>
    <w:rsid w:val="7EE15154"/>
    <w:rsid w:val="7EE2D413"/>
    <w:rsid w:val="7EE2D977"/>
    <w:rsid w:val="7EE4C194"/>
    <w:rsid w:val="7EE8F610"/>
    <w:rsid w:val="7EEB6EBD"/>
    <w:rsid w:val="7EEBFCD4"/>
    <w:rsid w:val="7EEEA76E"/>
    <w:rsid w:val="7EF068E7"/>
    <w:rsid w:val="7EF12152"/>
    <w:rsid w:val="7EF2EBD8"/>
    <w:rsid w:val="7EF9F035"/>
    <w:rsid w:val="7EFDBD6C"/>
    <w:rsid w:val="7EFE45F4"/>
    <w:rsid w:val="7F055A84"/>
    <w:rsid w:val="7F0B051C"/>
    <w:rsid w:val="7F0C305F"/>
    <w:rsid w:val="7F0C43D4"/>
    <w:rsid w:val="7F0C74E9"/>
    <w:rsid w:val="7F0CD8F5"/>
    <w:rsid w:val="7F12828A"/>
    <w:rsid w:val="7F1306F6"/>
    <w:rsid w:val="7F13D6A9"/>
    <w:rsid w:val="7F14DAA2"/>
    <w:rsid w:val="7F17EDAF"/>
    <w:rsid w:val="7F1852F2"/>
    <w:rsid w:val="7F185474"/>
    <w:rsid w:val="7F1A1610"/>
    <w:rsid w:val="7F1A8579"/>
    <w:rsid w:val="7F1ADC0A"/>
    <w:rsid w:val="7F209E89"/>
    <w:rsid w:val="7F2185FD"/>
    <w:rsid w:val="7F219AD3"/>
    <w:rsid w:val="7F22F4A6"/>
    <w:rsid w:val="7F2E6415"/>
    <w:rsid w:val="7F3422E0"/>
    <w:rsid w:val="7F3772EF"/>
    <w:rsid w:val="7F3C1F91"/>
    <w:rsid w:val="7F3DA7D7"/>
    <w:rsid w:val="7F3E230C"/>
    <w:rsid w:val="7F4757F1"/>
    <w:rsid w:val="7F4852E8"/>
    <w:rsid w:val="7F48729C"/>
    <w:rsid w:val="7F4ACC45"/>
    <w:rsid w:val="7F5183A7"/>
    <w:rsid w:val="7F57996A"/>
    <w:rsid w:val="7F57E7A2"/>
    <w:rsid w:val="7F5AE4FD"/>
    <w:rsid w:val="7F5DA708"/>
    <w:rsid w:val="7F5EB870"/>
    <w:rsid w:val="7F685E47"/>
    <w:rsid w:val="7F6C26A6"/>
    <w:rsid w:val="7F6F1320"/>
    <w:rsid w:val="7F70059C"/>
    <w:rsid w:val="7F71906A"/>
    <w:rsid w:val="7F76FF9A"/>
    <w:rsid w:val="7F7769B3"/>
    <w:rsid w:val="7F7CCEE6"/>
    <w:rsid w:val="7F7E5FB6"/>
    <w:rsid w:val="7F846F87"/>
    <w:rsid w:val="7F871324"/>
    <w:rsid w:val="7F8751F5"/>
    <w:rsid w:val="7F87EA7C"/>
    <w:rsid w:val="7F8EF907"/>
    <w:rsid w:val="7F8F8697"/>
    <w:rsid w:val="7F90D53E"/>
    <w:rsid w:val="7F9261BD"/>
    <w:rsid w:val="7F9375DA"/>
    <w:rsid w:val="7F94F294"/>
    <w:rsid w:val="7F961742"/>
    <w:rsid w:val="7F96B3BC"/>
    <w:rsid w:val="7F96D516"/>
    <w:rsid w:val="7F97E2F1"/>
    <w:rsid w:val="7F999148"/>
    <w:rsid w:val="7F9B72BA"/>
    <w:rsid w:val="7F9C618B"/>
    <w:rsid w:val="7F9DDB48"/>
    <w:rsid w:val="7FA2CAF9"/>
    <w:rsid w:val="7FA39AC7"/>
    <w:rsid w:val="7FA8109F"/>
    <w:rsid w:val="7FAA50EB"/>
    <w:rsid w:val="7FAA5BFB"/>
    <w:rsid w:val="7FAFD8F1"/>
    <w:rsid w:val="7FB160CA"/>
    <w:rsid w:val="7FB3AF00"/>
    <w:rsid w:val="7FB53123"/>
    <w:rsid w:val="7FB665E4"/>
    <w:rsid w:val="7FBBEEE8"/>
    <w:rsid w:val="7FBD67C7"/>
    <w:rsid w:val="7FC96729"/>
    <w:rsid w:val="7FCD194B"/>
    <w:rsid w:val="7FCDE16B"/>
    <w:rsid w:val="7FCE7EB0"/>
    <w:rsid w:val="7FD2381A"/>
    <w:rsid w:val="7FD3170C"/>
    <w:rsid w:val="7FD3558E"/>
    <w:rsid w:val="7FD9679F"/>
    <w:rsid w:val="7FE2E6B4"/>
    <w:rsid w:val="7FE479D6"/>
    <w:rsid w:val="7FE4C9DD"/>
    <w:rsid w:val="7FE4ECBD"/>
    <w:rsid w:val="7FE82B8A"/>
    <w:rsid w:val="7FE96E44"/>
    <w:rsid w:val="7FE9FD92"/>
    <w:rsid w:val="7FF0C7A4"/>
    <w:rsid w:val="7FF44936"/>
    <w:rsid w:val="7FF4E657"/>
    <w:rsid w:val="7FF540C1"/>
    <w:rsid w:val="7FF56B5B"/>
    <w:rsid w:val="7FF739E2"/>
    <w:rsid w:val="7FFFF5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BF512D"/>
  <w15:docId w15:val="{21C6E11C-9829-4C37-8682-74DA7A9C0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ind w:left="35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268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6B5B"/>
    <w:pPr>
      <w:keepNext/>
      <w:keepLines/>
      <w:numPr>
        <w:numId w:val="28"/>
      </w:numPr>
      <w:spacing w:before="240" w:after="240"/>
      <w:outlineLvl w:val="1"/>
    </w:pPr>
    <w:rPr>
      <w:rFonts w:ascii="Times New Roman" w:eastAsiaTheme="majorEastAsia" w:hAnsi="Times New Roman" w:cs="Times New Roman"/>
      <w:color w:val="4F81BD" w:themeColor="accent1"/>
      <w:sz w:val="26"/>
      <w:szCs w:val="26"/>
    </w:rPr>
  </w:style>
  <w:style w:type="paragraph" w:styleId="Heading3">
    <w:name w:val="heading 3"/>
    <w:basedOn w:val="Normal"/>
    <w:next w:val="Normal"/>
    <w:link w:val="Heading3Char"/>
    <w:uiPriority w:val="9"/>
    <w:unhideWhenUsed/>
    <w:qFormat/>
    <w:rsid w:val="00F87211"/>
    <w:pPr>
      <w:keepNext/>
      <w:keepLines/>
      <w:numPr>
        <w:numId w:val="48"/>
      </w:numPr>
      <w:spacing w:before="240" w:after="120"/>
      <w:outlineLvl w:val="2"/>
    </w:pPr>
    <w:rPr>
      <w:rFonts w:ascii="Times New Roman" w:eastAsiaTheme="majorEastAsia" w:hAnsi="Times New Roman"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E58F7"/>
    <w:pPr>
      <w:numPr>
        <w:numId w:val="18"/>
      </w:numPr>
      <w:spacing w:after="100"/>
      <w:jc w:val="both"/>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EA2F41"/>
    <w:rPr>
      <w:rFonts w:ascii="Times New Roman" w:eastAsiaTheme="majorEastAsia" w:hAnsi="Times New Roman" w:cs="Times New Roman"/>
      <w:color w:val="4F81BD" w:themeColor="accent1"/>
      <w:sz w:val="26"/>
      <w:szCs w:val="26"/>
    </w:rPr>
  </w:style>
  <w:style w:type="paragraph" w:customStyle="1" w:styleId="HeadingRoman">
    <w:name w:val="Heading Roman"/>
    <w:basedOn w:val="Heading2"/>
    <w:link w:val="HeadingRomanChar"/>
    <w:qFormat/>
    <w:rsid w:val="00771ABF"/>
    <w:pPr>
      <w:numPr>
        <w:numId w:val="7"/>
      </w:numPr>
    </w:pPr>
  </w:style>
  <w:style w:type="character" w:customStyle="1" w:styleId="HeadingRomanChar">
    <w:name w:val="Heading Roman Char"/>
    <w:basedOn w:val="Heading2Char"/>
    <w:link w:val="HeadingRoman"/>
    <w:rsid w:val="00771ABF"/>
    <w:rPr>
      <w:rFonts w:ascii="Times New Roman" w:eastAsiaTheme="majorEastAsia" w:hAnsi="Times New Roman" w:cs="Times New Roman"/>
      <w:color w:val="4F81BD" w:themeColor="accent1"/>
      <w:sz w:val="26"/>
      <w:szCs w:val="26"/>
    </w:rPr>
  </w:style>
  <w:style w:type="paragraph" w:styleId="BalloonText">
    <w:name w:val="Balloon Text"/>
    <w:basedOn w:val="Normal"/>
    <w:link w:val="BalloonTextChar"/>
    <w:uiPriority w:val="99"/>
    <w:semiHidden/>
    <w:unhideWhenUsed/>
    <w:rsid w:val="00A20A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0A9A"/>
    <w:rPr>
      <w:rFonts w:ascii="Segoe UI" w:hAnsi="Segoe UI" w:cs="Segoe UI"/>
      <w:sz w:val="18"/>
      <w:szCs w:val="18"/>
    </w:rPr>
  </w:style>
  <w:style w:type="paragraph" w:styleId="FootnoteText">
    <w:name w:val="footnote text"/>
    <w:aliases w:val="Fußnote, Char Char Car,Char Char Car,Fußnotentextf,Note de bas de page Car Car Car Car Car Car Car Car Car Car,Note de bas de page Car Car Car Car,Note de bas de page Car Car Car Car Car Car Car Car Car,ft,o,fn,Voetnoottekst Char"/>
    <w:basedOn w:val="Normal"/>
    <w:link w:val="FootnoteTextChar"/>
    <w:unhideWhenUsed/>
    <w:qFormat/>
    <w:rsid w:val="006A127E"/>
    <w:pPr>
      <w:spacing w:after="120" w:line="264" w:lineRule="auto"/>
      <w:ind w:hanging="357"/>
      <w:jc w:val="both"/>
    </w:pPr>
    <w:rPr>
      <w:rFonts w:ascii="Times New Roman" w:eastAsia="Times New Roman" w:hAnsi="Times New Roman" w:cs="Times New Roman"/>
      <w:sz w:val="20"/>
      <w:szCs w:val="20"/>
      <w:lang w:eastAsia="en-GB"/>
    </w:rPr>
  </w:style>
  <w:style w:type="character" w:customStyle="1" w:styleId="FootnoteTextChar">
    <w:name w:val="Footnote Text Char"/>
    <w:aliases w:val="Fußnote Char, Char Char Car Char,Char Char Car Char,Fußnotentextf Char,Note de bas de page Car Car Car Car Car Car Car Car Car Car Char,Note de bas de page Car Car Car Car Char,ft Char,o Char,fn Char,Voetnoottekst Char Char"/>
    <w:basedOn w:val="DefaultParagraphFont"/>
    <w:link w:val="FootnoteText"/>
    <w:semiHidden/>
    <w:rsid w:val="006A127E"/>
    <w:rPr>
      <w:rFonts w:ascii="Times New Roman" w:eastAsia="Times New Roman" w:hAnsi="Times New Roman" w:cs="Times New Roman"/>
      <w:sz w:val="20"/>
      <w:szCs w:val="20"/>
      <w:lang w:eastAsia="en-GB"/>
    </w:rPr>
  </w:style>
  <w:style w:type="paragraph" w:styleId="Caption">
    <w:name w:val="caption"/>
    <w:basedOn w:val="Normal"/>
    <w:next w:val="Normal"/>
    <w:uiPriority w:val="2"/>
    <w:semiHidden/>
    <w:unhideWhenUsed/>
    <w:qFormat/>
    <w:rsid w:val="006A127E"/>
    <w:pPr>
      <w:spacing w:before="120" w:after="120" w:line="264" w:lineRule="auto"/>
      <w:ind w:left="0"/>
      <w:jc w:val="both"/>
    </w:pPr>
    <w:rPr>
      <w:rFonts w:ascii="Times New Roman" w:eastAsia="Times New Roman" w:hAnsi="Times New Roman" w:cs="Times New Roman"/>
      <w:b/>
      <w:i/>
      <w:sz w:val="24"/>
      <w:szCs w:val="20"/>
      <w:lang w:eastAsia="en-GB"/>
    </w:rPr>
  </w:style>
  <w:style w:type="character" w:styleId="FootnoteReference">
    <w:name w:val="footnote reference"/>
    <w:aliases w:val="SUPERS,Footnote symbol,Times 10 Point,Exposant 3 Point,BVI fnr,number,-E Fußnotenzeichen,Footnote reference number,note TESI,EN Footnote Reference,Footnote Reference/,Footnote Reference Number,styli,Footnote Reference Superscript,fr"/>
    <w:link w:val="BVIfnrCarCarCarCarCharCharCharCharCar"/>
    <w:uiPriority w:val="99"/>
    <w:unhideWhenUsed/>
    <w:qFormat/>
    <w:rsid w:val="006A127E"/>
    <w:rPr>
      <w:vertAlign w:val="superscript"/>
    </w:rPr>
  </w:style>
  <w:style w:type="paragraph" w:styleId="Header">
    <w:name w:val="header"/>
    <w:basedOn w:val="Normal"/>
    <w:link w:val="HeaderChar"/>
    <w:uiPriority w:val="99"/>
    <w:unhideWhenUsed/>
    <w:rsid w:val="004835FB"/>
    <w:pPr>
      <w:tabs>
        <w:tab w:val="center" w:pos="4513"/>
        <w:tab w:val="right" w:pos="9026"/>
      </w:tabs>
    </w:pPr>
  </w:style>
  <w:style w:type="character" w:customStyle="1" w:styleId="HeaderChar">
    <w:name w:val="Header Char"/>
    <w:basedOn w:val="DefaultParagraphFont"/>
    <w:link w:val="Header"/>
    <w:uiPriority w:val="99"/>
    <w:rsid w:val="004835FB"/>
  </w:style>
  <w:style w:type="paragraph" w:styleId="Footer">
    <w:name w:val="footer"/>
    <w:basedOn w:val="Normal"/>
    <w:link w:val="FooterChar"/>
    <w:uiPriority w:val="99"/>
    <w:unhideWhenUsed/>
    <w:rsid w:val="004835FB"/>
    <w:pPr>
      <w:tabs>
        <w:tab w:val="center" w:pos="4513"/>
        <w:tab w:val="right" w:pos="9026"/>
      </w:tabs>
    </w:pPr>
  </w:style>
  <w:style w:type="character" w:customStyle="1" w:styleId="FooterChar">
    <w:name w:val="Footer Char"/>
    <w:basedOn w:val="DefaultParagraphFont"/>
    <w:link w:val="Footer"/>
    <w:uiPriority w:val="99"/>
    <w:rsid w:val="004835FB"/>
  </w:style>
  <w:style w:type="paragraph" w:styleId="CommentText">
    <w:name w:val="annotation text"/>
    <w:basedOn w:val="Normal"/>
    <w:link w:val="CommentTextChar"/>
    <w:uiPriority w:val="99"/>
    <w:unhideWhenUsed/>
    <w:rsid w:val="003B7738"/>
    <w:rPr>
      <w:sz w:val="20"/>
      <w:szCs w:val="20"/>
    </w:rPr>
  </w:style>
  <w:style w:type="character" w:customStyle="1" w:styleId="CommentTextChar">
    <w:name w:val="Comment Text Char"/>
    <w:basedOn w:val="DefaultParagraphFont"/>
    <w:link w:val="CommentText"/>
    <w:uiPriority w:val="99"/>
    <w:semiHidden/>
    <w:rsid w:val="003B7738"/>
    <w:rPr>
      <w:sz w:val="20"/>
      <w:szCs w:val="20"/>
    </w:rPr>
  </w:style>
  <w:style w:type="character" w:styleId="CommentReference">
    <w:name w:val="annotation reference"/>
    <w:basedOn w:val="DefaultParagraphFont"/>
    <w:uiPriority w:val="99"/>
    <w:semiHidden/>
    <w:unhideWhenUsed/>
    <w:rsid w:val="003B7738"/>
    <w:rPr>
      <w:sz w:val="16"/>
      <w:szCs w:val="16"/>
    </w:rPr>
  </w:style>
  <w:style w:type="character" w:customStyle="1" w:styleId="Heading1Char">
    <w:name w:val="Heading 1 Char"/>
    <w:basedOn w:val="DefaultParagraphFont"/>
    <w:link w:val="Heading1"/>
    <w:uiPriority w:val="9"/>
    <w:rsid w:val="00DB268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62890"/>
    <w:rPr>
      <w:rFonts w:ascii="Times New Roman" w:eastAsiaTheme="majorEastAsia" w:hAnsi="Times New Roman" w:cs="Times New Roman"/>
      <w:b/>
      <w:sz w:val="24"/>
      <w:szCs w:val="24"/>
    </w:rPr>
  </w:style>
  <w:style w:type="character" w:styleId="Hyperlink">
    <w:name w:val="Hyperlink"/>
    <w:basedOn w:val="DefaultParagraphFont"/>
    <w:uiPriority w:val="99"/>
    <w:unhideWhenUsed/>
    <w:rsid w:val="001A2CD2"/>
    <w:rPr>
      <w:color w:val="0000FF" w:themeColor="hyperlink"/>
      <w:u w:val="single"/>
    </w:rPr>
  </w:style>
  <w:style w:type="character" w:customStyle="1" w:styleId="UnresolvedMention1">
    <w:name w:val="Unresolved Mention1"/>
    <w:basedOn w:val="DefaultParagraphFont"/>
    <w:uiPriority w:val="99"/>
    <w:semiHidden/>
    <w:unhideWhenUsed/>
    <w:rsid w:val="001A2CD2"/>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A2CD2"/>
    <w:rPr>
      <w:b/>
      <w:bCs/>
    </w:rPr>
  </w:style>
  <w:style w:type="character" w:customStyle="1" w:styleId="CommentSubjectChar">
    <w:name w:val="Comment Subject Char"/>
    <w:basedOn w:val="CommentTextChar"/>
    <w:link w:val="CommentSubject"/>
    <w:uiPriority w:val="99"/>
    <w:semiHidden/>
    <w:rsid w:val="001A2CD2"/>
    <w:rPr>
      <w:b/>
      <w:bCs/>
      <w:sz w:val="20"/>
      <w:szCs w:val="20"/>
    </w:rPr>
  </w:style>
  <w:style w:type="character" w:customStyle="1" w:styleId="Marker">
    <w:name w:val="Marker"/>
    <w:basedOn w:val="DefaultParagraphFont"/>
    <w:rsid w:val="006B339C"/>
    <w:rPr>
      <w:color w:val="0000FF"/>
      <w:shd w:val="clear" w:color="auto" w:fill="auto"/>
    </w:rPr>
  </w:style>
  <w:style w:type="paragraph" w:customStyle="1" w:styleId="Pagedecouverture">
    <w:name w:val="Page de couverture"/>
    <w:basedOn w:val="Normal"/>
    <w:next w:val="Normal"/>
    <w:rsid w:val="00DE7248"/>
    <w:pPr>
      <w:ind w:left="0"/>
      <w:jc w:val="both"/>
    </w:pPr>
    <w:rPr>
      <w:rFonts w:ascii="Times New Roman" w:hAnsi="Times New Roman" w:cs="Times New Roman"/>
      <w:sz w:val="24"/>
    </w:rPr>
  </w:style>
  <w:style w:type="paragraph" w:customStyle="1" w:styleId="Typedudocument">
    <w:name w:val="Type du document"/>
    <w:basedOn w:val="Normal"/>
    <w:next w:val="Normal"/>
    <w:link w:val="TypedudocumentChar"/>
    <w:rsid w:val="00DE7248"/>
    <w:pPr>
      <w:spacing w:before="360"/>
      <w:ind w:left="0"/>
      <w:jc w:val="center"/>
    </w:pPr>
    <w:rPr>
      <w:rFonts w:ascii="Times New Roman" w:hAnsi="Times New Roman" w:cs="Times New Roman"/>
      <w:b/>
      <w:sz w:val="24"/>
    </w:rPr>
  </w:style>
  <w:style w:type="paragraph" w:customStyle="1" w:styleId="Titreobjet">
    <w:name w:val="Titre objet"/>
    <w:basedOn w:val="Normal"/>
    <w:next w:val="Normal"/>
    <w:rsid w:val="00DE7248"/>
    <w:pPr>
      <w:spacing w:before="360" w:after="360"/>
      <w:ind w:left="0"/>
      <w:jc w:val="center"/>
    </w:pPr>
    <w:rPr>
      <w:rFonts w:ascii="Times New Roman" w:hAnsi="Times New Roman" w:cs="Times New Roman"/>
      <w:b/>
      <w:sz w:val="24"/>
    </w:rPr>
  </w:style>
  <w:style w:type="paragraph" w:customStyle="1" w:styleId="FooterCoverPage">
    <w:name w:val="Footer Cover Page"/>
    <w:basedOn w:val="Normal"/>
    <w:link w:val="FooterCoverPageChar"/>
    <w:rsid w:val="00DE7248"/>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TypedudocumentChar">
    <w:name w:val="Type du document Char"/>
    <w:basedOn w:val="DefaultParagraphFont"/>
    <w:link w:val="Typedudocument"/>
    <w:rsid w:val="00DE7248"/>
    <w:rPr>
      <w:rFonts w:ascii="Times New Roman" w:hAnsi="Times New Roman" w:cs="Times New Roman"/>
      <w:b/>
      <w:sz w:val="24"/>
    </w:rPr>
  </w:style>
  <w:style w:type="character" w:customStyle="1" w:styleId="FooterCoverPageChar">
    <w:name w:val="Footer Cover Page Char"/>
    <w:basedOn w:val="TypedudocumentChar"/>
    <w:link w:val="FooterCoverPage"/>
    <w:rsid w:val="00DE7248"/>
    <w:rPr>
      <w:rFonts w:ascii="Times New Roman" w:hAnsi="Times New Roman" w:cs="Times New Roman"/>
      <w:b w:val="0"/>
      <w:sz w:val="24"/>
    </w:rPr>
  </w:style>
  <w:style w:type="paragraph" w:customStyle="1" w:styleId="FooterSensitivity">
    <w:name w:val="Footer Sensitivity"/>
    <w:basedOn w:val="Normal"/>
    <w:link w:val="FooterSensitivityChar"/>
    <w:rsid w:val="00DE7248"/>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TypedudocumentChar"/>
    <w:link w:val="FooterSensitivity"/>
    <w:rsid w:val="00DE7248"/>
    <w:rPr>
      <w:rFonts w:ascii="Times New Roman" w:hAnsi="Times New Roman" w:cs="Times New Roman"/>
      <w:b/>
      <w:sz w:val="32"/>
    </w:rPr>
  </w:style>
  <w:style w:type="paragraph" w:customStyle="1" w:styleId="HeaderCoverPage">
    <w:name w:val="Header Cover Page"/>
    <w:basedOn w:val="Normal"/>
    <w:link w:val="HeaderCoverPageChar"/>
    <w:rsid w:val="00DE7248"/>
    <w:pPr>
      <w:tabs>
        <w:tab w:val="center" w:pos="4535"/>
        <w:tab w:val="right" w:pos="9071"/>
      </w:tabs>
      <w:spacing w:after="120"/>
      <w:ind w:left="0"/>
      <w:jc w:val="both"/>
    </w:pPr>
    <w:rPr>
      <w:rFonts w:ascii="Times New Roman" w:hAnsi="Times New Roman" w:cs="Times New Roman"/>
      <w:sz w:val="24"/>
    </w:rPr>
  </w:style>
  <w:style w:type="character" w:customStyle="1" w:styleId="HeaderCoverPageChar">
    <w:name w:val="Header Cover Page Char"/>
    <w:basedOn w:val="TypedudocumentChar"/>
    <w:link w:val="HeaderCoverPage"/>
    <w:rsid w:val="00DE7248"/>
    <w:rPr>
      <w:rFonts w:ascii="Times New Roman" w:hAnsi="Times New Roman" w:cs="Times New Roman"/>
      <w:b w:val="0"/>
      <w:sz w:val="24"/>
    </w:rPr>
  </w:style>
  <w:style w:type="paragraph" w:customStyle="1" w:styleId="HeaderSensitivity">
    <w:name w:val="Header Sensitivity"/>
    <w:basedOn w:val="Normal"/>
    <w:link w:val="HeaderSensitivityChar"/>
    <w:rsid w:val="00DE7248"/>
    <w:pPr>
      <w:pBdr>
        <w:top w:val="single" w:sz="4" w:space="1" w:color="auto"/>
        <w:left w:val="single" w:sz="4" w:space="4" w:color="auto"/>
        <w:bottom w:val="single" w:sz="4" w:space="1" w:color="auto"/>
        <w:right w:val="single" w:sz="4" w:space="4" w:color="auto"/>
      </w:pBdr>
      <w:spacing w:after="120"/>
      <w:ind w:left="113" w:right="113"/>
      <w:jc w:val="center"/>
    </w:pPr>
    <w:rPr>
      <w:rFonts w:ascii="Times New Roman" w:hAnsi="Times New Roman" w:cs="Times New Roman"/>
      <w:b/>
      <w:sz w:val="32"/>
    </w:rPr>
  </w:style>
  <w:style w:type="character" w:customStyle="1" w:styleId="HeaderSensitivityChar">
    <w:name w:val="Header Sensitivity Char"/>
    <w:basedOn w:val="TypedudocumentChar"/>
    <w:link w:val="HeaderSensitivity"/>
    <w:rsid w:val="00DE7248"/>
    <w:rPr>
      <w:rFonts w:ascii="Times New Roman" w:hAnsi="Times New Roman" w:cs="Times New Roman"/>
      <w:b/>
      <w:sz w:val="32"/>
    </w:rPr>
  </w:style>
  <w:style w:type="paragraph" w:customStyle="1" w:styleId="HeaderSensitivityRight">
    <w:name w:val="Header Sensitivity Right"/>
    <w:basedOn w:val="Normal"/>
    <w:link w:val="HeaderSensitivityRightChar"/>
    <w:rsid w:val="00FA3A50"/>
    <w:pPr>
      <w:spacing w:after="120"/>
      <w:ind w:left="0"/>
      <w:jc w:val="right"/>
    </w:pPr>
    <w:rPr>
      <w:rFonts w:ascii="Times New Roman" w:hAnsi="Times New Roman" w:cs="Times New Roman"/>
      <w:sz w:val="28"/>
    </w:rPr>
  </w:style>
  <w:style w:type="character" w:customStyle="1" w:styleId="HeaderSensitivityRightChar">
    <w:name w:val="Header Sensitivity Right Char"/>
    <w:basedOn w:val="TypedudocumentChar"/>
    <w:link w:val="HeaderSensitivityRight"/>
    <w:rsid w:val="00DE7248"/>
    <w:rPr>
      <w:rFonts w:ascii="Times New Roman" w:hAnsi="Times New Roman" w:cs="Times New Roman"/>
      <w:b w:val="0"/>
      <w:sz w:val="28"/>
    </w:rPr>
  </w:style>
  <w:style w:type="table" w:styleId="TableGrid">
    <w:name w:val="Table Grid"/>
    <w:basedOn w:val="TableNormal"/>
    <w:uiPriority w:val="59"/>
    <w:rsid w:val="00113B32"/>
    <w:pPr>
      <w:ind w:lef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211801"/>
    <w:rPr>
      <w:color w:val="800080" w:themeColor="followedHyperlink"/>
      <w:u w:val="single"/>
    </w:rPr>
  </w:style>
  <w:style w:type="paragraph" w:customStyle="1" w:styleId="Footnote">
    <w:name w:val="Footnote"/>
    <w:basedOn w:val="FootnoteText"/>
    <w:link w:val="FootnoteChar"/>
    <w:qFormat/>
    <w:rsid w:val="00EF6186"/>
    <w:pPr>
      <w:spacing w:after="0"/>
      <w:ind w:left="480" w:hanging="480"/>
    </w:pPr>
  </w:style>
  <w:style w:type="character" w:customStyle="1" w:styleId="UnresolvedMention2">
    <w:name w:val="Unresolved Mention2"/>
    <w:basedOn w:val="DefaultParagraphFont"/>
    <w:uiPriority w:val="99"/>
    <w:semiHidden/>
    <w:unhideWhenUsed/>
    <w:rsid w:val="00A35311"/>
    <w:rPr>
      <w:color w:val="605E5C"/>
      <w:shd w:val="clear" w:color="auto" w:fill="E1DFDD"/>
    </w:rPr>
  </w:style>
  <w:style w:type="character" w:customStyle="1" w:styleId="FootnoteChar">
    <w:name w:val="Footnote Char"/>
    <w:basedOn w:val="FootnoteTextChar"/>
    <w:link w:val="Footnote"/>
    <w:rsid w:val="00EF6186"/>
    <w:rPr>
      <w:rFonts w:ascii="Times New Roman" w:eastAsia="Times New Roman" w:hAnsi="Times New Roman" w:cs="Times New Roman"/>
      <w:sz w:val="20"/>
      <w:szCs w:val="20"/>
      <w:lang w:eastAsia="en-GB"/>
    </w:rPr>
  </w:style>
  <w:style w:type="paragraph" w:styleId="Revision">
    <w:name w:val="Revision"/>
    <w:hidden/>
    <w:uiPriority w:val="99"/>
    <w:semiHidden/>
    <w:rsid w:val="00F53E3A"/>
    <w:pPr>
      <w:ind w:left="0"/>
    </w:pPr>
  </w:style>
  <w:style w:type="paragraph" w:customStyle="1" w:styleId="title-bold">
    <w:name w:val="title-bold"/>
    <w:basedOn w:val="Normal"/>
    <w:rsid w:val="001A0BE2"/>
    <w:pPr>
      <w:spacing w:before="100" w:beforeAutospacing="1" w:after="100" w:afterAutospacing="1"/>
      <w:ind w:left="0"/>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1A0BE2"/>
    <w:pPr>
      <w:spacing w:before="100" w:beforeAutospacing="1" w:after="100" w:afterAutospacing="1"/>
      <w:ind w:left="0"/>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1A0BE2"/>
    <w:rPr>
      <w:i/>
      <w:iCs/>
    </w:rPr>
  </w:style>
  <w:style w:type="character" w:styleId="Strong">
    <w:name w:val="Strong"/>
    <w:basedOn w:val="DefaultParagraphFont"/>
    <w:uiPriority w:val="22"/>
    <w:qFormat/>
    <w:rsid w:val="00FB1245"/>
    <w:rPr>
      <w:b/>
      <w:bCs/>
    </w:rPr>
  </w:style>
  <w:style w:type="paragraph" w:customStyle="1" w:styleId="Disclaimer">
    <w:name w:val="Disclaimer"/>
    <w:basedOn w:val="Normal"/>
    <w:rsid w:val="00FA3A50"/>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ind w:left="0"/>
      <w:jc w:val="both"/>
    </w:pPr>
    <w:rPr>
      <w:rFonts w:ascii="Times New Roman" w:hAnsi="Times New Roman" w:cs="Times New Roman"/>
      <w:sz w:val="24"/>
    </w:rPr>
  </w:style>
  <w:style w:type="paragraph" w:customStyle="1" w:styleId="SecurityMarking">
    <w:name w:val="SecurityMarking"/>
    <w:basedOn w:val="Normal"/>
    <w:rsid w:val="00FA3A50"/>
    <w:pPr>
      <w:spacing w:line="276" w:lineRule="auto"/>
      <w:ind w:left="5103"/>
    </w:pPr>
    <w:rPr>
      <w:rFonts w:ascii="Times New Roman" w:hAnsi="Times New Roman" w:cs="Times New Roman"/>
      <w:sz w:val="28"/>
    </w:rPr>
  </w:style>
  <w:style w:type="paragraph" w:customStyle="1" w:styleId="DateMarking">
    <w:name w:val="DateMarking"/>
    <w:basedOn w:val="Normal"/>
    <w:rsid w:val="00FA3A50"/>
    <w:pPr>
      <w:spacing w:line="276" w:lineRule="auto"/>
      <w:ind w:left="5103"/>
    </w:pPr>
    <w:rPr>
      <w:rFonts w:ascii="Times New Roman" w:hAnsi="Times New Roman" w:cs="Times New Roman"/>
      <w:i/>
      <w:sz w:val="28"/>
    </w:rPr>
  </w:style>
  <w:style w:type="paragraph" w:customStyle="1" w:styleId="ReleasableTo">
    <w:name w:val="ReleasableTo"/>
    <w:basedOn w:val="Normal"/>
    <w:rsid w:val="00FA3A50"/>
    <w:pPr>
      <w:spacing w:line="276" w:lineRule="auto"/>
      <w:ind w:left="5103"/>
    </w:pPr>
    <w:rPr>
      <w:rFonts w:ascii="Times New Roman" w:hAnsi="Times New Roman" w:cs="Times New Roman"/>
      <w:i/>
      <w:sz w:val="28"/>
    </w:rPr>
  </w:style>
  <w:style w:type="paragraph" w:customStyle="1" w:styleId="BVIfnrCarCarCarCarCharCharCharCharCar">
    <w:name w:val="BVI fnr Car Car Car Car Char Char Char Char Car"/>
    <w:aliases w:val=" BVI fnr Car Car Car Car Char Char Car, BVI fnr Car Car Car Car Char Char Char Char Char Char Char Char Char Car,BVI fnr Car Car Car Car Char Char Car"/>
    <w:basedOn w:val="Normal"/>
    <w:link w:val="FootnoteReference"/>
    <w:uiPriority w:val="99"/>
    <w:rsid w:val="000E75F4"/>
    <w:pPr>
      <w:spacing w:after="160" w:line="240" w:lineRule="exact"/>
      <w:ind w:left="0"/>
    </w:pPr>
    <w:rPr>
      <w:vertAlign w:val="superscript"/>
    </w:rPr>
  </w:style>
  <w:style w:type="character" w:customStyle="1" w:styleId="UnresolvedMention3">
    <w:name w:val="Unresolved Mention3"/>
    <w:basedOn w:val="DefaultParagraphFont"/>
    <w:uiPriority w:val="99"/>
    <w:semiHidden/>
    <w:unhideWhenUsed/>
    <w:rsid w:val="0012088A"/>
    <w:rPr>
      <w:color w:val="605E5C"/>
      <w:shd w:val="clear" w:color="auto" w:fill="E1DFDD"/>
    </w:rPr>
  </w:style>
  <w:style w:type="paragraph" w:customStyle="1" w:styleId="Flagshipaction">
    <w:name w:val="Flagship action"/>
    <w:basedOn w:val="ListParagraph"/>
    <w:link w:val="FlagshipactionChar"/>
    <w:qFormat/>
    <w:rsid w:val="00E01049"/>
    <w:pPr>
      <w:numPr>
        <w:numId w:val="0"/>
      </w:numPr>
      <w:pBdr>
        <w:top w:val="single" w:sz="4" w:space="1" w:color="auto"/>
        <w:left w:val="single" w:sz="4" w:space="4" w:color="auto"/>
        <w:bottom w:val="single" w:sz="4" w:space="0" w:color="auto"/>
        <w:right w:val="single" w:sz="4" w:space="4" w:color="auto"/>
      </w:pBdr>
      <w:spacing w:before="120" w:after="240"/>
      <w:ind w:left="357"/>
    </w:pPr>
    <w:rPr>
      <w:rFonts w:eastAsiaTheme="minorEastAsia"/>
      <w:b/>
      <w:bCs/>
    </w:rPr>
  </w:style>
  <w:style w:type="character" w:customStyle="1" w:styleId="ListParagraphChar">
    <w:name w:val="List Paragraph Char"/>
    <w:basedOn w:val="DefaultParagraphFont"/>
    <w:link w:val="ListParagraph"/>
    <w:uiPriority w:val="34"/>
    <w:rsid w:val="00C86A65"/>
    <w:rPr>
      <w:rFonts w:ascii="Times New Roman" w:hAnsi="Times New Roman" w:cs="Times New Roman"/>
      <w:sz w:val="24"/>
      <w:szCs w:val="24"/>
    </w:rPr>
  </w:style>
  <w:style w:type="character" w:customStyle="1" w:styleId="FlagshipactionChar">
    <w:name w:val="Flagship action Char"/>
    <w:basedOn w:val="ListParagraphChar"/>
    <w:link w:val="Flagshipaction"/>
    <w:rsid w:val="00C86A65"/>
    <w:rPr>
      <w:rFonts w:ascii="Times New Roman" w:eastAsiaTheme="minorEastAsia" w:hAnsi="Times New Roman" w:cs="Times New Roman"/>
      <w:b/>
      <w:bCs/>
      <w:sz w:val="24"/>
      <w:szCs w:val="24"/>
    </w:rPr>
  </w:style>
  <w:style w:type="character" w:customStyle="1" w:styleId="UnresolvedMention4">
    <w:name w:val="Unresolved Mention4"/>
    <w:basedOn w:val="DefaultParagraphFont"/>
    <w:uiPriority w:val="99"/>
    <w:semiHidden/>
    <w:unhideWhenUsed/>
    <w:rsid w:val="000A1B9A"/>
    <w:rPr>
      <w:color w:val="605E5C"/>
      <w:shd w:val="clear" w:color="auto" w:fill="E1DFDD"/>
    </w:rPr>
  </w:style>
  <w:style w:type="character" w:customStyle="1" w:styleId="UnresolvedMention">
    <w:name w:val="Unresolved Mention"/>
    <w:basedOn w:val="DefaultParagraphFont"/>
    <w:uiPriority w:val="99"/>
    <w:semiHidden/>
    <w:unhideWhenUsed/>
    <w:rsid w:val="00431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16730">
      <w:bodyDiv w:val="1"/>
      <w:marLeft w:val="0"/>
      <w:marRight w:val="0"/>
      <w:marTop w:val="0"/>
      <w:marBottom w:val="0"/>
      <w:divBdr>
        <w:top w:val="none" w:sz="0" w:space="0" w:color="auto"/>
        <w:left w:val="none" w:sz="0" w:space="0" w:color="auto"/>
        <w:bottom w:val="none" w:sz="0" w:space="0" w:color="auto"/>
        <w:right w:val="none" w:sz="0" w:space="0" w:color="auto"/>
      </w:divBdr>
    </w:div>
    <w:div w:id="131754917">
      <w:bodyDiv w:val="1"/>
      <w:marLeft w:val="0"/>
      <w:marRight w:val="0"/>
      <w:marTop w:val="0"/>
      <w:marBottom w:val="0"/>
      <w:divBdr>
        <w:top w:val="none" w:sz="0" w:space="0" w:color="auto"/>
        <w:left w:val="none" w:sz="0" w:space="0" w:color="auto"/>
        <w:bottom w:val="none" w:sz="0" w:space="0" w:color="auto"/>
        <w:right w:val="none" w:sz="0" w:space="0" w:color="auto"/>
      </w:divBdr>
    </w:div>
    <w:div w:id="260528480">
      <w:bodyDiv w:val="1"/>
      <w:marLeft w:val="0"/>
      <w:marRight w:val="0"/>
      <w:marTop w:val="0"/>
      <w:marBottom w:val="0"/>
      <w:divBdr>
        <w:top w:val="none" w:sz="0" w:space="0" w:color="auto"/>
        <w:left w:val="none" w:sz="0" w:space="0" w:color="auto"/>
        <w:bottom w:val="none" w:sz="0" w:space="0" w:color="auto"/>
        <w:right w:val="none" w:sz="0" w:space="0" w:color="auto"/>
      </w:divBdr>
    </w:div>
    <w:div w:id="668555070">
      <w:bodyDiv w:val="1"/>
      <w:marLeft w:val="0"/>
      <w:marRight w:val="0"/>
      <w:marTop w:val="0"/>
      <w:marBottom w:val="0"/>
      <w:divBdr>
        <w:top w:val="none" w:sz="0" w:space="0" w:color="auto"/>
        <w:left w:val="none" w:sz="0" w:space="0" w:color="auto"/>
        <w:bottom w:val="none" w:sz="0" w:space="0" w:color="auto"/>
        <w:right w:val="none" w:sz="0" w:space="0" w:color="auto"/>
      </w:divBdr>
      <w:divsChild>
        <w:div w:id="1951663216">
          <w:marLeft w:val="0"/>
          <w:marRight w:val="0"/>
          <w:marTop w:val="0"/>
          <w:marBottom w:val="0"/>
          <w:divBdr>
            <w:top w:val="none" w:sz="0" w:space="0" w:color="auto"/>
            <w:left w:val="none" w:sz="0" w:space="0" w:color="auto"/>
            <w:bottom w:val="none" w:sz="0" w:space="0" w:color="auto"/>
            <w:right w:val="none" w:sz="0" w:space="0" w:color="auto"/>
          </w:divBdr>
          <w:divsChild>
            <w:div w:id="862011686">
              <w:marLeft w:val="0"/>
              <w:marRight w:val="0"/>
              <w:marTop w:val="0"/>
              <w:marBottom w:val="0"/>
              <w:divBdr>
                <w:top w:val="none" w:sz="0" w:space="0" w:color="auto"/>
                <w:left w:val="none" w:sz="0" w:space="0" w:color="auto"/>
                <w:bottom w:val="none" w:sz="0" w:space="0" w:color="auto"/>
                <w:right w:val="none" w:sz="0" w:space="0" w:color="auto"/>
              </w:divBdr>
              <w:divsChild>
                <w:div w:id="43339109">
                  <w:marLeft w:val="0"/>
                  <w:marRight w:val="0"/>
                  <w:marTop w:val="0"/>
                  <w:marBottom w:val="0"/>
                  <w:divBdr>
                    <w:top w:val="none" w:sz="0" w:space="0" w:color="auto"/>
                    <w:left w:val="none" w:sz="0" w:space="0" w:color="auto"/>
                    <w:bottom w:val="none" w:sz="0" w:space="0" w:color="auto"/>
                    <w:right w:val="none" w:sz="0" w:space="0" w:color="auto"/>
                  </w:divBdr>
                  <w:divsChild>
                    <w:div w:id="875855103">
                      <w:marLeft w:val="0"/>
                      <w:marRight w:val="0"/>
                      <w:marTop w:val="0"/>
                      <w:marBottom w:val="0"/>
                      <w:divBdr>
                        <w:top w:val="none" w:sz="0" w:space="0" w:color="auto"/>
                        <w:left w:val="none" w:sz="0" w:space="0" w:color="auto"/>
                        <w:bottom w:val="none" w:sz="0" w:space="0" w:color="auto"/>
                        <w:right w:val="none" w:sz="0" w:space="0" w:color="auto"/>
                      </w:divBdr>
                    </w:div>
                  </w:divsChild>
                </w:div>
                <w:div w:id="465590696">
                  <w:marLeft w:val="0"/>
                  <w:marRight w:val="0"/>
                  <w:marTop w:val="750"/>
                  <w:marBottom w:val="0"/>
                  <w:divBdr>
                    <w:top w:val="none" w:sz="0" w:space="0" w:color="auto"/>
                    <w:left w:val="none" w:sz="0" w:space="0" w:color="auto"/>
                    <w:bottom w:val="none" w:sz="0" w:space="0" w:color="auto"/>
                    <w:right w:val="none" w:sz="0" w:space="0" w:color="auto"/>
                  </w:divBdr>
                </w:div>
              </w:divsChild>
            </w:div>
          </w:divsChild>
        </w:div>
        <w:div w:id="2094423908">
          <w:marLeft w:val="0"/>
          <w:marRight w:val="0"/>
          <w:marTop w:val="0"/>
          <w:marBottom w:val="0"/>
          <w:divBdr>
            <w:top w:val="none" w:sz="0" w:space="0" w:color="auto"/>
            <w:left w:val="none" w:sz="0" w:space="0" w:color="auto"/>
            <w:bottom w:val="none" w:sz="0" w:space="0" w:color="auto"/>
            <w:right w:val="none" w:sz="0" w:space="0" w:color="auto"/>
          </w:divBdr>
          <w:divsChild>
            <w:div w:id="2072388433">
              <w:marLeft w:val="0"/>
              <w:marRight w:val="0"/>
              <w:marTop w:val="0"/>
              <w:marBottom w:val="0"/>
              <w:divBdr>
                <w:top w:val="none" w:sz="0" w:space="0" w:color="auto"/>
                <w:left w:val="none" w:sz="0" w:space="0" w:color="auto"/>
                <w:bottom w:val="none" w:sz="0" w:space="0" w:color="auto"/>
                <w:right w:val="none" w:sz="0" w:space="0" w:color="auto"/>
              </w:divBdr>
              <w:divsChild>
                <w:div w:id="1073968463">
                  <w:marLeft w:val="0"/>
                  <w:marRight w:val="0"/>
                  <w:marTop w:val="0"/>
                  <w:marBottom w:val="300"/>
                  <w:divBdr>
                    <w:top w:val="none" w:sz="0" w:space="0" w:color="auto"/>
                    <w:left w:val="none" w:sz="0" w:space="0" w:color="auto"/>
                    <w:bottom w:val="none" w:sz="0" w:space="0" w:color="auto"/>
                    <w:right w:val="none" w:sz="0" w:space="0" w:color="auto"/>
                  </w:divBdr>
                  <w:divsChild>
                    <w:div w:id="96219017">
                      <w:marLeft w:val="0"/>
                      <w:marRight w:val="0"/>
                      <w:marTop w:val="0"/>
                      <w:marBottom w:val="0"/>
                      <w:divBdr>
                        <w:top w:val="none" w:sz="0" w:space="0" w:color="auto"/>
                        <w:left w:val="none" w:sz="0" w:space="0" w:color="auto"/>
                        <w:bottom w:val="none" w:sz="0" w:space="0" w:color="auto"/>
                        <w:right w:val="none" w:sz="0" w:space="0" w:color="auto"/>
                      </w:divBdr>
                      <w:divsChild>
                        <w:div w:id="11409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889435">
      <w:bodyDiv w:val="1"/>
      <w:marLeft w:val="0"/>
      <w:marRight w:val="0"/>
      <w:marTop w:val="0"/>
      <w:marBottom w:val="0"/>
      <w:divBdr>
        <w:top w:val="none" w:sz="0" w:space="0" w:color="auto"/>
        <w:left w:val="none" w:sz="0" w:space="0" w:color="auto"/>
        <w:bottom w:val="none" w:sz="0" w:space="0" w:color="auto"/>
        <w:right w:val="none" w:sz="0" w:space="0" w:color="auto"/>
      </w:divBdr>
    </w:div>
    <w:div w:id="756290528">
      <w:bodyDiv w:val="1"/>
      <w:marLeft w:val="0"/>
      <w:marRight w:val="0"/>
      <w:marTop w:val="0"/>
      <w:marBottom w:val="0"/>
      <w:divBdr>
        <w:top w:val="none" w:sz="0" w:space="0" w:color="auto"/>
        <w:left w:val="none" w:sz="0" w:space="0" w:color="auto"/>
        <w:bottom w:val="none" w:sz="0" w:space="0" w:color="auto"/>
        <w:right w:val="none" w:sz="0" w:space="0" w:color="auto"/>
      </w:divBdr>
    </w:div>
    <w:div w:id="921791167">
      <w:bodyDiv w:val="1"/>
      <w:marLeft w:val="0"/>
      <w:marRight w:val="0"/>
      <w:marTop w:val="0"/>
      <w:marBottom w:val="0"/>
      <w:divBdr>
        <w:top w:val="none" w:sz="0" w:space="0" w:color="auto"/>
        <w:left w:val="none" w:sz="0" w:space="0" w:color="auto"/>
        <w:bottom w:val="none" w:sz="0" w:space="0" w:color="auto"/>
        <w:right w:val="none" w:sz="0" w:space="0" w:color="auto"/>
      </w:divBdr>
    </w:div>
    <w:div w:id="1270430647">
      <w:bodyDiv w:val="1"/>
      <w:marLeft w:val="0"/>
      <w:marRight w:val="0"/>
      <w:marTop w:val="0"/>
      <w:marBottom w:val="0"/>
      <w:divBdr>
        <w:top w:val="none" w:sz="0" w:space="0" w:color="auto"/>
        <w:left w:val="none" w:sz="0" w:space="0" w:color="auto"/>
        <w:bottom w:val="none" w:sz="0" w:space="0" w:color="auto"/>
        <w:right w:val="none" w:sz="0" w:space="0" w:color="auto"/>
      </w:divBdr>
    </w:div>
    <w:div w:id="1555046673">
      <w:bodyDiv w:val="1"/>
      <w:marLeft w:val="0"/>
      <w:marRight w:val="0"/>
      <w:marTop w:val="0"/>
      <w:marBottom w:val="0"/>
      <w:divBdr>
        <w:top w:val="none" w:sz="0" w:space="0" w:color="auto"/>
        <w:left w:val="none" w:sz="0" w:space="0" w:color="auto"/>
        <w:bottom w:val="none" w:sz="0" w:space="0" w:color="auto"/>
        <w:right w:val="none" w:sz="0" w:space="0" w:color="auto"/>
      </w:divBdr>
    </w:div>
    <w:div w:id="1715616878">
      <w:bodyDiv w:val="1"/>
      <w:marLeft w:val="0"/>
      <w:marRight w:val="0"/>
      <w:marTop w:val="0"/>
      <w:marBottom w:val="0"/>
      <w:divBdr>
        <w:top w:val="none" w:sz="0" w:space="0" w:color="auto"/>
        <w:left w:val="none" w:sz="0" w:space="0" w:color="auto"/>
        <w:bottom w:val="none" w:sz="0" w:space="0" w:color="auto"/>
        <w:right w:val="none" w:sz="0" w:space="0" w:color="auto"/>
      </w:divBdr>
    </w:div>
    <w:div w:id="1956979847">
      <w:bodyDiv w:val="1"/>
      <w:marLeft w:val="0"/>
      <w:marRight w:val="0"/>
      <w:marTop w:val="0"/>
      <w:marBottom w:val="0"/>
      <w:divBdr>
        <w:top w:val="none" w:sz="0" w:space="0" w:color="auto"/>
        <w:left w:val="none" w:sz="0" w:space="0" w:color="auto"/>
        <w:bottom w:val="none" w:sz="0" w:space="0" w:color="auto"/>
        <w:right w:val="none" w:sz="0" w:space="0" w:color="auto"/>
      </w:divBdr>
    </w:div>
    <w:div w:id="2054109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www.sesarju.eu/" TargetMode="External"/><Relationship Id="rId13" Type="http://schemas.openxmlformats.org/officeDocument/2006/relationships/hyperlink" Target="https://www.eba250.com" TargetMode="External"/><Relationship Id="rId3" Type="http://schemas.openxmlformats.org/officeDocument/2006/relationships/hyperlink" Target="https://transport.ec.europa.eu/news/drone-leaders-group-supports-preparation-drone-strategy-20-2022-05-02_en" TargetMode="External"/><Relationship Id="rId7" Type="http://schemas.openxmlformats.org/officeDocument/2006/relationships/hyperlink" Target="https://ec.europa.eu/info/research-and-innovation/funding/funding-opportunities/funding-programmes-and-open-calls/horizon-europe_en" TargetMode="External"/><Relationship Id="rId12" Type="http://schemas.openxmlformats.org/officeDocument/2006/relationships/hyperlink" Target="https://investeu.europa.eu/what-investeu-programme_en" TargetMode="External"/><Relationship Id="rId2" Type="http://schemas.openxmlformats.org/officeDocument/2006/relationships/hyperlink" Target="https://ec.europa.eu/commission/presscorner/detail/en/IP_22_4157" TargetMode="External"/><Relationship Id="rId1" Type="http://schemas.openxmlformats.org/officeDocument/2006/relationships/hyperlink" Target="https://ec.europa.eu/info/strategy/priorities-2019-2024/european-green-deal_pl" TargetMode="External"/><Relationship Id="rId6" Type="http://schemas.openxmlformats.org/officeDocument/2006/relationships/hyperlink" Target="https://op.europa.eu/en/publication-detail/-/publication/45cc30f6-cd57-11ea-adf7-01aa75ed71a1" TargetMode="External"/><Relationship Id="rId11" Type="http://schemas.openxmlformats.org/officeDocument/2006/relationships/hyperlink" Target="https://www.eib.org/en/press/news/commission-and-eib-announce-launch-of-european-drone-investment-advisory-platform" TargetMode="External"/><Relationship Id="rId5" Type="http://schemas.openxmlformats.org/officeDocument/2006/relationships/hyperlink" Target="https://www.easa.europa.eu/sites/default/files/dfu/uam-full-report.pdf" TargetMode="External"/><Relationship Id="rId10" Type="http://schemas.openxmlformats.org/officeDocument/2006/relationships/hyperlink" Target="https://defence-industry-space.ec.europa.eu/eu-defence-industry/european-defence-fund-edf_en" TargetMode="External"/><Relationship Id="rId4" Type="http://schemas.openxmlformats.org/officeDocument/2006/relationships/hyperlink" Target="https://www.atmmasterplan.eu" TargetMode="External"/><Relationship Id="rId9" Type="http://schemas.openxmlformats.org/officeDocument/2006/relationships/hyperlink" Target="https://www.sesarju.eu/discover-sesar/funding" TargetMode="External"/><Relationship Id="rId14" Type="http://schemas.openxmlformats.org/officeDocument/2006/relationships/hyperlink" Target="https://www.elt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Status xmlns="e612c5b1-42b4-4dfc-ad0a-11711e4d1848">Not Started</EC_Collab_Status>
    <EC_Collab_Reference xmlns="e612c5b1-42b4-4dfc-ad0a-11711e4d1848" xsi:nil="true"/>
    <_Status xmlns="http://schemas.microsoft.com/sharepoint/v3/fields">Not Started</_Status>
    <EC_Collab_DocumentLanguage xmlns="e612c5b1-42b4-4dfc-ad0a-11711e4d1848">EN</EC_Collab_DocumentLanguag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BB2692E4C43E04E96282352541176AA" ma:contentTypeVersion="2" ma:contentTypeDescription="Create a new document in this library." ma:contentTypeScope="" ma:versionID="90c7d2c7a36ae55c5a5820dd57ee693f">
  <xsd:schema xmlns:xsd="http://www.w3.org/2001/XMLSchema" xmlns:xs="http://www.w3.org/2001/XMLSchema" xmlns:p="http://schemas.microsoft.com/office/2006/metadata/properties" xmlns:ns2="http://schemas.microsoft.com/sharepoint/v3/fields" xmlns:ns3="e612c5b1-42b4-4dfc-ad0a-11711e4d1848" xmlns:ns4="3f58cc89-8580-468d-8948-7ec1ec4b2ee8" targetNamespace="http://schemas.microsoft.com/office/2006/metadata/properties" ma:root="true" ma:fieldsID="6b355bd4d1d260147b80c448bedc7c73" ns2:_="" ns3:_="" ns4:_="">
    <xsd:import namespace="http://schemas.microsoft.com/sharepoint/v3/fields"/>
    <xsd:import namespace="e612c5b1-42b4-4dfc-ad0a-11711e4d1848"/>
    <xsd:import namespace="3f58cc89-8580-468d-8948-7ec1ec4b2ee8"/>
    <xsd:element name="properties">
      <xsd:complexType>
        <xsd:sequence>
          <xsd:element name="documentManagement">
            <xsd:complexType>
              <xsd:all>
                <xsd:element ref="ns3:EC_Collab_Reference" minOccurs="0"/>
                <xsd:element ref="ns2:_Status" minOccurs="0"/>
                <xsd:element ref="ns3:EC_Collab_DocumentLanguage"/>
                <xsd:element ref="ns3:EC_Collab_Status"/>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612c5b1-42b4-4dfc-ad0a-11711e4d1848"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3f58cc89-8580-468d-8948-7ec1ec4b2ee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7B57B-9CB1-4063-8251-4B083A9470B4}">
  <ds:schemaRefs>
    <ds:schemaRef ds:uri="http://schemas.microsoft.com/sharepoint/v3/contenttype/forms"/>
  </ds:schemaRefs>
</ds:datastoreItem>
</file>

<file path=customXml/itemProps2.xml><?xml version="1.0" encoding="utf-8"?>
<ds:datastoreItem xmlns:ds="http://schemas.openxmlformats.org/officeDocument/2006/customXml" ds:itemID="{AAE1C268-5E32-4148-A66D-3CA547B9EFC4}">
  <ds:schemaRefs>
    <ds:schemaRef ds:uri="http://schemas.openxmlformats.org/package/2006/metadata/core-properties"/>
    <ds:schemaRef ds:uri="e612c5b1-42b4-4dfc-ad0a-11711e4d1848"/>
    <ds:schemaRef ds:uri="http://purl.org/dc/terms/"/>
    <ds:schemaRef ds:uri="http://schemas.microsoft.com/office/2006/documentManagement/types"/>
    <ds:schemaRef ds:uri="http://schemas.microsoft.com/office/2006/metadata/properties"/>
    <ds:schemaRef ds:uri="http://purl.org/dc/elements/1.1/"/>
    <ds:schemaRef ds:uri="3f58cc89-8580-468d-8948-7ec1ec4b2ee8"/>
    <ds:schemaRef ds:uri="http://schemas.microsoft.com/sharepoint/v3/field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C44358D-D3F4-43C5-9938-D60164FD99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e612c5b1-42b4-4dfc-ad0a-11711e4d1848"/>
    <ds:schemaRef ds:uri="3f58cc89-8580-468d-8948-7ec1ec4b2e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0CFE4-AC15-4FC1-AD82-E9A0A92E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29</Pages>
  <Words>9753</Words>
  <Characters>67981</Characters>
  <Application>Microsoft Office Word</Application>
  <DocSecurity>0</DocSecurity>
  <Lines>1030</Lines>
  <Paragraphs>194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77540</CharactersWithSpaces>
  <SharedDoc>false</SharedDoc>
  <HLinks>
    <vt:vector size="78" baseType="variant">
      <vt:variant>
        <vt:i4>4063274</vt:i4>
      </vt:variant>
      <vt:variant>
        <vt:i4>36</vt:i4>
      </vt:variant>
      <vt:variant>
        <vt:i4>0</vt:i4>
      </vt:variant>
      <vt:variant>
        <vt:i4>5</vt:i4>
      </vt:variant>
      <vt:variant>
        <vt:lpwstr>https://www.eltis.org/</vt:lpwstr>
      </vt:variant>
      <vt:variant>
        <vt:lpwstr/>
      </vt:variant>
      <vt:variant>
        <vt:i4>2490416</vt:i4>
      </vt:variant>
      <vt:variant>
        <vt:i4>33</vt:i4>
      </vt:variant>
      <vt:variant>
        <vt:i4>0</vt:i4>
      </vt:variant>
      <vt:variant>
        <vt:i4>5</vt:i4>
      </vt:variant>
      <vt:variant>
        <vt:lpwstr>https://www.eba250.com/</vt:lpwstr>
      </vt:variant>
      <vt:variant>
        <vt:lpwstr/>
      </vt:variant>
      <vt:variant>
        <vt:i4>1441832</vt:i4>
      </vt:variant>
      <vt:variant>
        <vt:i4>30</vt:i4>
      </vt:variant>
      <vt:variant>
        <vt:i4>0</vt:i4>
      </vt:variant>
      <vt:variant>
        <vt:i4>5</vt:i4>
      </vt:variant>
      <vt:variant>
        <vt:lpwstr>https://investeu.europa.eu/what-investeu-programme_en</vt:lpwstr>
      </vt:variant>
      <vt:variant>
        <vt:lpwstr/>
      </vt:variant>
      <vt:variant>
        <vt:i4>2752623</vt:i4>
      </vt:variant>
      <vt:variant>
        <vt:i4>27</vt:i4>
      </vt:variant>
      <vt:variant>
        <vt:i4>0</vt:i4>
      </vt:variant>
      <vt:variant>
        <vt:i4>5</vt:i4>
      </vt:variant>
      <vt:variant>
        <vt:lpwstr>https://www.eib.org/en/press/news/commission-and-eib-announce-launch-of-european-drone-investment-advisory-platform</vt:lpwstr>
      </vt:variant>
      <vt:variant>
        <vt:lpwstr/>
      </vt:variant>
      <vt:variant>
        <vt:i4>7536648</vt:i4>
      </vt:variant>
      <vt:variant>
        <vt:i4>24</vt:i4>
      </vt:variant>
      <vt:variant>
        <vt:i4>0</vt:i4>
      </vt:variant>
      <vt:variant>
        <vt:i4>5</vt:i4>
      </vt:variant>
      <vt:variant>
        <vt:lpwstr>https://defence-industry-space.ec.europa.eu/eu-defence-industry/european-defence-fund-edf_en</vt:lpwstr>
      </vt:variant>
      <vt:variant>
        <vt:lpwstr/>
      </vt:variant>
      <vt:variant>
        <vt:i4>1638416</vt:i4>
      </vt:variant>
      <vt:variant>
        <vt:i4>21</vt:i4>
      </vt:variant>
      <vt:variant>
        <vt:i4>0</vt:i4>
      </vt:variant>
      <vt:variant>
        <vt:i4>5</vt:i4>
      </vt:variant>
      <vt:variant>
        <vt:lpwstr>https://www.sesarju.eu/discover-sesar/funding</vt:lpwstr>
      </vt:variant>
      <vt:variant>
        <vt:lpwstr/>
      </vt:variant>
      <vt:variant>
        <vt:i4>8192034</vt:i4>
      </vt:variant>
      <vt:variant>
        <vt:i4>18</vt:i4>
      </vt:variant>
      <vt:variant>
        <vt:i4>0</vt:i4>
      </vt:variant>
      <vt:variant>
        <vt:i4>5</vt:i4>
      </vt:variant>
      <vt:variant>
        <vt:lpwstr>https://www.sesarju.eu/</vt:lpwstr>
      </vt:variant>
      <vt:variant>
        <vt:lpwstr/>
      </vt:variant>
      <vt:variant>
        <vt:i4>7012355</vt:i4>
      </vt:variant>
      <vt:variant>
        <vt:i4>15</vt:i4>
      </vt:variant>
      <vt:variant>
        <vt:i4>0</vt:i4>
      </vt:variant>
      <vt:variant>
        <vt:i4>5</vt:i4>
      </vt:variant>
      <vt:variant>
        <vt:lpwstr>https://ec.europa.eu/info/research-and-innovation/funding/funding-opportunities/funding-programmes-and-open-calls/horizon-europe_en</vt:lpwstr>
      </vt:variant>
      <vt:variant>
        <vt:lpwstr/>
      </vt:variant>
      <vt:variant>
        <vt:i4>3932200</vt:i4>
      </vt:variant>
      <vt:variant>
        <vt:i4>12</vt:i4>
      </vt:variant>
      <vt:variant>
        <vt:i4>0</vt:i4>
      </vt:variant>
      <vt:variant>
        <vt:i4>5</vt:i4>
      </vt:variant>
      <vt:variant>
        <vt:lpwstr>https://www.easa.europa.eu/sites/default/files/dfu/uam-full-report.pdf</vt:lpwstr>
      </vt:variant>
      <vt:variant>
        <vt:lpwstr/>
      </vt:variant>
      <vt:variant>
        <vt:i4>852044</vt:i4>
      </vt:variant>
      <vt:variant>
        <vt:i4>9</vt:i4>
      </vt:variant>
      <vt:variant>
        <vt:i4>0</vt:i4>
      </vt:variant>
      <vt:variant>
        <vt:i4>5</vt:i4>
      </vt:variant>
      <vt:variant>
        <vt:lpwstr>https://www.atmmasterplan.eu/</vt:lpwstr>
      </vt:variant>
      <vt:variant>
        <vt:lpwstr/>
      </vt:variant>
      <vt:variant>
        <vt:i4>6488128</vt:i4>
      </vt:variant>
      <vt:variant>
        <vt:i4>6</vt:i4>
      </vt:variant>
      <vt:variant>
        <vt:i4>0</vt:i4>
      </vt:variant>
      <vt:variant>
        <vt:i4>5</vt:i4>
      </vt:variant>
      <vt:variant>
        <vt:lpwstr>https://transport.ec.europa.eu/news/drone-leaders-group-supports-preparation-drone-strategy-20-2022-05-02_en</vt:lpwstr>
      </vt:variant>
      <vt:variant>
        <vt:lpwstr/>
      </vt:variant>
      <vt:variant>
        <vt:i4>7929956</vt:i4>
      </vt:variant>
      <vt:variant>
        <vt:i4>3</vt:i4>
      </vt:variant>
      <vt:variant>
        <vt:i4>0</vt:i4>
      </vt:variant>
      <vt:variant>
        <vt:i4>5</vt:i4>
      </vt:variant>
      <vt:variant>
        <vt:lpwstr>https://ec.europa.eu/commission/presscorner/detail/en/IP_22_4157</vt:lpwstr>
      </vt:variant>
      <vt:variant>
        <vt:lpwstr/>
      </vt:variant>
      <vt:variant>
        <vt:i4>6225983</vt:i4>
      </vt:variant>
      <vt:variant>
        <vt:i4>0</vt:i4>
      </vt:variant>
      <vt:variant>
        <vt:i4>0</vt:i4>
      </vt:variant>
      <vt:variant>
        <vt:i4>5</vt:i4>
      </vt:variant>
      <vt:variant>
        <vt:lpwstr>https://ec.europa.eu/info/strategy/priorities-2019-2024/european-green-deal_en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31</cp:revision>
  <cp:lastPrinted>2022-09-09T12:22:00Z</cp:lastPrinted>
  <dcterms:created xsi:type="dcterms:W3CDTF">2022-10-20T09:58:00Z</dcterms:created>
  <dcterms:modified xsi:type="dcterms:W3CDTF">2022-11-22T08:11:00Z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2022-08-31T07:21:06Z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356e170f-cd3b-40c5-b847-19c9c15a06b9</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Last edited using">
    <vt:lpwstr>LW 8.1, Build 20220902</vt:lpwstr>
  </property>
  <property fmtid="{D5CDD505-2E9C-101B-9397-08002B2CF9AE}" pid="11" name="DocStatus">
    <vt:lpwstr>Green</vt:lpwstr>
  </property>
  <property fmtid="{D5CDD505-2E9C-101B-9397-08002B2CF9AE}" pid="12" name="ContentTypeId">
    <vt:lpwstr>0x010100258AA79CEB83498886A3A08681123250002BB2692E4C43E04E96282352541176AA</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CP-014</vt:lpwstr>
  </property>
  <property fmtid="{D5CDD505-2E9C-101B-9397-08002B2CF9AE}" pid="16" name="Created using">
    <vt:lpwstr>LW 8.0, Build 20220128</vt:lpwstr>
  </property>
</Properties>
</file>