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FED72" w14:textId="0EE0F7D1" w:rsidR="00515465" w:rsidRPr="00C621DB" w:rsidRDefault="007626B4" w:rsidP="007626B4">
      <w:pPr>
        <w:pStyle w:val="Pagedecouverture"/>
        <w:rPr>
          <w:noProof/>
        </w:rPr>
      </w:pPr>
      <w:r>
        <w:rPr>
          <w:noProof/>
        </w:rPr>
        <w:pict w14:anchorId="1D9AF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BFEA1FE9-325F-4AAA-8CE0-C9C15E6E38C3" style="width:455.25pt;height:414pt">
            <v:imagedata r:id="rId8" o:title=""/>
          </v:shape>
        </w:pict>
      </w:r>
    </w:p>
    <w:p w14:paraId="1494D647" w14:textId="77777777" w:rsidR="00515465" w:rsidRPr="00C621DB" w:rsidRDefault="00515465" w:rsidP="00515465">
      <w:pPr>
        <w:rPr>
          <w:noProof/>
        </w:rPr>
        <w:sectPr w:rsidR="00515465" w:rsidRPr="00C621DB" w:rsidSect="007626B4">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2CED2D8C" w14:textId="77777777" w:rsidR="0027630F" w:rsidRPr="00C621DB" w:rsidRDefault="0027630F" w:rsidP="0027630F">
      <w:pPr>
        <w:pStyle w:val="CRSeparator"/>
        <w:rPr>
          <w:noProof/>
        </w:rPr>
      </w:pPr>
      <w:bookmarkStart w:id="0" w:name="_GoBack"/>
      <w:bookmarkEnd w:id="0"/>
    </w:p>
    <w:p w14:paraId="21F91FD7" w14:textId="2970CB6A" w:rsidR="008370E1" w:rsidRPr="00C621DB" w:rsidRDefault="008370E1" w:rsidP="008370E1">
      <w:pPr>
        <w:pStyle w:val="CRReference"/>
        <w:rPr>
          <w:noProof/>
        </w:rPr>
      </w:pPr>
      <w:r w:rsidRPr="00C621DB">
        <w:rPr>
          <w:noProof/>
        </w:rPr>
        <w:fldChar w:fldCharType="begin"/>
      </w:r>
      <w:r w:rsidRPr="00C621DB">
        <w:rPr>
          <w:noProof/>
        </w:rPr>
        <w:instrText xml:space="preserve"> QUOTE "ê" </w:instrText>
      </w:r>
      <w:r w:rsidRPr="00C621DB">
        <w:rPr>
          <w:noProof/>
        </w:rPr>
        <w:fldChar w:fldCharType="separate"/>
      </w:r>
      <w:r w:rsidRPr="00C621DB">
        <w:rPr>
          <w:rStyle w:val="CRMarker"/>
          <w:noProof/>
        </w:rPr>
        <w:t>ê</w:t>
      </w:r>
      <w:r w:rsidRPr="00C621DB">
        <w:rPr>
          <w:noProof/>
        </w:rPr>
        <w:fldChar w:fldCharType="end"/>
      </w:r>
      <w:r w:rsidRPr="00C621DB">
        <w:rPr>
          <w:noProof/>
        </w:rPr>
        <w:t> 91/271</w:t>
      </w:r>
      <w:r w:rsidR="000D39AF" w:rsidRPr="00C621DB">
        <w:rPr>
          <w:noProof/>
        </w:rPr>
        <w:t>/ЕИО</w:t>
      </w:r>
      <w:r w:rsidRPr="00C621DB">
        <w:rPr>
          <w:noProof/>
        </w:rPr>
        <w:t xml:space="preserve"> (</w:t>
      </w:r>
      <w:r w:rsidR="000D39AF" w:rsidRPr="00C621DB">
        <w:rPr>
          <w:noProof/>
        </w:rPr>
        <w:t>адаптиран</w:t>
      </w:r>
      <w:r w:rsidRPr="00C621DB">
        <w:rPr>
          <w:noProof/>
        </w:rPr>
        <w:t>)</w:t>
      </w:r>
    </w:p>
    <w:p w14:paraId="6D47359F" w14:textId="11498490" w:rsidR="008370E1" w:rsidRPr="00C621DB" w:rsidRDefault="008370E1" w:rsidP="008370E1">
      <w:pPr>
        <w:pStyle w:val="CRReference"/>
        <w:rPr>
          <w:noProof/>
          <w:highlight w:val="lightGray"/>
        </w:rPr>
      </w:pPr>
      <w:r w:rsidRPr="00C621DB">
        <w:rPr>
          <w:noProof/>
          <w:highlight w:val="lightGray"/>
        </w:rPr>
        <w:fldChar w:fldCharType="begin"/>
      </w:r>
      <w:r w:rsidRPr="00C621DB">
        <w:rPr>
          <w:noProof/>
          <w:highlight w:val="lightGray"/>
        </w:rPr>
        <w:instrText xml:space="preserve"> QUOTE "ð" </w:instrText>
      </w:r>
      <w:r w:rsidRPr="00C621DB">
        <w:rPr>
          <w:noProof/>
          <w:highlight w:val="lightGray"/>
        </w:rPr>
        <w:fldChar w:fldCharType="separate"/>
      </w:r>
      <w:r w:rsidRPr="00C621DB">
        <w:rPr>
          <w:rStyle w:val="CRMarker"/>
          <w:noProof/>
          <w:highlight w:val="lightGray"/>
        </w:rPr>
        <w:t>ð</w:t>
      </w:r>
      <w:r w:rsidRPr="00C621DB">
        <w:rPr>
          <w:noProof/>
          <w:highlight w:val="lightGray"/>
        </w:rPr>
        <w:fldChar w:fldCharType="end"/>
      </w:r>
      <w:r w:rsidRPr="00C621DB">
        <w:rPr>
          <w:noProof/>
          <w:highlight w:val="lightGray"/>
        </w:rPr>
        <w:t> </w:t>
      </w:r>
      <w:r w:rsidR="000D39AF" w:rsidRPr="00C621DB">
        <w:rPr>
          <w:noProof/>
          <w:highlight w:val="lightGray"/>
        </w:rPr>
        <w:t>нов</w:t>
      </w:r>
    </w:p>
    <w:p w14:paraId="5FE10FA4" w14:textId="77777777" w:rsidR="00515465" w:rsidRPr="00C621DB" w:rsidRDefault="00515465" w:rsidP="00515465">
      <w:pPr>
        <w:pStyle w:val="Annexetitre"/>
        <w:rPr>
          <w:noProof/>
        </w:rPr>
      </w:pPr>
      <w:r w:rsidRPr="00C621DB">
        <w:rPr>
          <w:noProof/>
        </w:rPr>
        <w:t>ПРИЛОЖЕНИЕ 1</w:t>
      </w:r>
    </w:p>
    <w:p w14:paraId="58220295" w14:textId="77777777" w:rsidR="008370E1" w:rsidRPr="00C621DB" w:rsidRDefault="008370E1" w:rsidP="008370E1">
      <w:pPr>
        <w:pStyle w:val="NormalCentered"/>
        <w:rPr>
          <w:b/>
          <w:bCs/>
          <w:noProof/>
        </w:rPr>
      </w:pPr>
      <w:r w:rsidRPr="00C621DB">
        <w:rPr>
          <w:b/>
          <w:noProof/>
        </w:rPr>
        <w:t>ИЗИСКВАНИЯ ЗА ГРАДСКИТЕ ОТПАДЪЧНИ ВОДИ</w:t>
      </w:r>
    </w:p>
    <w:p w14:paraId="2BC9FF92" w14:textId="77777777" w:rsidR="008370E1" w:rsidRPr="00C621DB" w:rsidRDefault="008370E1" w:rsidP="008370E1">
      <w:pPr>
        <w:pStyle w:val="ManualHeading1"/>
        <w:ind w:left="851" w:hanging="851"/>
        <w:rPr>
          <w:noProof/>
        </w:rPr>
      </w:pPr>
      <w:r w:rsidRPr="00C621DB">
        <w:rPr>
          <w:noProof/>
        </w:rPr>
        <w:t>А.</w:t>
      </w:r>
      <w:r w:rsidRPr="00C621DB">
        <w:rPr>
          <w:noProof/>
        </w:rPr>
        <w:tab/>
      </w:r>
      <w:r w:rsidRPr="00C621DB">
        <w:rPr>
          <w:i/>
          <w:noProof/>
        </w:rPr>
        <w:t>Канализационни системи</w:t>
      </w:r>
      <w:r w:rsidRPr="00C621DB">
        <w:rPr>
          <w:rStyle w:val="CRRefonteDeleted"/>
          <w:noProof/>
          <w:highlight w:val="lightGray"/>
          <w:vertAlign w:val="superscript"/>
        </w:rPr>
        <w:footnoteReference w:id="1"/>
      </w:r>
    </w:p>
    <w:p w14:paraId="7F5E5E06" w14:textId="77777777" w:rsidR="008370E1" w:rsidRPr="00C621DB" w:rsidRDefault="008370E1" w:rsidP="008370E1">
      <w:pPr>
        <w:rPr>
          <w:noProof/>
        </w:rPr>
      </w:pPr>
      <w:r w:rsidRPr="00C621DB">
        <w:rPr>
          <w:noProof/>
        </w:rPr>
        <w:t>Канализационните системи съблюдават изискванията относно пречистване на отпадъчните води.</w:t>
      </w:r>
    </w:p>
    <w:p w14:paraId="624A1226" w14:textId="77777777" w:rsidR="008370E1" w:rsidRPr="00C621DB" w:rsidRDefault="008370E1" w:rsidP="008370E1">
      <w:pPr>
        <w:rPr>
          <w:noProof/>
        </w:rPr>
      </w:pPr>
      <w:r w:rsidRPr="00C621DB">
        <w:rPr>
          <w:noProof/>
        </w:rPr>
        <w:t>Проектирането, изграждането и поддръжката на канализационните системи се извършват на базата на най-напредналите технически знания, без да водят до прекомерни разходи, по-специално що се отнася до:</w:t>
      </w:r>
    </w:p>
    <w:p w14:paraId="4EA73351" w14:textId="77777777" w:rsidR="008370E1" w:rsidRPr="00C621DB" w:rsidRDefault="008370E1" w:rsidP="00431F8B">
      <w:pPr>
        <w:pStyle w:val="Tiret0"/>
        <w:numPr>
          <w:ilvl w:val="0"/>
          <w:numId w:val="18"/>
        </w:numPr>
        <w:autoSpaceDE w:val="0"/>
        <w:autoSpaceDN w:val="0"/>
        <w:ind w:left="851" w:hanging="851"/>
        <w:rPr>
          <w:noProof/>
        </w:rPr>
      </w:pPr>
      <w:r w:rsidRPr="00C621DB">
        <w:rPr>
          <w:noProof/>
        </w:rPr>
        <w:t>обема и характеристиките на градските отпадъчни води,</w:t>
      </w:r>
    </w:p>
    <w:p w14:paraId="7F687966" w14:textId="77777777" w:rsidR="008370E1" w:rsidRPr="00C621DB" w:rsidRDefault="008370E1" w:rsidP="00431F8B">
      <w:pPr>
        <w:pStyle w:val="Tiret0"/>
        <w:numPr>
          <w:ilvl w:val="0"/>
          <w:numId w:val="18"/>
        </w:numPr>
        <w:autoSpaceDE w:val="0"/>
        <w:autoSpaceDN w:val="0"/>
        <w:ind w:left="851" w:hanging="851"/>
        <w:rPr>
          <w:noProof/>
        </w:rPr>
      </w:pPr>
      <w:r w:rsidRPr="00C621DB">
        <w:rPr>
          <w:noProof/>
        </w:rPr>
        <w:t>предотвратяване на течовете,</w:t>
      </w:r>
    </w:p>
    <w:p w14:paraId="66062920" w14:textId="77777777" w:rsidR="008370E1" w:rsidRPr="00C621DB" w:rsidRDefault="008370E1" w:rsidP="00431F8B">
      <w:pPr>
        <w:pStyle w:val="Tiret0"/>
        <w:numPr>
          <w:ilvl w:val="0"/>
          <w:numId w:val="18"/>
        </w:numPr>
        <w:autoSpaceDE w:val="0"/>
        <w:autoSpaceDN w:val="0"/>
        <w:ind w:left="851" w:hanging="851"/>
        <w:rPr>
          <w:noProof/>
        </w:rPr>
      </w:pPr>
      <w:r w:rsidRPr="00C621DB">
        <w:rPr>
          <w:noProof/>
        </w:rPr>
        <w:t>ограничаване на замърсяването на водите в приемниците вследствие на прекомерното количество органични вещества от поройни дъждове.</w:t>
      </w:r>
    </w:p>
    <w:p w14:paraId="1564A032" w14:textId="77777777" w:rsidR="008370E1" w:rsidRPr="00C621DB" w:rsidRDefault="008370E1" w:rsidP="008370E1">
      <w:pPr>
        <w:pStyle w:val="ManualHeading1"/>
        <w:ind w:left="851" w:hanging="851"/>
        <w:rPr>
          <w:noProof/>
        </w:rPr>
      </w:pPr>
      <w:r w:rsidRPr="00C621DB">
        <w:rPr>
          <w:noProof/>
        </w:rPr>
        <w:t>Б.</w:t>
      </w:r>
      <w:r w:rsidRPr="00C621DB">
        <w:rPr>
          <w:noProof/>
        </w:rPr>
        <w:tab/>
      </w:r>
      <w:r w:rsidRPr="00C621DB">
        <w:rPr>
          <w:i/>
          <w:noProof/>
        </w:rPr>
        <w:t>Зауствания, произхождащи от пречиствателните станции за градски отпадъчни води, във водите в приемниците</w:t>
      </w:r>
      <w:r w:rsidRPr="00C621DB">
        <w:rPr>
          <w:rStyle w:val="CRRefonteDeleted"/>
          <w:noProof/>
          <w:highlight w:val="lightGray"/>
          <w:vertAlign w:val="superscript"/>
        </w:rPr>
        <w:footnoteReference w:id="2"/>
      </w:r>
    </w:p>
    <w:p w14:paraId="50626366" w14:textId="77777777" w:rsidR="008370E1" w:rsidRPr="00C621DB" w:rsidRDefault="008370E1" w:rsidP="008370E1">
      <w:pPr>
        <w:rPr>
          <w:noProof/>
        </w:rPr>
      </w:pPr>
      <w:r w:rsidRPr="00C621DB">
        <w:rPr>
          <w:noProof/>
        </w:rPr>
        <w:t>1.</w:t>
      </w:r>
      <w:r w:rsidRPr="00C621DB">
        <w:rPr>
          <w:noProof/>
        </w:rPr>
        <w:tab/>
        <w:t>Пречиствателните станции за отпадъчни води са проектирани и изменени така, че да позволяват вземането на представителни проби от постъпващите отпадъчни води и от изпусканите пречистени води преди заустването им във водите в приемниците.</w:t>
      </w:r>
    </w:p>
    <w:p w14:paraId="698C1399" w14:textId="77777777" w:rsidR="008370E1" w:rsidRPr="00C621DB" w:rsidRDefault="008370E1" w:rsidP="008370E1">
      <w:pPr>
        <w:rPr>
          <w:noProof/>
        </w:rPr>
      </w:pPr>
      <w:r w:rsidRPr="00C621DB">
        <w:rPr>
          <w:noProof/>
        </w:rPr>
        <w:t>2.</w:t>
      </w:r>
      <w:r w:rsidRPr="00C621DB">
        <w:rPr>
          <w:noProof/>
        </w:rPr>
        <w:tab/>
      </w:r>
      <w:r w:rsidRPr="00C621DB">
        <w:rPr>
          <w:rStyle w:val="CRDeleted"/>
          <w:noProof/>
        </w:rPr>
        <w:t>Изливаните</w:t>
      </w:r>
      <w:r w:rsidRPr="00C621DB">
        <w:rPr>
          <w:noProof/>
        </w:rPr>
        <w:t xml:space="preserve"> </w:t>
      </w:r>
      <w:r w:rsidRPr="00C621DB">
        <w:rPr>
          <w:noProof/>
        </w:rPr>
        <w:fldChar w:fldCharType="begin"/>
      </w:r>
      <w:r w:rsidRPr="00C621DB">
        <w:rPr>
          <w:noProof/>
        </w:rPr>
        <w:instrText xml:space="preserve"> QUOTE "Ö" </w:instrText>
      </w:r>
      <w:r w:rsidRPr="00C621DB">
        <w:rPr>
          <w:noProof/>
        </w:rPr>
        <w:fldChar w:fldCharType="separate"/>
      </w:r>
      <w:r w:rsidRPr="00C621DB">
        <w:rPr>
          <w:rStyle w:val="CRMarker"/>
          <w:noProof/>
        </w:rPr>
        <w:t>Ö</w:t>
      </w:r>
      <w:r w:rsidRPr="00C621DB">
        <w:rPr>
          <w:noProof/>
        </w:rPr>
        <w:fldChar w:fldCharType="end"/>
      </w:r>
      <w:r w:rsidRPr="00C621DB">
        <w:rPr>
          <w:noProof/>
        </w:rPr>
        <w:t xml:space="preserve"> Заустванията </w:t>
      </w:r>
      <w:r w:rsidRPr="00C621DB">
        <w:rPr>
          <w:noProof/>
        </w:rPr>
        <w:fldChar w:fldCharType="begin"/>
      </w:r>
      <w:r w:rsidRPr="00C621DB">
        <w:rPr>
          <w:noProof/>
        </w:rPr>
        <w:instrText xml:space="preserve"> QUOTE "Õ" </w:instrText>
      </w:r>
      <w:r w:rsidRPr="00C621DB">
        <w:rPr>
          <w:noProof/>
        </w:rPr>
        <w:fldChar w:fldCharType="separate"/>
      </w:r>
      <w:r w:rsidRPr="00C621DB">
        <w:rPr>
          <w:rStyle w:val="CRMarker"/>
          <w:noProof/>
        </w:rPr>
        <w:t>Õ</w:t>
      </w:r>
      <w:r w:rsidRPr="00C621DB">
        <w:rPr>
          <w:noProof/>
        </w:rPr>
        <w:fldChar w:fldCharType="end"/>
      </w:r>
      <w:r w:rsidRPr="00C621DB">
        <w:rPr>
          <w:noProof/>
        </w:rPr>
        <w:t xml:space="preserve"> от пречиствателните станции </w:t>
      </w:r>
      <w:r w:rsidRPr="00C621DB">
        <w:rPr>
          <w:rStyle w:val="CRMinorChangeAdded"/>
          <w:noProof/>
        </w:rPr>
        <w:t>за</w:t>
      </w:r>
      <w:r w:rsidRPr="00C621DB">
        <w:rPr>
          <w:noProof/>
        </w:rPr>
        <w:t xml:space="preserve"> градски отпадъчни води, пречистени съгласно членове </w:t>
      </w:r>
      <w:r w:rsidRPr="00C621DB">
        <w:rPr>
          <w:rStyle w:val="CRMinorChangeDeleted"/>
          <w:noProof/>
        </w:rPr>
        <w:t>4 и 5</w:t>
      </w:r>
      <w:r w:rsidRPr="00C621DB">
        <w:rPr>
          <w:noProof/>
        </w:rPr>
        <w:t xml:space="preserve"> </w:t>
      </w:r>
      <w:r w:rsidRPr="00C621DB">
        <w:rPr>
          <w:rStyle w:val="CRMinorChangeAdded"/>
          <w:noProof/>
        </w:rPr>
        <w:t>6, 7</w:t>
      </w:r>
      <w:r w:rsidRPr="00C621DB">
        <w:rPr>
          <w:noProof/>
        </w:rPr>
        <w:t xml:space="preserve"> </w:t>
      </w: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и 8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r w:rsidRPr="00C621DB">
        <w:rPr>
          <w:noProof/>
        </w:rPr>
        <w:t>от настоящата директива, отговарят на изискванията в таблица 1.</w:t>
      </w:r>
    </w:p>
    <w:p w14:paraId="3DD8C2BA" w14:textId="77777777" w:rsidR="008370E1" w:rsidRPr="00C621DB" w:rsidRDefault="000A5F50" w:rsidP="008370E1">
      <w:pPr>
        <w:rPr>
          <w:noProof/>
        </w:rPr>
      </w:pPr>
      <w:r w:rsidRPr="00C621DB">
        <w:rPr>
          <w:noProof/>
        </w:rPr>
        <w:t>3.</w:t>
      </w:r>
      <w:r w:rsidRPr="00C621DB">
        <w:rPr>
          <w:noProof/>
        </w:rPr>
        <w:tab/>
      </w:r>
      <w:r w:rsidRPr="00C621DB">
        <w:rPr>
          <w:noProof/>
        </w:rPr>
        <w:fldChar w:fldCharType="begin"/>
      </w:r>
      <w:r w:rsidRPr="00C621DB">
        <w:rPr>
          <w:noProof/>
        </w:rPr>
        <w:instrText xml:space="preserve"> QUOTE "</w:instrText>
      </w:r>
      <w:r w:rsidRPr="00C621DB">
        <w:rPr>
          <w:rStyle w:val="CRMarker"/>
          <w:noProof/>
        </w:rPr>
        <w:instrText>Ö</w:instrText>
      </w:r>
      <w:r w:rsidRPr="00C621DB">
        <w:rPr>
          <w:noProof/>
        </w:rPr>
        <w:instrText xml:space="preserve">" </w:instrText>
      </w:r>
      <w:r w:rsidRPr="00C621DB">
        <w:rPr>
          <w:noProof/>
        </w:rPr>
        <w:fldChar w:fldCharType="separate"/>
      </w:r>
      <w:r w:rsidRPr="00C621DB">
        <w:rPr>
          <w:rStyle w:val="CRMarker"/>
          <w:noProof/>
        </w:rPr>
        <w:t>Ö</w:t>
      </w:r>
      <w:r w:rsidRPr="00C621DB">
        <w:rPr>
          <w:noProof/>
        </w:rPr>
        <w:fldChar w:fldCharType="end"/>
      </w:r>
      <w:r w:rsidRPr="00C621DB">
        <w:rPr>
          <w:noProof/>
        </w:rPr>
        <w:t> </w:t>
      </w:r>
      <w:r w:rsidR="008370E1" w:rsidRPr="00C621DB">
        <w:rPr>
          <w:noProof/>
        </w:rPr>
        <w:t>Заустванията на</w:t>
      </w:r>
      <w:r w:rsidRPr="00C621DB">
        <w:rPr>
          <w:noProof/>
        </w:rPr>
        <w:t> </w:t>
      </w:r>
      <w:r w:rsidRPr="00C621DB">
        <w:rPr>
          <w:noProof/>
        </w:rPr>
        <w:fldChar w:fldCharType="begin"/>
      </w:r>
      <w:r w:rsidRPr="00C621DB">
        <w:rPr>
          <w:noProof/>
        </w:rPr>
        <w:instrText xml:space="preserve"> QUOTE "</w:instrText>
      </w:r>
      <w:r w:rsidRPr="00C621DB">
        <w:rPr>
          <w:rStyle w:val="CRMarker"/>
          <w:noProof/>
        </w:rPr>
        <w:instrText>Õ</w:instrText>
      </w:r>
      <w:r w:rsidRPr="00C621DB">
        <w:rPr>
          <w:noProof/>
        </w:rPr>
        <w:instrText xml:space="preserve">" </w:instrText>
      </w:r>
      <w:r w:rsidRPr="00C621DB">
        <w:rPr>
          <w:noProof/>
        </w:rPr>
        <w:fldChar w:fldCharType="separate"/>
      </w:r>
      <w:r w:rsidRPr="00C621DB">
        <w:rPr>
          <w:rStyle w:val="CRMarker"/>
          <w:noProof/>
        </w:rPr>
        <w:t>Õ</w:t>
      </w:r>
      <w:r w:rsidRPr="00C621DB">
        <w:rPr>
          <w:noProof/>
        </w:rPr>
        <w:fldChar w:fldCharType="end"/>
      </w:r>
      <w:r w:rsidR="008370E1" w:rsidRPr="00C621DB">
        <w:rPr>
          <w:noProof/>
        </w:rPr>
        <w:t xml:space="preserve"> градски отпадъчни води </w:t>
      </w:r>
      <w:r w:rsidR="008370E1" w:rsidRPr="00C621DB">
        <w:rPr>
          <w:rStyle w:val="CRDeleted"/>
          <w:noProof/>
        </w:rPr>
        <w:t>, изливани</w:t>
      </w:r>
      <w:r w:rsidR="008370E1" w:rsidRPr="00C621DB">
        <w:rPr>
          <w:noProof/>
        </w:rPr>
        <w:t xml:space="preserve"> от пречиствателните станции, </w:t>
      </w:r>
      <w:r w:rsidR="008370E1" w:rsidRPr="00C621DB">
        <w:rPr>
          <w:noProof/>
        </w:rPr>
        <w:fldChar w:fldCharType="begin"/>
      </w:r>
      <w:r w:rsidR="008370E1" w:rsidRPr="00C621DB">
        <w:rPr>
          <w:noProof/>
        </w:rPr>
        <w:instrText xml:space="preserve"> QUOTE "Ö" </w:instrText>
      </w:r>
      <w:r w:rsidR="008370E1" w:rsidRPr="00C621DB">
        <w:rPr>
          <w:noProof/>
        </w:rPr>
        <w:fldChar w:fldCharType="separate"/>
      </w:r>
      <w:r w:rsidR="008370E1" w:rsidRPr="00C621DB">
        <w:rPr>
          <w:rStyle w:val="CRMarker"/>
          <w:noProof/>
        </w:rPr>
        <w:t>Ö</w:t>
      </w:r>
      <w:r w:rsidR="008370E1" w:rsidRPr="00C621DB">
        <w:rPr>
          <w:noProof/>
        </w:rPr>
        <w:fldChar w:fldCharType="end"/>
      </w:r>
      <w:r w:rsidR="008370E1" w:rsidRPr="00C621DB">
        <w:rPr>
          <w:noProof/>
        </w:rPr>
        <w:t xml:space="preserve"> посочени в член 7, параграфи 1 и 3, и член 8, съгласно посочените членове </w:t>
      </w:r>
      <w:r w:rsidR="008370E1" w:rsidRPr="00C621DB">
        <w:rPr>
          <w:noProof/>
        </w:rPr>
        <w:fldChar w:fldCharType="begin"/>
      </w:r>
      <w:r w:rsidR="008370E1" w:rsidRPr="00C621DB">
        <w:rPr>
          <w:noProof/>
        </w:rPr>
        <w:instrText xml:space="preserve"> QUOTE "Õ" </w:instrText>
      </w:r>
      <w:r w:rsidR="008370E1" w:rsidRPr="00C621DB">
        <w:rPr>
          <w:noProof/>
        </w:rPr>
        <w:fldChar w:fldCharType="separate"/>
      </w:r>
      <w:r w:rsidR="008370E1" w:rsidRPr="00C621DB">
        <w:rPr>
          <w:rStyle w:val="CRMarker"/>
          <w:noProof/>
        </w:rPr>
        <w:t>Õ</w:t>
      </w:r>
      <w:r w:rsidR="008370E1" w:rsidRPr="00C621DB">
        <w:rPr>
          <w:noProof/>
        </w:rPr>
        <w:fldChar w:fldCharType="end"/>
      </w:r>
      <w:r w:rsidR="008370E1" w:rsidRPr="00C621DB">
        <w:rPr>
          <w:noProof/>
        </w:rPr>
        <w:t xml:space="preserve"> </w:t>
      </w:r>
      <w:r w:rsidR="008370E1" w:rsidRPr="00C621DB">
        <w:rPr>
          <w:rStyle w:val="CRDeleted"/>
          <w:noProof/>
        </w:rPr>
        <w:t>в чувствителни зони, подложени на еутрофизация, като идентифицираните в приложение II, точка А, буква а)</w:t>
      </w:r>
      <w:r w:rsidR="008370E1" w:rsidRPr="00C621DB">
        <w:rPr>
          <w:noProof/>
        </w:rPr>
        <w:t xml:space="preserve">, отговарят, освен </w:t>
      </w:r>
      <w:r w:rsidR="008370E1" w:rsidRPr="00C621DB">
        <w:rPr>
          <w:rStyle w:val="CRDeleted"/>
          <w:noProof/>
        </w:rPr>
        <w:t>това</w:t>
      </w:r>
      <w:r w:rsidR="008370E1" w:rsidRPr="00C621DB">
        <w:rPr>
          <w:noProof/>
        </w:rPr>
        <w:t xml:space="preserve"> </w:t>
      </w:r>
      <w:r w:rsidR="008370E1" w:rsidRPr="00C621DB">
        <w:rPr>
          <w:noProof/>
        </w:rPr>
        <w:fldChar w:fldCharType="begin"/>
      </w:r>
      <w:r w:rsidR="008370E1" w:rsidRPr="00C621DB">
        <w:rPr>
          <w:noProof/>
        </w:rPr>
        <w:instrText xml:space="preserve"> QUOTE "Ö" </w:instrText>
      </w:r>
      <w:r w:rsidR="008370E1" w:rsidRPr="00C621DB">
        <w:rPr>
          <w:noProof/>
        </w:rPr>
        <w:fldChar w:fldCharType="separate"/>
      </w:r>
      <w:r w:rsidR="008370E1" w:rsidRPr="00C621DB">
        <w:rPr>
          <w:rStyle w:val="CRMarker"/>
          <w:noProof/>
        </w:rPr>
        <w:t>Ö</w:t>
      </w:r>
      <w:r w:rsidR="008370E1" w:rsidRPr="00C621DB">
        <w:rPr>
          <w:noProof/>
        </w:rPr>
        <w:fldChar w:fldCharType="end"/>
      </w:r>
      <w:r w:rsidR="008370E1" w:rsidRPr="00C621DB">
        <w:rPr>
          <w:noProof/>
        </w:rPr>
        <w:t xml:space="preserve"> на </w:t>
      </w:r>
      <w:r w:rsidR="00021350" w:rsidRPr="00C621DB">
        <w:rPr>
          <w:noProof/>
        </w:rPr>
        <w:t>изброените</w:t>
      </w:r>
      <w:r w:rsidR="008370E1" w:rsidRPr="00C621DB">
        <w:rPr>
          <w:noProof/>
        </w:rPr>
        <w:t xml:space="preserve"> в точка 2 изисквания, </w:t>
      </w:r>
      <w:r w:rsidR="008370E1" w:rsidRPr="00C621DB">
        <w:rPr>
          <w:noProof/>
        </w:rPr>
        <w:fldChar w:fldCharType="begin"/>
      </w:r>
      <w:r w:rsidR="008370E1" w:rsidRPr="00C621DB">
        <w:rPr>
          <w:noProof/>
        </w:rPr>
        <w:instrText xml:space="preserve"> QUOTE "Õ" </w:instrText>
      </w:r>
      <w:r w:rsidR="008370E1" w:rsidRPr="00C621DB">
        <w:rPr>
          <w:noProof/>
        </w:rPr>
        <w:fldChar w:fldCharType="separate"/>
      </w:r>
      <w:r w:rsidR="008370E1" w:rsidRPr="00C621DB">
        <w:rPr>
          <w:rStyle w:val="CRMarker"/>
          <w:noProof/>
        </w:rPr>
        <w:t>Õ</w:t>
      </w:r>
      <w:r w:rsidR="008370E1" w:rsidRPr="00C621DB">
        <w:rPr>
          <w:noProof/>
        </w:rPr>
        <w:fldChar w:fldCharType="end"/>
      </w:r>
      <w:r w:rsidR="008370E1" w:rsidRPr="00C621DB">
        <w:rPr>
          <w:noProof/>
        </w:rPr>
        <w:t xml:space="preserve">, </w:t>
      </w:r>
      <w:r w:rsidR="008370E1" w:rsidRPr="00C621DB">
        <w:rPr>
          <w:noProof/>
        </w:rPr>
        <w:fldChar w:fldCharType="begin"/>
      </w:r>
      <w:r w:rsidR="008370E1" w:rsidRPr="00C621DB">
        <w:rPr>
          <w:noProof/>
        </w:rPr>
        <w:instrText xml:space="preserve"> QUOTE "Ö" </w:instrText>
      </w:r>
      <w:r w:rsidR="008370E1" w:rsidRPr="00C621DB">
        <w:rPr>
          <w:noProof/>
        </w:rPr>
        <w:fldChar w:fldCharType="separate"/>
      </w:r>
      <w:r w:rsidR="008370E1" w:rsidRPr="00C621DB">
        <w:rPr>
          <w:rStyle w:val="CRMarker"/>
          <w:noProof/>
        </w:rPr>
        <w:t>Ö</w:t>
      </w:r>
      <w:r w:rsidR="008370E1" w:rsidRPr="00C621DB">
        <w:rPr>
          <w:noProof/>
        </w:rPr>
        <w:fldChar w:fldCharType="end"/>
      </w:r>
      <w:r w:rsidR="008370E1" w:rsidRPr="00C621DB">
        <w:rPr>
          <w:noProof/>
        </w:rPr>
        <w:t xml:space="preserve"> също така </w:t>
      </w:r>
      <w:r w:rsidR="008370E1" w:rsidRPr="00C621DB">
        <w:rPr>
          <w:noProof/>
        </w:rPr>
        <w:fldChar w:fldCharType="begin"/>
      </w:r>
      <w:r w:rsidR="008370E1" w:rsidRPr="00C621DB">
        <w:rPr>
          <w:noProof/>
        </w:rPr>
        <w:instrText xml:space="preserve"> QUOTE "Õ" </w:instrText>
      </w:r>
      <w:r w:rsidR="008370E1" w:rsidRPr="00C621DB">
        <w:rPr>
          <w:noProof/>
        </w:rPr>
        <w:fldChar w:fldCharType="separate"/>
      </w:r>
      <w:r w:rsidR="008370E1" w:rsidRPr="00C621DB">
        <w:rPr>
          <w:rStyle w:val="CRMarker"/>
          <w:noProof/>
        </w:rPr>
        <w:t>Õ</w:t>
      </w:r>
      <w:r w:rsidR="008370E1" w:rsidRPr="00C621DB">
        <w:rPr>
          <w:noProof/>
        </w:rPr>
        <w:fldChar w:fldCharType="end"/>
      </w:r>
      <w:r w:rsidR="008370E1" w:rsidRPr="00C621DB">
        <w:rPr>
          <w:noProof/>
        </w:rPr>
        <w:t xml:space="preserve"> на изискванията в таблица 2 от настоящото приложение.</w:t>
      </w:r>
    </w:p>
    <w:p w14:paraId="3FB333DC" w14:textId="77777777" w:rsidR="008370E1" w:rsidRPr="00C621DB" w:rsidRDefault="008370E1" w:rsidP="008370E1">
      <w:pPr>
        <w:pStyle w:val="CRSeparator"/>
        <w:rPr>
          <w:noProof/>
        </w:rPr>
      </w:pPr>
    </w:p>
    <w:p w14:paraId="58D9540A" w14:textId="179FF2C1" w:rsidR="008370E1" w:rsidRPr="00C621DB" w:rsidRDefault="008370E1" w:rsidP="008370E1">
      <w:pPr>
        <w:pStyle w:val="CRReference"/>
        <w:rPr>
          <w:noProof/>
          <w:highlight w:val="lightGray"/>
        </w:rPr>
      </w:pPr>
      <w:r w:rsidRPr="00C621DB">
        <w:rPr>
          <w:noProof/>
          <w:highlight w:val="lightGray"/>
        </w:rPr>
        <w:fldChar w:fldCharType="begin"/>
      </w:r>
      <w:r w:rsidRPr="00C621DB">
        <w:rPr>
          <w:noProof/>
          <w:highlight w:val="lightGray"/>
        </w:rPr>
        <w:instrText xml:space="preserve"> QUOTE "ò" </w:instrText>
      </w:r>
      <w:r w:rsidRPr="00C621DB">
        <w:rPr>
          <w:noProof/>
          <w:highlight w:val="lightGray"/>
        </w:rPr>
        <w:fldChar w:fldCharType="separate"/>
      </w:r>
      <w:r w:rsidRPr="00C621DB">
        <w:rPr>
          <w:rStyle w:val="CRMarker"/>
          <w:noProof/>
          <w:highlight w:val="lightGray"/>
        </w:rPr>
        <w:t>ò</w:t>
      </w:r>
      <w:r w:rsidRPr="00C621DB">
        <w:rPr>
          <w:noProof/>
          <w:highlight w:val="lightGray"/>
        </w:rPr>
        <w:fldChar w:fldCharType="end"/>
      </w:r>
      <w:r w:rsidRPr="00C621DB">
        <w:rPr>
          <w:noProof/>
          <w:highlight w:val="lightGray"/>
        </w:rPr>
        <w:t> </w:t>
      </w:r>
      <w:r w:rsidR="000D39AF" w:rsidRPr="00C621DB">
        <w:rPr>
          <w:noProof/>
          <w:highlight w:val="lightGray"/>
        </w:rPr>
        <w:t>нов</w:t>
      </w:r>
    </w:p>
    <w:p w14:paraId="2479EAA9" w14:textId="77777777" w:rsidR="008370E1" w:rsidRPr="00C621DB" w:rsidRDefault="008370E1" w:rsidP="008370E1">
      <w:pPr>
        <w:rPr>
          <w:noProof/>
          <w:highlight w:val="lightGray"/>
        </w:rPr>
      </w:pPr>
      <w:r w:rsidRPr="00C621DB">
        <w:rPr>
          <w:noProof/>
          <w:highlight w:val="lightGray"/>
        </w:rPr>
        <w:t>4. Заустванията от пречистването на градските отпадъчни води, посочени в член 8, параграф 1 и включени в списъка в член 8, параграф 2, отговарят освен на изискванията по точки 2 и 3, също така и на изискванията в таблица 3.</w:t>
      </w:r>
    </w:p>
    <w:p w14:paraId="742C25DD" w14:textId="77777777" w:rsidR="008370E1" w:rsidRPr="00C621DB" w:rsidRDefault="008370E1" w:rsidP="008370E1">
      <w:pPr>
        <w:rPr>
          <w:noProof/>
        </w:rPr>
      </w:pPr>
      <w:r w:rsidRPr="00C621DB">
        <w:rPr>
          <w:noProof/>
          <w:highlight w:val="lightGray"/>
        </w:rPr>
        <w:t>5. Разрешителните за зауствания от пречиствателни станции за градски отпадъчни води, които използват пластмасови филтърни биомедии, включват задължение за постоянен контрол и предотвратяване на всяко непреднамерено изпускане на биомедии в околната среда.</w:t>
      </w:r>
    </w:p>
    <w:p w14:paraId="5CB592A2" w14:textId="77777777" w:rsidR="008370E1" w:rsidRPr="00C621DB" w:rsidRDefault="008370E1" w:rsidP="008370E1">
      <w:pPr>
        <w:pStyle w:val="CRSeparator"/>
        <w:rPr>
          <w:noProof/>
        </w:rPr>
      </w:pPr>
    </w:p>
    <w:p w14:paraId="3CC73ABA" w14:textId="794340A5" w:rsidR="008370E1" w:rsidRPr="00C348C6" w:rsidRDefault="008370E1" w:rsidP="008370E1">
      <w:pPr>
        <w:pStyle w:val="CRReference"/>
        <w:rPr>
          <w:noProof/>
        </w:rPr>
      </w:pPr>
      <w:r w:rsidRPr="00C348C6">
        <w:rPr>
          <w:noProof/>
        </w:rPr>
        <w:fldChar w:fldCharType="begin"/>
      </w:r>
      <w:r w:rsidRPr="00C348C6">
        <w:rPr>
          <w:noProof/>
        </w:rPr>
        <w:instrText xml:space="preserve"> QUOTE "ê" </w:instrText>
      </w:r>
      <w:r w:rsidRPr="00C348C6">
        <w:rPr>
          <w:noProof/>
        </w:rPr>
        <w:fldChar w:fldCharType="separate"/>
      </w:r>
      <w:r w:rsidRPr="00C348C6">
        <w:rPr>
          <w:rStyle w:val="CRMarker"/>
          <w:noProof/>
        </w:rPr>
        <w:t>ê</w:t>
      </w:r>
      <w:r w:rsidRPr="00C348C6">
        <w:rPr>
          <w:noProof/>
        </w:rPr>
        <w:fldChar w:fldCharType="end"/>
      </w:r>
      <w:r w:rsidRPr="00C348C6">
        <w:rPr>
          <w:noProof/>
        </w:rPr>
        <w:t> 91/271</w:t>
      </w:r>
      <w:r w:rsidR="000D39AF" w:rsidRPr="00C348C6">
        <w:rPr>
          <w:noProof/>
        </w:rPr>
        <w:t>/ЕИО</w:t>
      </w:r>
      <w:r w:rsidRPr="00C348C6">
        <w:rPr>
          <w:noProof/>
        </w:rPr>
        <w:t xml:space="preserve"> (</w:t>
      </w:r>
      <w:r w:rsidR="000D39AF" w:rsidRPr="00C348C6">
        <w:rPr>
          <w:noProof/>
        </w:rPr>
        <w:t>адаптиран</w:t>
      </w:r>
      <w:r w:rsidRPr="00C348C6">
        <w:rPr>
          <w:noProof/>
        </w:rPr>
        <w:t>)</w:t>
      </w:r>
    </w:p>
    <w:p w14:paraId="4224BE4C" w14:textId="745F4252" w:rsidR="008370E1" w:rsidRPr="00C621DB" w:rsidRDefault="008370E1" w:rsidP="008370E1">
      <w:pPr>
        <w:pStyle w:val="CRReference"/>
        <w:rPr>
          <w:rStyle w:val="CRMinorChangeAdded"/>
          <w:noProof/>
          <w:highlight w:val="lightGray"/>
        </w:rPr>
      </w:pPr>
      <w:r w:rsidRPr="00C621DB">
        <w:rPr>
          <w:noProof/>
          <w:highlight w:val="lightGray"/>
        </w:rPr>
        <w:fldChar w:fldCharType="begin"/>
      </w:r>
      <w:r w:rsidRPr="00C621DB">
        <w:rPr>
          <w:noProof/>
          <w:highlight w:val="lightGray"/>
        </w:rPr>
        <w:instrText xml:space="preserve"> QUOTE "ð" </w:instrText>
      </w:r>
      <w:r w:rsidRPr="00C621DB">
        <w:rPr>
          <w:noProof/>
          <w:highlight w:val="lightGray"/>
        </w:rPr>
        <w:fldChar w:fldCharType="separate"/>
      </w:r>
      <w:r w:rsidRPr="00C621DB">
        <w:rPr>
          <w:rStyle w:val="CRMarker"/>
          <w:noProof/>
          <w:highlight w:val="lightGray"/>
        </w:rPr>
        <w:t>ð</w:t>
      </w:r>
      <w:r w:rsidRPr="00C621DB">
        <w:rPr>
          <w:noProof/>
          <w:highlight w:val="lightGray"/>
        </w:rPr>
        <w:fldChar w:fldCharType="end"/>
      </w:r>
      <w:r w:rsidRPr="00C621DB">
        <w:rPr>
          <w:noProof/>
          <w:highlight w:val="lightGray"/>
        </w:rPr>
        <w:t> </w:t>
      </w:r>
      <w:r w:rsidR="000D39AF" w:rsidRPr="00C621DB">
        <w:rPr>
          <w:noProof/>
          <w:highlight w:val="lightGray"/>
        </w:rPr>
        <w:t>нов</w:t>
      </w:r>
    </w:p>
    <w:p w14:paraId="16A54374" w14:textId="77777777" w:rsidR="008370E1" w:rsidRPr="00C621DB" w:rsidRDefault="008370E1" w:rsidP="008370E1">
      <w:pPr>
        <w:rPr>
          <w:noProof/>
        </w:rPr>
      </w:pPr>
      <w:r w:rsidRPr="00C621DB">
        <w:rPr>
          <w:rStyle w:val="CRMinorChangeAdded"/>
          <w:noProof/>
        </w:rPr>
        <w:t>6</w:t>
      </w:r>
      <w:r w:rsidRPr="00C621DB">
        <w:rPr>
          <w:rStyle w:val="CRMinorChangeDeleted"/>
          <w:noProof/>
        </w:rPr>
        <w:t>4</w:t>
      </w:r>
      <w:r w:rsidRPr="00C621DB">
        <w:rPr>
          <w:noProof/>
        </w:rPr>
        <w:t>.</w:t>
      </w:r>
      <w:r w:rsidRPr="00C621DB">
        <w:rPr>
          <w:noProof/>
        </w:rPr>
        <w:tab/>
        <w:t xml:space="preserve">По-строги изисквания от </w:t>
      </w:r>
      <w:r w:rsidRPr="00C621DB">
        <w:rPr>
          <w:rStyle w:val="CRDeleted"/>
          <w:noProof/>
        </w:rPr>
        <w:t>посочените</w:t>
      </w:r>
      <w:r w:rsidRPr="00C621DB">
        <w:rPr>
          <w:noProof/>
        </w:rPr>
        <w:t xml:space="preserve"> </w:t>
      </w:r>
      <w:r w:rsidRPr="00C621DB">
        <w:rPr>
          <w:noProof/>
        </w:rPr>
        <w:fldChar w:fldCharType="begin"/>
      </w:r>
      <w:r w:rsidRPr="00C621DB">
        <w:rPr>
          <w:noProof/>
        </w:rPr>
        <w:instrText xml:space="preserve"> QUOTE "Ö" </w:instrText>
      </w:r>
      <w:r w:rsidRPr="00C621DB">
        <w:rPr>
          <w:noProof/>
        </w:rPr>
        <w:fldChar w:fldCharType="separate"/>
      </w:r>
      <w:r w:rsidRPr="00C621DB">
        <w:rPr>
          <w:rStyle w:val="CRMarker"/>
          <w:noProof/>
        </w:rPr>
        <w:t>Ö</w:t>
      </w:r>
      <w:r w:rsidRPr="00C621DB">
        <w:rPr>
          <w:noProof/>
        </w:rPr>
        <w:fldChar w:fldCharType="end"/>
      </w:r>
      <w:r w:rsidRPr="00C621DB">
        <w:rPr>
          <w:noProof/>
        </w:rPr>
        <w:t xml:space="preserve"> определените </w:t>
      </w:r>
      <w:r w:rsidRPr="00C621DB">
        <w:rPr>
          <w:noProof/>
        </w:rPr>
        <w:fldChar w:fldCharType="begin"/>
      </w:r>
      <w:r w:rsidRPr="00C621DB">
        <w:rPr>
          <w:noProof/>
        </w:rPr>
        <w:instrText xml:space="preserve"> QUOTE "Õ" </w:instrText>
      </w:r>
      <w:r w:rsidRPr="00C621DB">
        <w:rPr>
          <w:noProof/>
        </w:rPr>
        <w:fldChar w:fldCharType="separate"/>
      </w:r>
      <w:r w:rsidRPr="00C621DB">
        <w:rPr>
          <w:rStyle w:val="CRMarker"/>
          <w:noProof/>
        </w:rPr>
        <w:t>Õ</w:t>
      </w:r>
      <w:r w:rsidRPr="00C621DB">
        <w:rPr>
          <w:noProof/>
        </w:rPr>
        <w:fldChar w:fldCharType="end"/>
      </w:r>
      <w:r w:rsidRPr="00C621DB">
        <w:rPr>
          <w:noProof/>
        </w:rPr>
        <w:t xml:space="preserve"> в таблици 1, </w:t>
      </w:r>
      <w:r w:rsidRPr="00C621DB">
        <w:rPr>
          <w:rStyle w:val="CRDeleted"/>
          <w:noProof/>
        </w:rPr>
        <w:t>и/или</w:t>
      </w:r>
      <w:r w:rsidRPr="00C621DB">
        <w:rPr>
          <w:noProof/>
        </w:rPr>
        <w:t xml:space="preserve"> 2 </w:t>
      </w: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и 3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r w:rsidRPr="00C621DB">
        <w:rPr>
          <w:noProof/>
        </w:rPr>
        <w:t xml:space="preserve"> </w:t>
      </w:r>
      <w:r w:rsidRPr="00C621DB">
        <w:rPr>
          <w:rStyle w:val="CRDeleted"/>
          <w:noProof/>
        </w:rPr>
        <w:t>при нужда</w:t>
      </w:r>
      <w:r w:rsidRPr="00C621DB">
        <w:rPr>
          <w:noProof/>
        </w:rPr>
        <w:t xml:space="preserve"> се прилагат, </w:t>
      </w:r>
      <w:r w:rsidRPr="00C621DB">
        <w:rPr>
          <w:noProof/>
        </w:rPr>
        <w:fldChar w:fldCharType="begin"/>
      </w:r>
      <w:r w:rsidRPr="00C621DB">
        <w:rPr>
          <w:noProof/>
        </w:rPr>
        <w:instrText xml:space="preserve"> QUOTE "Ö" </w:instrText>
      </w:r>
      <w:r w:rsidRPr="00C621DB">
        <w:rPr>
          <w:noProof/>
        </w:rPr>
        <w:fldChar w:fldCharType="separate"/>
      </w:r>
      <w:r w:rsidRPr="00C621DB">
        <w:rPr>
          <w:rStyle w:val="CRMarker"/>
          <w:noProof/>
        </w:rPr>
        <w:t>Ö</w:t>
      </w:r>
      <w:r w:rsidRPr="00C621DB">
        <w:rPr>
          <w:noProof/>
        </w:rPr>
        <w:fldChar w:fldCharType="end"/>
      </w:r>
      <w:r w:rsidRPr="00C621DB">
        <w:rPr>
          <w:noProof/>
        </w:rPr>
        <w:t xml:space="preserve"> когато е необходимо, </w:t>
      </w:r>
      <w:r w:rsidRPr="00C621DB">
        <w:rPr>
          <w:noProof/>
        </w:rPr>
        <w:fldChar w:fldCharType="begin"/>
      </w:r>
      <w:r w:rsidRPr="00C621DB">
        <w:rPr>
          <w:noProof/>
        </w:rPr>
        <w:instrText xml:space="preserve"> QUOTE "Õ" </w:instrText>
      </w:r>
      <w:r w:rsidRPr="00C621DB">
        <w:rPr>
          <w:noProof/>
        </w:rPr>
        <w:fldChar w:fldCharType="separate"/>
      </w:r>
      <w:r w:rsidRPr="00C621DB">
        <w:rPr>
          <w:rStyle w:val="CRMarker"/>
          <w:noProof/>
        </w:rPr>
        <w:t>Õ</w:t>
      </w:r>
      <w:r w:rsidRPr="00C621DB">
        <w:rPr>
          <w:noProof/>
        </w:rPr>
        <w:fldChar w:fldCharType="end"/>
      </w:r>
      <w:r w:rsidRPr="00C621DB">
        <w:rPr>
          <w:noProof/>
        </w:rPr>
        <w:t xml:space="preserve"> за да се гарантира, че водите в приемниците </w:t>
      </w:r>
      <w:r w:rsidRPr="00C621DB">
        <w:rPr>
          <w:rStyle w:val="CRDeleted"/>
          <w:noProof/>
        </w:rPr>
        <w:t>отговарят на всяка друга директива в тази област</w:t>
      </w:r>
      <w:r w:rsidRPr="00C621DB">
        <w:rPr>
          <w:noProof/>
        </w:rPr>
        <w:t xml:space="preserve"> </w:t>
      </w:r>
      <w:r w:rsidRPr="00C621DB">
        <w:rPr>
          <w:noProof/>
        </w:rPr>
        <w:fldChar w:fldCharType="begin"/>
      </w:r>
      <w:r w:rsidRPr="00C621DB">
        <w:rPr>
          <w:noProof/>
        </w:rPr>
        <w:instrText xml:space="preserve"> QUOTE "Ö" </w:instrText>
      </w:r>
      <w:r w:rsidRPr="00C621DB">
        <w:rPr>
          <w:noProof/>
        </w:rPr>
        <w:fldChar w:fldCharType="separate"/>
      </w:r>
      <w:r w:rsidRPr="00C621DB">
        <w:rPr>
          <w:rStyle w:val="CRMarker"/>
          <w:noProof/>
        </w:rPr>
        <w:t>Ö</w:t>
      </w:r>
      <w:r w:rsidRPr="00C621DB">
        <w:rPr>
          <w:noProof/>
        </w:rPr>
        <w:fldChar w:fldCharType="end"/>
      </w:r>
      <w:r w:rsidRPr="00C621DB">
        <w:rPr>
          <w:noProof/>
        </w:rPr>
        <w:t xml:space="preserve"> отговарят на изискванията, определени с директиви  2000/60/ЕО, 2008/56/ЕО, 2008/105/ЕО и 2006/7/ЕО </w:t>
      </w:r>
      <w:r w:rsidRPr="00C621DB">
        <w:rPr>
          <w:noProof/>
        </w:rPr>
        <w:fldChar w:fldCharType="begin"/>
      </w:r>
      <w:r w:rsidRPr="00C621DB">
        <w:rPr>
          <w:noProof/>
        </w:rPr>
        <w:instrText xml:space="preserve"> QUOTE "Õ" </w:instrText>
      </w:r>
      <w:r w:rsidRPr="00C621DB">
        <w:rPr>
          <w:noProof/>
        </w:rPr>
        <w:fldChar w:fldCharType="separate"/>
      </w:r>
      <w:r w:rsidRPr="00C621DB">
        <w:rPr>
          <w:rStyle w:val="CRMarker"/>
          <w:noProof/>
        </w:rPr>
        <w:t>Õ</w:t>
      </w:r>
      <w:r w:rsidRPr="00C621DB">
        <w:rPr>
          <w:noProof/>
        </w:rPr>
        <w:fldChar w:fldCharType="end"/>
      </w:r>
      <w:r w:rsidRPr="00C621DB">
        <w:rPr>
          <w:noProof/>
        </w:rPr>
        <w:t>.</w:t>
      </w:r>
    </w:p>
    <w:p w14:paraId="5D196473" w14:textId="77777777" w:rsidR="008370E1" w:rsidRPr="00C621DB" w:rsidRDefault="008370E1" w:rsidP="008370E1">
      <w:pPr>
        <w:rPr>
          <w:noProof/>
        </w:rPr>
      </w:pPr>
      <w:r w:rsidRPr="00C621DB">
        <w:rPr>
          <w:rStyle w:val="CRMinorChangeAdded"/>
          <w:noProof/>
        </w:rPr>
        <w:t>7</w:t>
      </w:r>
      <w:r w:rsidRPr="00C621DB">
        <w:rPr>
          <w:rStyle w:val="CRMinorChangeDeleted"/>
          <w:noProof/>
        </w:rPr>
        <w:t>5</w:t>
      </w:r>
      <w:r w:rsidR="00674909" w:rsidRPr="00C621DB">
        <w:rPr>
          <w:noProof/>
        </w:rPr>
        <w:t>.</w:t>
      </w:r>
      <w:r w:rsidR="00674909" w:rsidRPr="00C621DB">
        <w:rPr>
          <w:noProof/>
        </w:rPr>
        <w:tab/>
      </w:r>
      <w:r w:rsidRPr="00C621DB">
        <w:rPr>
          <w:noProof/>
        </w:rPr>
        <w:t xml:space="preserve">Пунктовете на </w:t>
      </w:r>
      <w:r w:rsidRPr="00C621DB">
        <w:rPr>
          <w:rStyle w:val="CRDeleted"/>
          <w:noProof/>
        </w:rPr>
        <w:t>изливане</w:t>
      </w:r>
      <w:r w:rsidRPr="00C621DB">
        <w:rPr>
          <w:noProof/>
        </w:rPr>
        <w:t xml:space="preserve"> </w:t>
      </w:r>
      <w:r w:rsidR="00674909" w:rsidRPr="00C621DB">
        <w:rPr>
          <w:noProof/>
        </w:rPr>
        <w:fldChar w:fldCharType="begin"/>
      </w:r>
      <w:r w:rsidR="00674909" w:rsidRPr="00C621DB">
        <w:rPr>
          <w:noProof/>
        </w:rPr>
        <w:instrText xml:space="preserve"> QUOTE "</w:instrText>
      </w:r>
      <w:r w:rsidR="00674909" w:rsidRPr="00C621DB">
        <w:rPr>
          <w:rStyle w:val="CRMarker"/>
          <w:noProof/>
        </w:rPr>
        <w:instrText>Ö</w:instrText>
      </w:r>
      <w:r w:rsidR="00674909" w:rsidRPr="00C621DB">
        <w:rPr>
          <w:noProof/>
        </w:rPr>
        <w:instrText xml:space="preserve">" </w:instrText>
      </w:r>
      <w:r w:rsidR="00674909" w:rsidRPr="00C621DB">
        <w:rPr>
          <w:noProof/>
        </w:rPr>
        <w:fldChar w:fldCharType="separate"/>
      </w:r>
      <w:r w:rsidR="00674909" w:rsidRPr="00C621DB">
        <w:rPr>
          <w:rStyle w:val="CRMarker"/>
          <w:noProof/>
        </w:rPr>
        <w:t>Ö</w:t>
      </w:r>
      <w:r w:rsidR="00674909" w:rsidRPr="00C621DB">
        <w:rPr>
          <w:noProof/>
        </w:rPr>
        <w:fldChar w:fldCharType="end"/>
      </w:r>
      <w:r w:rsidR="00674909" w:rsidRPr="00C621DB">
        <w:rPr>
          <w:noProof/>
        </w:rPr>
        <w:t> заустване </w:t>
      </w:r>
      <w:r w:rsidR="00674909" w:rsidRPr="00C621DB">
        <w:rPr>
          <w:noProof/>
        </w:rPr>
        <w:fldChar w:fldCharType="begin"/>
      </w:r>
      <w:r w:rsidR="00674909" w:rsidRPr="00C621DB">
        <w:rPr>
          <w:noProof/>
        </w:rPr>
        <w:instrText xml:space="preserve"> QUOTE "</w:instrText>
      </w:r>
      <w:r w:rsidR="00674909" w:rsidRPr="00C621DB">
        <w:rPr>
          <w:rStyle w:val="CRMarker"/>
          <w:noProof/>
        </w:rPr>
        <w:instrText>Õ</w:instrText>
      </w:r>
      <w:r w:rsidR="00674909" w:rsidRPr="00C621DB">
        <w:rPr>
          <w:noProof/>
        </w:rPr>
        <w:instrText xml:space="preserve">" </w:instrText>
      </w:r>
      <w:r w:rsidR="00674909" w:rsidRPr="00C621DB">
        <w:rPr>
          <w:noProof/>
        </w:rPr>
        <w:fldChar w:fldCharType="separate"/>
      </w:r>
      <w:r w:rsidR="00674909" w:rsidRPr="00C621DB">
        <w:rPr>
          <w:rStyle w:val="CRMarker"/>
          <w:noProof/>
        </w:rPr>
        <w:t>Õ</w:t>
      </w:r>
      <w:r w:rsidR="00674909" w:rsidRPr="00C621DB">
        <w:rPr>
          <w:noProof/>
        </w:rPr>
        <w:fldChar w:fldCharType="end"/>
      </w:r>
      <w:r w:rsidR="00674909" w:rsidRPr="00C621DB">
        <w:rPr>
          <w:noProof/>
        </w:rPr>
        <w:t xml:space="preserve"> </w:t>
      </w:r>
      <w:r w:rsidRPr="00C621DB">
        <w:rPr>
          <w:noProof/>
        </w:rPr>
        <w:t>на градските отпадъчни води се избират по възможност така, че да се сведе до минимум въздействието върху водите в приемниците.</w:t>
      </w:r>
    </w:p>
    <w:p w14:paraId="322F692B" w14:textId="77777777" w:rsidR="008370E1" w:rsidRPr="00C621DB" w:rsidRDefault="008370E1" w:rsidP="008370E1">
      <w:pPr>
        <w:pStyle w:val="ManualHeading1"/>
        <w:ind w:left="851" w:hanging="851"/>
        <w:rPr>
          <w:noProof/>
        </w:rPr>
      </w:pPr>
      <w:r w:rsidRPr="00C621DB">
        <w:rPr>
          <w:noProof/>
        </w:rPr>
        <w:t>В.</w:t>
      </w:r>
      <w:r w:rsidRPr="00C621DB">
        <w:rPr>
          <w:noProof/>
        </w:rPr>
        <w:tab/>
      </w:r>
      <w:r w:rsidRPr="00C621DB">
        <w:rPr>
          <w:noProof/>
        </w:rPr>
        <w:fldChar w:fldCharType="begin"/>
      </w:r>
      <w:r w:rsidRPr="00C621DB">
        <w:rPr>
          <w:noProof/>
        </w:rPr>
        <w:instrText xml:space="preserve"> QUOTE "Ö" </w:instrText>
      </w:r>
      <w:r w:rsidRPr="00C621DB">
        <w:rPr>
          <w:noProof/>
        </w:rPr>
        <w:fldChar w:fldCharType="separate"/>
      </w:r>
      <w:r w:rsidRPr="00C621DB">
        <w:rPr>
          <w:rStyle w:val="CRMarker"/>
          <w:smallCaps w:val="0"/>
          <w:noProof/>
        </w:rPr>
        <w:t>Ö</w:t>
      </w:r>
      <w:r w:rsidRPr="00C621DB">
        <w:rPr>
          <w:noProof/>
        </w:rPr>
        <w:fldChar w:fldCharType="end"/>
      </w:r>
      <w:r w:rsidRPr="00C621DB">
        <w:rPr>
          <w:noProof/>
        </w:rPr>
        <w:t xml:space="preserve"> </w:t>
      </w:r>
      <w:r w:rsidRPr="00C621DB">
        <w:rPr>
          <w:i/>
          <w:noProof/>
        </w:rPr>
        <w:t xml:space="preserve">Специални разрешителни за заустването на небитови отпадъчни води </w:t>
      </w:r>
      <w:r w:rsidRPr="00C621DB">
        <w:rPr>
          <w:noProof/>
        </w:rPr>
        <w:fldChar w:fldCharType="begin"/>
      </w:r>
      <w:r w:rsidRPr="00C621DB">
        <w:rPr>
          <w:noProof/>
        </w:rPr>
        <w:instrText xml:space="preserve"> QUOTE "Õ" </w:instrText>
      </w:r>
      <w:r w:rsidRPr="00C621DB">
        <w:rPr>
          <w:noProof/>
        </w:rPr>
        <w:fldChar w:fldCharType="separate"/>
      </w:r>
      <w:r w:rsidRPr="00C621DB">
        <w:rPr>
          <w:rStyle w:val="CRMarker"/>
          <w:smallCaps w:val="0"/>
          <w:noProof/>
        </w:rPr>
        <w:t>Õ</w:t>
      </w:r>
      <w:r w:rsidRPr="00C621DB">
        <w:rPr>
          <w:noProof/>
        </w:rPr>
        <w:fldChar w:fldCharType="end"/>
      </w:r>
      <w:r w:rsidRPr="00C621DB">
        <w:rPr>
          <w:i/>
          <w:noProof/>
        </w:rPr>
        <w:t xml:space="preserve"> </w:t>
      </w:r>
      <w:r w:rsidRPr="00C621DB">
        <w:rPr>
          <w:rStyle w:val="CRDeleted"/>
          <w:i/>
          <w:noProof/>
        </w:rPr>
        <w:t>промишлени отпадъчни води</w:t>
      </w:r>
    </w:p>
    <w:p w14:paraId="5FE264D8" w14:textId="77777777" w:rsidR="008370E1" w:rsidRPr="00C621DB" w:rsidRDefault="008370E1" w:rsidP="008370E1">
      <w:pPr>
        <w:rPr>
          <w:rStyle w:val="CRRefonteDeleted"/>
          <w:noProof/>
          <w:highlight w:val="lightGray"/>
        </w:rPr>
      </w:pPr>
      <w:r w:rsidRPr="00C621DB">
        <w:rPr>
          <w:rStyle w:val="CRRefonteDeleted"/>
          <w:noProof/>
          <w:highlight w:val="lightGray"/>
        </w:rPr>
        <w:t>Промишлените отпадъчни води, които попадат в канализационните системи и пречиствателните станции на градските отпадъчни води, се подлагат на предварителна обработка, необходима за:</w:t>
      </w:r>
    </w:p>
    <w:p w14:paraId="0B43A497" w14:textId="77777777" w:rsidR="008370E1" w:rsidRPr="00C621DB" w:rsidRDefault="008370E1" w:rsidP="00431F8B">
      <w:pPr>
        <w:pStyle w:val="Tiret0"/>
        <w:numPr>
          <w:ilvl w:val="0"/>
          <w:numId w:val="18"/>
        </w:numPr>
        <w:autoSpaceDE w:val="0"/>
        <w:autoSpaceDN w:val="0"/>
        <w:ind w:left="851" w:hanging="851"/>
        <w:rPr>
          <w:rStyle w:val="CRRefonteDeleted"/>
          <w:noProof/>
          <w:highlight w:val="lightGray"/>
        </w:rPr>
      </w:pPr>
      <w:r w:rsidRPr="00C621DB">
        <w:rPr>
          <w:rStyle w:val="CRRefonteDeleted"/>
          <w:noProof/>
          <w:highlight w:val="lightGray"/>
        </w:rPr>
        <w:t>опазване здравето на персонала, работещ по канализационните системи и в пречиствателните станции,</w:t>
      </w:r>
    </w:p>
    <w:p w14:paraId="3D0DDA78" w14:textId="77777777" w:rsidR="008370E1" w:rsidRPr="00C621DB" w:rsidRDefault="008370E1" w:rsidP="00431F8B">
      <w:pPr>
        <w:pStyle w:val="Tiret0"/>
        <w:numPr>
          <w:ilvl w:val="0"/>
          <w:numId w:val="18"/>
        </w:numPr>
        <w:autoSpaceDE w:val="0"/>
        <w:autoSpaceDN w:val="0"/>
        <w:ind w:left="851" w:hanging="851"/>
        <w:rPr>
          <w:rStyle w:val="CRRefonteDeleted"/>
          <w:noProof/>
          <w:highlight w:val="lightGray"/>
        </w:rPr>
      </w:pPr>
      <w:r w:rsidRPr="00C621DB">
        <w:rPr>
          <w:rStyle w:val="CRRefonteDeleted"/>
          <w:noProof/>
          <w:highlight w:val="lightGray"/>
        </w:rPr>
        <w:t>подсигуряване на канализационните системи, пречиствателните станции и свързаните с тях оборудвания срещу повреди,</w:t>
      </w:r>
    </w:p>
    <w:p w14:paraId="57830E7A" w14:textId="77777777" w:rsidR="008370E1" w:rsidRPr="00C621DB" w:rsidRDefault="008370E1" w:rsidP="00431F8B">
      <w:pPr>
        <w:pStyle w:val="Tiret0"/>
        <w:numPr>
          <w:ilvl w:val="0"/>
          <w:numId w:val="18"/>
        </w:numPr>
        <w:autoSpaceDE w:val="0"/>
        <w:autoSpaceDN w:val="0"/>
        <w:ind w:left="851" w:hanging="851"/>
        <w:rPr>
          <w:rStyle w:val="CRRefonteDeleted"/>
          <w:noProof/>
          <w:highlight w:val="lightGray"/>
        </w:rPr>
      </w:pPr>
      <w:r w:rsidRPr="00C621DB">
        <w:rPr>
          <w:rStyle w:val="CRRefonteDeleted"/>
          <w:noProof/>
          <w:highlight w:val="lightGray"/>
        </w:rPr>
        <w:t>да се гарантира безпрепятственото функциониране на пречиствателната станция за отпадъчни води и обработката на утайките,</w:t>
      </w:r>
    </w:p>
    <w:p w14:paraId="59CF32D7" w14:textId="77777777" w:rsidR="008370E1" w:rsidRPr="00C621DB" w:rsidRDefault="008370E1" w:rsidP="00431F8B">
      <w:pPr>
        <w:pStyle w:val="Tiret0"/>
        <w:numPr>
          <w:ilvl w:val="0"/>
          <w:numId w:val="18"/>
        </w:numPr>
        <w:autoSpaceDE w:val="0"/>
        <w:autoSpaceDN w:val="0"/>
        <w:ind w:left="851" w:hanging="851"/>
        <w:rPr>
          <w:rStyle w:val="CRRefonteDeleted"/>
          <w:noProof/>
          <w:highlight w:val="lightGray"/>
        </w:rPr>
      </w:pPr>
      <w:r w:rsidRPr="00C621DB">
        <w:rPr>
          <w:rStyle w:val="CRRefonteDeleted"/>
          <w:noProof/>
          <w:highlight w:val="lightGray"/>
        </w:rPr>
        <w:t>да се съблюдава изливаните от пречиствателните станции води да не увреждат околната среда и да не водят до нарушаване на други директиви на общността по отношение на водите в приемниците,</w:t>
      </w:r>
    </w:p>
    <w:p w14:paraId="7CDE37BF" w14:textId="77777777" w:rsidR="008370E1" w:rsidRPr="00C621DB" w:rsidRDefault="008370E1" w:rsidP="00431F8B">
      <w:pPr>
        <w:pStyle w:val="Tiret0"/>
        <w:numPr>
          <w:ilvl w:val="0"/>
          <w:numId w:val="18"/>
        </w:numPr>
        <w:autoSpaceDE w:val="0"/>
        <w:autoSpaceDN w:val="0"/>
        <w:ind w:left="851" w:hanging="851"/>
        <w:rPr>
          <w:rStyle w:val="CRRefonteDeleted"/>
          <w:noProof/>
          <w:highlight w:val="lightGray"/>
        </w:rPr>
      </w:pPr>
      <w:r w:rsidRPr="00C621DB">
        <w:rPr>
          <w:rStyle w:val="CRRefonteDeleted"/>
          <w:noProof/>
          <w:highlight w:val="lightGray"/>
        </w:rPr>
        <w:t>осигуряване отвеждането на утайките при пълна безопасност и по начин, приемлив за околната среда.</w:t>
      </w:r>
    </w:p>
    <w:p w14:paraId="740D8BD3" w14:textId="77777777" w:rsidR="008370E1" w:rsidRPr="00C621DB" w:rsidRDefault="008370E1" w:rsidP="008370E1">
      <w:pPr>
        <w:pStyle w:val="CRSeparator"/>
        <w:rPr>
          <w:rStyle w:val="CRRefonteDeleted"/>
          <w:noProof/>
        </w:rPr>
      </w:pPr>
    </w:p>
    <w:p w14:paraId="46BA1E27" w14:textId="31A86F90" w:rsidR="008370E1" w:rsidRPr="00C621DB" w:rsidRDefault="008370E1" w:rsidP="008370E1">
      <w:pPr>
        <w:pStyle w:val="CRReference"/>
        <w:rPr>
          <w:noProof/>
          <w:highlight w:val="lightGray"/>
        </w:rPr>
      </w:pPr>
      <w:r w:rsidRPr="00C621DB">
        <w:rPr>
          <w:noProof/>
          <w:highlight w:val="lightGray"/>
        </w:rPr>
        <w:fldChar w:fldCharType="begin"/>
      </w:r>
      <w:r w:rsidRPr="00C621DB">
        <w:rPr>
          <w:noProof/>
          <w:highlight w:val="lightGray"/>
        </w:rPr>
        <w:instrText xml:space="preserve"> QUOTE "ò" </w:instrText>
      </w:r>
      <w:r w:rsidRPr="00C621DB">
        <w:rPr>
          <w:noProof/>
          <w:highlight w:val="lightGray"/>
        </w:rPr>
        <w:fldChar w:fldCharType="separate"/>
      </w:r>
      <w:r w:rsidRPr="00C621DB">
        <w:rPr>
          <w:rStyle w:val="CRMarker"/>
          <w:noProof/>
          <w:highlight w:val="lightGray"/>
        </w:rPr>
        <w:t>ò</w:t>
      </w:r>
      <w:r w:rsidRPr="00C621DB">
        <w:rPr>
          <w:noProof/>
          <w:highlight w:val="lightGray"/>
        </w:rPr>
        <w:fldChar w:fldCharType="end"/>
      </w:r>
      <w:r w:rsidRPr="00C621DB">
        <w:rPr>
          <w:noProof/>
          <w:highlight w:val="lightGray"/>
        </w:rPr>
        <w:t> </w:t>
      </w:r>
      <w:r w:rsidR="000D39AF" w:rsidRPr="00C621DB">
        <w:rPr>
          <w:noProof/>
          <w:highlight w:val="lightGray"/>
        </w:rPr>
        <w:t>нов</w:t>
      </w:r>
    </w:p>
    <w:p w14:paraId="6D23ABC9" w14:textId="77777777" w:rsidR="008370E1" w:rsidRPr="00C621DB" w:rsidRDefault="008370E1" w:rsidP="008370E1">
      <w:pPr>
        <w:rPr>
          <w:noProof/>
          <w:highlight w:val="lightGray"/>
        </w:rPr>
      </w:pPr>
      <w:r w:rsidRPr="00C621DB">
        <w:rPr>
          <w:noProof/>
          <w:highlight w:val="lightGray"/>
        </w:rPr>
        <w:t>1. Специалното разрешително, посочено в член 14, гарантира следното:</w:t>
      </w:r>
    </w:p>
    <w:p w14:paraId="0C823443" w14:textId="4519EE9E" w:rsidR="008370E1" w:rsidRPr="00C621DB" w:rsidRDefault="0095198E" w:rsidP="0095198E">
      <w:pPr>
        <w:pStyle w:val="Point1"/>
        <w:rPr>
          <w:noProof/>
          <w:highlight w:val="lightGray"/>
        </w:rPr>
      </w:pPr>
      <w:r>
        <w:rPr>
          <w:noProof/>
          <w:highlight w:val="lightGray"/>
        </w:rPr>
        <w:t>а)</w:t>
      </w:r>
      <w:r w:rsidRPr="0095198E">
        <w:rPr>
          <w:noProof/>
          <w:highlight w:val="lightGray"/>
        </w:rPr>
        <w:tab/>
      </w:r>
      <w:r w:rsidR="008370E1" w:rsidRPr="00C621DB">
        <w:rPr>
          <w:noProof/>
          <w:highlight w:val="lightGray"/>
        </w:rPr>
        <w:t>замърсяващите вещества в небитовите отпадъчни води не пречат на функционирането на пречиствателната станция, не повреждат канализационните системи, пречиствателните станции и свързаното с тях оборудване, нито възпрепятстват повторното използване на  пречистените води и оползотворяването на утайките;</w:t>
      </w:r>
    </w:p>
    <w:p w14:paraId="7A1B93BA" w14:textId="5A320D72" w:rsidR="008370E1" w:rsidRPr="00C621DB" w:rsidRDefault="0095198E" w:rsidP="0095198E">
      <w:pPr>
        <w:pStyle w:val="Point1"/>
        <w:rPr>
          <w:noProof/>
          <w:highlight w:val="lightGray"/>
        </w:rPr>
      </w:pPr>
      <w:r>
        <w:rPr>
          <w:noProof/>
          <w:highlight w:val="lightGray"/>
        </w:rPr>
        <w:t>б)</w:t>
      </w:r>
      <w:r w:rsidRPr="0095198E">
        <w:rPr>
          <w:noProof/>
          <w:highlight w:val="lightGray"/>
        </w:rPr>
        <w:tab/>
      </w:r>
      <w:r w:rsidR="008370E1" w:rsidRPr="00C621DB">
        <w:rPr>
          <w:noProof/>
          <w:highlight w:val="lightGray"/>
        </w:rPr>
        <w:t>замърсяващите вещества в небитовите отпадъчни води не увреждат здравето на персонала, работещ в канализационните системи и пречиствателните станции за градски отпадъчни води;</w:t>
      </w:r>
    </w:p>
    <w:p w14:paraId="0EFF38EA" w14:textId="5F106EE1" w:rsidR="008370E1" w:rsidRPr="00C621DB" w:rsidRDefault="0095198E" w:rsidP="0095198E">
      <w:pPr>
        <w:pStyle w:val="Point1"/>
        <w:rPr>
          <w:noProof/>
          <w:highlight w:val="lightGray"/>
        </w:rPr>
      </w:pPr>
      <w:r>
        <w:rPr>
          <w:noProof/>
          <w:highlight w:val="lightGray"/>
        </w:rPr>
        <w:t>в)</w:t>
      </w:r>
      <w:r w:rsidRPr="0095198E">
        <w:rPr>
          <w:noProof/>
          <w:highlight w:val="lightGray"/>
        </w:rPr>
        <w:tab/>
      </w:r>
      <w:r w:rsidR="008370E1" w:rsidRPr="00C621DB">
        <w:rPr>
          <w:noProof/>
          <w:highlight w:val="lightGray"/>
        </w:rPr>
        <w:t>замърсяващите вещества в небитовите отпадъчни води могат да бъдат намалени от пречиствателната станция за градски отпадъчни води;</w:t>
      </w:r>
    </w:p>
    <w:p w14:paraId="703723AD" w14:textId="3BB8AA0D" w:rsidR="008370E1" w:rsidRPr="00C621DB" w:rsidRDefault="0095198E" w:rsidP="0095198E">
      <w:pPr>
        <w:pStyle w:val="Point1"/>
        <w:rPr>
          <w:noProof/>
          <w:highlight w:val="lightGray"/>
        </w:rPr>
      </w:pPr>
      <w:r>
        <w:rPr>
          <w:noProof/>
          <w:highlight w:val="lightGray"/>
        </w:rPr>
        <w:t>г)</w:t>
      </w:r>
      <w:r w:rsidRPr="0095198E">
        <w:rPr>
          <w:noProof/>
          <w:highlight w:val="lightGray"/>
        </w:rPr>
        <w:tab/>
      </w:r>
      <w:r w:rsidR="008370E1" w:rsidRPr="00C621DB">
        <w:rPr>
          <w:noProof/>
          <w:highlight w:val="lightGray"/>
        </w:rPr>
        <w:t>когато пречиствателна станция за градски отпадъчни води пречиства заустванията от инсталация, притежаваща разрешително, посочено в член 4 от Директива 2010/75/ЕС, товарът на замърсителите от заустванията на тази инсталация не надвишава товара на замърсителите, които биха били изхвърляни, ако заустванията се изпускат директно от инсталацията и са в съответствие с нормите за допустими емисии, определени в съответствие с член 15, параграф 3 от посочената директива, както и с всички допълнителни мерки, предприети в съответствие с член 18 от посочената директива;</w:t>
      </w:r>
    </w:p>
    <w:p w14:paraId="0E60864F" w14:textId="2F5E721A" w:rsidR="008370E1" w:rsidRPr="00C621DB" w:rsidRDefault="0095198E" w:rsidP="0095198E">
      <w:pPr>
        <w:pStyle w:val="Point1"/>
        <w:rPr>
          <w:noProof/>
          <w:highlight w:val="lightGray"/>
        </w:rPr>
      </w:pPr>
      <w:r>
        <w:rPr>
          <w:noProof/>
          <w:highlight w:val="lightGray"/>
        </w:rPr>
        <w:t>д)</w:t>
      </w:r>
      <w:r w:rsidRPr="0095198E">
        <w:rPr>
          <w:noProof/>
          <w:highlight w:val="lightGray"/>
        </w:rPr>
        <w:tab/>
      </w:r>
      <w:r w:rsidR="008370E1" w:rsidRPr="00C621DB">
        <w:rPr>
          <w:noProof/>
          <w:highlight w:val="lightGray"/>
        </w:rPr>
        <w:t>товарът на замърсителите при заустването от пречиствателната станция за градски отпадъчни води не влошава доброто екологично състояние или потенциал, нито доброто химично състояние на приемащия воден обект и не възпрепятства постигането на такова състояние в съответствие с целите, определени в член 4 от Директива 2000/60/ЕО.</w:t>
      </w:r>
    </w:p>
    <w:p w14:paraId="280D2BE3" w14:textId="77777777" w:rsidR="008370E1" w:rsidRPr="00C621DB" w:rsidRDefault="008370E1" w:rsidP="008370E1">
      <w:pPr>
        <w:rPr>
          <w:noProof/>
        </w:rPr>
      </w:pPr>
      <w:r w:rsidRPr="00C621DB">
        <w:rPr>
          <w:noProof/>
          <w:highlight w:val="lightGray"/>
        </w:rPr>
        <w:t xml:space="preserve">2. Специалното разрешително включва приложение, в което се документира изпълнението на всички условия, посочени в точка 1. Разпоредбите на специалните разрешителни се актуализират в случаите, когато характеристиките на небитовите отпадъчни води, на пречиствателната станция за градски отпадъчни води или на приемащия воден обект се променят значително, за да се гарантира, че тези условия продължават да се спазват. </w:t>
      </w:r>
    </w:p>
    <w:p w14:paraId="1C597D3B" w14:textId="77777777" w:rsidR="008370E1" w:rsidRPr="00C621DB" w:rsidRDefault="008370E1" w:rsidP="008370E1">
      <w:pPr>
        <w:pStyle w:val="CRSeparator"/>
        <w:rPr>
          <w:noProof/>
        </w:rPr>
      </w:pPr>
    </w:p>
    <w:p w14:paraId="30260B23" w14:textId="2B034B20" w:rsidR="008370E1" w:rsidRPr="00C621DB" w:rsidRDefault="008370E1" w:rsidP="008370E1">
      <w:pPr>
        <w:pStyle w:val="CRReference"/>
        <w:rPr>
          <w:noProof/>
        </w:rPr>
      </w:pPr>
      <w:r w:rsidRPr="00C621DB">
        <w:rPr>
          <w:noProof/>
        </w:rPr>
        <w:fldChar w:fldCharType="begin"/>
      </w:r>
      <w:r w:rsidRPr="00C621DB">
        <w:rPr>
          <w:noProof/>
        </w:rPr>
        <w:instrText xml:space="preserve"> QUOTE "ê" </w:instrText>
      </w:r>
      <w:r w:rsidRPr="00C621DB">
        <w:rPr>
          <w:noProof/>
        </w:rPr>
        <w:fldChar w:fldCharType="separate"/>
      </w:r>
      <w:r w:rsidRPr="00C621DB">
        <w:rPr>
          <w:rStyle w:val="CRMarker"/>
          <w:noProof/>
        </w:rPr>
        <w:t>ê</w:t>
      </w:r>
      <w:r w:rsidRPr="00C621DB">
        <w:rPr>
          <w:noProof/>
        </w:rPr>
        <w:fldChar w:fldCharType="end"/>
      </w:r>
      <w:r w:rsidRPr="00C621DB">
        <w:rPr>
          <w:noProof/>
        </w:rPr>
        <w:t> 91/271</w:t>
      </w:r>
      <w:r w:rsidR="000D39AF" w:rsidRPr="00C621DB">
        <w:rPr>
          <w:noProof/>
        </w:rPr>
        <w:t>/ЕИО</w:t>
      </w:r>
      <w:r w:rsidRPr="00C621DB">
        <w:rPr>
          <w:noProof/>
        </w:rPr>
        <w:t xml:space="preserve"> (</w:t>
      </w:r>
      <w:r w:rsidR="000D39AF" w:rsidRPr="00C621DB">
        <w:rPr>
          <w:noProof/>
        </w:rPr>
        <w:t>адаптиран</w:t>
      </w:r>
      <w:r w:rsidRPr="00C621DB">
        <w:rPr>
          <w:noProof/>
        </w:rPr>
        <w:t>)</w:t>
      </w:r>
    </w:p>
    <w:p w14:paraId="3E861B3A" w14:textId="43FE2C66" w:rsidR="008370E1" w:rsidRPr="00C621DB" w:rsidRDefault="008370E1" w:rsidP="008370E1">
      <w:pPr>
        <w:pStyle w:val="CRReference"/>
        <w:rPr>
          <w:noProof/>
          <w:highlight w:val="lightGray"/>
        </w:rPr>
      </w:pPr>
      <w:r w:rsidRPr="00C621DB">
        <w:rPr>
          <w:noProof/>
          <w:highlight w:val="lightGray"/>
        </w:rPr>
        <w:fldChar w:fldCharType="begin"/>
      </w:r>
      <w:r w:rsidRPr="00C621DB">
        <w:rPr>
          <w:noProof/>
          <w:highlight w:val="lightGray"/>
        </w:rPr>
        <w:instrText xml:space="preserve"> QUOTE "ð" </w:instrText>
      </w:r>
      <w:r w:rsidRPr="00C621DB">
        <w:rPr>
          <w:noProof/>
          <w:highlight w:val="lightGray"/>
        </w:rPr>
        <w:fldChar w:fldCharType="separate"/>
      </w:r>
      <w:r w:rsidRPr="00C621DB">
        <w:rPr>
          <w:rStyle w:val="CRMarker"/>
          <w:noProof/>
          <w:highlight w:val="lightGray"/>
        </w:rPr>
        <w:t>ð</w:t>
      </w:r>
      <w:r w:rsidRPr="00C621DB">
        <w:rPr>
          <w:noProof/>
          <w:highlight w:val="lightGray"/>
        </w:rPr>
        <w:fldChar w:fldCharType="end"/>
      </w:r>
      <w:r w:rsidRPr="00C621DB">
        <w:rPr>
          <w:noProof/>
          <w:highlight w:val="lightGray"/>
        </w:rPr>
        <w:t> </w:t>
      </w:r>
      <w:r w:rsidR="000D39AF" w:rsidRPr="00C621DB">
        <w:rPr>
          <w:noProof/>
          <w:highlight w:val="lightGray"/>
        </w:rPr>
        <w:t>нов</w:t>
      </w:r>
    </w:p>
    <w:p w14:paraId="39CF4DEC" w14:textId="77777777" w:rsidR="008370E1" w:rsidRPr="00C621DB" w:rsidRDefault="008370E1" w:rsidP="008370E1">
      <w:pPr>
        <w:pStyle w:val="ManualHeading1"/>
        <w:ind w:left="851" w:hanging="851"/>
        <w:rPr>
          <w:noProof/>
        </w:rPr>
      </w:pPr>
      <w:r w:rsidRPr="00C621DB">
        <w:rPr>
          <w:noProof/>
        </w:rPr>
        <w:t>Г.</w:t>
      </w:r>
      <w:r w:rsidRPr="00C621DB">
        <w:rPr>
          <w:noProof/>
        </w:rPr>
        <w:tab/>
      </w:r>
      <w:r w:rsidRPr="00C621DB">
        <w:rPr>
          <w:rStyle w:val="CRDeleted"/>
          <w:i/>
          <w:noProof/>
        </w:rPr>
        <w:t>Референтни</w:t>
      </w:r>
      <w:r w:rsidRPr="00C621DB">
        <w:rPr>
          <w:i/>
          <w:noProof/>
        </w:rPr>
        <w:t xml:space="preserve"> Методи за контрол и оценка на резултатите</w:t>
      </w:r>
    </w:p>
    <w:p w14:paraId="60ED2602" w14:textId="77777777" w:rsidR="008370E1" w:rsidRPr="00C621DB" w:rsidRDefault="008370E1" w:rsidP="008370E1">
      <w:pPr>
        <w:rPr>
          <w:noProof/>
        </w:rPr>
      </w:pPr>
      <w:r w:rsidRPr="00C621DB">
        <w:rPr>
          <w:noProof/>
        </w:rPr>
        <w:t>1.</w:t>
      </w:r>
      <w:r w:rsidRPr="00C621DB">
        <w:rPr>
          <w:noProof/>
        </w:rPr>
        <w:tab/>
        <w:t xml:space="preserve">Държавите членки следят за прилагането на методи за </w:t>
      </w:r>
      <w:r w:rsidRPr="00C621DB">
        <w:rPr>
          <w:rStyle w:val="CRDeleted"/>
          <w:noProof/>
        </w:rPr>
        <w:t>наблюдение</w:t>
      </w:r>
      <w:r w:rsidRPr="00C621DB">
        <w:rPr>
          <w:noProof/>
        </w:rPr>
        <w:t xml:space="preserve">  контрол , </w:t>
      </w:r>
      <w:r w:rsidRPr="00C621DB">
        <w:rPr>
          <w:noProof/>
        </w:rPr>
        <w:fldChar w:fldCharType="begin"/>
      </w:r>
      <w:r w:rsidRPr="00C621DB">
        <w:rPr>
          <w:noProof/>
        </w:rPr>
        <w:instrText xml:space="preserve"> QUOTE "Ö" </w:instrText>
      </w:r>
      <w:r w:rsidRPr="00C621DB">
        <w:rPr>
          <w:noProof/>
        </w:rPr>
        <w:fldChar w:fldCharType="separate"/>
      </w:r>
      <w:r w:rsidRPr="00C621DB">
        <w:rPr>
          <w:rStyle w:val="CRMarker"/>
          <w:noProof/>
        </w:rPr>
        <w:t>Ö</w:t>
      </w:r>
      <w:r w:rsidRPr="00C621DB">
        <w:rPr>
          <w:noProof/>
        </w:rPr>
        <w:fldChar w:fldCharType="end"/>
      </w:r>
      <w:r w:rsidRPr="00C621DB">
        <w:rPr>
          <w:noProof/>
        </w:rPr>
        <w:t xml:space="preserve"> които отговарят на изискванията, посочени в точки 2—5</w:t>
      </w:r>
      <w:r w:rsidR="00F91DEE" w:rsidRPr="00C621DB">
        <w:rPr>
          <w:noProof/>
        </w:rPr>
        <w:t xml:space="preserve"> </w:t>
      </w:r>
      <w:r w:rsidRPr="00C621DB">
        <w:rPr>
          <w:noProof/>
        </w:rPr>
        <w:fldChar w:fldCharType="begin"/>
      </w:r>
      <w:r w:rsidRPr="00C621DB">
        <w:rPr>
          <w:noProof/>
        </w:rPr>
        <w:instrText xml:space="preserve"> QUOTE "Õ" </w:instrText>
      </w:r>
      <w:r w:rsidRPr="00C621DB">
        <w:rPr>
          <w:noProof/>
        </w:rPr>
        <w:fldChar w:fldCharType="separate"/>
      </w:r>
      <w:r w:rsidRPr="00C621DB">
        <w:rPr>
          <w:rStyle w:val="CRMarker"/>
          <w:noProof/>
        </w:rPr>
        <w:t>Õ</w:t>
      </w:r>
      <w:r w:rsidRPr="00C621DB">
        <w:rPr>
          <w:noProof/>
        </w:rPr>
        <w:fldChar w:fldCharType="end"/>
      </w:r>
      <w:r w:rsidRPr="00C621DB">
        <w:rPr>
          <w:noProof/>
        </w:rPr>
        <w:t xml:space="preserve"> </w:t>
      </w:r>
      <w:r w:rsidRPr="00C621DB">
        <w:rPr>
          <w:rStyle w:val="CRDeleted"/>
          <w:noProof/>
        </w:rPr>
        <w:t>съответстващи най-малко на описаните по-долу изисквания</w:t>
      </w:r>
      <w:r w:rsidRPr="00C621DB">
        <w:rPr>
          <w:noProof/>
        </w:rPr>
        <w:t>.</w:t>
      </w:r>
    </w:p>
    <w:p w14:paraId="04D7FB50" w14:textId="77777777" w:rsidR="008370E1" w:rsidRPr="00C621DB" w:rsidRDefault="008370E1" w:rsidP="008370E1">
      <w:pPr>
        <w:rPr>
          <w:noProof/>
        </w:rPr>
      </w:pPr>
      <w:r w:rsidRPr="00C621DB">
        <w:rPr>
          <w:noProof/>
        </w:rPr>
        <w:t xml:space="preserve">Методи, различни от </w:t>
      </w:r>
      <w:r w:rsidRPr="00C621DB">
        <w:rPr>
          <w:rStyle w:val="CRDeleted"/>
          <w:noProof/>
        </w:rPr>
        <w:t>предвидените</w:t>
      </w:r>
      <w:r w:rsidRPr="00C621DB">
        <w:rPr>
          <w:noProof/>
        </w:rPr>
        <w:t xml:space="preserve"> </w:t>
      </w:r>
      <w:r w:rsidRPr="00C621DB">
        <w:rPr>
          <w:noProof/>
        </w:rPr>
        <w:fldChar w:fldCharType="begin"/>
      </w:r>
      <w:r w:rsidRPr="00C621DB">
        <w:rPr>
          <w:noProof/>
        </w:rPr>
        <w:instrText xml:space="preserve"> QUOTE "Ö" </w:instrText>
      </w:r>
      <w:r w:rsidRPr="00C621DB">
        <w:rPr>
          <w:noProof/>
        </w:rPr>
        <w:fldChar w:fldCharType="separate"/>
      </w:r>
      <w:r w:rsidRPr="00C621DB">
        <w:rPr>
          <w:rStyle w:val="CRMarker"/>
          <w:noProof/>
        </w:rPr>
        <w:t>Ö</w:t>
      </w:r>
      <w:r w:rsidRPr="00C621DB">
        <w:rPr>
          <w:noProof/>
        </w:rPr>
        <w:fldChar w:fldCharType="end"/>
      </w:r>
      <w:r w:rsidRPr="00C621DB">
        <w:rPr>
          <w:noProof/>
        </w:rPr>
        <w:t xml:space="preserve"> посочените </w:t>
      </w:r>
      <w:r w:rsidRPr="00C621DB">
        <w:rPr>
          <w:noProof/>
        </w:rPr>
        <w:fldChar w:fldCharType="begin"/>
      </w:r>
      <w:r w:rsidRPr="00C621DB">
        <w:rPr>
          <w:noProof/>
        </w:rPr>
        <w:instrText xml:space="preserve"> QUOTE "Õ" </w:instrText>
      </w:r>
      <w:r w:rsidRPr="00C621DB">
        <w:rPr>
          <w:noProof/>
        </w:rPr>
        <w:fldChar w:fldCharType="separate"/>
      </w:r>
      <w:r w:rsidRPr="00C621DB">
        <w:rPr>
          <w:rStyle w:val="CRMarker"/>
          <w:noProof/>
        </w:rPr>
        <w:t>Õ</w:t>
      </w:r>
      <w:r w:rsidRPr="00C621DB">
        <w:rPr>
          <w:noProof/>
        </w:rPr>
        <w:fldChar w:fldCharType="end"/>
      </w:r>
      <w:r w:rsidRPr="00C621DB">
        <w:rPr>
          <w:noProof/>
        </w:rPr>
        <w:t xml:space="preserve"> в точки 2, 3 и 4, могат да бъдат използвани, при условие че може да се докаже, че те позволяват да се получат равностойни резултати.</w:t>
      </w:r>
    </w:p>
    <w:p w14:paraId="6CD0E4B5" w14:textId="77777777" w:rsidR="008370E1" w:rsidRPr="00C621DB" w:rsidRDefault="008370E1" w:rsidP="008370E1">
      <w:pPr>
        <w:rPr>
          <w:noProof/>
        </w:rPr>
      </w:pPr>
      <w:r w:rsidRPr="00C621DB">
        <w:rPr>
          <w:noProof/>
        </w:rPr>
        <w:t xml:space="preserve">Държавите членки представят на Комисията </w:t>
      </w:r>
      <w:r w:rsidRPr="00C621DB">
        <w:rPr>
          <w:rStyle w:val="CRMinorChangeDeleted"/>
          <w:noProof/>
        </w:rPr>
        <w:t>всички релевантни</w:t>
      </w:r>
      <w:r w:rsidRPr="00C621DB">
        <w:rPr>
          <w:noProof/>
        </w:rPr>
        <w:t xml:space="preserve"> </w:t>
      </w:r>
      <w:r w:rsidRPr="00C621DB">
        <w:rPr>
          <w:rStyle w:val="CRMinorChangeAdded"/>
          <w:noProof/>
        </w:rPr>
        <w:t>цялата съответна</w:t>
      </w:r>
      <w:r w:rsidRPr="00C621DB">
        <w:rPr>
          <w:noProof/>
        </w:rPr>
        <w:t xml:space="preserve"> информация, отнасяща се до прилаганите методи </w:t>
      </w:r>
      <w:r w:rsidRPr="00C621DB">
        <w:rPr>
          <w:noProof/>
        </w:rPr>
        <w:fldChar w:fldCharType="begin"/>
      </w:r>
      <w:r w:rsidRPr="00C621DB">
        <w:rPr>
          <w:noProof/>
        </w:rPr>
        <w:instrText xml:space="preserve"> QUOTE "Ö" </w:instrText>
      </w:r>
      <w:r w:rsidRPr="00C621DB">
        <w:rPr>
          <w:noProof/>
        </w:rPr>
        <w:fldChar w:fldCharType="separate"/>
      </w:r>
      <w:r w:rsidRPr="00C621DB">
        <w:rPr>
          <w:rStyle w:val="CRMarker"/>
          <w:noProof/>
        </w:rPr>
        <w:t>Ö</w:t>
      </w:r>
      <w:r w:rsidRPr="00C621DB">
        <w:rPr>
          <w:noProof/>
        </w:rPr>
        <w:fldChar w:fldCharType="end"/>
      </w:r>
      <w:r w:rsidRPr="00C621DB">
        <w:rPr>
          <w:noProof/>
        </w:rPr>
        <w:t xml:space="preserve"> за контрол </w:t>
      </w:r>
      <w:r w:rsidRPr="00C621DB">
        <w:rPr>
          <w:noProof/>
        </w:rPr>
        <w:fldChar w:fldCharType="begin"/>
      </w:r>
      <w:r w:rsidRPr="00C621DB">
        <w:rPr>
          <w:noProof/>
        </w:rPr>
        <w:instrText xml:space="preserve"> QUOTE "Õ" </w:instrText>
      </w:r>
      <w:r w:rsidRPr="00C621DB">
        <w:rPr>
          <w:noProof/>
        </w:rPr>
        <w:fldChar w:fldCharType="separate"/>
      </w:r>
      <w:r w:rsidRPr="00C621DB">
        <w:rPr>
          <w:rStyle w:val="CRMarker"/>
          <w:noProof/>
        </w:rPr>
        <w:t>Õ</w:t>
      </w:r>
      <w:r w:rsidRPr="00C621DB">
        <w:rPr>
          <w:noProof/>
        </w:rPr>
        <w:fldChar w:fldCharType="end"/>
      </w:r>
      <w:r w:rsidRPr="00C621DB">
        <w:rPr>
          <w:noProof/>
        </w:rPr>
        <w:t xml:space="preserve">. </w:t>
      </w:r>
      <w:r w:rsidRPr="00C621DB">
        <w:rPr>
          <w:rStyle w:val="CRRefonteDeleted"/>
          <w:noProof/>
          <w:highlight w:val="lightGray"/>
        </w:rPr>
        <w:t>В случай че Комисията счете, че изложените в точки 2, 3 и 4 условия не са изпълнени, тя предлага на Съвета подходящо предложение.</w:t>
      </w:r>
    </w:p>
    <w:p w14:paraId="24E2D9E2" w14:textId="77777777" w:rsidR="008370E1" w:rsidRPr="00C621DB" w:rsidRDefault="007834BB" w:rsidP="008370E1">
      <w:pPr>
        <w:rPr>
          <w:noProof/>
        </w:rPr>
      </w:pPr>
      <w:r w:rsidRPr="00C621DB">
        <w:rPr>
          <w:noProof/>
        </w:rPr>
        <w:t>2.</w:t>
      </w:r>
      <w:r w:rsidRPr="00C621DB">
        <w:rPr>
          <w:noProof/>
        </w:rPr>
        <w:tab/>
      </w:r>
      <w:r w:rsidR="008370E1" w:rsidRPr="00C621DB">
        <w:rPr>
          <w:noProof/>
        </w:rPr>
        <w:t xml:space="preserve">Пробите се вземат на период от 24 часа, пропорционално на дебита или на равни интервали от време, на определен пункт при изхода и, в случай на нужда, при входа на пречиствателната станция </w:t>
      </w:r>
      <w:r w:rsidR="008370E1" w:rsidRPr="00C621DB">
        <w:rPr>
          <w:noProof/>
        </w:rPr>
        <w:fldChar w:fldCharType="begin"/>
      </w:r>
      <w:r w:rsidR="008370E1" w:rsidRPr="00C621DB">
        <w:rPr>
          <w:noProof/>
        </w:rPr>
        <w:instrText xml:space="preserve"> QUOTE "Ö" </w:instrText>
      </w:r>
      <w:r w:rsidR="008370E1" w:rsidRPr="00C621DB">
        <w:rPr>
          <w:noProof/>
        </w:rPr>
        <w:fldChar w:fldCharType="separate"/>
      </w:r>
      <w:r w:rsidR="008370E1" w:rsidRPr="00C621DB">
        <w:rPr>
          <w:rStyle w:val="CRMarker"/>
          <w:noProof/>
        </w:rPr>
        <w:t>Ö</w:t>
      </w:r>
      <w:r w:rsidR="008370E1" w:rsidRPr="00C621DB">
        <w:rPr>
          <w:noProof/>
        </w:rPr>
        <w:fldChar w:fldCharType="end"/>
      </w:r>
      <w:r w:rsidR="008370E1" w:rsidRPr="00C621DB">
        <w:rPr>
          <w:noProof/>
        </w:rPr>
        <w:t xml:space="preserve"> за градски отпадъчни води </w:t>
      </w:r>
      <w:r w:rsidR="008370E1" w:rsidRPr="00C621DB">
        <w:rPr>
          <w:noProof/>
        </w:rPr>
        <w:fldChar w:fldCharType="begin"/>
      </w:r>
      <w:r w:rsidR="008370E1" w:rsidRPr="00C621DB">
        <w:rPr>
          <w:noProof/>
        </w:rPr>
        <w:instrText xml:space="preserve"> QUOTE "Õ" </w:instrText>
      </w:r>
      <w:r w:rsidR="008370E1" w:rsidRPr="00C621DB">
        <w:rPr>
          <w:noProof/>
        </w:rPr>
        <w:fldChar w:fldCharType="separate"/>
      </w:r>
      <w:r w:rsidR="008370E1" w:rsidRPr="00C621DB">
        <w:rPr>
          <w:rStyle w:val="CRMarker"/>
          <w:noProof/>
        </w:rPr>
        <w:t>Õ</w:t>
      </w:r>
      <w:r w:rsidR="008370E1" w:rsidRPr="00C621DB">
        <w:rPr>
          <w:noProof/>
        </w:rPr>
        <w:fldChar w:fldCharType="end"/>
      </w:r>
      <w:r w:rsidR="008370E1" w:rsidRPr="00C621DB">
        <w:rPr>
          <w:rStyle w:val="CRRefonteDeleted"/>
          <w:noProof/>
          <w:highlight w:val="lightGray"/>
        </w:rPr>
        <w:t>, за да се провери дали са спазени изискванията на настоящата директива относно заустването на отпадъчни води</w:t>
      </w:r>
      <w:r w:rsidR="008370E1" w:rsidRPr="00C621DB">
        <w:rPr>
          <w:noProof/>
        </w:rPr>
        <w:t>.</w:t>
      </w:r>
      <w:r w:rsidR="008370E1" w:rsidRPr="00DF33E2">
        <w:rPr>
          <w:noProof/>
          <w:highlight w:val="lightGray"/>
        </w:rPr>
        <w:fldChar w:fldCharType="begin"/>
      </w:r>
      <w:r w:rsidR="008370E1" w:rsidRPr="00DF33E2">
        <w:rPr>
          <w:noProof/>
          <w:highlight w:val="lightGray"/>
        </w:rPr>
        <w:instrText xml:space="preserve"> QUOTE "ð" </w:instrText>
      </w:r>
      <w:r w:rsidR="008370E1" w:rsidRPr="00DF33E2">
        <w:rPr>
          <w:noProof/>
          <w:highlight w:val="lightGray"/>
        </w:rPr>
        <w:fldChar w:fldCharType="separate"/>
      </w:r>
      <w:r w:rsidR="008370E1" w:rsidRPr="00DF33E2">
        <w:rPr>
          <w:rStyle w:val="CRMarker"/>
          <w:noProof/>
          <w:highlight w:val="lightGray"/>
        </w:rPr>
        <w:t>ð</w:t>
      </w:r>
      <w:r w:rsidR="008370E1" w:rsidRPr="00DF33E2">
        <w:rPr>
          <w:noProof/>
          <w:highlight w:val="lightGray"/>
        </w:rPr>
        <w:fldChar w:fldCharType="end"/>
      </w:r>
      <w:r w:rsidR="008370E1" w:rsidRPr="00C621DB">
        <w:rPr>
          <w:noProof/>
          <w:highlight w:val="lightGray"/>
        </w:rPr>
        <w:t> Всички проби, обаче, използвани за контрол на микрозамърсителите, се вземат на интервали от 48 часа.</w:t>
      </w:r>
      <w:r w:rsidR="00F87E5C" w:rsidRPr="00C621DB">
        <w:rPr>
          <w:noProof/>
          <w:highlight w:val="lightGray"/>
        </w:rPr>
        <w:t xml:space="preserve"> </w:t>
      </w:r>
      <w:r w:rsidR="008370E1" w:rsidRPr="00C621DB">
        <w:rPr>
          <w:noProof/>
          <w:highlight w:val="lightGray"/>
        </w:rPr>
        <w:fldChar w:fldCharType="begin"/>
      </w:r>
      <w:r w:rsidR="008370E1" w:rsidRPr="00C621DB">
        <w:rPr>
          <w:noProof/>
          <w:highlight w:val="lightGray"/>
        </w:rPr>
        <w:instrText xml:space="preserve"> QUOTE "ï" </w:instrText>
      </w:r>
      <w:r w:rsidR="008370E1" w:rsidRPr="00C621DB">
        <w:rPr>
          <w:noProof/>
          <w:highlight w:val="lightGray"/>
        </w:rPr>
        <w:fldChar w:fldCharType="separate"/>
      </w:r>
      <w:r w:rsidR="008370E1" w:rsidRPr="00C621DB">
        <w:rPr>
          <w:rStyle w:val="CRMarker"/>
          <w:noProof/>
          <w:highlight w:val="lightGray"/>
        </w:rPr>
        <w:t>ï</w:t>
      </w:r>
      <w:r w:rsidR="008370E1" w:rsidRPr="00C621DB">
        <w:rPr>
          <w:noProof/>
          <w:highlight w:val="lightGray"/>
        </w:rPr>
        <w:fldChar w:fldCharType="end"/>
      </w:r>
    </w:p>
    <w:p w14:paraId="2DCD7CC2" w14:textId="77777777" w:rsidR="008370E1" w:rsidRPr="00C621DB" w:rsidRDefault="008370E1" w:rsidP="008370E1">
      <w:pPr>
        <w:rPr>
          <w:noProof/>
        </w:rPr>
      </w:pPr>
      <w:r w:rsidRPr="00C621DB">
        <w:rPr>
          <w:noProof/>
        </w:rPr>
        <w:t>Прилагат се международно признати лабораторни практики за предотвратяване на промяната в състоянието на пробите между момента на вземането и момента на анализа.</w:t>
      </w:r>
    </w:p>
    <w:p w14:paraId="3F37E728" w14:textId="77777777" w:rsidR="008370E1" w:rsidRPr="00C621DB" w:rsidRDefault="008370E1" w:rsidP="008370E1">
      <w:pPr>
        <w:rPr>
          <w:noProof/>
        </w:rPr>
      </w:pPr>
      <w:r w:rsidRPr="00C621DB">
        <w:rPr>
          <w:noProof/>
        </w:rPr>
        <w:t>3.</w:t>
      </w:r>
      <w:r w:rsidRPr="00C621DB">
        <w:rPr>
          <w:noProof/>
        </w:rPr>
        <w:tab/>
        <w:t>Минималният брой проби за вземане на редовни интервали през цялата година се определя в зависимост от размерите на пречиствателната станция:</w:t>
      </w:r>
    </w:p>
    <w:tbl>
      <w:tblPr>
        <w:tblW w:w="0" w:type="auto"/>
        <w:tblLayout w:type="fixed"/>
        <w:tblLook w:val="0000" w:firstRow="0" w:lastRow="0" w:firstColumn="0" w:lastColumn="0" w:noHBand="0" w:noVBand="0"/>
      </w:tblPr>
      <w:tblGrid>
        <w:gridCol w:w="2322"/>
        <w:gridCol w:w="6964"/>
      </w:tblGrid>
      <w:tr w:rsidR="008370E1" w:rsidRPr="00C621DB" w14:paraId="1EADF867" w14:textId="77777777" w:rsidTr="00E02907">
        <w:tc>
          <w:tcPr>
            <w:tcW w:w="2322" w:type="dxa"/>
            <w:tcBorders>
              <w:top w:val="single" w:sz="2" w:space="0" w:color="auto"/>
              <w:left w:val="single" w:sz="2" w:space="0" w:color="auto"/>
              <w:bottom w:val="single" w:sz="2" w:space="0" w:color="auto"/>
              <w:right w:val="single" w:sz="2" w:space="0" w:color="auto"/>
            </w:tcBorders>
          </w:tcPr>
          <w:p w14:paraId="5EABCAB6" w14:textId="77777777" w:rsidR="008370E1" w:rsidRPr="00C621DB" w:rsidRDefault="008370E1" w:rsidP="00E02907">
            <w:pPr>
              <w:pStyle w:val="NormalLeft"/>
              <w:rPr>
                <w:noProof/>
              </w:rPr>
            </w:pPr>
            <w:r w:rsidRPr="00C621DB">
              <w:rPr>
                <w:noProof/>
              </w:rPr>
              <w:t xml:space="preserve">— </w:t>
            </w:r>
            <w:r w:rsidRPr="00C621DB">
              <w:rPr>
                <w:rStyle w:val="CRRefonteDeleted"/>
                <w:noProof/>
                <w:highlight w:val="lightGray"/>
              </w:rPr>
              <w:t>2000</w:t>
            </w:r>
            <w:r w:rsidRPr="00C621DB">
              <w:rPr>
                <w:noProof/>
              </w:rPr>
              <w:t xml:space="preserve"> </w:t>
            </w: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ЕЖ от 1000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r w:rsidRPr="00C621DB">
              <w:rPr>
                <w:noProof/>
              </w:rPr>
              <w:t xml:space="preserve"> до 9999:</w:t>
            </w:r>
          </w:p>
        </w:tc>
        <w:tc>
          <w:tcPr>
            <w:tcW w:w="6964" w:type="dxa"/>
            <w:tcBorders>
              <w:top w:val="single" w:sz="2" w:space="0" w:color="auto"/>
              <w:left w:val="single" w:sz="2" w:space="0" w:color="auto"/>
              <w:bottom w:val="single" w:sz="2" w:space="0" w:color="auto"/>
              <w:right w:val="single" w:sz="2" w:space="0" w:color="auto"/>
            </w:tcBorders>
          </w:tcPr>
          <w:p w14:paraId="7F8C9882" w14:textId="77777777" w:rsidR="008370E1" w:rsidRPr="00C621DB" w:rsidRDefault="008370E1" w:rsidP="00E02907">
            <w:pPr>
              <w:pStyle w:val="NormalLeft"/>
              <w:rPr>
                <w:rStyle w:val="CRRefonteDeleted"/>
                <w:noProof/>
                <w:highlight w:val="lightGray"/>
              </w:rPr>
            </w:pPr>
            <w:r w:rsidRPr="00C621DB">
              <w:rPr>
                <w:rStyle w:val="CRRefonteDeleted"/>
                <w:noProof/>
                <w:highlight w:val="lightGray"/>
              </w:rPr>
              <w:t>12 проби през първата година.</w:t>
            </w:r>
          </w:p>
          <w:p w14:paraId="4FC39EBF" w14:textId="77777777" w:rsidR="008370E1" w:rsidRPr="00C621DB" w:rsidRDefault="008370E1" w:rsidP="00E02907">
            <w:pPr>
              <w:pStyle w:val="NormalLeft"/>
              <w:rPr>
                <w:noProof/>
              </w:rPr>
            </w:pPr>
            <w:r w:rsidRPr="00C621DB">
              <w:rPr>
                <w:rStyle w:val="CRRefonteDeleted"/>
                <w:noProof/>
                <w:highlight w:val="lightGray"/>
              </w:rPr>
              <w:t>4 проби през следващите години, ако може да се докаже, че водите отговарят на разпоредбите на настоящата директива през първата година;; в случай че една от 4 те проби не отговаря на нормите, следващата година се вземат 12 проби.</w:t>
            </w:r>
            <w:r w:rsidRPr="00C621DB">
              <w:rPr>
                <w:noProof/>
              </w:rPr>
              <w:t xml:space="preserve">. </w:t>
            </w: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Една проба месечно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p>
        </w:tc>
      </w:tr>
      <w:tr w:rsidR="008370E1" w:rsidRPr="00C621DB" w14:paraId="48728F08" w14:textId="77777777" w:rsidTr="00E02907">
        <w:tc>
          <w:tcPr>
            <w:tcW w:w="2322" w:type="dxa"/>
            <w:tcBorders>
              <w:top w:val="single" w:sz="2" w:space="0" w:color="auto"/>
              <w:left w:val="single" w:sz="2" w:space="0" w:color="auto"/>
              <w:bottom w:val="single" w:sz="2" w:space="0" w:color="auto"/>
              <w:right w:val="single" w:sz="2" w:space="0" w:color="auto"/>
            </w:tcBorders>
          </w:tcPr>
          <w:p w14:paraId="131F5A4B" w14:textId="77777777" w:rsidR="008370E1" w:rsidRPr="00C621DB" w:rsidRDefault="008370E1" w:rsidP="00E02907">
            <w:pPr>
              <w:pStyle w:val="NormalLeft"/>
              <w:rPr>
                <w:noProof/>
              </w:rPr>
            </w:pPr>
            <w:r w:rsidRPr="00C621DB">
              <w:rPr>
                <w:noProof/>
              </w:rPr>
              <w:t>— ЕЖ между 10 000 и 49 999:</w:t>
            </w:r>
          </w:p>
        </w:tc>
        <w:tc>
          <w:tcPr>
            <w:tcW w:w="6964" w:type="dxa"/>
            <w:tcBorders>
              <w:top w:val="single" w:sz="2" w:space="0" w:color="auto"/>
              <w:left w:val="single" w:sz="2" w:space="0" w:color="auto"/>
              <w:bottom w:val="single" w:sz="2" w:space="0" w:color="auto"/>
              <w:right w:val="single" w:sz="2" w:space="0" w:color="auto"/>
            </w:tcBorders>
          </w:tcPr>
          <w:p w14:paraId="34D79EAD" w14:textId="77777777" w:rsidR="008370E1" w:rsidRPr="00C621DB" w:rsidRDefault="008370E1" w:rsidP="00E02907">
            <w:pPr>
              <w:pStyle w:val="NormalLeft"/>
              <w:rPr>
                <w:noProof/>
                <w:highlight w:val="lightGray"/>
              </w:rPr>
            </w:pP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xml:space="preserve"> Две проби месечно </w:t>
            </w:r>
          </w:p>
          <w:p w14:paraId="4EEF2BDD" w14:textId="77777777" w:rsidR="008370E1" w:rsidRPr="00C621DB" w:rsidRDefault="008370E1" w:rsidP="00F87E5C">
            <w:pPr>
              <w:pStyle w:val="NormalLeft"/>
              <w:rPr>
                <w:noProof/>
              </w:rPr>
            </w:pPr>
            <w:r w:rsidRPr="00C621DB">
              <w:rPr>
                <w:noProof/>
                <w:highlight w:val="lightGray"/>
              </w:rPr>
              <w:t xml:space="preserve">За микрозамърсители — една проба месечно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r w:rsidRPr="00C621DB">
              <w:rPr>
                <w:noProof/>
              </w:rPr>
              <w:t xml:space="preserve"> </w:t>
            </w:r>
            <w:r w:rsidRPr="00C621DB">
              <w:rPr>
                <w:rStyle w:val="CRRefonteDeleted"/>
                <w:noProof/>
                <w:highlight w:val="lightGray"/>
              </w:rPr>
              <w:t>— 12 проби.</w:t>
            </w:r>
          </w:p>
        </w:tc>
      </w:tr>
      <w:tr w:rsidR="008370E1" w:rsidRPr="00C621DB" w14:paraId="08D793D8" w14:textId="77777777" w:rsidTr="00E02907">
        <w:tc>
          <w:tcPr>
            <w:tcW w:w="2322" w:type="dxa"/>
            <w:tcBorders>
              <w:top w:val="single" w:sz="2" w:space="0" w:color="auto"/>
              <w:left w:val="single" w:sz="2" w:space="0" w:color="auto"/>
              <w:bottom w:val="single" w:sz="2" w:space="0" w:color="auto"/>
              <w:right w:val="single" w:sz="2" w:space="0" w:color="auto"/>
            </w:tcBorders>
          </w:tcPr>
          <w:p w14:paraId="6DE60643" w14:textId="77777777" w:rsidR="008370E1" w:rsidRPr="00C621DB" w:rsidRDefault="008370E1" w:rsidP="00E02907">
            <w:pPr>
              <w:pStyle w:val="NormalLeft"/>
              <w:rPr>
                <w:noProof/>
              </w:rPr>
            </w:pPr>
            <w:r w:rsidRPr="00C621DB">
              <w:rPr>
                <w:noProof/>
              </w:rPr>
              <w:t xml:space="preserve">— ЕЖ от 50 000 </w:t>
            </w: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xml:space="preserve"> до 99 999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r w:rsidRPr="00C621DB">
              <w:rPr>
                <w:noProof/>
              </w:rPr>
              <w:t xml:space="preserve"> </w:t>
            </w:r>
            <w:r w:rsidRPr="00C621DB">
              <w:rPr>
                <w:rStyle w:val="CRRefonteDeleted"/>
                <w:noProof/>
                <w:highlight w:val="lightGray"/>
              </w:rPr>
              <w:t>и над 50 000</w:t>
            </w:r>
            <w:r w:rsidRPr="00C621DB">
              <w:rPr>
                <w:noProof/>
              </w:rPr>
              <w:t>:</w:t>
            </w:r>
          </w:p>
        </w:tc>
        <w:tc>
          <w:tcPr>
            <w:tcW w:w="6964" w:type="dxa"/>
            <w:tcBorders>
              <w:top w:val="single" w:sz="2" w:space="0" w:color="auto"/>
              <w:left w:val="single" w:sz="2" w:space="0" w:color="auto"/>
              <w:bottom w:val="single" w:sz="2" w:space="0" w:color="auto"/>
              <w:right w:val="single" w:sz="2" w:space="0" w:color="auto"/>
            </w:tcBorders>
          </w:tcPr>
          <w:p w14:paraId="2C8B28CF" w14:textId="77777777" w:rsidR="008370E1" w:rsidRPr="00C621DB" w:rsidRDefault="008370E1" w:rsidP="00E02907">
            <w:pPr>
              <w:pStyle w:val="NormalLeft"/>
              <w:rPr>
                <w:noProof/>
                <w:highlight w:val="lightGray"/>
              </w:rPr>
            </w:pP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xml:space="preserve"> Една проба седмично.</w:t>
            </w:r>
          </w:p>
          <w:p w14:paraId="71A95966" w14:textId="77777777" w:rsidR="008370E1" w:rsidRPr="00C621DB" w:rsidRDefault="008370E1" w:rsidP="00E02907">
            <w:pPr>
              <w:pStyle w:val="NormalLeft"/>
              <w:rPr>
                <w:noProof/>
              </w:rPr>
            </w:pPr>
            <w:r w:rsidRPr="00C621DB">
              <w:rPr>
                <w:noProof/>
                <w:highlight w:val="lightGray"/>
              </w:rPr>
              <w:t xml:space="preserve">За микрозамърсители — две проби седмично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r w:rsidRPr="00C621DB">
              <w:rPr>
                <w:noProof/>
              </w:rPr>
              <w:t xml:space="preserve"> </w:t>
            </w:r>
            <w:r w:rsidRPr="00C621DB">
              <w:rPr>
                <w:rStyle w:val="CRRefonteDeleted"/>
                <w:noProof/>
                <w:highlight w:val="lightGray"/>
              </w:rPr>
              <w:t>24 проби.</w:t>
            </w:r>
          </w:p>
        </w:tc>
      </w:tr>
      <w:tr w:rsidR="008370E1" w:rsidRPr="00C621DB" w14:paraId="18F4205E" w14:textId="77777777" w:rsidTr="00E02907">
        <w:tc>
          <w:tcPr>
            <w:tcW w:w="2322" w:type="dxa"/>
            <w:tcBorders>
              <w:top w:val="single" w:sz="2" w:space="0" w:color="auto"/>
              <w:left w:val="single" w:sz="2" w:space="0" w:color="auto"/>
              <w:bottom w:val="single" w:sz="2" w:space="0" w:color="auto"/>
              <w:right w:val="single" w:sz="2" w:space="0" w:color="auto"/>
            </w:tcBorders>
          </w:tcPr>
          <w:p w14:paraId="514F8DA0" w14:textId="77777777" w:rsidR="008370E1" w:rsidRPr="00C621DB" w:rsidRDefault="008370E1" w:rsidP="00E02907">
            <w:pPr>
              <w:pStyle w:val="NormalLeft"/>
              <w:rPr>
                <w:noProof/>
                <w:highlight w:val="lightGray"/>
              </w:rPr>
            </w:pP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 ЕЖ над 100 000: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p>
        </w:tc>
        <w:tc>
          <w:tcPr>
            <w:tcW w:w="6964" w:type="dxa"/>
            <w:tcBorders>
              <w:top w:val="single" w:sz="2" w:space="0" w:color="auto"/>
              <w:left w:val="single" w:sz="2" w:space="0" w:color="auto"/>
              <w:bottom w:val="single" w:sz="2" w:space="0" w:color="auto"/>
              <w:right w:val="single" w:sz="2" w:space="0" w:color="auto"/>
            </w:tcBorders>
          </w:tcPr>
          <w:p w14:paraId="73F909E4" w14:textId="77777777" w:rsidR="008370E1" w:rsidRPr="00C621DB" w:rsidRDefault="008370E1" w:rsidP="00E02907">
            <w:pPr>
              <w:pStyle w:val="NormalLeft"/>
              <w:rPr>
                <w:noProof/>
                <w:highlight w:val="lightGray"/>
              </w:rPr>
            </w:pP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xml:space="preserve"> Една проба дневно </w:t>
            </w:r>
          </w:p>
          <w:p w14:paraId="33FD56B5" w14:textId="77777777" w:rsidR="008370E1" w:rsidRPr="00C621DB" w:rsidRDefault="008370E1" w:rsidP="00E02907">
            <w:pPr>
              <w:pStyle w:val="NormalLeft"/>
              <w:rPr>
                <w:noProof/>
              </w:rPr>
            </w:pPr>
            <w:r w:rsidRPr="00C621DB">
              <w:rPr>
                <w:noProof/>
                <w:highlight w:val="lightGray"/>
              </w:rPr>
              <w:t xml:space="preserve">За микрозамърсители — две проби седмично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p>
        </w:tc>
      </w:tr>
    </w:tbl>
    <w:p w14:paraId="688A7BFB" w14:textId="77777777" w:rsidR="008370E1" w:rsidRPr="00C621DB" w:rsidRDefault="008370E1" w:rsidP="008370E1">
      <w:pPr>
        <w:rPr>
          <w:noProof/>
        </w:rPr>
      </w:pPr>
    </w:p>
    <w:p w14:paraId="23C3311D" w14:textId="77777777" w:rsidR="008370E1" w:rsidRPr="00C621DB" w:rsidRDefault="001D5148" w:rsidP="008370E1">
      <w:pPr>
        <w:rPr>
          <w:noProof/>
        </w:rPr>
      </w:pPr>
      <w:r w:rsidRPr="00C621DB">
        <w:rPr>
          <w:noProof/>
        </w:rPr>
        <w:t>4.</w:t>
      </w:r>
      <w:r w:rsidRPr="00C621DB">
        <w:rPr>
          <w:noProof/>
        </w:rPr>
        <w:tab/>
      </w:r>
      <w:r w:rsidR="008370E1" w:rsidRPr="00C621DB">
        <w:rPr>
          <w:noProof/>
        </w:rPr>
        <w:t>Приема се, че пречистените отпадъчни води спазват определените за различните параметри стойности, ако проби показват спазването на стойностите за всеки отделен параметър, съобразно следните разпоредби:</w:t>
      </w:r>
    </w:p>
    <w:p w14:paraId="123FF2B7" w14:textId="77777777" w:rsidR="008370E1" w:rsidRPr="00C621DB" w:rsidRDefault="001D5148" w:rsidP="008370E1">
      <w:pPr>
        <w:pStyle w:val="Point0"/>
        <w:rPr>
          <w:noProof/>
        </w:rPr>
      </w:pPr>
      <w:r w:rsidRPr="00C621DB">
        <w:rPr>
          <w:noProof/>
        </w:rPr>
        <w:tab/>
        <w:t>а)</w:t>
      </w:r>
      <w:r w:rsidRPr="00C621DB">
        <w:rPr>
          <w:noProof/>
        </w:rPr>
        <w:tab/>
      </w:r>
      <w:r w:rsidR="008370E1" w:rsidRPr="00C621DB">
        <w:rPr>
          <w:noProof/>
        </w:rPr>
        <w:t>за параметрите, фигуриращи в таблица 1</w:t>
      </w:r>
      <w:r w:rsidR="008370E1" w:rsidRPr="00C621DB">
        <w:rPr>
          <w:rStyle w:val="CRRefonteDeleted"/>
          <w:noProof/>
          <w:highlight w:val="lightGray"/>
        </w:rPr>
        <w:t xml:space="preserve"> и в член 2, точка 7</w:t>
      </w:r>
      <w:r w:rsidR="008370E1" w:rsidRPr="00C621DB">
        <w:rPr>
          <w:noProof/>
        </w:rPr>
        <w:t xml:space="preserve">, максималният брой проби, които може да не съответстват на стойностите концентрация и/или процентите </w:t>
      </w:r>
      <w:r w:rsidR="008370E1" w:rsidRPr="00C621DB">
        <w:rPr>
          <w:rStyle w:val="CRMinorChangeDeleted"/>
          <w:noProof/>
        </w:rPr>
        <w:t>редукция</w:t>
      </w:r>
      <w:r w:rsidR="008370E1" w:rsidRPr="00C621DB">
        <w:rPr>
          <w:noProof/>
        </w:rPr>
        <w:t xml:space="preserve"> </w:t>
      </w:r>
      <w:r w:rsidR="008370E1" w:rsidRPr="00C621DB">
        <w:rPr>
          <w:rStyle w:val="CRMinorChangeAdded"/>
          <w:noProof/>
        </w:rPr>
        <w:t>на намаляване</w:t>
      </w:r>
      <w:r w:rsidR="008370E1" w:rsidRPr="00C621DB">
        <w:rPr>
          <w:noProof/>
        </w:rPr>
        <w:t xml:space="preserve">, </w:t>
      </w:r>
      <w:r w:rsidR="008370E1" w:rsidRPr="00C621DB">
        <w:rPr>
          <w:rStyle w:val="CRRefonteDeleted"/>
          <w:noProof/>
          <w:highlight w:val="lightGray"/>
        </w:rPr>
        <w:t>посочени в таблица 1 и в член 2, точка 7</w:t>
      </w:r>
      <w:r w:rsidR="008370E1" w:rsidRPr="00C621DB">
        <w:rPr>
          <w:noProof/>
        </w:rPr>
        <w:t xml:space="preserve">, е уточнен в таблица </w:t>
      </w:r>
      <w:r w:rsidR="008370E1" w:rsidRPr="00C621DB">
        <w:rPr>
          <w:rStyle w:val="CRMinorChangeAdded"/>
          <w:noProof/>
        </w:rPr>
        <w:t>4</w:t>
      </w:r>
      <w:r w:rsidR="008370E1" w:rsidRPr="00C621DB">
        <w:rPr>
          <w:rStyle w:val="CRMinorChangeDeleted"/>
          <w:noProof/>
        </w:rPr>
        <w:t>3</w:t>
      </w:r>
      <w:r w:rsidR="008370E1" w:rsidRPr="00C621DB">
        <w:rPr>
          <w:noProof/>
        </w:rPr>
        <w:t>;</w:t>
      </w:r>
    </w:p>
    <w:p w14:paraId="3A4F0D67" w14:textId="77777777" w:rsidR="008370E1" w:rsidRPr="00C621DB" w:rsidRDefault="008370E1" w:rsidP="008370E1">
      <w:pPr>
        <w:pStyle w:val="Point0"/>
        <w:rPr>
          <w:noProof/>
        </w:rPr>
      </w:pPr>
      <w:r w:rsidRPr="00C621DB">
        <w:rPr>
          <w:noProof/>
        </w:rPr>
        <w:tab/>
        <w:t>б)</w:t>
      </w:r>
      <w:r w:rsidRPr="00C621DB">
        <w:rPr>
          <w:noProof/>
        </w:rPr>
        <w:tab/>
        <w:t>за параметрите, фигуриращи в таблица 1 и изразени в стойности концентрация, максималният брой проби, взети при условия на нормална експлоатация, не трябва да се отклонява с повече от 100 % от параметричните стойности</w:t>
      </w:r>
      <w:r w:rsidRPr="00C621DB">
        <w:rPr>
          <w:rStyle w:val="CRMinorChangeAdded"/>
          <w:noProof/>
        </w:rPr>
        <w:t>,</w:t>
      </w:r>
      <w:r w:rsidRPr="00C621DB">
        <w:rPr>
          <w:rStyle w:val="CRMinorChangeDeleted"/>
          <w:noProof/>
        </w:rPr>
        <w:t>.</w:t>
      </w:r>
      <w:r w:rsidRPr="00C621DB">
        <w:rPr>
          <w:noProof/>
        </w:rPr>
        <w:t xml:space="preserve"> </w:t>
      </w: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с изключение на параметъра за общото количество твърди вещества в суспензия, при чиито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r w:rsidRPr="00C621DB">
        <w:rPr>
          <w:noProof/>
        </w:rPr>
        <w:t xml:space="preserve"> </w:t>
      </w:r>
      <w:r w:rsidRPr="00C621DB">
        <w:rPr>
          <w:rStyle w:val="CRRefonteDeleted"/>
          <w:noProof/>
          <w:highlight w:val="lightGray"/>
        </w:rPr>
        <w:t>За</w:t>
      </w:r>
      <w:r w:rsidRPr="00C621DB">
        <w:rPr>
          <w:noProof/>
        </w:rPr>
        <w:t xml:space="preserve"> стойности</w:t>
      </w:r>
      <w:r w:rsidRPr="00C621DB">
        <w:rPr>
          <w:rStyle w:val="CRRefonteDeleted"/>
          <w:noProof/>
          <w:highlight w:val="lightGray"/>
        </w:rPr>
        <w:t>те в концентрация, отнасящи се до общото съдържание на твърда материя в суспензия,</w:t>
      </w:r>
      <w:r w:rsidRPr="00C621DB">
        <w:rPr>
          <w:noProof/>
        </w:rPr>
        <w:t xml:space="preserve"> отклонението може да достигне до 150 %;</w:t>
      </w:r>
    </w:p>
    <w:p w14:paraId="05C207BB" w14:textId="77777777" w:rsidR="008370E1" w:rsidRPr="00C621DB" w:rsidRDefault="008370E1" w:rsidP="008370E1">
      <w:pPr>
        <w:pStyle w:val="Point0"/>
        <w:rPr>
          <w:noProof/>
        </w:rPr>
      </w:pPr>
      <w:r w:rsidRPr="00C621DB">
        <w:rPr>
          <w:noProof/>
        </w:rPr>
        <w:tab/>
        <w:t>в)</w:t>
      </w:r>
      <w:r w:rsidRPr="00C621DB">
        <w:rPr>
          <w:noProof/>
        </w:rPr>
        <w:tab/>
        <w:t xml:space="preserve">за параметрите, фигуриращи в таблица 2, средната годишна стойност на пробите трябва за всеки отделен параметър да отговаря на съответните стойности, </w:t>
      </w:r>
      <w:r w:rsidRPr="00C621DB">
        <w:rPr>
          <w:noProof/>
        </w:rPr>
        <w:fldChar w:fldCharType="begin"/>
      </w:r>
      <w:r w:rsidRPr="00C621DB">
        <w:rPr>
          <w:noProof/>
        </w:rPr>
        <w:instrText xml:space="preserve"> QUOTE "Ö" </w:instrText>
      </w:r>
      <w:r w:rsidRPr="00C621DB">
        <w:rPr>
          <w:noProof/>
        </w:rPr>
        <w:fldChar w:fldCharType="separate"/>
      </w:r>
      <w:r w:rsidRPr="00C621DB">
        <w:rPr>
          <w:rStyle w:val="CRMarker"/>
          <w:noProof/>
        </w:rPr>
        <w:t>Ö</w:t>
      </w:r>
      <w:r w:rsidRPr="00C621DB">
        <w:rPr>
          <w:noProof/>
        </w:rPr>
        <w:fldChar w:fldCharType="end"/>
      </w:r>
      <w:r w:rsidRPr="00C621DB">
        <w:rPr>
          <w:noProof/>
        </w:rPr>
        <w:t xml:space="preserve"> определени в същата таблица </w:t>
      </w:r>
      <w:r w:rsidRPr="00C621DB">
        <w:rPr>
          <w:noProof/>
        </w:rPr>
        <w:fldChar w:fldCharType="begin"/>
      </w:r>
      <w:r w:rsidRPr="00C621DB">
        <w:rPr>
          <w:noProof/>
        </w:rPr>
        <w:instrText xml:space="preserve"> QUOTE "Õ" </w:instrText>
      </w:r>
      <w:r w:rsidRPr="00C621DB">
        <w:rPr>
          <w:noProof/>
        </w:rPr>
        <w:fldChar w:fldCharType="separate"/>
      </w:r>
      <w:r w:rsidRPr="00C621DB">
        <w:rPr>
          <w:rStyle w:val="CRMarker"/>
          <w:noProof/>
        </w:rPr>
        <w:t>Õ</w:t>
      </w:r>
      <w:r w:rsidRPr="00C621DB">
        <w:rPr>
          <w:noProof/>
        </w:rPr>
        <w:fldChar w:fldCharType="end"/>
      </w:r>
      <w:r w:rsidRPr="00C621DB">
        <w:rPr>
          <w:noProof/>
        </w:rPr>
        <w:t>.</w:t>
      </w: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001D5148" w:rsidRPr="00C621DB">
        <w:rPr>
          <w:noProof/>
          <w:highlight w:val="lightGray"/>
        </w:rPr>
        <w:t xml:space="preserve"> </w:t>
      </w:r>
      <w:r w:rsidRPr="00C621DB">
        <w:rPr>
          <w:noProof/>
          <w:highlight w:val="lightGray"/>
        </w:rPr>
        <w:t>Единият или двата параметъра могат да се приложат според местната ситуация. Приложими са стойностите за концентрация или за минимален процент на намаляване;</w:t>
      </w:r>
      <w:r w:rsidR="001D5148" w:rsidRPr="00C621DB">
        <w:rPr>
          <w:noProof/>
          <w:highlight w:val="lightGray"/>
        </w:rPr>
        <w:t xml:space="preserve">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p>
    <w:p w14:paraId="7FAF4634" w14:textId="77777777" w:rsidR="008370E1" w:rsidRPr="00C621DB" w:rsidRDefault="008370E1" w:rsidP="008370E1">
      <w:pPr>
        <w:pStyle w:val="CRSeparator"/>
        <w:rPr>
          <w:noProof/>
        </w:rPr>
      </w:pPr>
    </w:p>
    <w:p w14:paraId="02253EB7" w14:textId="200EBAAD" w:rsidR="008370E1" w:rsidRPr="00C621DB" w:rsidRDefault="008370E1" w:rsidP="008370E1">
      <w:pPr>
        <w:pStyle w:val="CRReference"/>
        <w:rPr>
          <w:noProof/>
          <w:highlight w:val="lightGray"/>
        </w:rPr>
      </w:pPr>
      <w:r w:rsidRPr="00C621DB">
        <w:rPr>
          <w:noProof/>
          <w:highlight w:val="lightGray"/>
        </w:rPr>
        <w:fldChar w:fldCharType="begin"/>
      </w:r>
      <w:r w:rsidRPr="00C621DB">
        <w:rPr>
          <w:noProof/>
          <w:highlight w:val="lightGray"/>
        </w:rPr>
        <w:instrText xml:space="preserve"> QUOTE "ò" </w:instrText>
      </w:r>
      <w:r w:rsidRPr="00C621DB">
        <w:rPr>
          <w:noProof/>
          <w:highlight w:val="lightGray"/>
        </w:rPr>
        <w:fldChar w:fldCharType="separate"/>
      </w:r>
      <w:r w:rsidRPr="00C621DB">
        <w:rPr>
          <w:rStyle w:val="CRMarker"/>
          <w:noProof/>
          <w:highlight w:val="lightGray"/>
        </w:rPr>
        <w:t>ò</w:t>
      </w:r>
      <w:r w:rsidRPr="00C621DB">
        <w:rPr>
          <w:noProof/>
          <w:highlight w:val="lightGray"/>
        </w:rPr>
        <w:fldChar w:fldCharType="end"/>
      </w:r>
      <w:r w:rsidRPr="00C621DB">
        <w:rPr>
          <w:noProof/>
          <w:highlight w:val="lightGray"/>
        </w:rPr>
        <w:t> </w:t>
      </w:r>
      <w:r w:rsidR="000D39AF" w:rsidRPr="00C621DB">
        <w:rPr>
          <w:noProof/>
          <w:highlight w:val="lightGray"/>
        </w:rPr>
        <w:t>нов</w:t>
      </w:r>
    </w:p>
    <w:p w14:paraId="69E3B5D7" w14:textId="77777777" w:rsidR="008370E1" w:rsidRPr="00C621DB" w:rsidRDefault="008370E1" w:rsidP="008370E1">
      <w:pPr>
        <w:pStyle w:val="Point0"/>
        <w:ind w:firstLine="0"/>
        <w:rPr>
          <w:noProof/>
        </w:rPr>
      </w:pPr>
      <w:r w:rsidRPr="00C621DB">
        <w:rPr>
          <w:noProof/>
          <w:highlight w:val="lightGray"/>
        </w:rPr>
        <w:t>г) за параметрите, определени в таблица 3, всяка взета проба трябва да отговаря на съответните стойности, определени в същата таблица.</w:t>
      </w:r>
    </w:p>
    <w:p w14:paraId="5FC3DE42" w14:textId="77777777" w:rsidR="008370E1" w:rsidRPr="00C621DB" w:rsidRDefault="008370E1" w:rsidP="008370E1">
      <w:pPr>
        <w:pStyle w:val="CRSeparator"/>
        <w:rPr>
          <w:noProof/>
        </w:rPr>
      </w:pPr>
    </w:p>
    <w:p w14:paraId="7832830F" w14:textId="345FC46B" w:rsidR="008370E1" w:rsidRPr="00C621DB" w:rsidRDefault="008370E1" w:rsidP="008370E1">
      <w:pPr>
        <w:pStyle w:val="CRReference"/>
        <w:rPr>
          <w:noProof/>
        </w:rPr>
      </w:pPr>
      <w:r w:rsidRPr="00C621DB">
        <w:rPr>
          <w:noProof/>
        </w:rPr>
        <w:fldChar w:fldCharType="begin"/>
      </w:r>
      <w:r w:rsidRPr="00C621DB">
        <w:rPr>
          <w:noProof/>
        </w:rPr>
        <w:instrText xml:space="preserve"> QUOTE "ê" </w:instrText>
      </w:r>
      <w:r w:rsidRPr="00C621DB">
        <w:rPr>
          <w:noProof/>
        </w:rPr>
        <w:fldChar w:fldCharType="separate"/>
      </w:r>
      <w:r w:rsidRPr="00C621DB">
        <w:rPr>
          <w:rStyle w:val="CRMarker"/>
          <w:noProof/>
        </w:rPr>
        <w:t>ê</w:t>
      </w:r>
      <w:r w:rsidRPr="00C621DB">
        <w:rPr>
          <w:noProof/>
        </w:rPr>
        <w:fldChar w:fldCharType="end"/>
      </w:r>
      <w:r w:rsidRPr="00C621DB">
        <w:rPr>
          <w:noProof/>
        </w:rPr>
        <w:t> 91/271</w:t>
      </w:r>
      <w:r w:rsidR="000D39AF" w:rsidRPr="00C621DB">
        <w:rPr>
          <w:noProof/>
        </w:rPr>
        <w:t>/ЕИО</w:t>
      </w:r>
    </w:p>
    <w:p w14:paraId="44DAC4AB" w14:textId="6CEF98EC" w:rsidR="008370E1" w:rsidRPr="00C621DB" w:rsidRDefault="008370E1" w:rsidP="008370E1">
      <w:pPr>
        <w:pStyle w:val="CRReference"/>
        <w:rPr>
          <w:noProof/>
          <w:highlight w:val="lightGray"/>
        </w:rPr>
      </w:pPr>
      <w:r w:rsidRPr="00C621DB">
        <w:rPr>
          <w:noProof/>
          <w:highlight w:val="lightGray"/>
        </w:rPr>
        <w:fldChar w:fldCharType="begin"/>
      </w:r>
      <w:r w:rsidRPr="00C621DB">
        <w:rPr>
          <w:noProof/>
          <w:highlight w:val="lightGray"/>
        </w:rPr>
        <w:instrText xml:space="preserve"> QUOTE "ð" </w:instrText>
      </w:r>
      <w:r w:rsidRPr="00C621DB">
        <w:rPr>
          <w:noProof/>
          <w:highlight w:val="lightGray"/>
        </w:rPr>
        <w:fldChar w:fldCharType="separate"/>
      </w:r>
      <w:r w:rsidRPr="00C621DB">
        <w:rPr>
          <w:rStyle w:val="CRMarker"/>
          <w:noProof/>
          <w:highlight w:val="lightGray"/>
        </w:rPr>
        <w:t>ð</w:t>
      </w:r>
      <w:r w:rsidRPr="00C621DB">
        <w:rPr>
          <w:noProof/>
          <w:highlight w:val="lightGray"/>
        </w:rPr>
        <w:fldChar w:fldCharType="end"/>
      </w:r>
      <w:r w:rsidRPr="00C621DB">
        <w:rPr>
          <w:noProof/>
          <w:highlight w:val="lightGray"/>
        </w:rPr>
        <w:t> </w:t>
      </w:r>
      <w:r w:rsidR="000D39AF" w:rsidRPr="00C621DB">
        <w:rPr>
          <w:noProof/>
          <w:highlight w:val="lightGray"/>
        </w:rPr>
        <w:t>нов</w:t>
      </w:r>
    </w:p>
    <w:p w14:paraId="17B7B575" w14:textId="3DC832A3" w:rsidR="008370E1" w:rsidRPr="00C621DB" w:rsidRDefault="008370E1" w:rsidP="008370E1">
      <w:pPr>
        <w:rPr>
          <w:noProof/>
        </w:rPr>
      </w:pPr>
      <w:r w:rsidRPr="00C621DB">
        <w:rPr>
          <w:noProof/>
        </w:rPr>
        <w:t>5.</w:t>
      </w:r>
      <w:r w:rsidRPr="00C621DB">
        <w:rPr>
          <w:noProof/>
        </w:rPr>
        <w:tab/>
      </w: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00DE33B5" w:rsidRPr="00C621DB">
        <w:rPr>
          <w:noProof/>
          <w:highlight w:val="lightGray"/>
        </w:rPr>
        <w:t> </w:t>
      </w:r>
      <w:r w:rsidRPr="00C621DB">
        <w:rPr>
          <w:noProof/>
          <w:highlight w:val="lightGray"/>
        </w:rPr>
        <w:t>Пробите се вземат така, че да отразяват замърсяването по време на сухи атмосферни условия.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r w:rsidRPr="00C621DB">
        <w:rPr>
          <w:noProof/>
        </w:rPr>
        <w:t xml:space="preserve"> При оценка на качеството на съответната вода екстремните стойности не се взимат предвид, в случай че се дължат на изключителни обстоятелства като силни валежи.</w:t>
      </w:r>
    </w:p>
    <w:p w14:paraId="7DB8FB1A" w14:textId="77777777" w:rsidR="008370E1" w:rsidRPr="00C621DB" w:rsidRDefault="008370E1" w:rsidP="008370E1">
      <w:pPr>
        <w:pStyle w:val="CRSeparator"/>
        <w:rPr>
          <w:noProof/>
        </w:rPr>
      </w:pPr>
    </w:p>
    <w:p w14:paraId="3C861E17" w14:textId="78383FEF" w:rsidR="008370E1" w:rsidRPr="00C621DB" w:rsidRDefault="008370E1" w:rsidP="008370E1">
      <w:pPr>
        <w:pStyle w:val="CRReference"/>
        <w:rPr>
          <w:noProof/>
          <w:highlight w:val="lightGray"/>
        </w:rPr>
      </w:pPr>
      <w:r w:rsidRPr="00C621DB">
        <w:rPr>
          <w:noProof/>
          <w:highlight w:val="lightGray"/>
        </w:rPr>
        <w:fldChar w:fldCharType="begin"/>
      </w:r>
      <w:r w:rsidRPr="00C621DB">
        <w:rPr>
          <w:noProof/>
          <w:highlight w:val="lightGray"/>
        </w:rPr>
        <w:instrText xml:space="preserve"> QUOTE "ò" </w:instrText>
      </w:r>
      <w:r w:rsidRPr="00C621DB">
        <w:rPr>
          <w:noProof/>
          <w:highlight w:val="lightGray"/>
        </w:rPr>
        <w:fldChar w:fldCharType="separate"/>
      </w:r>
      <w:r w:rsidRPr="00C621DB">
        <w:rPr>
          <w:rStyle w:val="CRMarker"/>
          <w:noProof/>
          <w:highlight w:val="lightGray"/>
        </w:rPr>
        <w:t>ò</w:t>
      </w:r>
      <w:r w:rsidRPr="00C621DB">
        <w:rPr>
          <w:noProof/>
          <w:highlight w:val="lightGray"/>
        </w:rPr>
        <w:fldChar w:fldCharType="end"/>
      </w:r>
      <w:r w:rsidRPr="00C621DB">
        <w:rPr>
          <w:noProof/>
          <w:highlight w:val="lightGray"/>
        </w:rPr>
        <w:t> </w:t>
      </w:r>
      <w:r w:rsidR="000D39AF" w:rsidRPr="00C621DB">
        <w:rPr>
          <w:noProof/>
          <w:highlight w:val="lightGray"/>
        </w:rPr>
        <w:t>нов</w:t>
      </w:r>
    </w:p>
    <w:p w14:paraId="003D25C3" w14:textId="77777777" w:rsidR="008370E1" w:rsidRPr="00C621DB" w:rsidRDefault="008370E1" w:rsidP="008370E1">
      <w:pPr>
        <w:rPr>
          <w:noProof/>
        </w:rPr>
      </w:pPr>
      <w:r w:rsidRPr="00C621DB">
        <w:rPr>
          <w:noProof/>
          <w:highlight w:val="lightGray"/>
        </w:rPr>
        <w:t>6. Анализите на зауствания, произлизащи от лагуниране, трябва да се извършват върху филтрирани проби; въпреки това концентрацията на общото количество твърди вещества в суспензия в нефилтрирани проби от такива зауствания не трябва да превишава 150 mg/l.</w:t>
      </w:r>
    </w:p>
    <w:p w14:paraId="44DE4F4E" w14:textId="77777777" w:rsidR="008370E1" w:rsidRPr="00C621DB" w:rsidRDefault="008370E1" w:rsidP="008370E1">
      <w:pPr>
        <w:pStyle w:val="CRSeparator"/>
        <w:rPr>
          <w:noProof/>
        </w:rPr>
      </w:pPr>
    </w:p>
    <w:p w14:paraId="1F953649" w14:textId="37EEE5DA" w:rsidR="008370E1" w:rsidRPr="00C621DB" w:rsidRDefault="008370E1" w:rsidP="008370E1">
      <w:pPr>
        <w:pStyle w:val="CRReference"/>
        <w:rPr>
          <w:noProof/>
        </w:rPr>
      </w:pPr>
      <w:r w:rsidRPr="00C621DB">
        <w:rPr>
          <w:noProof/>
        </w:rPr>
        <w:fldChar w:fldCharType="begin"/>
      </w:r>
      <w:r w:rsidRPr="00C621DB">
        <w:rPr>
          <w:noProof/>
        </w:rPr>
        <w:instrText xml:space="preserve"> QUOTE "ê" </w:instrText>
      </w:r>
      <w:r w:rsidRPr="00C621DB">
        <w:rPr>
          <w:noProof/>
        </w:rPr>
        <w:fldChar w:fldCharType="separate"/>
      </w:r>
      <w:r w:rsidRPr="00C621DB">
        <w:rPr>
          <w:rStyle w:val="CRMarker"/>
          <w:noProof/>
        </w:rPr>
        <w:t>ê</w:t>
      </w:r>
      <w:r w:rsidRPr="00C621DB">
        <w:rPr>
          <w:noProof/>
        </w:rPr>
        <w:fldChar w:fldCharType="end"/>
      </w:r>
      <w:r w:rsidRPr="00C621DB">
        <w:rPr>
          <w:noProof/>
        </w:rPr>
        <w:t> 91/271</w:t>
      </w:r>
      <w:r w:rsidR="000D39AF" w:rsidRPr="00C621DB">
        <w:rPr>
          <w:noProof/>
        </w:rPr>
        <w:t>/ЕИО</w:t>
      </w:r>
      <w:r w:rsidRPr="00C621DB">
        <w:rPr>
          <w:noProof/>
        </w:rPr>
        <w:t xml:space="preserve"> (</w:t>
      </w:r>
      <w:r w:rsidR="000D39AF" w:rsidRPr="00C621DB">
        <w:rPr>
          <w:noProof/>
        </w:rPr>
        <w:t>адаптиран</w:t>
      </w:r>
      <w:r w:rsidRPr="00C621DB">
        <w:rPr>
          <w:noProof/>
        </w:rPr>
        <w:t>)</w:t>
      </w:r>
    </w:p>
    <w:p w14:paraId="3A50534E" w14:textId="2753D8AB" w:rsidR="00765313" w:rsidRPr="00C621DB" w:rsidRDefault="00765313" w:rsidP="008370E1">
      <w:pPr>
        <w:pStyle w:val="CRReference"/>
        <w:rPr>
          <w:noProof/>
        </w:rPr>
      </w:pPr>
      <w:r w:rsidRPr="00C621DB">
        <w:rPr>
          <w:noProof/>
          <w:highlight w:val="lightGray"/>
        </w:rPr>
        <w:fldChar w:fldCharType="begin"/>
      </w:r>
      <w:r w:rsidRPr="00C621DB">
        <w:rPr>
          <w:noProof/>
          <w:highlight w:val="lightGray"/>
        </w:rPr>
        <w:instrText xml:space="preserve"> QUOTE "ð" </w:instrText>
      </w:r>
      <w:r w:rsidRPr="00C621DB">
        <w:rPr>
          <w:noProof/>
          <w:highlight w:val="lightGray"/>
        </w:rPr>
        <w:fldChar w:fldCharType="separate"/>
      </w:r>
      <w:r w:rsidRPr="00C621DB">
        <w:rPr>
          <w:rStyle w:val="CRMarker"/>
          <w:noProof/>
          <w:highlight w:val="lightGray"/>
        </w:rPr>
        <w:t>ð</w:t>
      </w:r>
      <w:r w:rsidRPr="00C621DB">
        <w:rPr>
          <w:noProof/>
          <w:highlight w:val="lightGray"/>
        </w:rPr>
        <w:fldChar w:fldCharType="end"/>
      </w:r>
      <w:r w:rsidRPr="00C621DB">
        <w:rPr>
          <w:noProof/>
          <w:highlight w:val="lightGray"/>
        </w:rPr>
        <w:t> </w:t>
      </w:r>
      <w:r w:rsidR="000D39AF" w:rsidRPr="00C621DB">
        <w:rPr>
          <w:noProof/>
          <w:highlight w:val="lightGray"/>
        </w:rPr>
        <w:t>нов</w:t>
      </w:r>
    </w:p>
    <w:p w14:paraId="4AF02B1A" w14:textId="77777777" w:rsidR="008A53A9" w:rsidRPr="00936DFB" w:rsidRDefault="008A53A9" w:rsidP="003A68AE">
      <w:pPr>
        <w:pStyle w:val="CRReference"/>
        <w:rPr>
          <w:noProof/>
          <w:highlight w:val="lightGray"/>
        </w:rPr>
      </w:pPr>
    </w:p>
    <w:p w14:paraId="7AB24F4C" w14:textId="77777777" w:rsidR="008A53A9" w:rsidRDefault="008A53A9" w:rsidP="008A53A9">
      <w:pPr>
        <w:pStyle w:val="NormalCentered"/>
        <w:rPr>
          <w:noProof/>
        </w:rPr>
        <w:sectPr w:rsidR="008A53A9" w:rsidSect="007626B4">
          <w:footerReference w:type="default" r:id="rId15"/>
          <w:footerReference w:type="first" r:id="rId16"/>
          <w:pgSz w:w="11906" w:h="16838"/>
          <w:pgMar w:top="1134" w:right="1418" w:bottom="1134" w:left="1418" w:header="709" w:footer="709" w:gutter="0"/>
          <w:pgNumType w:start="1"/>
          <w:cols w:space="709"/>
          <w:docGrid w:linePitch="326"/>
        </w:sectPr>
      </w:pPr>
    </w:p>
    <w:tbl>
      <w:tblPr>
        <w:tblW w:w="0" w:type="auto"/>
        <w:tblLayout w:type="fixed"/>
        <w:tblLook w:val="0000" w:firstRow="0" w:lastRow="0" w:firstColumn="0" w:lastColumn="0" w:noHBand="0" w:noVBand="0"/>
      </w:tblPr>
      <w:tblGrid>
        <w:gridCol w:w="1857"/>
        <w:gridCol w:w="2322"/>
        <w:gridCol w:w="1857"/>
        <w:gridCol w:w="3250"/>
      </w:tblGrid>
      <w:tr w:rsidR="008370E1" w:rsidRPr="00C621DB" w14:paraId="28EA1F1F" w14:textId="77777777" w:rsidTr="00E02907">
        <w:tc>
          <w:tcPr>
            <w:tcW w:w="9286" w:type="dxa"/>
            <w:gridSpan w:val="4"/>
            <w:tcBorders>
              <w:top w:val="single" w:sz="2" w:space="0" w:color="auto"/>
              <w:left w:val="single" w:sz="2" w:space="0" w:color="auto"/>
              <w:bottom w:val="single" w:sz="2" w:space="0" w:color="auto"/>
              <w:right w:val="single" w:sz="2" w:space="0" w:color="auto"/>
            </w:tcBorders>
          </w:tcPr>
          <w:p w14:paraId="00571C6D" w14:textId="77777777" w:rsidR="008370E1" w:rsidRPr="00C621DB" w:rsidRDefault="008370E1" w:rsidP="00E02907">
            <w:pPr>
              <w:pStyle w:val="NormalCentered"/>
              <w:rPr>
                <w:noProof/>
              </w:rPr>
            </w:pPr>
            <w:r w:rsidRPr="00C621DB">
              <w:rPr>
                <w:noProof/>
              </w:rPr>
              <w:t>Таблица 1:</w:t>
            </w:r>
            <w:r w:rsidRPr="00C621DB">
              <w:rPr>
                <w:noProof/>
              </w:rPr>
              <w:tab/>
              <w:t>Изисквания относно зауствания от пречиствателни станции за градски отпадъчни води, предмет на разпоредбите на член </w:t>
            </w:r>
            <w:r w:rsidRPr="00C621DB">
              <w:rPr>
                <w:rStyle w:val="CRMinorChangeDeleted"/>
                <w:noProof/>
              </w:rPr>
              <w:t>4</w:t>
            </w:r>
            <w:r w:rsidRPr="00C621DB">
              <w:rPr>
                <w:noProof/>
              </w:rPr>
              <w:t xml:space="preserve"> </w:t>
            </w:r>
            <w:r w:rsidRPr="00C621DB">
              <w:rPr>
                <w:rStyle w:val="CRMinorChangeAdded"/>
                <w:noProof/>
              </w:rPr>
              <w:t>6</w:t>
            </w:r>
            <w:r w:rsidRPr="00C621DB">
              <w:rPr>
                <w:noProof/>
              </w:rPr>
              <w:t xml:space="preserve"> </w:t>
            </w:r>
            <w:r w:rsidRPr="00C621DB">
              <w:rPr>
                <w:rStyle w:val="CRRefonteDeleted"/>
                <w:noProof/>
                <w:highlight w:val="lightGray"/>
              </w:rPr>
              <w:t>и член 5</w:t>
            </w:r>
            <w:r w:rsidRPr="00C621DB">
              <w:rPr>
                <w:noProof/>
              </w:rPr>
              <w:t xml:space="preserve"> от </w:t>
            </w:r>
            <w:r w:rsidRPr="00C621DB">
              <w:rPr>
                <w:rStyle w:val="CRMinorChangeDeleted"/>
                <w:noProof/>
              </w:rPr>
              <w:t>настоящата</w:t>
            </w:r>
            <w:r w:rsidRPr="00C621DB">
              <w:rPr>
                <w:noProof/>
              </w:rPr>
              <w:t xml:space="preserve"> директивата. Приложими са стойностите за концентрация или за процент на намаляване.</w:t>
            </w:r>
          </w:p>
        </w:tc>
      </w:tr>
      <w:tr w:rsidR="008370E1" w:rsidRPr="00C621DB" w14:paraId="3F449F17" w14:textId="77777777" w:rsidTr="00E02907">
        <w:tc>
          <w:tcPr>
            <w:tcW w:w="1857" w:type="dxa"/>
            <w:tcBorders>
              <w:top w:val="single" w:sz="2" w:space="0" w:color="auto"/>
              <w:left w:val="single" w:sz="2" w:space="0" w:color="auto"/>
              <w:bottom w:val="single" w:sz="2" w:space="0" w:color="auto"/>
              <w:right w:val="single" w:sz="2" w:space="0" w:color="auto"/>
            </w:tcBorders>
          </w:tcPr>
          <w:p w14:paraId="38B8B178" w14:textId="77777777" w:rsidR="008370E1" w:rsidRPr="00C621DB" w:rsidRDefault="008370E1" w:rsidP="00E02907">
            <w:pPr>
              <w:pStyle w:val="NormalCentered"/>
              <w:rPr>
                <w:noProof/>
              </w:rPr>
            </w:pPr>
            <w:r w:rsidRPr="00C621DB">
              <w:rPr>
                <w:noProof/>
              </w:rPr>
              <w:t>Параметри</w:t>
            </w:r>
          </w:p>
        </w:tc>
        <w:tc>
          <w:tcPr>
            <w:tcW w:w="2322" w:type="dxa"/>
            <w:tcBorders>
              <w:top w:val="single" w:sz="2" w:space="0" w:color="auto"/>
              <w:left w:val="single" w:sz="2" w:space="0" w:color="auto"/>
              <w:bottom w:val="single" w:sz="2" w:space="0" w:color="auto"/>
              <w:right w:val="single" w:sz="2" w:space="0" w:color="auto"/>
            </w:tcBorders>
          </w:tcPr>
          <w:p w14:paraId="207D1C37" w14:textId="77777777" w:rsidR="008370E1" w:rsidRPr="00C621DB" w:rsidRDefault="008370E1" w:rsidP="00E02907">
            <w:pPr>
              <w:pStyle w:val="NormalCentered"/>
              <w:rPr>
                <w:noProof/>
              </w:rPr>
            </w:pPr>
            <w:r w:rsidRPr="00C621DB">
              <w:rPr>
                <w:noProof/>
              </w:rPr>
              <w:t>Концентрация</w:t>
            </w:r>
          </w:p>
        </w:tc>
        <w:tc>
          <w:tcPr>
            <w:tcW w:w="1857" w:type="dxa"/>
            <w:tcBorders>
              <w:top w:val="single" w:sz="2" w:space="0" w:color="auto"/>
              <w:left w:val="single" w:sz="2" w:space="0" w:color="auto"/>
              <w:bottom w:val="single" w:sz="2" w:space="0" w:color="auto"/>
              <w:right w:val="single" w:sz="2" w:space="0" w:color="auto"/>
            </w:tcBorders>
          </w:tcPr>
          <w:p w14:paraId="7AB038BA" w14:textId="77777777" w:rsidR="008370E1" w:rsidRPr="00C621DB" w:rsidRDefault="008370E1" w:rsidP="00E02907">
            <w:pPr>
              <w:pStyle w:val="NormalCentered"/>
              <w:rPr>
                <w:noProof/>
              </w:rPr>
            </w:pPr>
            <w:r w:rsidRPr="00C621DB">
              <w:rPr>
                <w:noProof/>
              </w:rPr>
              <w:t>Минимален процент на намаляване</w:t>
            </w:r>
            <w:r w:rsidRPr="00C621DB">
              <w:rPr>
                <w:rStyle w:val="FootnoteReference"/>
                <w:noProof/>
              </w:rPr>
              <w:footnoteReference w:id="3"/>
            </w:r>
          </w:p>
        </w:tc>
        <w:tc>
          <w:tcPr>
            <w:tcW w:w="3250" w:type="dxa"/>
            <w:tcBorders>
              <w:top w:val="single" w:sz="2" w:space="0" w:color="auto"/>
              <w:left w:val="single" w:sz="2" w:space="0" w:color="auto"/>
              <w:bottom w:val="single" w:sz="2" w:space="0" w:color="auto"/>
              <w:right w:val="single" w:sz="2" w:space="0" w:color="auto"/>
            </w:tcBorders>
          </w:tcPr>
          <w:p w14:paraId="557D341A" w14:textId="77777777" w:rsidR="008370E1" w:rsidRPr="00C621DB" w:rsidRDefault="008370E1" w:rsidP="00E02907">
            <w:pPr>
              <w:pStyle w:val="NormalCentered"/>
              <w:rPr>
                <w:noProof/>
              </w:rPr>
            </w:pPr>
            <w:r w:rsidRPr="00C621DB">
              <w:rPr>
                <w:noProof/>
              </w:rPr>
              <w:t>Референтен метод за измерване</w:t>
            </w:r>
          </w:p>
        </w:tc>
      </w:tr>
      <w:tr w:rsidR="008370E1" w:rsidRPr="00C621DB" w14:paraId="32982199" w14:textId="77777777" w:rsidTr="00E02907">
        <w:tc>
          <w:tcPr>
            <w:tcW w:w="1857" w:type="dxa"/>
            <w:tcBorders>
              <w:top w:val="single" w:sz="2" w:space="0" w:color="auto"/>
              <w:left w:val="single" w:sz="2" w:space="0" w:color="auto"/>
              <w:bottom w:val="single" w:sz="2" w:space="0" w:color="auto"/>
              <w:right w:val="single" w:sz="2" w:space="0" w:color="auto"/>
            </w:tcBorders>
          </w:tcPr>
          <w:p w14:paraId="4698006F" w14:textId="77777777" w:rsidR="008370E1" w:rsidRPr="00C621DB" w:rsidRDefault="008370E1" w:rsidP="00E02907">
            <w:pPr>
              <w:pStyle w:val="NormalLeft"/>
              <w:rPr>
                <w:noProof/>
              </w:rPr>
            </w:pPr>
            <w:r w:rsidRPr="00C621DB">
              <w:rPr>
                <w:noProof/>
              </w:rPr>
              <w:t>Биохимична потребност от кислород (БПК5 при 20 °C) без нитрификация</w:t>
            </w:r>
            <w:r w:rsidRPr="00C621DB">
              <w:rPr>
                <w:rStyle w:val="CRRefonteDeleted"/>
                <w:noProof/>
                <w:highlight w:val="lightGray"/>
                <w:vertAlign w:val="superscript"/>
              </w:rPr>
              <w:footnoteReference w:id="4"/>
            </w:r>
            <w:r w:rsidRPr="00C621DB">
              <w:rPr>
                <w:noProof/>
              </w:rPr>
              <w:t xml:space="preserve"> </w:t>
            </w:r>
            <w:r w:rsidRPr="00C621DB">
              <w:rPr>
                <w:noProof/>
              </w:rPr>
              <w:fldChar w:fldCharType="begin"/>
            </w:r>
            <w:r w:rsidRPr="00C621DB">
              <w:rPr>
                <w:noProof/>
              </w:rPr>
              <w:instrText xml:space="preserve"> QUOTE "Ö" </w:instrText>
            </w:r>
            <w:r w:rsidRPr="00C621DB">
              <w:rPr>
                <w:noProof/>
              </w:rPr>
              <w:fldChar w:fldCharType="separate"/>
            </w:r>
            <w:r w:rsidRPr="00C621DB">
              <w:rPr>
                <w:rStyle w:val="CRMarker"/>
                <w:noProof/>
              </w:rPr>
              <w:t>Ö</w:t>
            </w:r>
            <w:r w:rsidRPr="00C621DB">
              <w:rPr>
                <w:noProof/>
              </w:rPr>
              <w:fldChar w:fldCharType="end"/>
            </w:r>
            <w:r w:rsidRPr="00C621DB">
              <w:rPr>
                <w:noProof/>
              </w:rPr>
              <w:t xml:space="preserve"> (вж. бележка 1) </w:t>
            </w:r>
            <w:r w:rsidRPr="00C621DB">
              <w:rPr>
                <w:noProof/>
              </w:rPr>
              <w:fldChar w:fldCharType="begin"/>
            </w:r>
            <w:r w:rsidRPr="00C621DB">
              <w:rPr>
                <w:noProof/>
              </w:rPr>
              <w:instrText xml:space="preserve"> QUOTE "Õ" </w:instrText>
            </w:r>
            <w:r w:rsidRPr="00C621DB">
              <w:rPr>
                <w:noProof/>
              </w:rPr>
              <w:fldChar w:fldCharType="separate"/>
            </w:r>
            <w:r w:rsidRPr="00C621DB">
              <w:rPr>
                <w:rStyle w:val="CRMarker"/>
                <w:noProof/>
              </w:rPr>
              <w:t>Õ</w:t>
            </w:r>
            <w:r w:rsidRPr="00C621DB">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14:paraId="50557C50" w14:textId="77777777" w:rsidR="008370E1" w:rsidRPr="00C621DB" w:rsidRDefault="008370E1" w:rsidP="00E02907">
            <w:pPr>
              <w:pStyle w:val="NormalLeft"/>
              <w:rPr>
                <w:noProof/>
              </w:rPr>
            </w:pPr>
            <w:r w:rsidRPr="00C621DB">
              <w:rPr>
                <w:noProof/>
              </w:rPr>
              <w:t>25 mg/l O</w:t>
            </w:r>
            <w:r w:rsidRPr="00C621DB">
              <w:rPr>
                <w:noProof/>
                <w:vertAlign w:val="subscript"/>
              </w:rPr>
              <w:t>2</w:t>
            </w:r>
          </w:p>
        </w:tc>
        <w:tc>
          <w:tcPr>
            <w:tcW w:w="1857" w:type="dxa"/>
            <w:tcBorders>
              <w:top w:val="single" w:sz="2" w:space="0" w:color="auto"/>
              <w:left w:val="single" w:sz="2" w:space="0" w:color="auto"/>
              <w:bottom w:val="single" w:sz="2" w:space="0" w:color="auto"/>
              <w:right w:val="single" w:sz="2" w:space="0" w:color="auto"/>
            </w:tcBorders>
          </w:tcPr>
          <w:p w14:paraId="7A8EE8AB" w14:textId="77777777" w:rsidR="008370E1" w:rsidRPr="00C621DB" w:rsidRDefault="008370E1" w:rsidP="00E02907">
            <w:pPr>
              <w:pStyle w:val="NormalLeft"/>
              <w:rPr>
                <w:noProof/>
              </w:rPr>
            </w:pPr>
            <w:r w:rsidRPr="00C621DB">
              <w:rPr>
                <w:noProof/>
              </w:rPr>
              <w:t>70—90</w:t>
            </w:r>
          </w:p>
          <w:p w14:paraId="5780DFA1" w14:textId="77777777" w:rsidR="008370E1" w:rsidRPr="00C621DB" w:rsidRDefault="008370E1" w:rsidP="00E02907">
            <w:pPr>
              <w:pStyle w:val="NormalLeft"/>
              <w:rPr>
                <w:noProof/>
              </w:rPr>
            </w:pPr>
            <w:r w:rsidRPr="00C621DB">
              <w:rPr>
                <w:noProof/>
              </w:rPr>
              <w:t>40 съгласно член 4, параграф 2</w:t>
            </w:r>
          </w:p>
        </w:tc>
        <w:tc>
          <w:tcPr>
            <w:tcW w:w="3250" w:type="dxa"/>
            <w:tcBorders>
              <w:top w:val="single" w:sz="2" w:space="0" w:color="auto"/>
              <w:left w:val="single" w:sz="2" w:space="0" w:color="auto"/>
              <w:bottom w:val="single" w:sz="2" w:space="0" w:color="auto"/>
              <w:right w:val="single" w:sz="2" w:space="0" w:color="auto"/>
            </w:tcBorders>
          </w:tcPr>
          <w:p w14:paraId="061018E8" w14:textId="77777777" w:rsidR="008370E1" w:rsidRPr="00C621DB" w:rsidRDefault="008370E1" w:rsidP="00E02907">
            <w:pPr>
              <w:pStyle w:val="NormalLeft"/>
              <w:rPr>
                <w:noProof/>
              </w:rPr>
            </w:pPr>
            <w:r w:rsidRPr="00C621DB">
              <w:rPr>
                <w:noProof/>
              </w:rPr>
              <w:t>Хомогенизирана проба, нефилтрирана, нито утаена. Установяване на разтворения кислород преди и след 5-дневна инкубация при 20 °C ± 1 °C, при пълна тъмнина. Добавя се инхибитор на нитрификация.</w:t>
            </w:r>
          </w:p>
        </w:tc>
      </w:tr>
      <w:tr w:rsidR="008370E1" w:rsidRPr="00C621DB" w14:paraId="3BB21E29" w14:textId="77777777" w:rsidTr="00E02907">
        <w:tc>
          <w:tcPr>
            <w:tcW w:w="1857" w:type="dxa"/>
            <w:tcBorders>
              <w:top w:val="single" w:sz="2" w:space="0" w:color="auto"/>
              <w:left w:val="single" w:sz="2" w:space="0" w:color="auto"/>
              <w:bottom w:val="single" w:sz="2" w:space="0" w:color="auto"/>
              <w:right w:val="single" w:sz="2" w:space="0" w:color="auto"/>
            </w:tcBorders>
          </w:tcPr>
          <w:p w14:paraId="114DAF98" w14:textId="77777777" w:rsidR="008370E1" w:rsidRPr="00C621DB" w:rsidRDefault="008370E1" w:rsidP="00E02907">
            <w:pPr>
              <w:pStyle w:val="NormalLeft"/>
              <w:rPr>
                <w:noProof/>
              </w:rPr>
            </w:pPr>
            <w:r w:rsidRPr="00C621DB">
              <w:rPr>
                <w:noProof/>
              </w:rPr>
              <w:t xml:space="preserve">Химична портребност от кислород (ХПК) </w:t>
            </w:r>
            <w:r w:rsidRPr="00C621DB">
              <w:rPr>
                <w:noProof/>
              </w:rPr>
              <w:fldChar w:fldCharType="begin"/>
            </w:r>
            <w:r w:rsidRPr="00C621DB">
              <w:rPr>
                <w:noProof/>
              </w:rPr>
              <w:instrText xml:space="preserve"> QUOTE "Ö" </w:instrText>
            </w:r>
            <w:r w:rsidRPr="00C621DB">
              <w:rPr>
                <w:noProof/>
              </w:rPr>
              <w:fldChar w:fldCharType="separate"/>
            </w:r>
            <w:r w:rsidRPr="00C621DB">
              <w:rPr>
                <w:rStyle w:val="CRMarker"/>
                <w:noProof/>
              </w:rPr>
              <w:t>Ö</w:t>
            </w:r>
            <w:r w:rsidRPr="00C621DB">
              <w:rPr>
                <w:noProof/>
              </w:rPr>
              <w:fldChar w:fldCharType="end"/>
            </w:r>
            <w:r w:rsidRPr="00C621DB">
              <w:rPr>
                <w:noProof/>
              </w:rPr>
              <w:t xml:space="preserve"> (вж. бележка 2) </w:t>
            </w:r>
            <w:r w:rsidRPr="00C621DB">
              <w:rPr>
                <w:noProof/>
              </w:rPr>
              <w:fldChar w:fldCharType="begin"/>
            </w:r>
            <w:r w:rsidRPr="00C621DB">
              <w:rPr>
                <w:noProof/>
              </w:rPr>
              <w:instrText xml:space="preserve"> QUOTE "Õ" </w:instrText>
            </w:r>
            <w:r w:rsidRPr="00C621DB">
              <w:rPr>
                <w:noProof/>
              </w:rPr>
              <w:fldChar w:fldCharType="separate"/>
            </w:r>
            <w:r w:rsidRPr="00C621DB">
              <w:rPr>
                <w:rStyle w:val="CRMarker"/>
                <w:noProof/>
              </w:rPr>
              <w:t>Õ</w:t>
            </w:r>
            <w:r w:rsidRPr="00C621DB">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14:paraId="6C5618DB" w14:textId="77777777" w:rsidR="008370E1" w:rsidRPr="00C621DB" w:rsidRDefault="008370E1" w:rsidP="00E02907">
            <w:pPr>
              <w:pStyle w:val="NormalLeft"/>
              <w:rPr>
                <w:noProof/>
              </w:rPr>
            </w:pPr>
            <w:r w:rsidRPr="00C621DB">
              <w:rPr>
                <w:noProof/>
              </w:rPr>
              <w:t>125 mg/l O</w:t>
            </w:r>
            <w:r w:rsidRPr="00C621DB">
              <w:rPr>
                <w:noProof/>
                <w:vertAlign w:val="subscript"/>
              </w:rPr>
              <w:t>2</w:t>
            </w:r>
          </w:p>
        </w:tc>
        <w:tc>
          <w:tcPr>
            <w:tcW w:w="1857" w:type="dxa"/>
            <w:tcBorders>
              <w:top w:val="single" w:sz="2" w:space="0" w:color="auto"/>
              <w:left w:val="single" w:sz="2" w:space="0" w:color="auto"/>
              <w:bottom w:val="single" w:sz="2" w:space="0" w:color="auto"/>
              <w:right w:val="single" w:sz="2" w:space="0" w:color="auto"/>
            </w:tcBorders>
          </w:tcPr>
          <w:p w14:paraId="3E048411" w14:textId="77777777" w:rsidR="008370E1" w:rsidRPr="00C621DB" w:rsidRDefault="008370E1" w:rsidP="00E02907">
            <w:pPr>
              <w:pStyle w:val="NormalLeft"/>
              <w:rPr>
                <w:noProof/>
              </w:rPr>
            </w:pPr>
            <w:r w:rsidRPr="00C621DB">
              <w:rPr>
                <w:noProof/>
              </w:rPr>
              <w:t>75</w:t>
            </w:r>
          </w:p>
        </w:tc>
        <w:tc>
          <w:tcPr>
            <w:tcW w:w="3250" w:type="dxa"/>
            <w:tcBorders>
              <w:top w:val="single" w:sz="2" w:space="0" w:color="auto"/>
              <w:left w:val="single" w:sz="2" w:space="0" w:color="auto"/>
              <w:bottom w:val="single" w:sz="2" w:space="0" w:color="auto"/>
              <w:right w:val="single" w:sz="2" w:space="0" w:color="auto"/>
            </w:tcBorders>
          </w:tcPr>
          <w:p w14:paraId="4E4B596A" w14:textId="77777777" w:rsidR="008370E1" w:rsidRPr="00C621DB" w:rsidRDefault="008370E1" w:rsidP="00E02907">
            <w:pPr>
              <w:pStyle w:val="NormalLeft"/>
              <w:rPr>
                <w:noProof/>
              </w:rPr>
            </w:pPr>
            <w:r w:rsidRPr="00C621DB">
              <w:rPr>
                <w:noProof/>
              </w:rPr>
              <w:t>Хомогенизирана проба, нефилтрирана, нито утаена. Калиев бихромат.</w:t>
            </w:r>
          </w:p>
        </w:tc>
      </w:tr>
      <w:tr w:rsidR="008370E1" w:rsidRPr="00C621DB" w14:paraId="25C02868" w14:textId="77777777" w:rsidTr="00E02907">
        <w:tc>
          <w:tcPr>
            <w:tcW w:w="1857" w:type="dxa"/>
            <w:tcBorders>
              <w:top w:val="single" w:sz="2" w:space="0" w:color="auto"/>
              <w:left w:val="single" w:sz="2" w:space="0" w:color="auto"/>
              <w:bottom w:val="single" w:sz="2" w:space="0" w:color="auto"/>
              <w:right w:val="single" w:sz="2" w:space="0" w:color="auto"/>
            </w:tcBorders>
          </w:tcPr>
          <w:p w14:paraId="3B3BDEE4" w14:textId="77777777" w:rsidR="008370E1" w:rsidRPr="00C621DB" w:rsidRDefault="008370E1" w:rsidP="00E02907">
            <w:pPr>
              <w:pStyle w:val="NormalLeft"/>
              <w:rPr>
                <w:noProof/>
                <w:highlight w:val="lightGray"/>
              </w:rPr>
            </w:pP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xml:space="preserve"> Общ органичен въглерод (вж. бележка 2)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p>
        </w:tc>
        <w:tc>
          <w:tcPr>
            <w:tcW w:w="2322" w:type="dxa"/>
            <w:tcBorders>
              <w:top w:val="single" w:sz="2" w:space="0" w:color="auto"/>
              <w:left w:val="single" w:sz="2" w:space="0" w:color="auto"/>
              <w:bottom w:val="single" w:sz="2" w:space="0" w:color="auto"/>
              <w:right w:val="single" w:sz="2" w:space="0" w:color="auto"/>
            </w:tcBorders>
          </w:tcPr>
          <w:p w14:paraId="02E29C0F" w14:textId="5AAF66F4" w:rsidR="008370E1" w:rsidRPr="00C621DB" w:rsidRDefault="008370E1" w:rsidP="00DE33B5">
            <w:pPr>
              <w:pStyle w:val="NormalLeft"/>
              <w:rPr>
                <w:noProof/>
                <w:highlight w:val="lightGray"/>
              </w:rPr>
            </w:pP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00DE33B5" w:rsidRPr="00C621DB">
              <w:rPr>
                <w:noProof/>
                <w:highlight w:val="lightGray"/>
              </w:rPr>
              <w:t> </w:t>
            </w:r>
            <w:r w:rsidRPr="00C621DB">
              <w:rPr>
                <w:noProof/>
                <w:highlight w:val="lightGray"/>
              </w:rPr>
              <w:t>37 mg/l</w:t>
            </w:r>
            <w:r w:rsidR="00DE33B5" w:rsidRPr="00C621DB">
              <w:rPr>
                <w:noProof/>
                <w:highlight w:val="lightGray"/>
              </w:rPr>
              <w:t>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p>
        </w:tc>
        <w:tc>
          <w:tcPr>
            <w:tcW w:w="1857" w:type="dxa"/>
            <w:tcBorders>
              <w:top w:val="single" w:sz="2" w:space="0" w:color="auto"/>
              <w:left w:val="single" w:sz="2" w:space="0" w:color="auto"/>
              <w:bottom w:val="single" w:sz="2" w:space="0" w:color="auto"/>
              <w:right w:val="single" w:sz="2" w:space="0" w:color="auto"/>
            </w:tcBorders>
          </w:tcPr>
          <w:p w14:paraId="4A89AD03" w14:textId="6C11473B" w:rsidR="008370E1" w:rsidRPr="00C621DB" w:rsidRDefault="008370E1" w:rsidP="00DE33B5">
            <w:pPr>
              <w:pStyle w:val="NormalLeft"/>
              <w:rPr>
                <w:noProof/>
                <w:highlight w:val="lightGray"/>
              </w:rPr>
            </w:pP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00DE33B5" w:rsidRPr="00C621DB">
              <w:rPr>
                <w:noProof/>
                <w:highlight w:val="lightGray"/>
              </w:rPr>
              <w:t> </w:t>
            </w:r>
            <w:r w:rsidRPr="00C621DB">
              <w:rPr>
                <w:noProof/>
                <w:highlight w:val="lightGray"/>
              </w:rPr>
              <w:t>75</w:t>
            </w:r>
            <w:r w:rsidR="00DE33B5" w:rsidRPr="00C621DB">
              <w:rPr>
                <w:noProof/>
                <w:highlight w:val="lightGray"/>
              </w:rPr>
              <w:t>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p>
        </w:tc>
        <w:tc>
          <w:tcPr>
            <w:tcW w:w="3250" w:type="dxa"/>
            <w:tcBorders>
              <w:top w:val="single" w:sz="2" w:space="0" w:color="auto"/>
              <w:left w:val="single" w:sz="2" w:space="0" w:color="auto"/>
              <w:bottom w:val="single" w:sz="2" w:space="0" w:color="auto"/>
              <w:right w:val="single" w:sz="2" w:space="0" w:color="auto"/>
            </w:tcBorders>
          </w:tcPr>
          <w:p w14:paraId="1EBF2376" w14:textId="77777777" w:rsidR="008370E1" w:rsidRPr="00C621DB" w:rsidRDefault="008370E1" w:rsidP="00E02907">
            <w:pPr>
              <w:pStyle w:val="NormalLeft"/>
              <w:rPr>
                <w:noProof/>
                <w:highlight w:val="lightGray"/>
              </w:rPr>
            </w:pP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EN 1484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p>
        </w:tc>
      </w:tr>
      <w:tr w:rsidR="008370E1" w:rsidRPr="00C621DB" w14:paraId="3EAF5671" w14:textId="77777777" w:rsidTr="00E02907">
        <w:tc>
          <w:tcPr>
            <w:tcW w:w="1857" w:type="dxa"/>
            <w:tcBorders>
              <w:top w:val="single" w:sz="2" w:space="0" w:color="auto"/>
              <w:left w:val="single" w:sz="2" w:space="0" w:color="auto"/>
              <w:bottom w:val="single" w:sz="2" w:space="0" w:color="auto"/>
              <w:right w:val="single" w:sz="2" w:space="0" w:color="auto"/>
            </w:tcBorders>
          </w:tcPr>
          <w:p w14:paraId="57DADCA5" w14:textId="77777777" w:rsidR="008370E1" w:rsidRPr="00C621DB" w:rsidRDefault="008370E1" w:rsidP="00E02907">
            <w:pPr>
              <w:pStyle w:val="NormalLeft"/>
              <w:rPr>
                <w:noProof/>
              </w:rPr>
            </w:pPr>
            <w:r w:rsidRPr="00C621DB">
              <w:rPr>
                <w:noProof/>
              </w:rPr>
              <w:t>Общо твърди вещества в суспензия</w:t>
            </w:r>
          </w:p>
        </w:tc>
        <w:tc>
          <w:tcPr>
            <w:tcW w:w="2322" w:type="dxa"/>
            <w:tcBorders>
              <w:top w:val="single" w:sz="2" w:space="0" w:color="auto"/>
              <w:left w:val="single" w:sz="2" w:space="0" w:color="auto"/>
              <w:bottom w:val="single" w:sz="2" w:space="0" w:color="auto"/>
              <w:right w:val="single" w:sz="2" w:space="0" w:color="auto"/>
            </w:tcBorders>
          </w:tcPr>
          <w:p w14:paraId="024F8EFF" w14:textId="77777777" w:rsidR="008370E1" w:rsidRPr="00C621DB" w:rsidRDefault="008370E1" w:rsidP="00E02907">
            <w:pPr>
              <w:pStyle w:val="NormalLeft"/>
              <w:rPr>
                <w:noProof/>
              </w:rPr>
            </w:pPr>
            <w:r w:rsidRPr="00C621DB">
              <w:rPr>
                <w:noProof/>
              </w:rPr>
              <w:t>35 mg/l</w:t>
            </w:r>
            <w:r w:rsidRPr="00C621DB">
              <w:rPr>
                <w:rStyle w:val="CRRefonteDeleted"/>
                <w:noProof/>
                <w:highlight w:val="lightGray"/>
                <w:vertAlign w:val="superscript"/>
              </w:rPr>
              <w:footnoteReference w:id="5"/>
            </w:r>
            <w:r w:rsidRPr="00C621DB">
              <w:rPr>
                <w:noProof/>
              </w:rPr>
              <w:t xml:space="preserve"> </w:t>
            </w:r>
            <w:r w:rsidRPr="00C621DB">
              <w:rPr>
                <w:noProof/>
              </w:rPr>
              <w:fldChar w:fldCharType="begin"/>
            </w:r>
            <w:r w:rsidRPr="00C621DB">
              <w:rPr>
                <w:noProof/>
              </w:rPr>
              <w:instrText xml:space="preserve"> QUOTE "Ö" </w:instrText>
            </w:r>
            <w:r w:rsidRPr="00C621DB">
              <w:rPr>
                <w:noProof/>
              </w:rPr>
              <w:fldChar w:fldCharType="separate"/>
            </w:r>
            <w:r w:rsidRPr="00C621DB">
              <w:rPr>
                <w:rStyle w:val="CRMarker"/>
                <w:noProof/>
              </w:rPr>
              <w:t>Ö</w:t>
            </w:r>
            <w:r w:rsidRPr="00C621DB">
              <w:rPr>
                <w:noProof/>
              </w:rPr>
              <w:fldChar w:fldCharType="end"/>
            </w:r>
            <w:r w:rsidRPr="00C621DB">
              <w:rPr>
                <w:noProof/>
              </w:rPr>
              <w:t xml:space="preserve"> (вж. бележка 3) </w:t>
            </w:r>
            <w:r w:rsidRPr="00C621DB">
              <w:rPr>
                <w:noProof/>
              </w:rPr>
              <w:fldChar w:fldCharType="begin"/>
            </w:r>
            <w:r w:rsidRPr="00C621DB">
              <w:rPr>
                <w:noProof/>
              </w:rPr>
              <w:instrText xml:space="preserve"> QUOTE "Õ" </w:instrText>
            </w:r>
            <w:r w:rsidRPr="00C621DB">
              <w:rPr>
                <w:noProof/>
              </w:rPr>
              <w:fldChar w:fldCharType="separate"/>
            </w:r>
            <w:r w:rsidRPr="00C621DB">
              <w:rPr>
                <w:rStyle w:val="CRMarker"/>
                <w:noProof/>
              </w:rPr>
              <w:t>Õ</w:t>
            </w:r>
            <w:r w:rsidRPr="00C621DB">
              <w:rPr>
                <w:noProof/>
              </w:rPr>
              <w:fldChar w:fldCharType="end"/>
            </w:r>
          </w:p>
          <w:p w14:paraId="412D7313" w14:textId="77777777" w:rsidR="008370E1" w:rsidRPr="00C621DB" w:rsidRDefault="008370E1" w:rsidP="00E02907">
            <w:pPr>
              <w:pStyle w:val="NormalLeft"/>
              <w:rPr>
                <w:rStyle w:val="CRRefonteDeleted"/>
                <w:noProof/>
                <w:highlight w:val="lightGray"/>
              </w:rPr>
            </w:pPr>
            <w:r w:rsidRPr="00C621DB">
              <w:rPr>
                <w:rStyle w:val="CRRefonteDeleted"/>
                <w:noProof/>
                <w:highlight w:val="lightGray"/>
              </w:rPr>
              <w:t>35 съгласно член 4, параграф 2 (над 10000 ЕЖ)</w:t>
            </w:r>
          </w:p>
          <w:p w14:paraId="07A480B7" w14:textId="77777777" w:rsidR="008370E1" w:rsidRPr="00C621DB" w:rsidRDefault="008370E1" w:rsidP="00E02907">
            <w:pPr>
              <w:pStyle w:val="NormalLeft"/>
              <w:rPr>
                <w:noProof/>
              </w:rPr>
            </w:pPr>
            <w:r w:rsidRPr="00C621DB">
              <w:rPr>
                <w:rStyle w:val="CRRefonteDeleted"/>
                <w:noProof/>
                <w:highlight w:val="lightGray"/>
              </w:rPr>
              <w:t>60 съгласно член 4, параграф 2 (от 2000 до 10000 ЕЖ)</w:t>
            </w:r>
          </w:p>
        </w:tc>
        <w:tc>
          <w:tcPr>
            <w:tcW w:w="1857" w:type="dxa"/>
            <w:tcBorders>
              <w:top w:val="single" w:sz="2" w:space="0" w:color="auto"/>
              <w:left w:val="single" w:sz="2" w:space="0" w:color="auto"/>
              <w:bottom w:val="single" w:sz="2" w:space="0" w:color="auto"/>
              <w:right w:val="single" w:sz="2" w:space="0" w:color="auto"/>
            </w:tcBorders>
          </w:tcPr>
          <w:p w14:paraId="4CEAAAAC" w14:textId="77777777" w:rsidR="008370E1" w:rsidRPr="00C621DB" w:rsidRDefault="008370E1" w:rsidP="00E02907">
            <w:pPr>
              <w:pStyle w:val="NormalLeft"/>
              <w:rPr>
                <w:noProof/>
              </w:rPr>
            </w:pPr>
            <w:r w:rsidRPr="00C621DB">
              <w:rPr>
                <w:noProof/>
              </w:rPr>
              <w:t>90</w:t>
            </w:r>
            <w:r w:rsidRPr="00C621DB">
              <w:rPr>
                <w:rStyle w:val="CRRefonteDeleted"/>
                <w:noProof/>
                <w:highlight w:val="lightGray"/>
                <w:vertAlign w:val="superscript"/>
              </w:rPr>
              <w:footnoteReference w:id="6"/>
            </w:r>
            <w:r w:rsidRPr="00C621DB">
              <w:rPr>
                <w:noProof/>
              </w:rPr>
              <w:t xml:space="preserve"> </w:t>
            </w:r>
            <w:r w:rsidRPr="00C621DB">
              <w:rPr>
                <w:noProof/>
              </w:rPr>
              <w:fldChar w:fldCharType="begin"/>
            </w:r>
            <w:r w:rsidRPr="00C621DB">
              <w:rPr>
                <w:noProof/>
              </w:rPr>
              <w:instrText xml:space="preserve"> QUOTE "Ö" </w:instrText>
            </w:r>
            <w:r w:rsidRPr="00C621DB">
              <w:rPr>
                <w:noProof/>
              </w:rPr>
              <w:fldChar w:fldCharType="separate"/>
            </w:r>
            <w:r w:rsidRPr="00C621DB">
              <w:rPr>
                <w:rStyle w:val="CRMarker"/>
                <w:noProof/>
              </w:rPr>
              <w:t>Ö</w:t>
            </w:r>
            <w:r w:rsidRPr="00C621DB">
              <w:rPr>
                <w:noProof/>
              </w:rPr>
              <w:fldChar w:fldCharType="end"/>
            </w:r>
            <w:r w:rsidRPr="00C621DB">
              <w:rPr>
                <w:noProof/>
              </w:rPr>
              <w:t xml:space="preserve"> (вж. бележка 3) </w:t>
            </w:r>
            <w:r w:rsidRPr="00C621DB">
              <w:rPr>
                <w:noProof/>
              </w:rPr>
              <w:fldChar w:fldCharType="begin"/>
            </w:r>
            <w:r w:rsidRPr="00C621DB">
              <w:rPr>
                <w:noProof/>
              </w:rPr>
              <w:instrText xml:space="preserve"> QUOTE "Õ" </w:instrText>
            </w:r>
            <w:r w:rsidRPr="00C621DB">
              <w:rPr>
                <w:noProof/>
              </w:rPr>
              <w:fldChar w:fldCharType="separate"/>
            </w:r>
            <w:r w:rsidRPr="00C621DB">
              <w:rPr>
                <w:rStyle w:val="CRMarker"/>
                <w:noProof/>
              </w:rPr>
              <w:t>Õ</w:t>
            </w:r>
            <w:r w:rsidRPr="00C621DB">
              <w:rPr>
                <w:noProof/>
              </w:rPr>
              <w:fldChar w:fldCharType="end"/>
            </w:r>
          </w:p>
          <w:p w14:paraId="61A2592E" w14:textId="77777777" w:rsidR="008370E1" w:rsidRPr="00C621DB" w:rsidRDefault="008370E1" w:rsidP="00E02907">
            <w:pPr>
              <w:pStyle w:val="NormalLeft"/>
              <w:rPr>
                <w:rStyle w:val="CRRefonteDeleted"/>
                <w:noProof/>
                <w:highlight w:val="lightGray"/>
              </w:rPr>
            </w:pPr>
            <w:r w:rsidRPr="00C621DB">
              <w:rPr>
                <w:rStyle w:val="CRRefonteDeleted"/>
                <w:noProof/>
                <w:highlight w:val="lightGray"/>
              </w:rPr>
              <w:t>90 съгласно член 4, параграф 2 (над 10000 ЕЖ)</w:t>
            </w:r>
          </w:p>
          <w:p w14:paraId="2C442B9A" w14:textId="77777777" w:rsidR="008370E1" w:rsidRPr="00C621DB" w:rsidRDefault="008370E1" w:rsidP="00E02907">
            <w:pPr>
              <w:pStyle w:val="NormalLeft"/>
              <w:rPr>
                <w:noProof/>
              </w:rPr>
            </w:pPr>
            <w:r w:rsidRPr="00C621DB">
              <w:rPr>
                <w:rStyle w:val="CRRefonteDeleted"/>
                <w:noProof/>
                <w:highlight w:val="lightGray"/>
              </w:rPr>
              <w:t>70 съгласно член 4, параграф 2 (от 2000 до 10000 ЕЖ)</w:t>
            </w:r>
          </w:p>
        </w:tc>
        <w:tc>
          <w:tcPr>
            <w:tcW w:w="3250" w:type="dxa"/>
            <w:tcBorders>
              <w:top w:val="single" w:sz="2" w:space="0" w:color="auto"/>
              <w:left w:val="single" w:sz="2" w:space="0" w:color="auto"/>
              <w:bottom w:val="single" w:sz="2" w:space="0" w:color="auto"/>
              <w:right w:val="single" w:sz="2" w:space="0" w:color="auto"/>
            </w:tcBorders>
          </w:tcPr>
          <w:p w14:paraId="4E499061" w14:textId="77777777" w:rsidR="008370E1" w:rsidRPr="00C621DB" w:rsidRDefault="008370E1" w:rsidP="00431F8B">
            <w:pPr>
              <w:pStyle w:val="Tiret0"/>
              <w:numPr>
                <w:ilvl w:val="0"/>
                <w:numId w:val="18"/>
              </w:numPr>
              <w:autoSpaceDE w:val="0"/>
              <w:autoSpaceDN w:val="0"/>
              <w:ind w:left="851" w:hanging="851"/>
              <w:rPr>
                <w:noProof/>
              </w:rPr>
            </w:pPr>
            <w:r w:rsidRPr="00C621DB">
              <w:rPr>
                <w:noProof/>
              </w:rPr>
              <w:t>Филтриране на представителна проба през мембрана 0,45 µm, изсушаване при 105 °C и претегляне</w:t>
            </w:r>
          </w:p>
          <w:p w14:paraId="7734C67B" w14:textId="77777777" w:rsidR="008370E1" w:rsidRPr="00C621DB" w:rsidRDefault="008370E1" w:rsidP="00431F8B">
            <w:pPr>
              <w:pStyle w:val="Tiret0"/>
              <w:numPr>
                <w:ilvl w:val="0"/>
                <w:numId w:val="18"/>
              </w:numPr>
              <w:autoSpaceDE w:val="0"/>
              <w:autoSpaceDN w:val="0"/>
              <w:ind w:left="851" w:hanging="851"/>
              <w:rPr>
                <w:noProof/>
              </w:rPr>
            </w:pPr>
            <w:r w:rsidRPr="00C621DB">
              <w:rPr>
                <w:noProof/>
              </w:rPr>
              <w:t>Центрофугиране на представителна проба (най-малко 5 минути при средно ускорение от 2800 до 3200 g), изсушаване при 105 °C и претегляне.</w:t>
            </w:r>
          </w:p>
        </w:tc>
      </w:tr>
    </w:tbl>
    <w:p w14:paraId="67940D55" w14:textId="77777777" w:rsidR="008370E1" w:rsidRPr="00C621DB" w:rsidRDefault="008370E1" w:rsidP="008370E1">
      <w:pPr>
        <w:rPr>
          <w:noProof/>
        </w:rPr>
        <w:sectPr w:rsidR="008370E1" w:rsidRPr="00C621DB" w:rsidSect="007626B4">
          <w:footnotePr>
            <w:numRestart w:val="eachSect"/>
          </w:footnotePr>
          <w:pgSz w:w="11906" w:h="16838"/>
          <w:pgMar w:top="1134" w:right="1418" w:bottom="1134" w:left="1418" w:header="709" w:footer="709" w:gutter="0"/>
          <w:pgNumType w:start="5"/>
          <w:cols w:space="709"/>
          <w:docGrid w:linePitch="326"/>
        </w:sectPr>
      </w:pPr>
    </w:p>
    <w:p w14:paraId="35D05F61" w14:textId="77777777" w:rsidR="008370E1" w:rsidRPr="00C621DB" w:rsidRDefault="008370E1" w:rsidP="008370E1">
      <w:pPr>
        <w:pStyle w:val="CRSeparator"/>
        <w:rPr>
          <w:noProof/>
        </w:rPr>
      </w:pPr>
    </w:p>
    <w:p w14:paraId="15E7DC7D" w14:textId="694D2E9A" w:rsidR="008370E1" w:rsidRPr="00C621DB" w:rsidRDefault="008370E1" w:rsidP="008370E1">
      <w:pPr>
        <w:pStyle w:val="CRReference"/>
        <w:rPr>
          <w:noProof/>
          <w:highlight w:val="lightGray"/>
        </w:rPr>
      </w:pPr>
      <w:r w:rsidRPr="00C621DB">
        <w:rPr>
          <w:noProof/>
          <w:highlight w:val="lightGray"/>
        </w:rPr>
        <w:fldChar w:fldCharType="begin"/>
      </w:r>
      <w:r w:rsidRPr="00C621DB">
        <w:rPr>
          <w:noProof/>
          <w:highlight w:val="lightGray"/>
        </w:rPr>
        <w:instrText xml:space="preserve"> QUOTE "ò" </w:instrText>
      </w:r>
      <w:r w:rsidRPr="00C621DB">
        <w:rPr>
          <w:noProof/>
          <w:highlight w:val="lightGray"/>
        </w:rPr>
        <w:fldChar w:fldCharType="separate"/>
      </w:r>
      <w:r w:rsidRPr="00C621DB">
        <w:rPr>
          <w:rStyle w:val="CRMarker"/>
          <w:noProof/>
          <w:highlight w:val="lightGray"/>
        </w:rPr>
        <w:t>ò</w:t>
      </w:r>
      <w:r w:rsidRPr="00C621DB">
        <w:rPr>
          <w:noProof/>
          <w:highlight w:val="lightGray"/>
        </w:rPr>
        <w:fldChar w:fldCharType="end"/>
      </w:r>
      <w:r w:rsidRPr="00C621DB">
        <w:rPr>
          <w:noProof/>
          <w:highlight w:val="lightGray"/>
        </w:rPr>
        <w:t> </w:t>
      </w:r>
      <w:r w:rsidR="000D39AF" w:rsidRPr="00C621DB">
        <w:rPr>
          <w:noProof/>
          <w:highlight w:val="lightGray"/>
        </w:rPr>
        <w:t>нов</w:t>
      </w:r>
    </w:p>
    <w:p w14:paraId="7B026F7D" w14:textId="77777777" w:rsidR="008370E1" w:rsidRPr="00C621DB" w:rsidRDefault="008370E1" w:rsidP="008370E1">
      <w:pPr>
        <w:rPr>
          <w:noProof/>
          <w:highlight w:val="lightGray"/>
        </w:rPr>
      </w:pPr>
      <w:r w:rsidRPr="00C621DB">
        <w:rPr>
          <w:noProof/>
          <w:highlight w:val="lightGray"/>
        </w:rPr>
        <w:t>Бележка 1: Този параметър може да бъде заменен от друг: общ органичен въглерод (ООВ) или обща потребност от кислород (ОПК), в случай че може да бъде установена зависимост между БПК5 и ползвания параметър..</w:t>
      </w:r>
    </w:p>
    <w:p w14:paraId="277C0493" w14:textId="77777777" w:rsidR="008370E1" w:rsidRPr="00C621DB" w:rsidRDefault="008370E1" w:rsidP="008370E1">
      <w:pPr>
        <w:rPr>
          <w:noProof/>
          <w:highlight w:val="lightGray"/>
        </w:rPr>
      </w:pPr>
      <w:r w:rsidRPr="00C621DB">
        <w:rPr>
          <w:noProof/>
          <w:highlight w:val="lightGray"/>
        </w:rPr>
        <w:t>Бележка 2: Държавите членки измерват или химичната потребност от кислород (ХПК), или общия органичен въглерод (ООВ).</w:t>
      </w:r>
    </w:p>
    <w:p w14:paraId="5BC8401C" w14:textId="77777777" w:rsidR="008370E1" w:rsidRPr="00C621DB" w:rsidRDefault="008370E1" w:rsidP="008370E1">
      <w:pPr>
        <w:rPr>
          <w:noProof/>
        </w:rPr>
      </w:pPr>
      <w:r w:rsidRPr="00C621DB">
        <w:rPr>
          <w:noProof/>
          <w:highlight w:val="lightGray"/>
        </w:rPr>
        <w:t>Бележка 3: Това изискване е избирателно.</w:t>
      </w:r>
    </w:p>
    <w:p w14:paraId="2C5061AB" w14:textId="77777777" w:rsidR="008370E1" w:rsidRPr="00C621DB" w:rsidRDefault="008370E1" w:rsidP="008370E1">
      <w:pPr>
        <w:pStyle w:val="CRSeparator"/>
        <w:rPr>
          <w:noProof/>
        </w:rPr>
      </w:pPr>
    </w:p>
    <w:p w14:paraId="22BF9B63" w14:textId="08026404" w:rsidR="008370E1" w:rsidRPr="00C621DB" w:rsidRDefault="008370E1" w:rsidP="008370E1">
      <w:pPr>
        <w:pStyle w:val="CRReference"/>
        <w:rPr>
          <w:noProof/>
        </w:rPr>
      </w:pPr>
      <w:r w:rsidRPr="00C621DB">
        <w:rPr>
          <w:noProof/>
        </w:rPr>
        <w:fldChar w:fldCharType="begin"/>
      </w:r>
      <w:r w:rsidRPr="00C621DB">
        <w:rPr>
          <w:noProof/>
        </w:rPr>
        <w:instrText xml:space="preserve"> QUOTE "ê" </w:instrText>
      </w:r>
      <w:r w:rsidRPr="00C621DB">
        <w:rPr>
          <w:noProof/>
        </w:rPr>
        <w:fldChar w:fldCharType="separate"/>
      </w:r>
      <w:r w:rsidRPr="00C621DB">
        <w:rPr>
          <w:rStyle w:val="CRMarker"/>
          <w:noProof/>
        </w:rPr>
        <w:t>ê</w:t>
      </w:r>
      <w:r w:rsidRPr="00C621DB">
        <w:rPr>
          <w:noProof/>
        </w:rPr>
        <w:fldChar w:fldCharType="end"/>
      </w:r>
      <w:r w:rsidRPr="00C621DB">
        <w:rPr>
          <w:noProof/>
        </w:rPr>
        <w:t> 91/271</w:t>
      </w:r>
      <w:r w:rsidR="000D39AF" w:rsidRPr="00C621DB">
        <w:rPr>
          <w:noProof/>
        </w:rPr>
        <w:t>/ЕИО</w:t>
      </w:r>
    </w:p>
    <w:p w14:paraId="2BB8FCA2" w14:textId="77777777" w:rsidR="008370E1" w:rsidRPr="00C621DB" w:rsidRDefault="008370E1" w:rsidP="008370E1">
      <w:pPr>
        <w:rPr>
          <w:noProof/>
          <w:highlight w:val="lightGray"/>
        </w:rPr>
      </w:pPr>
      <w:r w:rsidRPr="00C621DB">
        <w:rPr>
          <w:rStyle w:val="CRRefonteDeleted"/>
          <w:noProof/>
          <w:highlight w:val="lightGray"/>
        </w:rPr>
        <w:t>Изследванията на изхвърлени води, произлизащи от лагуниране, трябва да се извършват върху филтрирани проби; въпреки това концентрацията на общото количество твърди вещества в суспензия в нефилтрирани проби не трябва да превишава 150 mg/l.</w:t>
      </w:r>
    </w:p>
    <w:p w14:paraId="72C09A41" w14:textId="77777777" w:rsidR="008370E1" w:rsidRPr="00C621DB" w:rsidRDefault="008370E1" w:rsidP="008370E1">
      <w:pPr>
        <w:pStyle w:val="CRSeparator"/>
        <w:rPr>
          <w:noProof/>
        </w:rPr>
      </w:pPr>
    </w:p>
    <w:p w14:paraId="61EAB3C9" w14:textId="39DFAACD" w:rsidR="008370E1" w:rsidRPr="00C621DB" w:rsidRDefault="008370E1" w:rsidP="008370E1">
      <w:pPr>
        <w:pStyle w:val="CRReference"/>
        <w:rPr>
          <w:noProof/>
        </w:rPr>
      </w:pPr>
      <w:r w:rsidRPr="00C621DB">
        <w:rPr>
          <w:noProof/>
        </w:rPr>
        <w:fldChar w:fldCharType="begin"/>
      </w:r>
      <w:r w:rsidRPr="00C621DB">
        <w:rPr>
          <w:noProof/>
        </w:rPr>
        <w:instrText xml:space="preserve"> QUOTE "ê" </w:instrText>
      </w:r>
      <w:r w:rsidRPr="00C621DB">
        <w:rPr>
          <w:noProof/>
        </w:rPr>
        <w:fldChar w:fldCharType="separate"/>
      </w:r>
      <w:r w:rsidRPr="00C621DB">
        <w:rPr>
          <w:rStyle w:val="CRMarker"/>
          <w:noProof/>
        </w:rPr>
        <w:t>ê</w:t>
      </w:r>
      <w:r w:rsidRPr="00C621DB">
        <w:rPr>
          <w:noProof/>
        </w:rPr>
        <w:fldChar w:fldCharType="end"/>
      </w:r>
      <w:r w:rsidRPr="00C621DB">
        <w:rPr>
          <w:noProof/>
        </w:rPr>
        <w:t xml:space="preserve"> 98/15</w:t>
      </w:r>
      <w:r w:rsidR="000D39AF" w:rsidRPr="00C621DB">
        <w:rPr>
          <w:noProof/>
        </w:rPr>
        <w:t>/ЕО</w:t>
      </w:r>
      <w:r w:rsidRPr="00C621DB">
        <w:rPr>
          <w:noProof/>
        </w:rPr>
        <w:t xml:space="preserve"> </w:t>
      </w:r>
      <w:r w:rsidR="00C348C6">
        <w:rPr>
          <w:noProof/>
        </w:rPr>
        <w:t>член</w:t>
      </w:r>
      <w:r w:rsidRPr="00C621DB">
        <w:rPr>
          <w:noProof/>
        </w:rPr>
        <w:t xml:space="preserve"> 1 </w:t>
      </w:r>
      <w:r w:rsidR="00C348C6">
        <w:rPr>
          <w:noProof/>
        </w:rPr>
        <w:t>и приложението</w:t>
      </w:r>
      <w:r w:rsidRPr="00C621DB">
        <w:rPr>
          <w:noProof/>
        </w:rPr>
        <w:t xml:space="preserve"> (</w:t>
      </w:r>
      <w:r w:rsidR="000D39AF" w:rsidRPr="00C621DB">
        <w:rPr>
          <w:noProof/>
        </w:rPr>
        <w:t>адаптиран</w:t>
      </w:r>
      <w:r w:rsidRPr="00C621DB">
        <w:rPr>
          <w:noProof/>
        </w:rPr>
        <w:t>)</w:t>
      </w:r>
    </w:p>
    <w:p w14:paraId="04000FBF" w14:textId="77777777" w:rsidR="008370E1" w:rsidRPr="00C621DB" w:rsidRDefault="008370E1" w:rsidP="008370E1">
      <w:pPr>
        <w:pStyle w:val="CRReference"/>
        <w:rPr>
          <w:noProof/>
        </w:rPr>
      </w:pPr>
      <w:r w:rsidRPr="00C621DB">
        <w:rPr>
          <w:noProof/>
        </w:rPr>
        <w:fldChar w:fldCharType="begin"/>
      </w:r>
      <w:r w:rsidRPr="00C621DB">
        <w:rPr>
          <w:noProof/>
        </w:rPr>
        <w:instrText xml:space="preserve"> QUOTE "è" </w:instrText>
      </w:r>
      <w:r w:rsidRPr="00C621DB">
        <w:rPr>
          <w:noProof/>
        </w:rPr>
        <w:fldChar w:fldCharType="separate"/>
      </w:r>
      <w:r w:rsidRPr="00C621DB">
        <w:rPr>
          <w:rStyle w:val="CRMarker"/>
          <w:noProof/>
        </w:rPr>
        <w:t>è</w:t>
      </w:r>
      <w:r w:rsidRPr="00C621DB">
        <w:rPr>
          <w:noProof/>
        </w:rPr>
        <w:fldChar w:fldCharType="end"/>
      </w:r>
      <w:r w:rsidRPr="00C621DB">
        <w:rPr>
          <w:rStyle w:val="CRRefNum"/>
          <w:noProof/>
        </w:rPr>
        <w:t>1</w:t>
      </w:r>
      <w:r w:rsidRPr="00C621DB">
        <w:rPr>
          <w:noProof/>
        </w:rPr>
        <w:t xml:space="preserve"> 98/15/EO, член 1 и приложението, изменени чрез поправка, OВ L 189, 17.7.2015 г., стр. 41</w:t>
      </w:r>
    </w:p>
    <w:p w14:paraId="1168D12E" w14:textId="77777777" w:rsidR="008370E1" w:rsidRPr="00C621DB" w:rsidRDefault="008370E1" w:rsidP="008370E1">
      <w:pPr>
        <w:pStyle w:val="CRReference"/>
        <w:rPr>
          <w:noProof/>
        </w:rPr>
      </w:pPr>
      <w:r w:rsidRPr="00C621DB">
        <w:rPr>
          <w:noProof/>
        </w:rPr>
        <w:fldChar w:fldCharType="begin"/>
      </w:r>
      <w:r w:rsidRPr="00C621DB">
        <w:rPr>
          <w:noProof/>
        </w:rPr>
        <w:instrText xml:space="preserve"> QUOTE "è" </w:instrText>
      </w:r>
      <w:r w:rsidRPr="00C621DB">
        <w:rPr>
          <w:noProof/>
        </w:rPr>
        <w:fldChar w:fldCharType="separate"/>
      </w:r>
      <w:r w:rsidRPr="00C621DB">
        <w:rPr>
          <w:rStyle w:val="CRMarker"/>
          <w:noProof/>
        </w:rPr>
        <w:t>è</w:t>
      </w:r>
      <w:r w:rsidRPr="00C621DB">
        <w:rPr>
          <w:noProof/>
        </w:rPr>
        <w:fldChar w:fldCharType="end"/>
      </w:r>
      <w:r w:rsidRPr="00C621DB">
        <w:rPr>
          <w:rStyle w:val="CRRefNum"/>
          <w:noProof/>
        </w:rPr>
        <w:t>2</w:t>
      </w:r>
      <w:r w:rsidRPr="00C621DB">
        <w:rPr>
          <w:noProof/>
        </w:rPr>
        <w:t xml:space="preserve"> 98/15/EO, член 1 и приложението, изменени чрез поправка, OВ L 139, 2.6.1999 г., стр. 34</w:t>
      </w:r>
    </w:p>
    <w:p w14:paraId="7D2D8D6D" w14:textId="49A708A7" w:rsidR="008370E1" w:rsidRPr="00C621DB" w:rsidRDefault="008370E1" w:rsidP="008370E1">
      <w:pPr>
        <w:pStyle w:val="CRReference"/>
        <w:rPr>
          <w:noProof/>
          <w:highlight w:val="lightGray"/>
        </w:rPr>
      </w:pPr>
      <w:r w:rsidRPr="00C621DB">
        <w:rPr>
          <w:noProof/>
          <w:highlight w:val="lightGray"/>
        </w:rPr>
        <w:fldChar w:fldCharType="begin"/>
      </w:r>
      <w:r w:rsidRPr="00C621DB">
        <w:rPr>
          <w:noProof/>
          <w:highlight w:val="lightGray"/>
        </w:rPr>
        <w:instrText xml:space="preserve"> QUOTE "ð" </w:instrText>
      </w:r>
      <w:r w:rsidRPr="00C621DB">
        <w:rPr>
          <w:noProof/>
          <w:highlight w:val="lightGray"/>
        </w:rPr>
        <w:fldChar w:fldCharType="separate"/>
      </w:r>
      <w:r w:rsidRPr="00C621DB">
        <w:rPr>
          <w:rStyle w:val="CRMarker"/>
          <w:noProof/>
          <w:highlight w:val="lightGray"/>
        </w:rPr>
        <w:t>ð</w:t>
      </w:r>
      <w:r w:rsidRPr="00C621DB">
        <w:rPr>
          <w:noProof/>
          <w:highlight w:val="lightGray"/>
        </w:rPr>
        <w:fldChar w:fldCharType="end"/>
      </w:r>
      <w:r w:rsidRPr="00C621DB">
        <w:rPr>
          <w:noProof/>
          <w:highlight w:val="lightGray"/>
        </w:rPr>
        <w:t> </w:t>
      </w:r>
      <w:r w:rsidR="000D39AF" w:rsidRPr="00C621DB">
        <w:rPr>
          <w:noProof/>
          <w:highlight w:val="lightGray"/>
        </w:rPr>
        <w:t>нов</w:t>
      </w:r>
    </w:p>
    <w:p w14:paraId="579785E2" w14:textId="77777777" w:rsidR="008370E1" w:rsidRPr="00C621DB" w:rsidRDefault="008370E1" w:rsidP="008370E1">
      <w:pPr>
        <w:rPr>
          <w:noProof/>
        </w:rPr>
      </w:pPr>
      <w:r w:rsidRPr="00C621DB">
        <w:rPr>
          <w:b/>
          <w:noProof/>
        </w:rPr>
        <w:t>Таблица 2:</w:t>
      </w:r>
    </w:p>
    <w:p w14:paraId="6AF80F88" w14:textId="492D80D3" w:rsidR="008370E1" w:rsidRPr="00C621DB" w:rsidRDefault="008370E1" w:rsidP="008370E1">
      <w:pPr>
        <w:pStyle w:val="Point0"/>
        <w:rPr>
          <w:noProof/>
        </w:rPr>
      </w:pPr>
      <w:r w:rsidRPr="00C621DB">
        <w:rPr>
          <w:noProof/>
        </w:rPr>
        <w:tab/>
      </w:r>
      <w:r w:rsidRPr="00C621DB">
        <w:rPr>
          <w:noProof/>
        </w:rPr>
        <w:fldChar w:fldCharType="begin"/>
      </w:r>
      <w:r w:rsidRPr="00C621DB">
        <w:rPr>
          <w:noProof/>
        </w:rPr>
        <w:instrText xml:space="preserve"> QUOTE "è" </w:instrText>
      </w:r>
      <w:r w:rsidRPr="00C621DB">
        <w:rPr>
          <w:noProof/>
        </w:rPr>
        <w:fldChar w:fldCharType="separate"/>
      </w:r>
      <w:r w:rsidRPr="00C621DB">
        <w:rPr>
          <w:rStyle w:val="CRMarker"/>
          <w:noProof/>
        </w:rPr>
        <w:t>è</w:t>
      </w:r>
      <w:r w:rsidRPr="00C621DB">
        <w:rPr>
          <w:noProof/>
        </w:rPr>
        <w:fldChar w:fldCharType="end"/>
      </w:r>
      <w:r w:rsidRPr="00C621DB">
        <w:rPr>
          <w:rStyle w:val="CRRefNum"/>
          <w:noProof/>
        </w:rPr>
        <w:t>1</w:t>
      </w:r>
      <w:r w:rsidRPr="00C621DB">
        <w:rPr>
          <w:noProof/>
        </w:rPr>
        <w:t xml:space="preserve"> Изисквания за </w:t>
      </w:r>
      <w:r w:rsidRPr="00C621DB">
        <w:rPr>
          <w:noProof/>
        </w:rPr>
        <w:fldChar w:fldCharType="begin"/>
      </w:r>
      <w:r w:rsidRPr="00C621DB">
        <w:rPr>
          <w:noProof/>
        </w:rPr>
        <w:instrText xml:space="preserve"> QUOTE "Ö" </w:instrText>
      </w:r>
      <w:r w:rsidRPr="00C621DB">
        <w:rPr>
          <w:noProof/>
        </w:rPr>
        <w:fldChar w:fldCharType="separate"/>
      </w:r>
      <w:r w:rsidRPr="00C621DB">
        <w:rPr>
          <w:rStyle w:val="CRMarker"/>
          <w:noProof/>
        </w:rPr>
        <w:t>Ö</w:t>
      </w:r>
      <w:r w:rsidRPr="00C621DB">
        <w:rPr>
          <w:noProof/>
        </w:rPr>
        <w:fldChar w:fldCharType="end"/>
      </w:r>
      <w:r w:rsidR="00E20B3A">
        <w:rPr>
          <w:noProof/>
        </w:rPr>
        <w:t> </w:t>
      </w:r>
      <w:r w:rsidRPr="00C621DB">
        <w:rPr>
          <w:noProof/>
        </w:rPr>
        <w:t>третично пречистване на</w:t>
      </w:r>
      <w:r w:rsidR="00E20B3A">
        <w:rPr>
          <w:noProof/>
        </w:rPr>
        <w:t> </w:t>
      </w:r>
      <w:r w:rsidRPr="00C621DB">
        <w:rPr>
          <w:noProof/>
        </w:rPr>
        <w:fldChar w:fldCharType="begin"/>
      </w:r>
      <w:r w:rsidRPr="00C621DB">
        <w:rPr>
          <w:noProof/>
        </w:rPr>
        <w:instrText xml:space="preserve"> QUOTE "Õ" </w:instrText>
      </w:r>
      <w:r w:rsidRPr="00C621DB">
        <w:rPr>
          <w:noProof/>
        </w:rPr>
        <w:fldChar w:fldCharType="separate"/>
      </w:r>
      <w:r w:rsidRPr="00C621DB">
        <w:rPr>
          <w:rStyle w:val="CRMarker"/>
          <w:noProof/>
        </w:rPr>
        <w:t>Õ</w:t>
      </w:r>
      <w:r w:rsidRPr="00C621DB">
        <w:rPr>
          <w:noProof/>
        </w:rPr>
        <w:fldChar w:fldCharType="end"/>
      </w:r>
      <w:r w:rsidRPr="00C621DB">
        <w:rPr>
          <w:noProof/>
        </w:rPr>
        <w:t xml:space="preserve"> зауствания от пречиствателни станции на градски </w:t>
      </w:r>
      <w:r w:rsidRPr="00C621DB">
        <w:rPr>
          <w:rStyle w:val="CRDeleted"/>
          <w:noProof/>
        </w:rPr>
        <w:t>отпадни</w:t>
      </w:r>
      <w:r w:rsidRPr="00C621DB">
        <w:rPr>
          <w:noProof/>
        </w:rPr>
        <w:t xml:space="preserve"> </w:t>
      </w:r>
      <w:r w:rsidRPr="00C621DB">
        <w:rPr>
          <w:noProof/>
        </w:rPr>
        <w:fldChar w:fldCharType="begin"/>
      </w:r>
      <w:r w:rsidRPr="00C621DB">
        <w:rPr>
          <w:noProof/>
        </w:rPr>
        <w:instrText xml:space="preserve"> QUOTE "Ö" </w:instrText>
      </w:r>
      <w:r w:rsidRPr="00C621DB">
        <w:rPr>
          <w:noProof/>
        </w:rPr>
        <w:fldChar w:fldCharType="separate"/>
      </w:r>
      <w:r w:rsidRPr="00C621DB">
        <w:rPr>
          <w:rStyle w:val="CRMarker"/>
          <w:noProof/>
        </w:rPr>
        <w:t>Ö</w:t>
      </w:r>
      <w:r w:rsidRPr="00C621DB">
        <w:rPr>
          <w:noProof/>
        </w:rPr>
        <w:fldChar w:fldCharType="end"/>
      </w:r>
      <w:r w:rsidR="00E20B3A">
        <w:rPr>
          <w:noProof/>
        </w:rPr>
        <w:t> </w:t>
      </w:r>
      <w:r w:rsidRPr="00C621DB">
        <w:rPr>
          <w:noProof/>
        </w:rPr>
        <w:t>отпадъчни</w:t>
      </w:r>
      <w:r w:rsidR="00E20B3A">
        <w:rPr>
          <w:noProof/>
        </w:rPr>
        <w:t> </w:t>
      </w:r>
      <w:r w:rsidRPr="00C621DB">
        <w:rPr>
          <w:noProof/>
        </w:rPr>
        <w:fldChar w:fldCharType="begin"/>
      </w:r>
      <w:r w:rsidRPr="00C621DB">
        <w:rPr>
          <w:noProof/>
        </w:rPr>
        <w:instrText xml:space="preserve"> QUOTE "Õ" </w:instrText>
      </w:r>
      <w:r w:rsidRPr="00C621DB">
        <w:rPr>
          <w:noProof/>
        </w:rPr>
        <w:fldChar w:fldCharType="separate"/>
      </w:r>
      <w:r w:rsidRPr="00C621DB">
        <w:rPr>
          <w:rStyle w:val="CRMarker"/>
          <w:noProof/>
        </w:rPr>
        <w:t>Õ</w:t>
      </w:r>
      <w:r w:rsidRPr="00C621DB">
        <w:rPr>
          <w:noProof/>
        </w:rPr>
        <w:fldChar w:fldCharType="end"/>
      </w:r>
      <w:r w:rsidRPr="00C621DB">
        <w:rPr>
          <w:noProof/>
        </w:rPr>
        <w:t xml:space="preserve"> води </w:t>
      </w: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 посочени в член 7, параграфи 1 и 3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r w:rsidRPr="00C621DB">
        <w:rPr>
          <w:noProof/>
        </w:rPr>
        <w:t xml:space="preserve"> </w:t>
      </w:r>
      <w:r w:rsidRPr="00C621DB">
        <w:rPr>
          <w:rStyle w:val="CRRefonteDeleted"/>
          <w:noProof/>
          <w:highlight w:val="lightGray"/>
        </w:rPr>
        <w:t>в чувствителни райони, които са подложени на еутрофикация, както е посочено в приложение II, раздел А, буква а)</w:t>
      </w:r>
      <w:r w:rsidRPr="00C621DB">
        <w:rPr>
          <w:noProof/>
        </w:rPr>
        <w:t>. </w:t>
      </w:r>
      <w:r w:rsidRPr="00C621DB">
        <w:rPr>
          <w:noProof/>
        </w:rPr>
        <w:fldChar w:fldCharType="begin"/>
      </w:r>
      <w:r w:rsidRPr="00C621DB">
        <w:rPr>
          <w:noProof/>
        </w:rPr>
        <w:instrText xml:space="preserve"> QUOTE "ç" </w:instrText>
      </w:r>
      <w:r w:rsidRPr="00C621DB">
        <w:rPr>
          <w:noProof/>
        </w:rPr>
        <w:fldChar w:fldCharType="separate"/>
      </w:r>
      <w:r w:rsidRPr="00C621DB">
        <w:rPr>
          <w:rStyle w:val="CRMarker"/>
          <w:noProof/>
        </w:rPr>
        <w:t>ç</w:t>
      </w:r>
      <w:r w:rsidRPr="00C621DB">
        <w:rPr>
          <w:noProof/>
        </w:rPr>
        <w:fldChar w:fldCharType="end"/>
      </w:r>
      <w:r w:rsidRPr="00C621DB">
        <w:rPr>
          <w:noProof/>
        </w:rPr>
        <w:t xml:space="preserve"> Единият или двата параметъра могат да се приложат според местната ситуация. Приложими са стойностите за концентрация или за процент на намаляване.</w:t>
      </w:r>
    </w:p>
    <w:p w14:paraId="4978CBD7" w14:textId="77777777" w:rsidR="008370E1" w:rsidRPr="00C621DB" w:rsidRDefault="008370E1" w:rsidP="008370E1">
      <w:pPr>
        <w:pStyle w:val="NormalCentered"/>
        <w:rPr>
          <w:noProof/>
        </w:rPr>
        <w:sectPr w:rsidR="008370E1" w:rsidRPr="00C621DB" w:rsidSect="007626B4">
          <w:pgSz w:w="11906" w:h="16838"/>
          <w:pgMar w:top="1134" w:right="1418" w:bottom="1134" w:left="1418" w:header="709" w:footer="709" w:gutter="0"/>
          <w:pgNumType w:start="6"/>
          <w:cols w:space="709"/>
          <w:docGrid w:linePitch="326"/>
        </w:sectPr>
      </w:pPr>
    </w:p>
    <w:tbl>
      <w:tblPr>
        <w:tblW w:w="0" w:type="auto"/>
        <w:tblLayout w:type="fixed"/>
        <w:tblLook w:val="0000" w:firstRow="0" w:lastRow="0" w:firstColumn="0" w:lastColumn="0" w:noHBand="0" w:noVBand="0"/>
      </w:tblPr>
      <w:tblGrid>
        <w:gridCol w:w="1764"/>
        <w:gridCol w:w="45"/>
        <w:gridCol w:w="2370"/>
        <w:gridCol w:w="40"/>
        <w:gridCol w:w="2374"/>
        <w:gridCol w:w="36"/>
        <w:gridCol w:w="2657"/>
      </w:tblGrid>
      <w:tr w:rsidR="008370E1" w:rsidRPr="00C621DB" w14:paraId="1C747B69" w14:textId="77777777" w:rsidTr="00B418F8">
        <w:tc>
          <w:tcPr>
            <w:tcW w:w="1809" w:type="dxa"/>
            <w:gridSpan w:val="2"/>
            <w:tcBorders>
              <w:top w:val="single" w:sz="2" w:space="0" w:color="auto"/>
              <w:left w:val="single" w:sz="2" w:space="0" w:color="auto"/>
              <w:bottom w:val="single" w:sz="2" w:space="0" w:color="auto"/>
              <w:right w:val="single" w:sz="2" w:space="0" w:color="auto"/>
            </w:tcBorders>
          </w:tcPr>
          <w:p w14:paraId="3A30E5A0" w14:textId="77777777" w:rsidR="008370E1" w:rsidRPr="00C621DB" w:rsidRDefault="008370E1" w:rsidP="00E02907">
            <w:pPr>
              <w:pStyle w:val="NormalCentered"/>
              <w:rPr>
                <w:noProof/>
              </w:rPr>
            </w:pPr>
            <w:r w:rsidRPr="00C621DB">
              <w:rPr>
                <w:noProof/>
              </w:rPr>
              <w:t>Параметри</w:t>
            </w:r>
          </w:p>
        </w:tc>
        <w:tc>
          <w:tcPr>
            <w:tcW w:w="2410" w:type="dxa"/>
            <w:gridSpan w:val="2"/>
            <w:tcBorders>
              <w:top w:val="single" w:sz="2" w:space="0" w:color="auto"/>
              <w:left w:val="single" w:sz="2" w:space="0" w:color="auto"/>
              <w:bottom w:val="single" w:sz="2" w:space="0" w:color="auto"/>
              <w:right w:val="single" w:sz="2" w:space="0" w:color="auto"/>
            </w:tcBorders>
          </w:tcPr>
          <w:p w14:paraId="00E601E5" w14:textId="77777777" w:rsidR="008370E1" w:rsidRPr="00C621DB" w:rsidRDefault="008370E1" w:rsidP="00E02907">
            <w:pPr>
              <w:pStyle w:val="NormalCentered"/>
              <w:rPr>
                <w:noProof/>
              </w:rPr>
            </w:pPr>
            <w:r w:rsidRPr="00C621DB">
              <w:rPr>
                <w:noProof/>
              </w:rPr>
              <w:t>Концентрация</w:t>
            </w:r>
          </w:p>
        </w:tc>
        <w:tc>
          <w:tcPr>
            <w:tcW w:w="2410" w:type="dxa"/>
            <w:gridSpan w:val="2"/>
            <w:tcBorders>
              <w:top w:val="single" w:sz="2" w:space="0" w:color="auto"/>
              <w:left w:val="single" w:sz="2" w:space="0" w:color="auto"/>
              <w:bottom w:val="single" w:sz="2" w:space="0" w:color="auto"/>
              <w:right w:val="single" w:sz="2" w:space="0" w:color="auto"/>
            </w:tcBorders>
          </w:tcPr>
          <w:p w14:paraId="12E36EB5" w14:textId="77777777" w:rsidR="008370E1" w:rsidRPr="00C621DB" w:rsidRDefault="008370E1" w:rsidP="00E02907">
            <w:pPr>
              <w:pStyle w:val="NormalCentered"/>
              <w:rPr>
                <w:noProof/>
              </w:rPr>
            </w:pPr>
            <w:r w:rsidRPr="00C621DB">
              <w:rPr>
                <w:noProof/>
              </w:rPr>
              <w:t>Минимален процент на намаляване</w:t>
            </w:r>
            <w:r w:rsidRPr="00C621DB">
              <w:rPr>
                <w:rStyle w:val="FootnoteReference"/>
                <w:noProof/>
              </w:rPr>
              <w:footnoteReference w:id="7"/>
            </w:r>
          </w:p>
          <w:p w14:paraId="3A1AD84B" w14:textId="77777777" w:rsidR="008370E1" w:rsidRPr="00C621DB" w:rsidRDefault="008370E1" w:rsidP="00E02907">
            <w:pPr>
              <w:pStyle w:val="NormalCentered"/>
              <w:rPr>
                <w:noProof/>
              </w:rPr>
            </w:pPr>
            <w:r w:rsidRPr="00C621DB">
              <w:rPr>
                <w:noProof/>
              </w:rPr>
              <w:fldChar w:fldCharType="begin"/>
            </w:r>
            <w:r w:rsidRPr="00C621DB">
              <w:rPr>
                <w:noProof/>
              </w:rPr>
              <w:instrText xml:space="preserve"> QUOTE "Ö" </w:instrText>
            </w:r>
            <w:r w:rsidRPr="00C621DB">
              <w:rPr>
                <w:noProof/>
              </w:rPr>
              <w:fldChar w:fldCharType="separate"/>
            </w:r>
            <w:r w:rsidRPr="00C621DB">
              <w:rPr>
                <w:rStyle w:val="CRMarker"/>
                <w:noProof/>
              </w:rPr>
              <w:t>Ö</w:t>
            </w:r>
            <w:r w:rsidRPr="00C621DB">
              <w:rPr>
                <w:noProof/>
              </w:rPr>
              <w:fldChar w:fldCharType="end"/>
            </w:r>
            <w:r w:rsidRPr="00C621DB">
              <w:rPr>
                <w:noProof/>
              </w:rPr>
              <w:t xml:space="preserve"> (вж. бележка 1) </w:t>
            </w:r>
            <w:r w:rsidRPr="00C621DB">
              <w:rPr>
                <w:noProof/>
              </w:rPr>
              <w:fldChar w:fldCharType="begin"/>
            </w:r>
            <w:r w:rsidRPr="00C621DB">
              <w:rPr>
                <w:noProof/>
              </w:rPr>
              <w:instrText xml:space="preserve"> QUOTE "Õ" </w:instrText>
            </w:r>
            <w:r w:rsidRPr="00C621DB">
              <w:rPr>
                <w:noProof/>
              </w:rPr>
              <w:fldChar w:fldCharType="separate"/>
            </w:r>
            <w:r w:rsidRPr="00C621DB">
              <w:rPr>
                <w:rStyle w:val="CRMarker"/>
                <w:noProof/>
              </w:rPr>
              <w:t>Õ</w:t>
            </w:r>
            <w:r w:rsidRPr="00C621DB">
              <w:rPr>
                <w:noProof/>
              </w:rPr>
              <w:fldChar w:fldCharType="end"/>
            </w:r>
          </w:p>
        </w:tc>
        <w:tc>
          <w:tcPr>
            <w:tcW w:w="2657" w:type="dxa"/>
            <w:tcBorders>
              <w:top w:val="single" w:sz="2" w:space="0" w:color="auto"/>
              <w:left w:val="single" w:sz="2" w:space="0" w:color="auto"/>
              <w:bottom w:val="single" w:sz="2" w:space="0" w:color="auto"/>
              <w:right w:val="single" w:sz="2" w:space="0" w:color="auto"/>
            </w:tcBorders>
          </w:tcPr>
          <w:p w14:paraId="32E87F9D" w14:textId="77777777" w:rsidR="008370E1" w:rsidRPr="00C621DB" w:rsidRDefault="008370E1" w:rsidP="00E02907">
            <w:pPr>
              <w:pStyle w:val="NormalCentered"/>
              <w:rPr>
                <w:noProof/>
              </w:rPr>
            </w:pPr>
            <w:r w:rsidRPr="00C621DB">
              <w:rPr>
                <w:noProof/>
              </w:rPr>
              <w:t>Референтен метод за измерване</w:t>
            </w:r>
          </w:p>
        </w:tc>
      </w:tr>
      <w:tr w:rsidR="008370E1" w:rsidRPr="00C621DB" w14:paraId="4D9117AB" w14:textId="77777777" w:rsidTr="00E02907">
        <w:trPr>
          <w:trHeight w:val="1570"/>
        </w:trPr>
        <w:tc>
          <w:tcPr>
            <w:tcW w:w="1764" w:type="dxa"/>
            <w:tcBorders>
              <w:top w:val="single" w:sz="2" w:space="0" w:color="auto"/>
              <w:left w:val="single" w:sz="2" w:space="0" w:color="auto"/>
              <w:bottom w:val="single" w:sz="2" w:space="0" w:color="auto"/>
              <w:right w:val="single" w:sz="2" w:space="0" w:color="auto"/>
            </w:tcBorders>
          </w:tcPr>
          <w:p w14:paraId="3BAF28A9" w14:textId="77777777" w:rsidR="008370E1" w:rsidRPr="00C621DB" w:rsidRDefault="008370E1" w:rsidP="00E02907">
            <w:pPr>
              <w:pStyle w:val="NormalLeft"/>
              <w:rPr>
                <w:noProof/>
              </w:rPr>
            </w:pPr>
            <w:r w:rsidRPr="00C621DB">
              <w:rPr>
                <w:noProof/>
              </w:rPr>
              <w:t>Общ фосфор</w:t>
            </w:r>
          </w:p>
        </w:tc>
        <w:tc>
          <w:tcPr>
            <w:tcW w:w="2415" w:type="dxa"/>
            <w:gridSpan w:val="2"/>
            <w:tcBorders>
              <w:top w:val="single" w:sz="2" w:space="0" w:color="auto"/>
              <w:left w:val="single" w:sz="2" w:space="0" w:color="auto"/>
              <w:right w:val="single" w:sz="2" w:space="0" w:color="auto"/>
            </w:tcBorders>
          </w:tcPr>
          <w:p w14:paraId="49B7BA1B" w14:textId="77777777" w:rsidR="008370E1" w:rsidRPr="00C621DB" w:rsidRDefault="008370E1" w:rsidP="00E02907">
            <w:pPr>
              <w:pStyle w:val="NormalLeft"/>
              <w:rPr>
                <w:noProof/>
              </w:rPr>
            </w:pPr>
            <w:r w:rsidRPr="00C621DB">
              <w:rPr>
                <w:noProof/>
              </w:rPr>
              <w:fldChar w:fldCharType="begin"/>
            </w:r>
            <w:r w:rsidRPr="00C621DB">
              <w:rPr>
                <w:noProof/>
              </w:rPr>
              <w:instrText xml:space="preserve"> QUOTE "è" </w:instrText>
            </w:r>
            <w:r w:rsidRPr="00C621DB">
              <w:rPr>
                <w:noProof/>
              </w:rPr>
              <w:fldChar w:fldCharType="separate"/>
            </w:r>
            <w:r w:rsidRPr="00C621DB">
              <w:rPr>
                <w:rStyle w:val="CRMarker"/>
                <w:noProof/>
              </w:rPr>
              <w:t>è</w:t>
            </w:r>
            <w:r w:rsidRPr="00C621DB">
              <w:rPr>
                <w:noProof/>
              </w:rPr>
              <w:fldChar w:fldCharType="end"/>
            </w:r>
            <w:r w:rsidRPr="00C621DB">
              <w:rPr>
                <w:rStyle w:val="CRRefNum"/>
                <w:noProof/>
              </w:rPr>
              <w:t>2</w:t>
            </w:r>
            <w:r w:rsidRPr="00C621DB">
              <w:rPr>
                <w:noProof/>
              </w:rPr>
              <w:t xml:space="preserve"> </w:t>
            </w:r>
            <w:r w:rsidRPr="00C621DB">
              <w:rPr>
                <w:rStyle w:val="CRRefonteDeleted"/>
                <w:noProof/>
                <w:highlight w:val="lightGray"/>
              </w:rPr>
              <w:t>2 мг/л (10000-1000000 еквивалентен брой жители)</w:t>
            </w:r>
            <w:r w:rsidRPr="00C621DB">
              <w:rPr>
                <w:noProof/>
              </w:rPr>
              <w:t xml:space="preserve"> </w:t>
            </w:r>
            <w:r w:rsidRPr="00C621DB">
              <w:rPr>
                <w:noProof/>
              </w:rPr>
              <w:fldChar w:fldCharType="begin"/>
            </w:r>
            <w:r w:rsidRPr="00C621DB">
              <w:rPr>
                <w:noProof/>
              </w:rPr>
              <w:instrText xml:space="preserve"> QUOTE "ç" </w:instrText>
            </w:r>
            <w:r w:rsidRPr="00C621DB">
              <w:rPr>
                <w:noProof/>
              </w:rPr>
              <w:fldChar w:fldCharType="separate"/>
            </w:r>
            <w:r w:rsidRPr="00C621DB">
              <w:rPr>
                <w:rStyle w:val="CRMarker"/>
                <w:noProof/>
              </w:rPr>
              <w:t>ç</w:t>
            </w:r>
            <w:r w:rsidRPr="00C621DB">
              <w:rPr>
                <w:noProof/>
              </w:rPr>
              <w:fldChar w:fldCharType="end"/>
            </w:r>
          </w:p>
          <w:p w14:paraId="286B6810" w14:textId="77777777" w:rsidR="008370E1" w:rsidRPr="00C621DB" w:rsidRDefault="008370E1" w:rsidP="00E02907">
            <w:pPr>
              <w:pStyle w:val="NormalLeft"/>
              <w:rPr>
                <w:noProof/>
              </w:rPr>
            </w:pPr>
            <w:r w:rsidRPr="00C621DB">
              <w:rPr>
                <w:rStyle w:val="CRRefonteDeleted"/>
                <w:noProof/>
                <w:highlight w:val="lightGray"/>
              </w:rPr>
              <w:t>1 мг/л (над 100000 еквивалентен брой жители)</w:t>
            </w:r>
            <w:r w:rsidRPr="00C621DB">
              <w:rPr>
                <w:noProof/>
              </w:rPr>
              <w:t xml:space="preserve"> </w:t>
            </w: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0,5 mg/L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p>
        </w:tc>
        <w:tc>
          <w:tcPr>
            <w:tcW w:w="2414" w:type="dxa"/>
            <w:gridSpan w:val="2"/>
            <w:tcBorders>
              <w:top w:val="single" w:sz="2" w:space="0" w:color="auto"/>
              <w:left w:val="single" w:sz="2" w:space="0" w:color="auto"/>
              <w:bottom w:val="single" w:sz="2" w:space="0" w:color="auto"/>
              <w:right w:val="single" w:sz="2" w:space="0" w:color="auto"/>
            </w:tcBorders>
          </w:tcPr>
          <w:p w14:paraId="3B8407E0" w14:textId="77777777" w:rsidR="008370E1" w:rsidRPr="00C621DB" w:rsidRDefault="008370E1" w:rsidP="00E02907">
            <w:pPr>
              <w:pStyle w:val="NormalLeft"/>
              <w:rPr>
                <w:noProof/>
              </w:rPr>
            </w:pPr>
            <w:r w:rsidRPr="00C621DB">
              <w:rPr>
                <w:rStyle w:val="CRRefonteDeleted"/>
                <w:noProof/>
                <w:highlight w:val="lightGray"/>
              </w:rPr>
              <w:t>80</w:t>
            </w:r>
            <w:r w:rsidRPr="00C621DB">
              <w:rPr>
                <w:noProof/>
              </w:rPr>
              <w:t xml:space="preserve"> </w:t>
            </w: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90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p>
        </w:tc>
        <w:tc>
          <w:tcPr>
            <w:tcW w:w="2693" w:type="dxa"/>
            <w:gridSpan w:val="2"/>
            <w:tcBorders>
              <w:top w:val="single" w:sz="2" w:space="0" w:color="auto"/>
              <w:left w:val="single" w:sz="2" w:space="0" w:color="auto"/>
              <w:bottom w:val="single" w:sz="2" w:space="0" w:color="auto"/>
              <w:right w:val="single" w:sz="2" w:space="0" w:color="auto"/>
            </w:tcBorders>
          </w:tcPr>
          <w:p w14:paraId="532F02F3" w14:textId="77777777" w:rsidR="008370E1" w:rsidRPr="00C621DB" w:rsidRDefault="008370E1" w:rsidP="00E02907">
            <w:pPr>
              <w:pStyle w:val="NormalLeft"/>
              <w:rPr>
                <w:noProof/>
              </w:rPr>
            </w:pPr>
            <w:r w:rsidRPr="00C621DB">
              <w:rPr>
                <w:noProof/>
              </w:rPr>
              <w:t>Молекулярна абсорбционна спектрофотометрия</w:t>
            </w:r>
          </w:p>
        </w:tc>
      </w:tr>
      <w:tr w:rsidR="008370E1" w:rsidRPr="00C621DB" w14:paraId="6DAE2DD8" w14:textId="77777777" w:rsidTr="00E02907">
        <w:trPr>
          <w:trHeight w:val="1440"/>
        </w:trPr>
        <w:tc>
          <w:tcPr>
            <w:tcW w:w="1764" w:type="dxa"/>
            <w:tcBorders>
              <w:top w:val="single" w:sz="2" w:space="0" w:color="auto"/>
              <w:left w:val="single" w:sz="2" w:space="0" w:color="auto"/>
              <w:right w:val="single" w:sz="2" w:space="0" w:color="auto"/>
            </w:tcBorders>
          </w:tcPr>
          <w:p w14:paraId="5245CA78" w14:textId="77777777" w:rsidR="008370E1" w:rsidRPr="00C621DB" w:rsidRDefault="008370E1" w:rsidP="00E02907">
            <w:pPr>
              <w:pStyle w:val="NormalLeft"/>
              <w:rPr>
                <w:noProof/>
              </w:rPr>
            </w:pPr>
            <w:r w:rsidRPr="00C621DB">
              <w:rPr>
                <w:noProof/>
              </w:rPr>
              <w:t>Общ азот</w:t>
            </w:r>
            <w:r w:rsidRPr="00C621DB">
              <w:rPr>
                <w:rStyle w:val="CRRefonteDeleted"/>
                <w:noProof/>
                <w:highlight w:val="lightGray"/>
                <w:vertAlign w:val="superscript"/>
              </w:rPr>
              <w:footnoteReference w:id="8"/>
            </w:r>
          </w:p>
        </w:tc>
        <w:tc>
          <w:tcPr>
            <w:tcW w:w="2415" w:type="dxa"/>
            <w:gridSpan w:val="2"/>
            <w:tcBorders>
              <w:top w:val="single" w:sz="2" w:space="0" w:color="auto"/>
              <w:left w:val="single" w:sz="2" w:space="0" w:color="auto"/>
              <w:right w:val="single" w:sz="2" w:space="0" w:color="auto"/>
            </w:tcBorders>
          </w:tcPr>
          <w:p w14:paraId="5A754525" w14:textId="77777777" w:rsidR="008370E1" w:rsidRPr="00C621DB" w:rsidRDefault="008370E1" w:rsidP="00E02907">
            <w:pPr>
              <w:pStyle w:val="NormalLeft"/>
              <w:rPr>
                <w:rStyle w:val="CRRefonteDeleted"/>
                <w:noProof/>
                <w:highlight w:val="lightGray"/>
              </w:rPr>
            </w:pPr>
            <w:r w:rsidRPr="00C621DB">
              <w:rPr>
                <w:rStyle w:val="CRRefonteDeleted"/>
                <w:noProof/>
                <w:highlight w:val="lightGray"/>
              </w:rPr>
              <w:t>15 мг/л (10000-1000000 еквивалентен брой жители)</w:t>
            </w:r>
            <w:r w:rsidRPr="00C621DB">
              <w:rPr>
                <w:rStyle w:val="CRRefonteDeleted"/>
                <w:noProof/>
                <w:highlight w:val="lightGray"/>
                <w:vertAlign w:val="superscript"/>
              </w:rPr>
              <w:footnoteReference w:id="9"/>
            </w:r>
          </w:p>
          <w:p w14:paraId="5FEA7754" w14:textId="77777777" w:rsidR="008370E1" w:rsidRPr="00C621DB" w:rsidRDefault="008370E1" w:rsidP="00E02907">
            <w:pPr>
              <w:pStyle w:val="NormalLeft"/>
              <w:rPr>
                <w:noProof/>
              </w:rPr>
            </w:pPr>
            <w:r w:rsidRPr="00C621DB">
              <w:rPr>
                <w:rStyle w:val="CRRefonteDeleted"/>
                <w:noProof/>
                <w:highlight w:val="lightGray"/>
              </w:rPr>
              <w:t>10 мг/л (над 100000 еквивалентен брой жители)</w:t>
            </w:r>
            <w:r w:rsidRPr="00C621DB">
              <w:rPr>
                <w:rStyle w:val="CRRefonteDeleted"/>
                <w:noProof/>
                <w:highlight w:val="lightGray"/>
                <w:vertAlign w:val="superscript"/>
              </w:rPr>
              <w:footnoteReference w:id="10"/>
            </w:r>
            <w:r w:rsidRPr="00C621DB">
              <w:rPr>
                <w:noProof/>
              </w:rPr>
              <w:t xml:space="preserve"> </w:t>
            </w: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6 mg/L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p>
        </w:tc>
        <w:tc>
          <w:tcPr>
            <w:tcW w:w="2414" w:type="dxa"/>
            <w:gridSpan w:val="2"/>
            <w:tcBorders>
              <w:top w:val="single" w:sz="2" w:space="0" w:color="auto"/>
              <w:left w:val="single" w:sz="2" w:space="0" w:color="auto"/>
              <w:right w:val="single" w:sz="2" w:space="0" w:color="auto"/>
            </w:tcBorders>
          </w:tcPr>
          <w:p w14:paraId="40F0B805" w14:textId="77777777" w:rsidR="008370E1" w:rsidRPr="00C621DB" w:rsidRDefault="008370E1" w:rsidP="00E02907">
            <w:pPr>
              <w:pStyle w:val="NormalLeft"/>
              <w:rPr>
                <w:noProof/>
              </w:rPr>
            </w:pPr>
            <w:r w:rsidRPr="00C621DB">
              <w:rPr>
                <w:rStyle w:val="CRRefonteDeleted"/>
                <w:noProof/>
                <w:highlight w:val="lightGray"/>
              </w:rPr>
              <w:t>70-80</w:t>
            </w:r>
            <w:r w:rsidRPr="00C621DB">
              <w:rPr>
                <w:noProof/>
              </w:rPr>
              <w:t xml:space="preserve"> </w:t>
            </w: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85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p>
        </w:tc>
        <w:tc>
          <w:tcPr>
            <w:tcW w:w="2693" w:type="dxa"/>
            <w:gridSpan w:val="2"/>
            <w:tcBorders>
              <w:top w:val="single" w:sz="2" w:space="0" w:color="auto"/>
              <w:left w:val="single" w:sz="2" w:space="0" w:color="auto"/>
              <w:right w:val="single" w:sz="2" w:space="0" w:color="auto"/>
            </w:tcBorders>
          </w:tcPr>
          <w:p w14:paraId="6DD05DDF" w14:textId="77777777" w:rsidR="008370E1" w:rsidRPr="00C621DB" w:rsidRDefault="008370E1" w:rsidP="00E02907">
            <w:pPr>
              <w:pStyle w:val="NormalLeft"/>
              <w:rPr>
                <w:noProof/>
              </w:rPr>
            </w:pPr>
            <w:r w:rsidRPr="00C621DB">
              <w:rPr>
                <w:noProof/>
              </w:rPr>
              <w:t>Молекулярна абсорбционна спектрофотометрия</w:t>
            </w:r>
          </w:p>
        </w:tc>
      </w:tr>
    </w:tbl>
    <w:p w14:paraId="4E219ECB" w14:textId="77777777" w:rsidR="008370E1" w:rsidRPr="00C621DB" w:rsidRDefault="008370E1" w:rsidP="008370E1">
      <w:pPr>
        <w:pStyle w:val="CRSeparator"/>
        <w:rPr>
          <w:noProof/>
        </w:rPr>
      </w:pPr>
    </w:p>
    <w:p w14:paraId="7AD5BE2A" w14:textId="74CFC170" w:rsidR="008370E1" w:rsidRPr="00C621DB" w:rsidRDefault="008370E1" w:rsidP="008370E1">
      <w:pPr>
        <w:pStyle w:val="CRReference"/>
        <w:rPr>
          <w:noProof/>
          <w:highlight w:val="lightGray"/>
        </w:rPr>
      </w:pPr>
      <w:r w:rsidRPr="00C621DB">
        <w:rPr>
          <w:noProof/>
          <w:highlight w:val="lightGray"/>
        </w:rPr>
        <w:fldChar w:fldCharType="begin"/>
      </w:r>
      <w:r w:rsidRPr="00C621DB">
        <w:rPr>
          <w:noProof/>
          <w:highlight w:val="lightGray"/>
        </w:rPr>
        <w:instrText xml:space="preserve"> QUOTE "ò" </w:instrText>
      </w:r>
      <w:r w:rsidRPr="00C621DB">
        <w:rPr>
          <w:noProof/>
          <w:highlight w:val="lightGray"/>
        </w:rPr>
        <w:fldChar w:fldCharType="separate"/>
      </w:r>
      <w:r w:rsidRPr="00C621DB">
        <w:rPr>
          <w:rStyle w:val="CRMarker"/>
          <w:noProof/>
          <w:highlight w:val="lightGray"/>
        </w:rPr>
        <w:t>ò</w:t>
      </w:r>
      <w:r w:rsidRPr="00C621DB">
        <w:rPr>
          <w:noProof/>
          <w:highlight w:val="lightGray"/>
        </w:rPr>
        <w:fldChar w:fldCharType="end"/>
      </w:r>
      <w:r w:rsidRPr="00C621DB">
        <w:rPr>
          <w:noProof/>
          <w:highlight w:val="lightGray"/>
        </w:rPr>
        <w:t> </w:t>
      </w:r>
      <w:r w:rsidR="000D39AF" w:rsidRPr="00C621DB">
        <w:rPr>
          <w:noProof/>
          <w:highlight w:val="lightGray"/>
        </w:rPr>
        <w:t>нов</w:t>
      </w:r>
    </w:p>
    <w:p w14:paraId="74ED4B17" w14:textId="77777777" w:rsidR="008370E1" w:rsidRPr="00C621DB" w:rsidRDefault="008370E1" w:rsidP="008370E1">
      <w:pPr>
        <w:rPr>
          <w:noProof/>
          <w:highlight w:val="lightGray"/>
        </w:rPr>
      </w:pPr>
      <w:r w:rsidRPr="00C621DB">
        <w:rPr>
          <w:noProof/>
          <w:highlight w:val="lightGray"/>
        </w:rPr>
        <w:t>Бележка 1: Естественото задържане на азот не се взема предвид при изчисляването на минималния процент на намаляване.</w:t>
      </w:r>
    </w:p>
    <w:p w14:paraId="4E6698AE" w14:textId="77777777" w:rsidR="008370E1" w:rsidRPr="00C621DB" w:rsidRDefault="008370E1" w:rsidP="008370E1">
      <w:pPr>
        <w:rPr>
          <w:rFonts w:eastAsia="Times New Roman"/>
          <w:noProof/>
          <w:szCs w:val="24"/>
          <w:highlight w:val="lightGray"/>
        </w:rPr>
      </w:pPr>
      <w:r w:rsidRPr="00C621DB">
        <w:rPr>
          <w:noProof/>
        </w:rPr>
        <w:br w:type="page"/>
      </w:r>
    </w:p>
    <w:p w14:paraId="50FC37A2" w14:textId="77777777" w:rsidR="008370E1" w:rsidRPr="00C621DB" w:rsidRDefault="008370E1" w:rsidP="008370E1">
      <w:pPr>
        <w:rPr>
          <w:noProof/>
          <w:highlight w:val="lightGray"/>
        </w:rPr>
      </w:pPr>
      <w:r w:rsidRPr="00C621DB">
        <w:rPr>
          <w:noProof/>
          <w:highlight w:val="lightGray"/>
        </w:rPr>
        <w:t>Таблица 3: Изисквания за четвъртично пречистване на заустванията от пречиствателните станции за градски отпадъчни води, посочени в член 8, параграфи 1 и 3.</w:t>
      </w:r>
    </w:p>
    <w:p w14:paraId="76EF1552" w14:textId="77777777" w:rsidR="008370E1" w:rsidRPr="00C621DB" w:rsidRDefault="008370E1" w:rsidP="008370E1">
      <w:pPr>
        <w:rPr>
          <w:noProof/>
          <w:highlight w:val="lightGray"/>
        </w:rPr>
      </w:pPr>
    </w:p>
    <w:tbl>
      <w:tblPr>
        <w:tblStyle w:val="TableGrid"/>
        <w:tblW w:w="0" w:type="auto"/>
        <w:tblLook w:val="04A0" w:firstRow="1" w:lastRow="0" w:firstColumn="1" w:lastColumn="0" w:noHBand="0" w:noVBand="1"/>
      </w:tblPr>
      <w:tblGrid>
        <w:gridCol w:w="4643"/>
        <w:gridCol w:w="4643"/>
      </w:tblGrid>
      <w:tr w:rsidR="008370E1" w:rsidRPr="00C621DB" w14:paraId="7D0A4CB0" w14:textId="77777777" w:rsidTr="00E02907">
        <w:tc>
          <w:tcPr>
            <w:tcW w:w="4643" w:type="dxa"/>
          </w:tcPr>
          <w:p w14:paraId="4D11D1F7" w14:textId="77777777" w:rsidR="008370E1" w:rsidRPr="00C621DB" w:rsidRDefault="008370E1" w:rsidP="00E02907">
            <w:pPr>
              <w:rPr>
                <w:b/>
                <w:noProof/>
                <w:highlight w:val="lightGray"/>
              </w:rPr>
            </w:pPr>
            <w:r w:rsidRPr="00C621DB">
              <w:rPr>
                <w:b/>
                <w:noProof/>
                <w:highlight w:val="lightGray"/>
              </w:rPr>
              <w:t xml:space="preserve">Показатели </w:t>
            </w:r>
          </w:p>
        </w:tc>
        <w:tc>
          <w:tcPr>
            <w:tcW w:w="4643" w:type="dxa"/>
          </w:tcPr>
          <w:p w14:paraId="3FB0CF37" w14:textId="77777777" w:rsidR="008370E1" w:rsidRPr="00C621DB" w:rsidRDefault="008370E1" w:rsidP="00E02907">
            <w:pPr>
              <w:rPr>
                <w:b/>
                <w:noProof/>
                <w:highlight w:val="lightGray"/>
              </w:rPr>
            </w:pPr>
            <w:r w:rsidRPr="00C621DB">
              <w:rPr>
                <w:b/>
                <w:noProof/>
                <w:highlight w:val="lightGray"/>
              </w:rPr>
              <w:t xml:space="preserve">Минимален процент на елиминиране </w:t>
            </w:r>
          </w:p>
        </w:tc>
      </w:tr>
      <w:tr w:rsidR="008370E1" w:rsidRPr="00C621DB" w14:paraId="016091FD" w14:textId="77777777" w:rsidTr="00E02907">
        <w:trPr>
          <w:trHeight w:val="1107"/>
        </w:trPr>
        <w:tc>
          <w:tcPr>
            <w:tcW w:w="4643" w:type="dxa"/>
          </w:tcPr>
          <w:p w14:paraId="0F2D08BB" w14:textId="77777777" w:rsidR="008370E1" w:rsidRPr="00C621DB" w:rsidRDefault="008370E1" w:rsidP="00E02907">
            <w:pPr>
              <w:rPr>
                <w:noProof/>
                <w:highlight w:val="lightGray"/>
              </w:rPr>
            </w:pPr>
          </w:p>
          <w:p w14:paraId="4DB4AD19" w14:textId="77777777" w:rsidR="008370E1" w:rsidRPr="00C621DB" w:rsidRDefault="008370E1" w:rsidP="00E02907">
            <w:pPr>
              <w:rPr>
                <w:noProof/>
                <w:highlight w:val="lightGray"/>
              </w:rPr>
            </w:pPr>
            <w:r w:rsidRPr="00C621DB">
              <w:rPr>
                <w:noProof/>
                <w:highlight w:val="lightGray"/>
              </w:rPr>
              <w:t xml:space="preserve">Вещества, които могат да замърсят водата дори при ниски концентрации (вж. бележка 1) </w:t>
            </w:r>
          </w:p>
          <w:p w14:paraId="276176A5" w14:textId="77777777" w:rsidR="008370E1" w:rsidRPr="00C621DB" w:rsidRDefault="008370E1" w:rsidP="00E02907">
            <w:pPr>
              <w:rPr>
                <w:noProof/>
                <w:highlight w:val="lightGray"/>
              </w:rPr>
            </w:pPr>
          </w:p>
        </w:tc>
        <w:tc>
          <w:tcPr>
            <w:tcW w:w="4643" w:type="dxa"/>
          </w:tcPr>
          <w:p w14:paraId="61115442" w14:textId="77777777" w:rsidR="008370E1" w:rsidRPr="00C621DB" w:rsidRDefault="008370E1" w:rsidP="00E02907">
            <w:pPr>
              <w:rPr>
                <w:noProof/>
                <w:highlight w:val="lightGray"/>
              </w:rPr>
            </w:pPr>
          </w:p>
          <w:p w14:paraId="70DA4A48" w14:textId="77777777" w:rsidR="008370E1" w:rsidRPr="00C621DB" w:rsidRDefault="008370E1" w:rsidP="00E02907">
            <w:pPr>
              <w:rPr>
                <w:noProof/>
                <w:highlight w:val="lightGray"/>
              </w:rPr>
            </w:pPr>
            <w:r w:rsidRPr="00C621DB">
              <w:rPr>
                <w:noProof/>
                <w:highlight w:val="lightGray"/>
              </w:rPr>
              <w:t>80 % (вж. бележка 2)</w:t>
            </w:r>
          </w:p>
        </w:tc>
      </w:tr>
    </w:tbl>
    <w:p w14:paraId="70CD44B0" w14:textId="77777777" w:rsidR="008370E1" w:rsidRPr="00C621DB" w:rsidRDefault="008370E1" w:rsidP="008370E1">
      <w:pPr>
        <w:rPr>
          <w:noProof/>
          <w:highlight w:val="lightGray"/>
        </w:rPr>
      </w:pPr>
      <w:r w:rsidRPr="00C621DB">
        <w:rPr>
          <w:noProof/>
          <w:highlight w:val="lightGray"/>
        </w:rPr>
        <w:t xml:space="preserve">Бележка 1: Концентрацията на органичните вещества, посочени в букви а) и б), се измерва. </w:t>
      </w:r>
    </w:p>
    <w:p w14:paraId="0DD11378" w14:textId="77777777" w:rsidR="008370E1" w:rsidRPr="00C621DB" w:rsidRDefault="008370E1" w:rsidP="008370E1">
      <w:pPr>
        <w:rPr>
          <w:noProof/>
          <w:highlight w:val="lightGray"/>
        </w:rPr>
      </w:pPr>
      <w:r w:rsidRPr="00C621DB">
        <w:rPr>
          <w:noProof/>
          <w:highlight w:val="lightGray"/>
        </w:rPr>
        <w:t>а)</w:t>
      </w:r>
      <w:r w:rsidRPr="00C621DB">
        <w:rPr>
          <w:noProof/>
        </w:rPr>
        <w:tab/>
      </w:r>
      <w:r w:rsidRPr="00C621DB">
        <w:rPr>
          <w:noProof/>
          <w:highlight w:val="lightGray"/>
        </w:rPr>
        <w:t>Категория 1 (вещества, които могат много лесно да бъдат третирани):</w:t>
      </w:r>
    </w:p>
    <w:p w14:paraId="28E4A774" w14:textId="77777777" w:rsidR="008370E1" w:rsidRPr="00C621DB" w:rsidRDefault="008370E1" w:rsidP="00AE5513">
      <w:pPr>
        <w:pStyle w:val="Text1"/>
        <w:rPr>
          <w:noProof/>
          <w:highlight w:val="lightGray"/>
        </w:rPr>
      </w:pPr>
      <w:r w:rsidRPr="00C621DB">
        <w:rPr>
          <w:noProof/>
          <w:highlight w:val="lightGray"/>
        </w:rPr>
        <w:t>i) Амисулприд (CAS № 71675-85-9),</w:t>
      </w:r>
    </w:p>
    <w:p w14:paraId="66F8E435" w14:textId="77777777" w:rsidR="008370E1" w:rsidRPr="00C621DB" w:rsidRDefault="008370E1" w:rsidP="00AE5513">
      <w:pPr>
        <w:pStyle w:val="Text1"/>
        <w:rPr>
          <w:noProof/>
          <w:highlight w:val="lightGray"/>
        </w:rPr>
      </w:pPr>
      <w:r w:rsidRPr="00C621DB">
        <w:rPr>
          <w:noProof/>
          <w:highlight w:val="lightGray"/>
        </w:rPr>
        <w:t>ii) Карбамазепин (CAS № 298-46-4),</w:t>
      </w:r>
    </w:p>
    <w:p w14:paraId="7557A1A3" w14:textId="77777777" w:rsidR="008370E1" w:rsidRPr="00C621DB" w:rsidRDefault="008370E1" w:rsidP="00AE5513">
      <w:pPr>
        <w:pStyle w:val="Text1"/>
        <w:rPr>
          <w:noProof/>
          <w:highlight w:val="lightGray"/>
        </w:rPr>
      </w:pPr>
      <w:r w:rsidRPr="00C621DB">
        <w:rPr>
          <w:noProof/>
          <w:highlight w:val="lightGray"/>
        </w:rPr>
        <w:t>iii) Циталопрам (CAS № 59729-33-8),</w:t>
      </w:r>
    </w:p>
    <w:p w14:paraId="3DE0E8FE" w14:textId="77777777" w:rsidR="008370E1" w:rsidRPr="00C621DB" w:rsidRDefault="008370E1" w:rsidP="00AE5513">
      <w:pPr>
        <w:pStyle w:val="Text1"/>
        <w:rPr>
          <w:noProof/>
          <w:highlight w:val="lightGray"/>
        </w:rPr>
      </w:pPr>
      <w:r w:rsidRPr="00C621DB">
        <w:rPr>
          <w:noProof/>
          <w:highlight w:val="lightGray"/>
        </w:rPr>
        <w:t>iv) Кларитромицин (CAS № 81103-11-9),</w:t>
      </w:r>
    </w:p>
    <w:p w14:paraId="78573EFF" w14:textId="77777777" w:rsidR="008370E1" w:rsidRPr="00C621DB" w:rsidRDefault="008370E1" w:rsidP="00AE5513">
      <w:pPr>
        <w:pStyle w:val="Text1"/>
        <w:rPr>
          <w:noProof/>
          <w:highlight w:val="lightGray"/>
        </w:rPr>
      </w:pPr>
      <w:r w:rsidRPr="00C621DB">
        <w:rPr>
          <w:noProof/>
          <w:highlight w:val="lightGray"/>
        </w:rPr>
        <w:t>v) Диклофенак (CAS № 15307-86-5),</w:t>
      </w:r>
    </w:p>
    <w:p w14:paraId="4618BDF7" w14:textId="77777777" w:rsidR="008370E1" w:rsidRPr="00C621DB" w:rsidRDefault="008370E1" w:rsidP="00AE5513">
      <w:pPr>
        <w:pStyle w:val="Text1"/>
        <w:rPr>
          <w:noProof/>
          <w:highlight w:val="lightGray"/>
        </w:rPr>
      </w:pPr>
      <w:r w:rsidRPr="00C621DB">
        <w:rPr>
          <w:noProof/>
          <w:highlight w:val="lightGray"/>
        </w:rPr>
        <w:t>vi) — Хидрохлоротиазид (CAS № 58-93-5),</w:t>
      </w:r>
    </w:p>
    <w:p w14:paraId="3E3C73FD" w14:textId="77777777" w:rsidR="008370E1" w:rsidRPr="00C621DB" w:rsidRDefault="008370E1" w:rsidP="00AE5513">
      <w:pPr>
        <w:pStyle w:val="Text1"/>
        <w:rPr>
          <w:noProof/>
          <w:highlight w:val="lightGray"/>
        </w:rPr>
      </w:pPr>
      <w:r w:rsidRPr="00C621DB">
        <w:rPr>
          <w:noProof/>
          <w:highlight w:val="lightGray"/>
        </w:rPr>
        <w:t>vii) Метопролол (CAS № 37350-58-6),</w:t>
      </w:r>
    </w:p>
    <w:p w14:paraId="303A80C9" w14:textId="77777777" w:rsidR="008370E1" w:rsidRPr="00C621DB" w:rsidRDefault="008370E1" w:rsidP="00AE5513">
      <w:pPr>
        <w:pStyle w:val="Text1"/>
        <w:rPr>
          <w:noProof/>
          <w:highlight w:val="lightGray"/>
        </w:rPr>
      </w:pPr>
      <w:r w:rsidRPr="00C621DB">
        <w:rPr>
          <w:noProof/>
          <w:highlight w:val="lightGray"/>
        </w:rPr>
        <w:t>viii)</w:t>
      </w:r>
      <w:r w:rsidR="000C07C0" w:rsidRPr="00C621DB">
        <w:rPr>
          <w:noProof/>
          <w:highlight w:val="lightGray"/>
        </w:rPr>
        <w:t xml:space="preserve"> </w:t>
      </w:r>
      <w:r w:rsidRPr="00C621DB">
        <w:rPr>
          <w:noProof/>
          <w:highlight w:val="lightGray"/>
        </w:rPr>
        <w:t>— Венлафаксин (CAS № 93413-69-5);</w:t>
      </w:r>
    </w:p>
    <w:p w14:paraId="4F6B6A9F" w14:textId="77777777" w:rsidR="008370E1" w:rsidRPr="00C621DB" w:rsidRDefault="008370E1" w:rsidP="008370E1">
      <w:pPr>
        <w:rPr>
          <w:noProof/>
          <w:highlight w:val="lightGray"/>
        </w:rPr>
      </w:pPr>
      <w:r w:rsidRPr="00C621DB">
        <w:rPr>
          <w:noProof/>
          <w:highlight w:val="lightGray"/>
        </w:rPr>
        <w:t>б) Категория 2 (вещества, които могат лесно да бъдат отведени):</w:t>
      </w:r>
    </w:p>
    <w:p w14:paraId="66E63A2A" w14:textId="77777777" w:rsidR="008370E1" w:rsidRPr="00C621DB" w:rsidRDefault="008370E1" w:rsidP="00AE5513">
      <w:pPr>
        <w:pStyle w:val="Text1"/>
        <w:rPr>
          <w:noProof/>
          <w:highlight w:val="lightGray"/>
        </w:rPr>
      </w:pPr>
      <w:r w:rsidRPr="00C621DB">
        <w:rPr>
          <w:noProof/>
          <w:highlight w:val="lightGray"/>
        </w:rPr>
        <w:t>i) Бензотриазол (CAS № 95-14-7),</w:t>
      </w:r>
    </w:p>
    <w:p w14:paraId="29524662" w14:textId="77777777" w:rsidR="008370E1" w:rsidRPr="00C621DB" w:rsidRDefault="008370E1" w:rsidP="00AE5513">
      <w:pPr>
        <w:pStyle w:val="Text1"/>
        <w:rPr>
          <w:noProof/>
          <w:highlight w:val="lightGray"/>
        </w:rPr>
      </w:pPr>
      <w:r w:rsidRPr="00C621DB">
        <w:rPr>
          <w:noProof/>
          <w:highlight w:val="lightGray"/>
        </w:rPr>
        <w:t>ii) Кандесартан (CAS № 139481-59-7),</w:t>
      </w:r>
    </w:p>
    <w:p w14:paraId="5462F15F" w14:textId="77777777" w:rsidR="008370E1" w:rsidRPr="00C621DB" w:rsidRDefault="008370E1" w:rsidP="00AE5513">
      <w:pPr>
        <w:pStyle w:val="Text1"/>
        <w:rPr>
          <w:noProof/>
          <w:highlight w:val="lightGray"/>
        </w:rPr>
      </w:pPr>
      <w:r w:rsidRPr="00C621DB">
        <w:rPr>
          <w:noProof/>
          <w:highlight w:val="lightGray"/>
        </w:rPr>
        <w:t>iii) Ирбесартан (CAS № 138402-11-6),</w:t>
      </w:r>
    </w:p>
    <w:p w14:paraId="72D2A632" w14:textId="77777777" w:rsidR="008370E1" w:rsidRPr="00C621DB" w:rsidRDefault="008370E1" w:rsidP="00AE5513">
      <w:pPr>
        <w:pStyle w:val="Text1"/>
        <w:rPr>
          <w:noProof/>
          <w:highlight w:val="lightGray"/>
        </w:rPr>
      </w:pPr>
      <w:r w:rsidRPr="00C621DB">
        <w:rPr>
          <w:noProof/>
          <w:highlight w:val="lightGray"/>
        </w:rPr>
        <w:t>iv) смес от 4-метилбензотриазол (CAS № 29878-31-7) и 6-метил-бензотриазол (CAS № 136-85-6).</w:t>
      </w:r>
    </w:p>
    <w:p w14:paraId="163EC075" w14:textId="77777777" w:rsidR="008370E1" w:rsidRPr="00C621DB" w:rsidRDefault="008370E1" w:rsidP="008370E1">
      <w:pPr>
        <w:rPr>
          <w:noProof/>
        </w:rPr>
      </w:pPr>
      <w:r w:rsidRPr="00C621DB">
        <w:rPr>
          <w:noProof/>
          <w:highlight w:val="lightGray"/>
        </w:rPr>
        <w:t xml:space="preserve">Бележка 2: Процентът на отстраняване се изчислява за най-малко шест вещества. Броят на веществата в категория 1 е два пъти по-голям от броя на веществата в категория 2. Ако в достатъчна концентрация могат да бъдат измерени по-малко от шест вещества, компетентният орган определя други вещества за изчисляване на минималния процент на елиминиране, когато това е необходимо. За да се прецени дали е достигнат изискваният минимален процент на елиминиране от 80 %, се използва средната стойност на процентите на елиминиране на всички вещества, използвани при изчислението.  </w:t>
      </w:r>
    </w:p>
    <w:p w14:paraId="0069F863" w14:textId="77777777" w:rsidR="008370E1" w:rsidRPr="00C621DB" w:rsidRDefault="008370E1" w:rsidP="008370E1">
      <w:pPr>
        <w:rPr>
          <w:noProof/>
        </w:rPr>
      </w:pPr>
    </w:p>
    <w:p w14:paraId="7C6AA40F" w14:textId="77777777" w:rsidR="008370E1" w:rsidRPr="00C621DB" w:rsidRDefault="008370E1" w:rsidP="008370E1">
      <w:pPr>
        <w:rPr>
          <w:noProof/>
        </w:rPr>
      </w:pPr>
    </w:p>
    <w:p w14:paraId="2224D933" w14:textId="77777777" w:rsidR="008370E1" w:rsidRPr="00C621DB" w:rsidRDefault="008370E1" w:rsidP="008370E1">
      <w:pPr>
        <w:pStyle w:val="CRSeparator"/>
        <w:rPr>
          <w:noProof/>
        </w:rPr>
      </w:pPr>
    </w:p>
    <w:p w14:paraId="7AAD443A" w14:textId="68553BD6" w:rsidR="008370E1" w:rsidRPr="00C621DB" w:rsidRDefault="008370E1" w:rsidP="008370E1">
      <w:pPr>
        <w:pStyle w:val="CRReference"/>
        <w:rPr>
          <w:noProof/>
        </w:rPr>
      </w:pPr>
      <w:r w:rsidRPr="00C621DB">
        <w:rPr>
          <w:noProof/>
        </w:rPr>
        <w:fldChar w:fldCharType="begin"/>
      </w:r>
      <w:r w:rsidRPr="00C621DB">
        <w:rPr>
          <w:noProof/>
        </w:rPr>
        <w:instrText xml:space="preserve"> QUOTE "ê" </w:instrText>
      </w:r>
      <w:r w:rsidRPr="00C621DB">
        <w:rPr>
          <w:noProof/>
        </w:rPr>
        <w:fldChar w:fldCharType="separate"/>
      </w:r>
      <w:r w:rsidRPr="00C621DB">
        <w:rPr>
          <w:rStyle w:val="CRMarker"/>
          <w:noProof/>
        </w:rPr>
        <w:t>ê</w:t>
      </w:r>
      <w:r w:rsidRPr="00C621DB">
        <w:rPr>
          <w:noProof/>
        </w:rPr>
        <w:fldChar w:fldCharType="end"/>
      </w:r>
      <w:r w:rsidRPr="00C621DB">
        <w:rPr>
          <w:noProof/>
        </w:rPr>
        <w:t xml:space="preserve"> 91/271</w:t>
      </w:r>
      <w:r w:rsidR="000D39AF" w:rsidRPr="00C621DB">
        <w:rPr>
          <w:noProof/>
        </w:rPr>
        <w:t>/ЕИО</w:t>
      </w:r>
      <w:r w:rsidRPr="00C621DB">
        <w:rPr>
          <w:noProof/>
        </w:rPr>
        <w:t xml:space="preserve"> </w:t>
      </w:r>
    </w:p>
    <w:tbl>
      <w:tblPr>
        <w:tblW w:w="0" w:type="auto"/>
        <w:tblLayout w:type="fixed"/>
        <w:tblLook w:val="0000" w:firstRow="0" w:lastRow="0" w:firstColumn="0" w:lastColumn="0" w:noHBand="0" w:noVBand="0"/>
      </w:tblPr>
      <w:tblGrid>
        <w:gridCol w:w="3714"/>
        <w:gridCol w:w="5572"/>
      </w:tblGrid>
      <w:tr w:rsidR="008370E1" w:rsidRPr="00C621DB" w14:paraId="2409D9C4" w14:textId="77777777" w:rsidTr="00E02907">
        <w:tc>
          <w:tcPr>
            <w:tcW w:w="9286" w:type="dxa"/>
            <w:gridSpan w:val="2"/>
            <w:tcBorders>
              <w:top w:val="single" w:sz="2" w:space="0" w:color="auto"/>
              <w:left w:val="single" w:sz="2" w:space="0" w:color="auto"/>
              <w:bottom w:val="single" w:sz="2" w:space="0" w:color="auto"/>
              <w:right w:val="single" w:sz="2" w:space="0" w:color="auto"/>
            </w:tcBorders>
          </w:tcPr>
          <w:p w14:paraId="641F68F1" w14:textId="77777777" w:rsidR="008370E1" w:rsidRPr="00C621DB" w:rsidRDefault="008370E1" w:rsidP="00E02907">
            <w:pPr>
              <w:pStyle w:val="NormalCentered"/>
              <w:rPr>
                <w:noProof/>
              </w:rPr>
            </w:pPr>
            <w:r w:rsidRPr="00C621DB">
              <w:rPr>
                <w:noProof/>
              </w:rPr>
              <w:t xml:space="preserve">Таблица </w:t>
            </w:r>
            <w:r w:rsidRPr="00C621DB">
              <w:rPr>
                <w:rStyle w:val="CRMinorChangeAdded"/>
                <w:noProof/>
              </w:rPr>
              <w:t>4</w:t>
            </w:r>
            <w:r w:rsidRPr="00C621DB">
              <w:rPr>
                <w:rStyle w:val="CRMinorChangeDeleted"/>
                <w:noProof/>
              </w:rPr>
              <w:t>3</w:t>
            </w:r>
          </w:p>
        </w:tc>
      </w:tr>
      <w:tr w:rsidR="008370E1" w:rsidRPr="00C621DB" w14:paraId="203E5FEE" w14:textId="77777777" w:rsidTr="00E02907">
        <w:tc>
          <w:tcPr>
            <w:tcW w:w="3714" w:type="dxa"/>
            <w:tcBorders>
              <w:top w:val="single" w:sz="2" w:space="0" w:color="auto"/>
              <w:left w:val="single" w:sz="2" w:space="0" w:color="auto"/>
              <w:bottom w:val="single" w:sz="2" w:space="0" w:color="auto"/>
              <w:right w:val="single" w:sz="2" w:space="0" w:color="auto"/>
            </w:tcBorders>
          </w:tcPr>
          <w:p w14:paraId="28F4037B" w14:textId="77777777" w:rsidR="008370E1" w:rsidRPr="00C621DB" w:rsidRDefault="008370E1" w:rsidP="00E02907">
            <w:pPr>
              <w:pStyle w:val="NormalCentered"/>
              <w:rPr>
                <w:noProof/>
              </w:rPr>
            </w:pPr>
            <w:r w:rsidRPr="00C621DB">
              <w:rPr>
                <w:noProof/>
              </w:rPr>
              <w:t>Брой проби, взети през определена година</w:t>
            </w:r>
          </w:p>
        </w:tc>
        <w:tc>
          <w:tcPr>
            <w:tcW w:w="5572" w:type="dxa"/>
            <w:tcBorders>
              <w:top w:val="single" w:sz="2" w:space="0" w:color="auto"/>
              <w:left w:val="single" w:sz="2" w:space="0" w:color="auto"/>
              <w:bottom w:val="single" w:sz="2" w:space="0" w:color="auto"/>
              <w:right w:val="single" w:sz="2" w:space="0" w:color="auto"/>
            </w:tcBorders>
          </w:tcPr>
          <w:p w14:paraId="34363FE7" w14:textId="77777777" w:rsidR="008370E1" w:rsidRPr="00C621DB" w:rsidRDefault="008370E1" w:rsidP="00E02907">
            <w:pPr>
              <w:pStyle w:val="NormalCentered"/>
              <w:rPr>
                <w:noProof/>
              </w:rPr>
            </w:pPr>
            <w:r w:rsidRPr="00C621DB">
              <w:rPr>
                <w:noProof/>
              </w:rPr>
              <w:t>Максимален брой проби, показващи отклонение</w:t>
            </w:r>
          </w:p>
        </w:tc>
      </w:tr>
      <w:tr w:rsidR="008370E1" w:rsidRPr="00C621DB" w14:paraId="77C42F61" w14:textId="77777777" w:rsidTr="00E02907">
        <w:tc>
          <w:tcPr>
            <w:tcW w:w="3714" w:type="dxa"/>
            <w:tcBorders>
              <w:top w:val="single" w:sz="2" w:space="0" w:color="auto"/>
              <w:left w:val="single" w:sz="2" w:space="0" w:color="auto"/>
              <w:bottom w:val="single" w:sz="2" w:space="0" w:color="auto"/>
              <w:right w:val="single" w:sz="2" w:space="0" w:color="auto"/>
            </w:tcBorders>
          </w:tcPr>
          <w:p w14:paraId="13F2ED3A" w14:textId="77777777" w:rsidR="008370E1" w:rsidRPr="00C621DB" w:rsidRDefault="008370E1" w:rsidP="00E02907">
            <w:pPr>
              <w:pStyle w:val="NormalLeft"/>
              <w:rPr>
                <w:noProof/>
              </w:rPr>
            </w:pPr>
            <w:r w:rsidRPr="00C621DB">
              <w:rPr>
                <w:noProof/>
              </w:rPr>
              <w:t>4—7</w:t>
            </w:r>
          </w:p>
        </w:tc>
        <w:tc>
          <w:tcPr>
            <w:tcW w:w="5572" w:type="dxa"/>
            <w:tcBorders>
              <w:top w:val="single" w:sz="2" w:space="0" w:color="auto"/>
              <w:left w:val="single" w:sz="2" w:space="0" w:color="auto"/>
              <w:bottom w:val="single" w:sz="2" w:space="0" w:color="auto"/>
              <w:right w:val="single" w:sz="2" w:space="0" w:color="auto"/>
            </w:tcBorders>
          </w:tcPr>
          <w:p w14:paraId="698393A6" w14:textId="77777777" w:rsidR="008370E1" w:rsidRPr="00C621DB" w:rsidRDefault="008370E1" w:rsidP="00E02907">
            <w:pPr>
              <w:pStyle w:val="NormalLeft"/>
              <w:rPr>
                <w:noProof/>
              </w:rPr>
            </w:pPr>
            <w:r w:rsidRPr="00C621DB">
              <w:rPr>
                <w:noProof/>
              </w:rPr>
              <w:t>1</w:t>
            </w:r>
          </w:p>
        </w:tc>
      </w:tr>
      <w:tr w:rsidR="008370E1" w:rsidRPr="00C621DB" w14:paraId="67094FD9" w14:textId="77777777" w:rsidTr="00E02907">
        <w:tc>
          <w:tcPr>
            <w:tcW w:w="3714" w:type="dxa"/>
            <w:tcBorders>
              <w:top w:val="single" w:sz="2" w:space="0" w:color="auto"/>
              <w:left w:val="single" w:sz="2" w:space="0" w:color="auto"/>
              <w:bottom w:val="single" w:sz="2" w:space="0" w:color="auto"/>
              <w:right w:val="single" w:sz="2" w:space="0" w:color="auto"/>
            </w:tcBorders>
          </w:tcPr>
          <w:p w14:paraId="3C5A818B" w14:textId="77777777" w:rsidR="008370E1" w:rsidRPr="00C621DB" w:rsidRDefault="008370E1" w:rsidP="00E02907">
            <w:pPr>
              <w:pStyle w:val="NormalLeft"/>
              <w:rPr>
                <w:noProof/>
              </w:rPr>
            </w:pPr>
            <w:r w:rsidRPr="00C621DB">
              <w:rPr>
                <w:noProof/>
              </w:rPr>
              <w:t>8—16</w:t>
            </w:r>
          </w:p>
        </w:tc>
        <w:tc>
          <w:tcPr>
            <w:tcW w:w="5572" w:type="dxa"/>
            <w:tcBorders>
              <w:top w:val="single" w:sz="2" w:space="0" w:color="auto"/>
              <w:left w:val="single" w:sz="2" w:space="0" w:color="auto"/>
              <w:bottom w:val="single" w:sz="2" w:space="0" w:color="auto"/>
              <w:right w:val="single" w:sz="2" w:space="0" w:color="auto"/>
            </w:tcBorders>
          </w:tcPr>
          <w:p w14:paraId="77287B26" w14:textId="77777777" w:rsidR="008370E1" w:rsidRPr="00C621DB" w:rsidRDefault="008370E1" w:rsidP="00E02907">
            <w:pPr>
              <w:pStyle w:val="NormalLeft"/>
              <w:rPr>
                <w:noProof/>
              </w:rPr>
            </w:pPr>
            <w:r w:rsidRPr="00C621DB">
              <w:rPr>
                <w:noProof/>
              </w:rPr>
              <w:t>2</w:t>
            </w:r>
          </w:p>
        </w:tc>
      </w:tr>
      <w:tr w:rsidR="008370E1" w:rsidRPr="00C621DB" w14:paraId="2314C624" w14:textId="77777777" w:rsidTr="00E02907">
        <w:tc>
          <w:tcPr>
            <w:tcW w:w="3714" w:type="dxa"/>
            <w:tcBorders>
              <w:top w:val="single" w:sz="2" w:space="0" w:color="auto"/>
              <w:left w:val="single" w:sz="2" w:space="0" w:color="auto"/>
              <w:bottom w:val="single" w:sz="2" w:space="0" w:color="auto"/>
              <w:right w:val="single" w:sz="2" w:space="0" w:color="auto"/>
            </w:tcBorders>
          </w:tcPr>
          <w:p w14:paraId="6B491929" w14:textId="77777777" w:rsidR="008370E1" w:rsidRPr="00C621DB" w:rsidRDefault="008370E1" w:rsidP="00E02907">
            <w:pPr>
              <w:pStyle w:val="NormalLeft"/>
              <w:rPr>
                <w:noProof/>
              </w:rPr>
            </w:pPr>
            <w:r w:rsidRPr="00C621DB">
              <w:rPr>
                <w:noProof/>
              </w:rPr>
              <w:t>17—28</w:t>
            </w:r>
          </w:p>
        </w:tc>
        <w:tc>
          <w:tcPr>
            <w:tcW w:w="5572" w:type="dxa"/>
            <w:tcBorders>
              <w:top w:val="single" w:sz="2" w:space="0" w:color="auto"/>
              <w:left w:val="single" w:sz="2" w:space="0" w:color="auto"/>
              <w:bottom w:val="single" w:sz="2" w:space="0" w:color="auto"/>
              <w:right w:val="single" w:sz="2" w:space="0" w:color="auto"/>
            </w:tcBorders>
          </w:tcPr>
          <w:p w14:paraId="6E573839" w14:textId="77777777" w:rsidR="008370E1" w:rsidRPr="00C621DB" w:rsidRDefault="008370E1" w:rsidP="00E02907">
            <w:pPr>
              <w:pStyle w:val="NormalLeft"/>
              <w:rPr>
                <w:noProof/>
              </w:rPr>
            </w:pPr>
            <w:r w:rsidRPr="00C621DB">
              <w:rPr>
                <w:noProof/>
              </w:rPr>
              <w:t>3</w:t>
            </w:r>
          </w:p>
        </w:tc>
      </w:tr>
      <w:tr w:rsidR="008370E1" w:rsidRPr="00C621DB" w14:paraId="44B4CE54" w14:textId="77777777" w:rsidTr="00E02907">
        <w:tc>
          <w:tcPr>
            <w:tcW w:w="3714" w:type="dxa"/>
            <w:tcBorders>
              <w:top w:val="single" w:sz="2" w:space="0" w:color="auto"/>
              <w:left w:val="single" w:sz="2" w:space="0" w:color="auto"/>
              <w:bottom w:val="single" w:sz="2" w:space="0" w:color="auto"/>
              <w:right w:val="single" w:sz="2" w:space="0" w:color="auto"/>
            </w:tcBorders>
          </w:tcPr>
          <w:p w14:paraId="6F02080D" w14:textId="77777777" w:rsidR="008370E1" w:rsidRPr="00C621DB" w:rsidRDefault="008370E1" w:rsidP="00E02907">
            <w:pPr>
              <w:pStyle w:val="NormalLeft"/>
              <w:rPr>
                <w:noProof/>
              </w:rPr>
            </w:pPr>
            <w:r w:rsidRPr="00C621DB">
              <w:rPr>
                <w:noProof/>
              </w:rPr>
              <w:t>29—40</w:t>
            </w:r>
          </w:p>
        </w:tc>
        <w:tc>
          <w:tcPr>
            <w:tcW w:w="5572" w:type="dxa"/>
            <w:tcBorders>
              <w:top w:val="single" w:sz="2" w:space="0" w:color="auto"/>
              <w:left w:val="single" w:sz="2" w:space="0" w:color="auto"/>
              <w:bottom w:val="single" w:sz="2" w:space="0" w:color="auto"/>
              <w:right w:val="single" w:sz="2" w:space="0" w:color="auto"/>
            </w:tcBorders>
          </w:tcPr>
          <w:p w14:paraId="3BFBC4AC" w14:textId="77777777" w:rsidR="008370E1" w:rsidRPr="00C621DB" w:rsidRDefault="008370E1" w:rsidP="00E02907">
            <w:pPr>
              <w:pStyle w:val="NormalLeft"/>
              <w:rPr>
                <w:noProof/>
              </w:rPr>
            </w:pPr>
            <w:r w:rsidRPr="00C621DB">
              <w:rPr>
                <w:noProof/>
              </w:rPr>
              <w:t>4</w:t>
            </w:r>
          </w:p>
        </w:tc>
      </w:tr>
      <w:tr w:rsidR="008370E1" w:rsidRPr="00C621DB" w14:paraId="50262900" w14:textId="77777777" w:rsidTr="00E02907">
        <w:tc>
          <w:tcPr>
            <w:tcW w:w="3714" w:type="dxa"/>
            <w:tcBorders>
              <w:top w:val="single" w:sz="2" w:space="0" w:color="auto"/>
              <w:left w:val="single" w:sz="2" w:space="0" w:color="auto"/>
              <w:bottom w:val="single" w:sz="2" w:space="0" w:color="auto"/>
              <w:right w:val="single" w:sz="2" w:space="0" w:color="auto"/>
            </w:tcBorders>
          </w:tcPr>
          <w:p w14:paraId="675C502B" w14:textId="77777777" w:rsidR="008370E1" w:rsidRPr="00C621DB" w:rsidRDefault="008370E1" w:rsidP="00E02907">
            <w:pPr>
              <w:pStyle w:val="NormalLeft"/>
              <w:rPr>
                <w:noProof/>
              </w:rPr>
            </w:pPr>
            <w:r w:rsidRPr="00C621DB">
              <w:rPr>
                <w:noProof/>
              </w:rPr>
              <w:t>41—53</w:t>
            </w:r>
          </w:p>
        </w:tc>
        <w:tc>
          <w:tcPr>
            <w:tcW w:w="5572" w:type="dxa"/>
            <w:tcBorders>
              <w:top w:val="single" w:sz="2" w:space="0" w:color="auto"/>
              <w:left w:val="single" w:sz="2" w:space="0" w:color="auto"/>
              <w:bottom w:val="single" w:sz="2" w:space="0" w:color="auto"/>
              <w:right w:val="single" w:sz="2" w:space="0" w:color="auto"/>
            </w:tcBorders>
          </w:tcPr>
          <w:p w14:paraId="5B7C71CA" w14:textId="77777777" w:rsidR="008370E1" w:rsidRPr="00C621DB" w:rsidRDefault="008370E1" w:rsidP="00E02907">
            <w:pPr>
              <w:pStyle w:val="NormalLeft"/>
              <w:rPr>
                <w:noProof/>
              </w:rPr>
            </w:pPr>
            <w:r w:rsidRPr="00C621DB">
              <w:rPr>
                <w:noProof/>
              </w:rPr>
              <w:t>5</w:t>
            </w:r>
          </w:p>
        </w:tc>
      </w:tr>
      <w:tr w:rsidR="008370E1" w:rsidRPr="00C621DB" w14:paraId="4AA227FE" w14:textId="77777777" w:rsidTr="00E02907">
        <w:tc>
          <w:tcPr>
            <w:tcW w:w="3714" w:type="dxa"/>
            <w:tcBorders>
              <w:top w:val="single" w:sz="2" w:space="0" w:color="auto"/>
              <w:left w:val="single" w:sz="2" w:space="0" w:color="auto"/>
              <w:bottom w:val="single" w:sz="2" w:space="0" w:color="auto"/>
              <w:right w:val="single" w:sz="2" w:space="0" w:color="auto"/>
            </w:tcBorders>
          </w:tcPr>
          <w:p w14:paraId="62FFBDF0" w14:textId="77777777" w:rsidR="008370E1" w:rsidRPr="00C621DB" w:rsidRDefault="008370E1" w:rsidP="00E02907">
            <w:pPr>
              <w:pStyle w:val="NormalLeft"/>
              <w:rPr>
                <w:noProof/>
              </w:rPr>
            </w:pPr>
            <w:r w:rsidRPr="00C621DB">
              <w:rPr>
                <w:noProof/>
              </w:rPr>
              <w:t>54—67</w:t>
            </w:r>
          </w:p>
        </w:tc>
        <w:tc>
          <w:tcPr>
            <w:tcW w:w="5572" w:type="dxa"/>
            <w:tcBorders>
              <w:top w:val="single" w:sz="2" w:space="0" w:color="auto"/>
              <w:left w:val="single" w:sz="2" w:space="0" w:color="auto"/>
              <w:bottom w:val="single" w:sz="2" w:space="0" w:color="auto"/>
              <w:right w:val="single" w:sz="2" w:space="0" w:color="auto"/>
            </w:tcBorders>
          </w:tcPr>
          <w:p w14:paraId="08269155" w14:textId="77777777" w:rsidR="008370E1" w:rsidRPr="00C621DB" w:rsidRDefault="008370E1" w:rsidP="00E02907">
            <w:pPr>
              <w:pStyle w:val="NormalLeft"/>
              <w:rPr>
                <w:noProof/>
              </w:rPr>
            </w:pPr>
            <w:r w:rsidRPr="00C621DB">
              <w:rPr>
                <w:noProof/>
              </w:rPr>
              <w:t>6</w:t>
            </w:r>
          </w:p>
        </w:tc>
      </w:tr>
      <w:tr w:rsidR="008370E1" w:rsidRPr="00C621DB" w14:paraId="3C9C632C" w14:textId="77777777" w:rsidTr="00E02907">
        <w:tc>
          <w:tcPr>
            <w:tcW w:w="3714" w:type="dxa"/>
            <w:tcBorders>
              <w:top w:val="single" w:sz="2" w:space="0" w:color="auto"/>
              <w:left w:val="single" w:sz="2" w:space="0" w:color="auto"/>
              <w:bottom w:val="single" w:sz="2" w:space="0" w:color="auto"/>
              <w:right w:val="single" w:sz="2" w:space="0" w:color="auto"/>
            </w:tcBorders>
          </w:tcPr>
          <w:p w14:paraId="49E52B5E" w14:textId="77777777" w:rsidR="008370E1" w:rsidRPr="00C621DB" w:rsidRDefault="008370E1" w:rsidP="00E02907">
            <w:pPr>
              <w:pStyle w:val="NormalLeft"/>
              <w:rPr>
                <w:noProof/>
              </w:rPr>
            </w:pPr>
            <w:r w:rsidRPr="00C621DB">
              <w:rPr>
                <w:noProof/>
              </w:rPr>
              <w:t>68—81</w:t>
            </w:r>
          </w:p>
        </w:tc>
        <w:tc>
          <w:tcPr>
            <w:tcW w:w="5572" w:type="dxa"/>
            <w:tcBorders>
              <w:top w:val="single" w:sz="2" w:space="0" w:color="auto"/>
              <w:left w:val="single" w:sz="2" w:space="0" w:color="auto"/>
              <w:bottom w:val="single" w:sz="2" w:space="0" w:color="auto"/>
              <w:right w:val="single" w:sz="2" w:space="0" w:color="auto"/>
            </w:tcBorders>
          </w:tcPr>
          <w:p w14:paraId="77BD84CB" w14:textId="77777777" w:rsidR="008370E1" w:rsidRPr="00C621DB" w:rsidRDefault="008370E1" w:rsidP="00E02907">
            <w:pPr>
              <w:pStyle w:val="NormalLeft"/>
              <w:rPr>
                <w:noProof/>
              </w:rPr>
            </w:pPr>
            <w:r w:rsidRPr="00C621DB">
              <w:rPr>
                <w:noProof/>
              </w:rPr>
              <w:t>7</w:t>
            </w:r>
          </w:p>
        </w:tc>
      </w:tr>
      <w:tr w:rsidR="008370E1" w:rsidRPr="00C621DB" w14:paraId="13D83FD9" w14:textId="77777777" w:rsidTr="00E02907">
        <w:tc>
          <w:tcPr>
            <w:tcW w:w="3714" w:type="dxa"/>
            <w:tcBorders>
              <w:top w:val="single" w:sz="2" w:space="0" w:color="auto"/>
              <w:left w:val="single" w:sz="2" w:space="0" w:color="auto"/>
              <w:bottom w:val="single" w:sz="2" w:space="0" w:color="auto"/>
              <w:right w:val="single" w:sz="2" w:space="0" w:color="auto"/>
            </w:tcBorders>
          </w:tcPr>
          <w:p w14:paraId="56955989" w14:textId="77777777" w:rsidR="008370E1" w:rsidRPr="00C621DB" w:rsidRDefault="008370E1" w:rsidP="00E02907">
            <w:pPr>
              <w:pStyle w:val="NormalLeft"/>
              <w:rPr>
                <w:noProof/>
              </w:rPr>
            </w:pPr>
            <w:r w:rsidRPr="00C621DB">
              <w:rPr>
                <w:noProof/>
              </w:rPr>
              <w:t>82—95</w:t>
            </w:r>
          </w:p>
        </w:tc>
        <w:tc>
          <w:tcPr>
            <w:tcW w:w="5572" w:type="dxa"/>
            <w:tcBorders>
              <w:top w:val="single" w:sz="2" w:space="0" w:color="auto"/>
              <w:left w:val="single" w:sz="2" w:space="0" w:color="auto"/>
              <w:bottom w:val="single" w:sz="2" w:space="0" w:color="auto"/>
              <w:right w:val="single" w:sz="2" w:space="0" w:color="auto"/>
            </w:tcBorders>
          </w:tcPr>
          <w:p w14:paraId="3A98D2B5" w14:textId="77777777" w:rsidR="008370E1" w:rsidRPr="00C621DB" w:rsidRDefault="008370E1" w:rsidP="00E02907">
            <w:pPr>
              <w:pStyle w:val="NormalLeft"/>
              <w:rPr>
                <w:noProof/>
              </w:rPr>
            </w:pPr>
            <w:r w:rsidRPr="00C621DB">
              <w:rPr>
                <w:noProof/>
              </w:rPr>
              <w:t>8</w:t>
            </w:r>
          </w:p>
        </w:tc>
      </w:tr>
      <w:tr w:rsidR="008370E1" w:rsidRPr="00C621DB" w14:paraId="5F95A36E" w14:textId="77777777" w:rsidTr="00E02907">
        <w:tc>
          <w:tcPr>
            <w:tcW w:w="3714" w:type="dxa"/>
            <w:tcBorders>
              <w:top w:val="single" w:sz="2" w:space="0" w:color="auto"/>
              <w:left w:val="single" w:sz="2" w:space="0" w:color="auto"/>
              <w:bottom w:val="single" w:sz="2" w:space="0" w:color="auto"/>
              <w:right w:val="single" w:sz="2" w:space="0" w:color="auto"/>
            </w:tcBorders>
          </w:tcPr>
          <w:p w14:paraId="6A16365B" w14:textId="77777777" w:rsidR="008370E1" w:rsidRPr="00C621DB" w:rsidRDefault="008370E1" w:rsidP="00E02907">
            <w:pPr>
              <w:pStyle w:val="NormalLeft"/>
              <w:rPr>
                <w:noProof/>
              </w:rPr>
            </w:pPr>
            <w:r w:rsidRPr="00C621DB">
              <w:rPr>
                <w:noProof/>
              </w:rPr>
              <w:t>96—110</w:t>
            </w:r>
          </w:p>
        </w:tc>
        <w:tc>
          <w:tcPr>
            <w:tcW w:w="5572" w:type="dxa"/>
            <w:tcBorders>
              <w:top w:val="single" w:sz="2" w:space="0" w:color="auto"/>
              <w:left w:val="single" w:sz="2" w:space="0" w:color="auto"/>
              <w:bottom w:val="single" w:sz="2" w:space="0" w:color="auto"/>
              <w:right w:val="single" w:sz="2" w:space="0" w:color="auto"/>
            </w:tcBorders>
          </w:tcPr>
          <w:p w14:paraId="713028AF" w14:textId="77777777" w:rsidR="008370E1" w:rsidRPr="00C621DB" w:rsidRDefault="008370E1" w:rsidP="00E02907">
            <w:pPr>
              <w:pStyle w:val="NormalLeft"/>
              <w:rPr>
                <w:noProof/>
              </w:rPr>
            </w:pPr>
            <w:r w:rsidRPr="00C621DB">
              <w:rPr>
                <w:noProof/>
              </w:rPr>
              <w:t>9</w:t>
            </w:r>
          </w:p>
        </w:tc>
      </w:tr>
      <w:tr w:rsidR="008370E1" w:rsidRPr="00C621DB" w14:paraId="63546E25" w14:textId="77777777" w:rsidTr="00E02907">
        <w:tc>
          <w:tcPr>
            <w:tcW w:w="3714" w:type="dxa"/>
            <w:tcBorders>
              <w:top w:val="single" w:sz="2" w:space="0" w:color="auto"/>
              <w:left w:val="single" w:sz="2" w:space="0" w:color="auto"/>
              <w:bottom w:val="single" w:sz="2" w:space="0" w:color="auto"/>
              <w:right w:val="single" w:sz="2" w:space="0" w:color="auto"/>
            </w:tcBorders>
          </w:tcPr>
          <w:p w14:paraId="0AAB957F" w14:textId="77777777" w:rsidR="008370E1" w:rsidRPr="00C621DB" w:rsidRDefault="008370E1" w:rsidP="00E02907">
            <w:pPr>
              <w:pStyle w:val="NormalLeft"/>
              <w:rPr>
                <w:noProof/>
              </w:rPr>
            </w:pPr>
            <w:r w:rsidRPr="00C621DB">
              <w:rPr>
                <w:noProof/>
              </w:rPr>
              <w:t>111—125</w:t>
            </w:r>
          </w:p>
        </w:tc>
        <w:tc>
          <w:tcPr>
            <w:tcW w:w="5572" w:type="dxa"/>
            <w:tcBorders>
              <w:top w:val="single" w:sz="2" w:space="0" w:color="auto"/>
              <w:left w:val="single" w:sz="2" w:space="0" w:color="auto"/>
              <w:bottom w:val="single" w:sz="2" w:space="0" w:color="auto"/>
              <w:right w:val="single" w:sz="2" w:space="0" w:color="auto"/>
            </w:tcBorders>
          </w:tcPr>
          <w:p w14:paraId="7392D724" w14:textId="77777777" w:rsidR="008370E1" w:rsidRPr="00C621DB" w:rsidRDefault="008370E1" w:rsidP="00E02907">
            <w:pPr>
              <w:pStyle w:val="NormalLeft"/>
              <w:rPr>
                <w:noProof/>
              </w:rPr>
            </w:pPr>
            <w:r w:rsidRPr="00C621DB">
              <w:rPr>
                <w:noProof/>
              </w:rPr>
              <w:t>10</w:t>
            </w:r>
          </w:p>
        </w:tc>
      </w:tr>
      <w:tr w:rsidR="008370E1" w:rsidRPr="00C621DB" w14:paraId="368695D4" w14:textId="77777777" w:rsidTr="00E02907">
        <w:tc>
          <w:tcPr>
            <w:tcW w:w="3714" w:type="dxa"/>
            <w:tcBorders>
              <w:top w:val="single" w:sz="2" w:space="0" w:color="auto"/>
              <w:left w:val="single" w:sz="2" w:space="0" w:color="auto"/>
              <w:bottom w:val="single" w:sz="2" w:space="0" w:color="auto"/>
              <w:right w:val="single" w:sz="2" w:space="0" w:color="auto"/>
            </w:tcBorders>
          </w:tcPr>
          <w:p w14:paraId="39127B33" w14:textId="77777777" w:rsidR="008370E1" w:rsidRPr="00C621DB" w:rsidRDefault="008370E1" w:rsidP="00E02907">
            <w:pPr>
              <w:pStyle w:val="NormalLeft"/>
              <w:rPr>
                <w:noProof/>
              </w:rPr>
            </w:pPr>
            <w:r w:rsidRPr="00C621DB">
              <w:rPr>
                <w:noProof/>
              </w:rPr>
              <w:t>126—140</w:t>
            </w:r>
          </w:p>
        </w:tc>
        <w:tc>
          <w:tcPr>
            <w:tcW w:w="5572" w:type="dxa"/>
            <w:tcBorders>
              <w:top w:val="single" w:sz="2" w:space="0" w:color="auto"/>
              <w:left w:val="single" w:sz="2" w:space="0" w:color="auto"/>
              <w:bottom w:val="single" w:sz="2" w:space="0" w:color="auto"/>
              <w:right w:val="single" w:sz="2" w:space="0" w:color="auto"/>
            </w:tcBorders>
          </w:tcPr>
          <w:p w14:paraId="150D33BD" w14:textId="77777777" w:rsidR="008370E1" w:rsidRPr="00C621DB" w:rsidRDefault="008370E1" w:rsidP="00E02907">
            <w:pPr>
              <w:pStyle w:val="NormalLeft"/>
              <w:rPr>
                <w:noProof/>
              </w:rPr>
            </w:pPr>
            <w:r w:rsidRPr="00C621DB">
              <w:rPr>
                <w:noProof/>
              </w:rPr>
              <w:t>11</w:t>
            </w:r>
          </w:p>
        </w:tc>
      </w:tr>
      <w:tr w:rsidR="008370E1" w:rsidRPr="00C621DB" w14:paraId="7B7EACCD" w14:textId="77777777" w:rsidTr="00E02907">
        <w:tc>
          <w:tcPr>
            <w:tcW w:w="3714" w:type="dxa"/>
            <w:tcBorders>
              <w:top w:val="single" w:sz="2" w:space="0" w:color="auto"/>
              <w:left w:val="single" w:sz="2" w:space="0" w:color="auto"/>
              <w:bottom w:val="single" w:sz="2" w:space="0" w:color="auto"/>
              <w:right w:val="single" w:sz="2" w:space="0" w:color="auto"/>
            </w:tcBorders>
          </w:tcPr>
          <w:p w14:paraId="642EBA62" w14:textId="77777777" w:rsidR="008370E1" w:rsidRPr="00C621DB" w:rsidRDefault="008370E1" w:rsidP="00E02907">
            <w:pPr>
              <w:pStyle w:val="NormalLeft"/>
              <w:rPr>
                <w:noProof/>
              </w:rPr>
            </w:pPr>
            <w:r w:rsidRPr="00C621DB">
              <w:rPr>
                <w:noProof/>
              </w:rPr>
              <w:t>141—155</w:t>
            </w:r>
          </w:p>
        </w:tc>
        <w:tc>
          <w:tcPr>
            <w:tcW w:w="5572" w:type="dxa"/>
            <w:tcBorders>
              <w:top w:val="single" w:sz="2" w:space="0" w:color="auto"/>
              <w:left w:val="single" w:sz="2" w:space="0" w:color="auto"/>
              <w:bottom w:val="single" w:sz="2" w:space="0" w:color="auto"/>
              <w:right w:val="single" w:sz="2" w:space="0" w:color="auto"/>
            </w:tcBorders>
          </w:tcPr>
          <w:p w14:paraId="6FB12FAB" w14:textId="77777777" w:rsidR="008370E1" w:rsidRPr="00C621DB" w:rsidRDefault="008370E1" w:rsidP="00E02907">
            <w:pPr>
              <w:pStyle w:val="NormalLeft"/>
              <w:rPr>
                <w:noProof/>
              </w:rPr>
            </w:pPr>
            <w:r w:rsidRPr="00C621DB">
              <w:rPr>
                <w:noProof/>
              </w:rPr>
              <w:t>12</w:t>
            </w:r>
          </w:p>
        </w:tc>
      </w:tr>
      <w:tr w:rsidR="008370E1" w:rsidRPr="00C621DB" w14:paraId="4E3C3273" w14:textId="77777777" w:rsidTr="00E02907">
        <w:tc>
          <w:tcPr>
            <w:tcW w:w="3714" w:type="dxa"/>
            <w:tcBorders>
              <w:top w:val="single" w:sz="2" w:space="0" w:color="auto"/>
              <w:left w:val="single" w:sz="2" w:space="0" w:color="auto"/>
              <w:bottom w:val="single" w:sz="2" w:space="0" w:color="auto"/>
              <w:right w:val="single" w:sz="2" w:space="0" w:color="auto"/>
            </w:tcBorders>
          </w:tcPr>
          <w:p w14:paraId="45B83413" w14:textId="77777777" w:rsidR="008370E1" w:rsidRPr="00C621DB" w:rsidRDefault="008370E1" w:rsidP="00E02907">
            <w:pPr>
              <w:pStyle w:val="NormalLeft"/>
              <w:rPr>
                <w:noProof/>
              </w:rPr>
            </w:pPr>
            <w:r w:rsidRPr="00C621DB">
              <w:rPr>
                <w:noProof/>
              </w:rPr>
              <w:t>156—171</w:t>
            </w:r>
          </w:p>
        </w:tc>
        <w:tc>
          <w:tcPr>
            <w:tcW w:w="5572" w:type="dxa"/>
            <w:tcBorders>
              <w:top w:val="single" w:sz="2" w:space="0" w:color="auto"/>
              <w:left w:val="single" w:sz="2" w:space="0" w:color="auto"/>
              <w:bottom w:val="single" w:sz="2" w:space="0" w:color="auto"/>
              <w:right w:val="single" w:sz="2" w:space="0" w:color="auto"/>
            </w:tcBorders>
          </w:tcPr>
          <w:p w14:paraId="46B2A3A1" w14:textId="77777777" w:rsidR="008370E1" w:rsidRPr="00C621DB" w:rsidRDefault="008370E1" w:rsidP="00E02907">
            <w:pPr>
              <w:pStyle w:val="NormalLeft"/>
              <w:rPr>
                <w:noProof/>
              </w:rPr>
            </w:pPr>
            <w:r w:rsidRPr="00C621DB">
              <w:rPr>
                <w:noProof/>
              </w:rPr>
              <w:t>13</w:t>
            </w:r>
          </w:p>
        </w:tc>
      </w:tr>
      <w:tr w:rsidR="008370E1" w:rsidRPr="00C621DB" w14:paraId="2D988549" w14:textId="77777777" w:rsidTr="00E02907">
        <w:tc>
          <w:tcPr>
            <w:tcW w:w="3714" w:type="dxa"/>
            <w:tcBorders>
              <w:top w:val="single" w:sz="2" w:space="0" w:color="auto"/>
              <w:left w:val="single" w:sz="2" w:space="0" w:color="auto"/>
              <w:bottom w:val="single" w:sz="2" w:space="0" w:color="auto"/>
              <w:right w:val="single" w:sz="2" w:space="0" w:color="auto"/>
            </w:tcBorders>
          </w:tcPr>
          <w:p w14:paraId="7668533F" w14:textId="77777777" w:rsidR="008370E1" w:rsidRPr="00C621DB" w:rsidRDefault="008370E1" w:rsidP="00E02907">
            <w:pPr>
              <w:pStyle w:val="NormalLeft"/>
              <w:rPr>
                <w:noProof/>
              </w:rPr>
            </w:pPr>
            <w:r w:rsidRPr="00C621DB">
              <w:rPr>
                <w:noProof/>
              </w:rPr>
              <w:t>172—187</w:t>
            </w:r>
          </w:p>
        </w:tc>
        <w:tc>
          <w:tcPr>
            <w:tcW w:w="5572" w:type="dxa"/>
            <w:tcBorders>
              <w:top w:val="single" w:sz="2" w:space="0" w:color="auto"/>
              <w:left w:val="single" w:sz="2" w:space="0" w:color="auto"/>
              <w:bottom w:val="single" w:sz="2" w:space="0" w:color="auto"/>
              <w:right w:val="single" w:sz="2" w:space="0" w:color="auto"/>
            </w:tcBorders>
          </w:tcPr>
          <w:p w14:paraId="1B4E8031" w14:textId="77777777" w:rsidR="008370E1" w:rsidRPr="00C621DB" w:rsidRDefault="008370E1" w:rsidP="00E02907">
            <w:pPr>
              <w:pStyle w:val="NormalLeft"/>
              <w:rPr>
                <w:noProof/>
              </w:rPr>
            </w:pPr>
            <w:r w:rsidRPr="00C621DB">
              <w:rPr>
                <w:noProof/>
              </w:rPr>
              <w:t>14</w:t>
            </w:r>
          </w:p>
        </w:tc>
      </w:tr>
      <w:tr w:rsidR="008370E1" w:rsidRPr="00C621DB" w14:paraId="7EA35BC3" w14:textId="77777777" w:rsidTr="00E02907">
        <w:tc>
          <w:tcPr>
            <w:tcW w:w="3714" w:type="dxa"/>
            <w:tcBorders>
              <w:top w:val="single" w:sz="2" w:space="0" w:color="auto"/>
              <w:left w:val="single" w:sz="2" w:space="0" w:color="auto"/>
              <w:bottom w:val="single" w:sz="2" w:space="0" w:color="auto"/>
              <w:right w:val="single" w:sz="2" w:space="0" w:color="auto"/>
            </w:tcBorders>
          </w:tcPr>
          <w:p w14:paraId="4F3DFECF" w14:textId="77777777" w:rsidR="008370E1" w:rsidRPr="00C621DB" w:rsidRDefault="008370E1" w:rsidP="00E02907">
            <w:pPr>
              <w:pStyle w:val="NormalLeft"/>
              <w:rPr>
                <w:noProof/>
              </w:rPr>
            </w:pPr>
            <w:r w:rsidRPr="00C621DB">
              <w:rPr>
                <w:noProof/>
              </w:rPr>
              <w:t>188—203</w:t>
            </w:r>
          </w:p>
        </w:tc>
        <w:tc>
          <w:tcPr>
            <w:tcW w:w="5572" w:type="dxa"/>
            <w:tcBorders>
              <w:top w:val="single" w:sz="2" w:space="0" w:color="auto"/>
              <w:left w:val="single" w:sz="2" w:space="0" w:color="auto"/>
              <w:bottom w:val="single" w:sz="2" w:space="0" w:color="auto"/>
              <w:right w:val="single" w:sz="2" w:space="0" w:color="auto"/>
            </w:tcBorders>
          </w:tcPr>
          <w:p w14:paraId="18653B5F" w14:textId="77777777" w:rsidR="008370E1" w:rsidRPr="00C621DB" w:rsidRDefault="008370E1" w:rsidP="00E02907">
            <w:pPr>
              <w:pStyle w:val="NormalLeft"/>
              <w:rPr>
                <w:noProof/>
              </w:rPr>
            </w:pPr>
            <w:r w:rsidRPr="00C621DB">
              <w:rPr>
                <w:noProof/>
              </w:rPr>
              <w:t>15</w:t>
            </w:r>
          </w:p>
        </w:tc>
      </w:tr>
      <w:tr w:rsidR="008370E1" w:rsidRPr="00C621DB" w14:paraId="0A4C25B2" w14:textId="77777777" w:rsidTr="00E02907">
        <w:tc>
          <w:tcPr>
            <w:tcW w:w="3714" w:type="dxa"/>
            <w:tcBorders>
              <w:top w:val="single" w:sz="2" w:space="0" w:color="auto"/>
              <w:left w:val="single" w:sz="2" w:space="0" w:color="auto"/>
              <w:bottom w:val="single" w:sz="2" w:space="0" w:color="auto"/>
              <w:right w:val="single" w:sz="2" w:space="0" w:color="auto"/>
            </w:tcBorders>
          </w:tcPr>
          <w:p w14:paraId="5C044724" w14:textId="77777777" w:rsidR="008370E1" w:rsidRPr="00C621DB" w:rsidRDefault="008370E1" w:rsidP="00E02907">
            <w:pPr>
              <w:pStyle w:val="NormalLeft"/>
              <w:rPr>
                <w:noProof/>
              </w:rPr>
            </w:pPr>
            <w:r w:rsidRPr="00C621DB">
              <w:rPr>
                <w:noProof/>
              </w:rPr>
              <w:t>204—219</w:t>
            </w:r>
          </w:p>
        </w:tc>
        <w:tc>
          <w:tcPr>
            <w:tcW w:w="5572" w:type="dxa"/>
            <w:tcBorders>
              <w:top w:val="single" w:sz="2" w:space="0" w:color="auto"/>
              <w:left w:val="single" w:sz="2" w:space="0" w:color="auto"/>
              <w:bottom w:val="single" w:sz="2" w:space="0" w:color="auto"/>
              <w:right w:val="single" w:sz="2" w:space="0" w:color="auto"/>
            </w:tcBorders>
          </w:tcPr>
          <w:p w14:paraId="2B2A214C" w14:textId="77777777" w:rsidR="008370E1" w:rsidRPr="00C621DB" w:rsidRDefault="008370E1" w:rsidP="00E02907">
            <w:pPr>
              <w:pStyle w:val="NormalLeft"/>
              <w:rPr>
                <w:noProof/>
              </w:rPr>
            </w:pPr>
            <w:r w:rsidRPr="00C621DB">
              <w:rPr>
                <w:noProof/>
              </w:rPr>
              <w:t>16</w:t>
            </w:r>
          </w:p>
        </w:tc>
      </w:tr>
      <w:tr w:rsidR="008370E1" w:rsidRPr="00C621DB" w14:paraId="168A6FAF" w14:textId="77777777" w:rsidTr="00E02907">
        <w:tc>
          <w:tcPr>
            <w:tcW w:w="3714" w:type="dxa"/>
            <w:tcBorders>
              <w:top w:val="single" w:sz="2" w:space="0" w:color="auto"/>
              <w:left w:val="single" w:sz="2" w:space="0" w:color="auto"/>
              <w:bottom w:val="single" w:sz="2" w:space="0" w:color="auto"/>
              <w:right w:val="single" w:sz="2" w:space="0" w:color="auto"/>
            </w:tcBorders>
          </w:tcPr>
          <w:p w14:paraId="264EE346" w14:textId="77777777" w:rsidR="008370E1" w:rsidRPr="00C621DB" w:rsidRDefault="008370E1" w:rsidP="00E02907">
            <w:pPr>
              <w:pStyle w:val="NormalLeft"/>
              <w:rPr>
                <w:noProof/>
              </w:rPr>
            </w:pPr>
            <w:r w:rsidRPr="00C621DB">
              <w:rPr>
                <w:noProof/>
              </w:rPr>
              <w:t>220—235</w:t>
            </w:r>
          </w:p>
        </w:tc>
        <w:tc>
          <w:tcPr>
            <w:tcW w:w="5572" w:type="dxa"/>
            <w:tcBorders>
              <w:top w:val="single" w:sz="2" w:space="0" w:color="auto"/>
              <w:left w:val="single" w:sz="2" w:space="0" w:color="auto"/>
              <w:bottom w:val="single" w:sz="2" w:space="0" w:color="auto"/>
              <w:right w:val="single" w:sz="2" w:space="0" w:color="auto"/>
            </w:tcBorders>
          </w:tcPr>
          <w:p w14:paraId="3B71C474" w14:textId="77777777" w:rsidR="008370E1" w:rsidRPr="00C621DB" w:rsidRDefault="008370E1" w:rsidP="00E02907">
            <w:pPr>
              <w:pStyle w:val="NormalLeft"/>
              <w:rPr>
                <w:noProof/>
              </w:rPr>
            </w:pPr>
            <w:r w:rsidRPr="00C621DB">
              <w:rPr>
                <w:noProof/>
              </w:rPr>
              <w:t>17</w:t>
            </w:r>
          </w:p>
        </w:tc>
      </w:tr>
      <w:tr w:rsidR="008370E1" w:rsidRPr="00C621DB" w14:paraId="710D42B0" w14:textId="77777777" w:rsidTr="00E02907">
        <w:tc>
          <w:tcPr>
            <w:tcW w:w="3714" w:type="dxa"/>
            <w:tcBorders>
              <w:top w:val="single" w:sz="2" w:space="0" w:color="auto"/>
              <w:left w:val="single" w:sz="2" w:space="0" w:color="auto"/>
              <w:bottom w:val="single" w:sz="2" w:space="0" w:color="auto"/>
              <w:right w:val="single" w:sz="2" w:space="0" w:color="auto"/>
            </w:tcBorders>
          </w:tcPr>
          <w:p w14:paraId="57EB425F" w14:textId="77777777" w:rsidR="008370E1" w:rsidRPr="00C621DB" w:rsidRDefault="008370E1" w:rsidP="00E02907">
            <w:pPr>
              <w:pStyle w:val="NormalLeft"/>
              <w:rPr>
                <w:noProof/>
              </w:rPr>
            </w:pPr>
            <w:r w:rsidRPr="00C621DB">
              <w:rPr>
                <w:noProof/>
              </w:rPr>
              <w:t>236—251</w:t>
            </w:r>
          </w:p>
        </w:tc>
        <w:tc>
          <w:tcPr>
            <w:tcW w:w="5572" w:type="dxa"/>
            <w:tcBorders>
              <w:top w:val="single" w:sz="2" w:space="0" w:color="auto"/>
              <w:left w:val="single" w:sz="2" w:space="0" w:color="auto"/>
              <w:bottom w:val="single" w:sz="2" w:space="0" w:color="auto"/>
              <w:right w:val="single" w:sz="2" w:space="0" w:color="auto"/>
            </w:tcBorders>
          </w:tcPr>
          <w:p w14:paraId="775E2062" w14:textId="77777777" w:rsidR="008370E1" w:rsidRPr="00C621DB" w:rsidRDefault="008370E1" w:rsidP="00E02907">
            <w:pPr>
              <w:pStyle w:val="NormalLeft"/>
              <w:rPr>
                <w:noProof/>
              </w:rPr>
            </w:pPr>
            <w:r w:rsidRPr="00C621DB">
              <w:rPr>
                <w:noProof/>
              </w:rPr>
              <w:t>18</w:t>
            </w:r>
          </w:p>
        </w:tc>
      </w:tr>
      <w:tr w:rsidR="008370E1" w:rsidRPr="00C621DB" w14:paraId="1F6AC703" w14:textId="77777777" w:rsidTr="00E02907">
        <w:tc>
          <w:tcPr>
            <w:tcW w:w="3714" w:type="dxa"/>
            <w:tcBorders>
              <w:top w:val="single" w:sz="2" w:space="0" w:color="auto"/>
              <w:left w:val="single" w:sz="2" w:space="0" w:color="auto"/>
              <w:bottom w:val="single" w:sz="2" w:space="0" w:color="auto"/>
              <w:right w:val="single" w:sz="2" w:space="0" w:color="auto"/>
            </w:tcBorders>
          </w:tcPr>
          <w:p w14:paraId="24C45A24" w14:textId="77777777" w:rsidR="008370E1" w:rsidRPr="00C621DB" w:rsidRDefault="008370E1" w:rsidP="00E02907">
            <w:pPr>
              <w:pStyle w:val="NormalLeft"/>
              <w:rPr>
                <w:noProof/>
              </w:rPr>
            </w:pPr>
            <w:r w:rsidRPr="00C621DB">
              <w:rPr>
                <w:noProof/>
              </w:rPr>
              <w:t>252—268</w:t>
            </w:r>
          </w:p>
        </w:tc>
        <w:tc>
          <w:tcPr>
            <w:tcW w:w="5572" w:type="dxa"/>
            <w:tcBorders>
              <w:top w:val="single" w:sz="2" w:space="0" w:color="auto"/>
              <w:left w:val="single" w:sz="2" w:space="0" w:color="auto"/>
              <w:bottom w:val="single" w:sz="2" w:space="0" w:color="auto"/>
              <w:right w:val="single" w:sz="2" w:space="0" w:color="auto"/>
            </w:tcBorders>
          </w:tcPr>
          <w:p w14:paraId="1BC2E8D4" w14:textId="77777777" w:rsidR="008370E1" w:rsidRPr="00C621DB" w:rsidRDefault="008370E1" w:rsidP="00E02907">
            <w:pPr>
              <w:pStyle w:val="NormalLeft"/>
              <w:rPr>
                <w:noProof/>
              </w:rPr>
            </w:pPr>
            <w:r w:rsidRPr="00C621DB">
              <w:rPr>
                <w:noProof/>
              </w:rPr>
              <w:t>19</w:t>
            </w:r>
          </w:p>
        </w:tc>
      </w:tr>
      <w:tr w:rsidR="008370E1" w:rsidRPr="00C621DB" w14:paraId="086EAFB5" w14:textId="77777777" w:rsidTr="00E02907">
        <w:tc>
          <w:tcPr>
            <w:tcW w:w="3714" w:type="dxa"/>
            <w:tcBorders>
              <w:top w:val="single" w:sz="2" w:space="0" w:color="auto"/>
              <w:left w:val="single" w:sz="2" w:space="0" w:color="auto"/>
              <w:bottom w:val="single" w:sz="2" w:space="0" w:color="auto"/>
              <w:right w:val="single" w:sz="2" w:space="0" w:color="auto"/>
            </w:tcBorders>
          </w:tcPr>
          <w:p w14:paraId="5E618831" w14:textId="77777777" w:rsidR="008370E1" w:rsidRPr="00C621DB" w:rsidRDefault="008370E1" w:rsidP="00E02907">
            <w:pPr>
              <w:pStyle w:val="NormalLeft"/>
              <w:rPr>
                <w:noProof/>
              </w:rPr>
            </w:pPr>
            <w:r w:rsidRPr="00C621DB">
              <w:rPr>
                <w:noProof/>
              </w:rPr>
              <w:t>269—284</w:t>
            </w:r>
          </w:p>
        </w:tc>
        <w:tc>
          <w:tcPr>
            <w:tcW w:w="5572" w:type="dxa"/>
            <w:tcBorders>
              <w:top w:val="single" w:sz="2" w:space="0" w:color="auto"/>
              <w:left w:val="single" w:sz="2" w:space="0" w:color="auto"/>
              <w:bottom w:val="single" w:sz="2" w:space="0" w:color="auto"/>
              <w:right w:val="single" w:sz="2" w:space="0" w:color="auto"/>
            </w:tcBorders>
          </w:tcPr>
          <w:p w14:paraId="5EB2B24A" w14:textId="77777777" w:rsidR="008370E1" w:rsidRPr="00C621DB" w:rsidRDefault="008370E1" w:rsidP="00E02907">
            <w:pPr>
              <w:pStyle w:val="NormalLeft"/>
              <w:rPr>
                <w:noProof/>
              </w:rPr>
            </w:pPr>
            <w:r w:rsidRPr="00C621DB">
              <w:rPr>
                <w:noProof/>
              </w:rPr>
              <w:t>20</w:t>
            </w:r>
          </w:p>
        </w:tc>
      </w:tr>
      <w:tr w:rsidR="008370E1" w:rsidRPr="00C621DB" w14:paraId="372981FD" w14:textId="77777777" w:rsidTr="00E02907">
        <w:tc>
          <w:tcPr>
            <w:tcW w:w="3714" w:type="dxa"/>
            <w:tcBorders>
              <w:top w:val="single" w:sz="2" w:space="0" w:color="auto"/>
              <w:left w:val="single" w:sz="2" w:space="0" w:color="auto"/>
              <w:bottom w:val="single" w:sz="2" w:space="0" w:color="auto"/>
              <w:right w:val="single" w:sz="2" w:space="0" w:color="auto"/>
            </w:tcBorders>
          </w:tcPr>
          <w:p w14:paraId="195758AC" w14:textId="77777777" w:rsidR="008370E1" w:rsidRPr="00C621DB" w:rsidRDefault="008370E1" w:rsidP="00E02907">
            <w:pPr>
              <w:pStyle w:val="NormalLeft"/>
              <w:rPr>
                <w:noProof/>
              </w:rPr>
            </w:pPr>
            <w:r w:rsidRPr="00C621DB">
              <w:rPr>
                <w:noProof/>
              </w:rPr>
              <w:t>285—300</w:t>
            </w:r>
          </w:p>
        </w:tc>
        <w:tc>
          <w:tcPr>
            <w:tcW w:w="5572" w:type="dxa"/>
            <w:tcBorders>
              <w:top w:val="single" w:sz="2" w:space="0" w:color="auto"/>
              <w:left w:val="single" w:sz="2" w:space="0" w:color="auto"/>
              <w:bottom w:val="single" w:sz="2" w:space="0" w:color="auto"/>
              <w:right w:val="single" w:sz="2" w:space="0" w:color="auto"/>
            </w:tcBorders>
          </w:tcPr>
          <w:p w14:paraId="46F16E83" w14:textId="77777777" w:rsidR="008370E1" w:rsidRPr="00C621DB" w:rsidRDefault="008370E1" w:rsidP="00E02907">
            <w:pPr>
              <w:pStyle w:val="NormalLeft"/>
              <w:rPr>
                <w:noProof/>
              </w:rPr>
            </w:pPr>
            <w:r w:rsidRPr="00C621DB">
              <w:rPr>
                <w:noProof/>
              </w:rPr>
              <w:t>21</w:t>
            </w:r>
          </w:p>
        </w:tc>
      </w:tr>
      <w:tr w:rsidR="008370E1" w:rsidRPr="00C621DB" w14:paraId="49259F8F" w14:textId="77777777" w:rsidTr="00E02907">
        <w:tc>
          <w:tcPr>
            <w:tcW w:w="3714" w:type="dxa"/>
            <w:tcBorders>
              <w:top w:val="single" w:sz="2" w:space="0" w:color="auto"/>
              <w:left w:val="single" w:sz="2" w:space="0" w:color="auto"/>
              <w:bottom w:val="single" w:sz="2" w:space="0" w:color="auto"/>
              <w:right w:val="single" w:sz="2" w:space="0" w:color="auto"/>
            </w:tcBorders>
          </w:tcPr>
          <w:p w14:paraId="4E6C9E0D" w14:textId="77777777" w:rsidR="008370E1" w:rsidRPr="00C621DB" w:rsidRDefault="008370E1" w:rsidP="00E02907">
            <w:pPr>
              <w:pStyle w:val="NormalLeft"/>
              <w:rPr>
                <w:noProof/>
              </w:rPr>
            </w:pPr>
            <w:r w:rsidRPr="00C621DB">
              <w:rPr>
                <w:noProof/>
              </w:rPr>
              <w:t>301—317</w:t>
            </w:r>
          </w:p>
        </w:tc>
        <w:tc>
          <w:tcPr>
            <w:tcW w:w="5572" w:type="dxa"/>
            <w:tcBorders>
              <w:top w:val="single" w:sz="2" w:space="0" w:color="auto"/>
              <w:left w:val="single" w:sz="2" w:space="0" w:color="auto"/>
              <w:bottom w:val="single" w:sz="2" w:space="0" w:color="auto"/>
              <w:right w:val="single" w:sz="2" w:space="0" w:color="auto"/>
            </w:tcBorders>
          </w:tcPr>
          <w:p w14:paraId="37F83C14" w14:textId="77777777" w:rsidR="008370E1" w:rsidRPr="00C621DB" w:rsidRDefault="008370E1" w:rsidP="00E02907">
            <w:pPr>
              <w:pStyle w:val="NormalLeft"/>
              <w:rPr>
                <w:noProof/>
              </w:rPr>
            </w:pPr>
            <w:r w:rsidRPr="00C621DB">
              <w:rPr>
                <w:noProof/>
              </w:rPr>
              <w:t>22</w:t>
            </w:r>
          </w:p>
        </w:tc>
      </w:tr>
      <w:tr w:rsidR="008370E1" w:rsidRPr="00C621DB" w14:paraId="12185E20" w14:textId="77777777" w:rsidTr="00E02907">
        <w:tc>
          <w:tcPr>
            <w:tcW w:w="3714" w:type="dxa"/>
            <w:tcBorders>
              <w:top w:val="single" w:sz="2" w:space="0" w:color="auto"/>
              <w:left w:val="single" w:sz="2" w:space="0" w:color="auto"/>
              <w:bottom w:val="single" w:sz="2" w:space="0" w:color="auto"/>
              <w:right w:val="single" w:sz="2" w:space="0" w:color="auto"/>
            </w:tcBorders>
          </w:tcPr>
          <w:p w14:paraId="4367180D" w14:textId="77777777" w:rsidR="008370E1" w:rsidRPr="00C621DB" w:rsidRDefault="008370E1" w:rsidP="00E02907">
            <w:pPr>
              <w:pStyle w:val="NormalLeft"/>
              <w:rPr>
                <w:noProof/>
              </w:rPr>
            </w:pPr>
            <w:r w:rsidRPr="00C621DB">
              <w:rPr>
                <w:noProof/>
              </w:rPr>
              <w:t>318—334</w:t>
            </w:r>
          </w:p>
        </w:tc>
        <w:tc>
          <w:tcPr>
            <w:tcW w:w="5572" w:type="dxa"/>
            <w:tcBorders>
              <w:top w:val="single" w:sz="2" w:space="0" w:color="auto"/>
              <w:left w:val="single" w:sz="2" w:space="0" w:color="auto"/>
              <w:bottom w:val="single" w:sz="2" w:space="0" w:color="auto"/>
              <w:right w:val="single" w:sz="2" w:space="0" w:color="auto"/>
            </w:tcBorders>
          </w:tcPr>
          <w:p w14:paraId="65128229" w14:textId="77777777" w:rsidR="008370E1" w:rsidRPr="00C621DB" w:rsidRDefault="008370E1" w:rsidP="00E02907">
            <w:pPr>
              <w:pStyle w:val="NormalLeft"/>
              <w:rPr>
                <w:noProof/>
              </w:rPr>
            </w:pPr>
            <w:r w:rsidRPr="00C621DB">
              <w:rPr>
                <w:noProof/>
              </w:rPr>
              <w:t>23</w:t>
            </w:r>
          </w:p>
        </w:tc>
      </w:tr>
      <w:tr w:rsidR="008370E1" w:rsidRPr="00C621DB" w14:paraId="1DAD8C74" w14:textId="77777777" w:rsidTr="00E02907">
        <w:tc>
          <w:tcPr>
            <w:tcW w:w="3714" w:type="dxa"/>
            <w:tcBorders>
              <w:top w:val="single" w:sz="2" w:space="0" w:color="auto"/>
              <w:left w:val="single" w:sz="2" w:space="0" w:color="auto"/>
              <w:bottom w:val="single" w:sz="2" w:space="0" w:color="auto"/>
              <w:right w:val="single" w:sz="2" w:space="0" w:color="auto"/>
            </w:tcBorders>
          </w:tcPr>
          <w:p w14:paraId="4BDFB56F" w14:textId="77777777" w:rsidR="008370E1" w:rsidRPr="00C621DB" w:rsidRDefault="008370E1" w:rsidP="00E02907">
            <w:pPr>
              <w:pStyle w:val="NormalLeft"/>
              <w:rPr>
                <w:noProof/>
              </w:rPr>
            </w:pPr>
            <w:r w:rsidRPr="00C621DB">
              <w:rPr>
                <w:noProof/>
              </w:rPr>
              <w:t>335—350</w:t>
            </w:r>
          </w:p>
        </w:tc>
        <w:tc>
          <w:tcPr>
            <w:tcW w:w="5572" w:type="dxa"/>
            <w:tcBorders>
              <w:top w:val="single" w:sz="2" w:space="0" w:color="auto"/>
              <w:left w:val="single" w:sz="2" w:space="0" w:color="auto"/>
              <w:bottom w:val="single" w:sz="2" w:space="0" w:color="auto"/>
              <w:right w:val="single" w:sz="2" w:space="0" w:color="auto"/>
            </w:tcBorders>
          </w:tcPr>
          <w:p w14:paraId="60404BEC" w14:textId="77777777" w:rsidR="008370E1" w:rsidRPr="00C621DB" w:rsidRDefault="008370E1" w:rsidP="00E02907">
            <w:pPr>
              <w:pStyle w:val="NormalLeft"/>
              <w:rPr>
                <w:noProof/>
              </w:rPr>
            </w:pPr>
            <w:r w:rsidRPr="00C621DB">
              <w:rPr>
                <w:noProof/>
              </w:rPr>
              <w:t>24</w:t>
            </w:r>
          </w:p>
        </w:tc>
      </w:tr>
      <w:tr w:rsidR="008370E1" w:rsidRPr="00C621DB" w14:paraId="5167DFAE" w14:textId="77777777" w:rsidTr="00E02907">
        <w:tc>
          <w:tcPr>
            <w:tcW w:w="3714" w:type="dxa"/>
            <w:tcBorders>
              <w:top w:val="single" w:sz="2" w:space="0" w:color="auto"/>
              <w:left w:val="single" w:sz="2" w:space="0" w:color="auto"/>
              <w:bottom w:val="single" w:sz="2" w:space="0" w:color="auto"/>
              <w:right w:val="single" w:sz="2" w:space="0" w:color="auto"/>
            </w:tcBorders>
          </w:tcPr>
          <w:p w14:paraId="25F21150" w14:textId="77777777" w:rsidR="008370E1" w:rsidRPr="00C621DB" w:rsidRDefault="008370E1" w:rsidP="00E02907">
            <w:pPr>
              <w:pStyle w:val="NormalLeft"/>
              <w:rPr>
                <w:noProof/>
              </w:rPr>
            </w:pPr>
            <w:r w:rsidRPr="00C621DB">
              <w:rPr>
                <w:noProof/>
              </w:rPr>
              <w:t>351—365</w:t>
            </w:r>
          </w:p>
        </w:tc>
        <w:tc>
          <w:tcPr>
            <w:tcW w:w="5572" w:type="dxa"/>
            <w:tcBorders>
              <w:top w:val="single" w:sz="2" w:space="0" w:color="auto"/>
              <w:left w:val="single" w:sz="2" w:space="0" w:color="auto"/>
              <w:bottom w:val="single" w:sz="2" w:space="0" w:color="auto"/>
              <w:right w:val="single" w:sz="2" w:space="0" w:color="auto"/>
            </w:tcBorders>
          </w:tcPr>
          <w:p w14:paraId="528EF55D" w14:textId="77777777" w:rsidR="008370E1" w:rsidRPr="00C621DB" w:rsidRDefault="008370E1" w:rsidP="00E02907">
            <w:pPr>
              <w:pStyle w:val="NormalLeft"/>
              <w:rPr>
                <w:noProof/>
              </w:rPr>
            </w:pPr>
            <w:r w:rsidRPr="00C621DB">
              <w:rPr>
                <w:noProof/>
              </w:rPr>
              <w:t>25</w:t>
            </w:r>
          </w:p>
        </w:tc>
      </w:tr>
    </w:tbl>
    <w:p w14:paraId="18FCE975" w14:textId="77777777" w:rsidR="00515465" w:rsidRPr="00C621DB" w:rsidRDefault="00515465" w:rsidP="00515465">
      <w:pPr>
        <w:rPr>
          <w:noProof/>
        </w:rPr>
        <w:sectPr w:rsidR="00515465" w:rsidRPr="00C621DB" w:rsidSect="007626B4">
          <w:pgSz w:w="11907" w:h="16839"/>
          <w:pgMar w:top="1134" w:right="1417" w:bottom="1134" w:left="1417" w:header="709" w:footer="709" w:gutter="0"/>
          <w:cols w:space="720"/>
          <w:docGrid w:linePitch="360"/>
        </w:sectPr>
      </w:pPr>
    </w:p>
    <w:p w14:paraId="3994FFC7" w14:textId="77777777" w:rsidR="0027630F" w:rsidRPr="00C621DB" w:rsidRDefault="0027630F" w:rsidP="0027630F">
      <w:pPr>
        <w:pStyle w:val="CRSeparator"/>
        <w:rPr>
          <w:noProof/>
        </w:rPr>
      </w:pPr>
    </w:p>
    <w:p w14:paraId="242539B4" w14:textId="7CED6E5E" w:rsidR="008370E1" w:rsidRPr="00C621DB" w:rsidRDefault="008370E1" w:rsidP="008370E1">
      <w:pPr>
        <w:pStyle w:val="CRReference"/>
        <w:rPr>
          <w:noProof/>
        </w:rPr>
      </w:pPr>
      <w:r w:rsidRPr="00C621DB">
        <w:rPr>
          <w:noProof/>
        </w:rPr>
        <w:fldChar w:fldCharType="begin"/>
      </w:r>
      <w:r w:rsidRPr="00C621DB">
        <w:rPr>
          <w:noProof/>
        </w:rPr>
        <w:instrText xml:space="preserve"> QUOTE "ê" </w:instrText>
      </w:r>
      <w:r w:rsidRPr="00C621DB">
        <w:rPr>
          <w:noProof/>
        </w:rPr>
        <w:fldChar w:fldCharType="separate"/>
      </w:r>
      <w:r w:rsidRPr="00C621DB">
        <w:rPr>
          <w:rStyle w:val="CRMarker"/>
          <w:noProof/>
        </w:rPr>
        <w:t>ê</w:t>
      </w:r>
      <w:r w:rsidRPr="00C621DB">
        <w:rPr>
          <w:noProof/>
        </w:rPr>
        <w:fldChar w:fldCharType="end"/>
      </w:r>
      <w:r w:rsidRPr="00C621DB">
        <w:rPr>
          <w:noProof/>
        </w:rPr>
        <w:t> 91/271</w:t>
      </w:r>
      <w:r w:rsidR="000D39AF" w:rsidRPr="00C621DB">
        <w:rPr>
          <w:noProof/>
        </w:rPr>
        <w:t>/ЕИО</w:t>
      </w:r>
      <w:r w:rsidRPr="00C621DB">
        <w:rPr>
          <w:noProof/>
        </w:rPr>
        <w:t xml:space="preserve"> (</w:t>
      </w:r>
      <w:r w:rsidR="000D39AF" w:rsidRPr="00C621DB">
        <w:rPr>
          <w:noProof/>
        </w:rPr>
        <w:t>адаптиран</w:t>
      </w:r>
      <w:r w:rsidRPr="00C621DB">
        <w:rPr>
          <w:noProof/>
        </w:rPr>
        <w:t>)</w:t>
      </w:r>
    </w:p>
    <w:p w14:paraId="43238203" w14:textId="77777777" w:rsidR="00515465" w:rsidRPr="00C621DB" w:rsidRDefault="00515465" w:rsidP="00515465">
      <w:pPr>
        <w:pStyle w:val="Annexetitre"/>
        <w:rPr>
          <w:noProof/>
        </w:rPr>
      </w:pPr>
      <w:r w:rsidRPr="00C621DB">
        <w:rPr>
          <w:noProof/>
        </w:rPr>
        <w:t>ПРИЛОЖЕНИЕ 2</w:t>
      </w:r>
    </w:p>
    <w:p w14:paraId="443F7BD7" w14:textId="77777777" w:rsidR="008370E1" w:rsidRPr="00C621DB" w:rsidRDefault="008370E1" w:rsidP="008370E1">
      <w:pPr>
        <w:pStyle w:val="NormalCentered"/>
        <w:rPr>
          <w:b/>
          <w:bCs/>
          <w:noProof/>
        </w:rPr>
      </w:pPr>
      <w:r w:rsidRPr="00C621DB">
        <w:rPr>
          <w:noProof/>
        </w:rPr>
        <w:fldChar w:fldCharType="begin"/>
      </w:r>
      <w:r w:rsidRPr="00C621DB">
        <w:rPr>
          <w:noProof/>
        </w:rPr>
        <w:instrText xml:space="preserve"> QUOTE "Ö" </w:instrText>
      </w:r>
      <w:r w:rsidRPr="00C621DB">
        <w:rPr>
          <w:noProof/>
        </w:rPr>
        <w:fldChar w:fldCharType="separate"/>
      </w:r>
      <w:r w:rsidRPr="00C621DB">
        <w:rPr>
          <w:rStyle w:val="CRMarker"/>
          <w:noProof/>
        </w:rPr>
        <w:t>Ö</w:t>
      </w:r>
      <w:r w:rsidRPr="00C621DB">
        <w:rPr>
          <w:noProof/>
        </w:rPr>
        <w:fldChar w:fldCharType="end"/>
      </w:r>
      <w:r w:rsidRPr="00C621DB">
        <w:rPr>
          <w:noProof/>
        </w:rPr>
        <w:t xml:space="preserve"> </w:t>
      </w:r>
      <w:r w:rsidRPr="00C621DB">
        <w:rPr>
          <w:b/>
          <w:noProof/>
        </w:rPr>
        <w:t>ЧУВСТВИТЕЛНИ КЪМ ЕУТРОФИКАЦИЯ ЗОНИ</w:t>
      </w:r>
      <w:r w:rsidRPr="00C621DB">
        <w:rPr>
          <w:noProof/>
        </w:rPr>
        <w:t xml:space="preserve"> </w:t>
      </w:r>
      <w:r w:rsidRPr="00C621DB">
        <w:rPr>
          <w:noProof/>
        </w:rPr>
        <w:fldChar w:fldCharType="begin"/>
      </w:r>
      <w:r w:rsidRPr="00C621DB">
        <w:rPr>
          <w:noProof/>
        </w:rPr>
        <w:instrText xml:space="preserve"> QUOTE "Õ" </w:instrText>
      </w:r>
      <w:r w:rsidRPr="00C621DB">
        <w:rPr>
          <w:noProof/>
        </w:rPr>
        <w:fldChar w:fldCharType="separate"/>
      </w:r>
      <w:r w:rsidRPr="00C621DB">
        <w:rPr>
          <w:rStyle w:val="CRMarker"/>
          <w:noProof/>
        </w:rPr>
        <w:t>Õ</w:t>
      </w:r>
      <w:r w:rsidRPr="00C621DB">
        <w:rPr>
          <w:noProof/>
        </w:rPr>
        <w:fldChar w:fldCharType="end"/>
      </w:r>
    </w:p>
    <w:p w14:paraId="527EBD46" w14:textId="77777777" w:rsidR="008370E1" w:rsidRPr="00C621DB" w:rsidRDefault="008370E1" w:rsidP="008370E1">
      <w:pPr>
        <w:pStyle w:val="NormalCentered"/>
        <w:rPr>
          <w:b/>
          <w:bCs/>
          <w:noProof/>
        </w:rPr>
      </w:pPr>
      <w:r w:rsidRPr="00C621DB">
        <w:rPr>
          <w:rStyle w:val="CRDeleted"/>
          <w:b/>
          <w:noProof/>
        </w:rPr>
        <w:t>КРИТЕРИИ ЗА УСТАНОВЯВАНЕ НА ЧУВСТВИТЕЛНИ ЗОНИ И НА ПО-СЛАБО ЧУВСТВИТЕЛНИ ЗОНИ</w:t>
      </w:r>
    </w:p>
    <w:p w14:paraId="632FFBEC" w14:textId="77777777" w:rsidR="008370E1" w:rsidRPr="00C621DB" w:rsidRDefault="008370E1" w:rsidP="008370E1">
      <w:pPr>
        <w:pStyle w:val="ManualHeading1"/>
        <w:ind w:left="851" w:hanging="851"/>
        <w:rPr>
          <w:rStyle w:val="CRDeleted"/>
          <w:i/>
          <w:noProof/>
        </w:rPr>
      </w:pPr>
      <w:r w:rsidRPr="00C621DB">
        <w:rPr>
          <w:rStyle w:val="CRDeleted"/>
          <w:noProof/>
        </w:rPr>
        <w:t>A.</w:t>
      </w:r>
      <w:r w:rsidRPr="00C621DB">
        <w:rPr>
          <w:noProof/>
        </w:rPr>
        <w:tab/>
      </w:r>
      <w:r w:rsidRPr="00C621DB">
        <w:rPr>
          <w:rStyle w:val="CRDeleted"/>
          <w:i/>
          <w:noProof/>
        </w:rPr>
        <w:t>Чувствителни зони</w:t>
      </w:r>
    </w:p>
    <w:p w14:paraId="42E0703D" w14:textId="77777777" w:rsidR="008370E1" w:rsidRPr="00C621DB" w:rsidRDefault="008370E1" w:rsidP="008370E1">
      <w:pPr>
        <w:pStyle w:val="CRSeparator"/>
        <w:rPr>
          <w:noProof/>
        </w:rPr>
      </w:pPr>
    </w:p>
    <w:p w14:paraId="373EB664" w14:textId="749D57FE" w:rsidR="008370E1" w:rsidRPr="00C621DB" w:rsidRDefault="008370E1" w:rsidP="008370E1">
      <w:pPr>
        <w:pStyle w:val="CRReference"/>
        <w:rPr>
          <w:noProof/>
          <w:highlight w:val="lightGray"/>
        </w:rPr>
      </w:pPr>
      <w:r w:rsidRPr="00C621DB">
        <w:rPr>
          <w:noProof/>
          <w:highlight w:val="lightGray"/>
        </w:rPr>
        <w:fldChar w:fldCharType="begin"/>
      </w:r>
      <w:r w:rsidRPr="00C621DB">
        <w:rPr>
          <w:noProof/>
          <w:highlight w:val="lightGray"/>
        </w:rPr>
        <w:instrText xml:space="preserve"> QUOTE "ò" </w:instrText>
      </w:r>
      <w:r w:rsidRPr="00C621DB">
        <w:rPr>
          <w:noProof/>
          <w:highlight w:val="lightGray"/>
        </w:rPr>
        <w:fldChar w:fldCharType="separate"/>
      </w:r>
      <w:r w:rsidRPr="00C621DB">
        <w:rPr>
          <w:rStyle w:val="CRMarker"/>
          <w:noProof/>
          <w:highlight w:val="lightGray"/>
        </w:rPr>
        <w:t>ò</w:t>
      </w:r>
      <w:r w:rsidRPr="00C621DB">
        <w:rPr>
          <w:noProof/>
          <w:highlight w:val="lightGray"/>
        </w:rPr>
        <w:fldChar w:fldCharType="end"/>
      </w:r>
      <w:r w:rsidRPr="00C621DB">
        <w:rPr>
          <w:noProof/>
          <w:highlight w:val="lightGray"/>
        </w:rPr>
        <w:t> </w:t>
      </w:r>
      <w:r w:rsidR="000D39AF" w:rsidRPr="00C621DB">
        <w:rPr>
          <w:noProof/>
          <w:highlight w:val="lightGray"/>
        </w:rPr>
        <w:t>нов</w:t>
      </w:r>
    </w:p>
    <w:p w14:paraId="7BE7F92F" w14:textId="77777777" w:rsidR="008370E1" w:rsidRPr="00C621DB" w:rsidRDefault="008370E1" w:rsidP="008370E1">
      <w:pPr>
        <w:rPr>
          <w:noProof/>
        </w:rPr>
      </w:pPr>
      <w:r w:rsidRPr="00C621DB">
        <w:rPr>
          <w:noProof/>
          <w:highlight w:val="lightGray"/>
        </w:rPr>
        <w:t>1. Зони, разположени във водосборните басейни на Балтийско море, Черно море, части от Северно море, определени като чувствителни към еутрофикация съгласно Директива 2008/56/ЕО, и части от Адриатическо море, определени като чувствителни към еутрофикация съгласно Директива 2008/56/ЕО;</w:t>
      </w:r>
    </w:p>
    <w:p w14:paraId="0D4F7EA2" w14:textId="77777777" w:rsidR="008370E1" w:rsidRPr="00C621DB" w:rsidRDefault="008370E1" w:rsidP="008370E1">
      <w:pPr>
        <w:pStyle w:val="CRSeparator"/>
        <w:rPr>
          <w:noProof/>
        </w:rPr>
      </w:pPr>
    </w:p>
    <w:p w14:paraId="3DB9B863" w14:textId="58029707" w:rsidR="008370E1" w:rsidRPr="00C621DB" w:rsidRDefault="008370E1" w:rsidP="008370E1">
      <w:pPr>
        <w:pStyle w:val="CRReference"/>
        <w:rPr>
          <w:noProof/>
        </w:rPr>
      </w:pPr>
      <w:r w:rsidRPr="00C621DB">
        <w:rPr>
          <w:noProof/>
        </w:rPr>
        <w:fldChar w:fldCharType="begin"/>
      </w:r>
      <w:r w:rsidRPr="00C621DB">
        <w:rPr>
          <w:noProof/>
        </w:rPr>
        <w:instrText xml:space="preserve"> QUOTE "ê" </w:instrText>
      </w:r>
      <w:r w:rsidRPr="00C621DB">
        <w:rPr>
          <w:noProof/>
        </w:rPr>
        <w:fldChar w:fldCharType="separate"/>
      </w:r>
      <w:r w:rsidRPr="00C621DB">
        <w:rPr>
          <w:rStyle w:val="CRMarker"/>
          <w:noProof/>
        </w:rPr>
        <w:t>ê</w:t>
      </w:r>
      <w:r w:rsidRPr="00C621DB">
        <w:rPr>
          <w:noProof/>
        </w:rPr>
        <w:fldChar w:fldCharType="end"/>
      </w:r>
      <w:r w:rsidRPr="00C621DB">
        <w:rPr>
          <w:noProof/>
        </w:rPr>
        <w:t> 91/271</w:t>
      </w:r>
      <w:r w:rsidR="000D39AF" w:rsidRPr="00C621DB">
        <w:rPr>
          <w:noProof/>
        </w:rPr>
        <w:t>/ЕИО</w:t>
      </w:r>
      <w:r w:rsidRPr="00C621DB">
        <w:rPr>
          <w:noProof/>
        </w:rPr>
        <w:t xml:space="preserve"> </w:t>
      </w:r>
      <w:r w:rsidR="00207A3B" w:rsidRPr="00C621DB">
        <w:rPr>
          <w:noProof/>
        </w:rPr>
        <w:t>(</w:t>
      </w:r>
      <w:r w:rsidR="000D39AF" w:rsidRPr="00C621DB">
        <w:rPr>
          <w:noProof/>
        </w:rPr>
        <w:t>адаптиран</w:t>
      </w:r>
      <w:r w:rsidR="00207A3B" w:rsidRPr="00C621DB">
        <w:rPr>
          <w:noProof/>
        </w:rPr>
        <w:t>)</w:t>
      </w:r>
    </w:p>
    <w:p w14:paraId="18E375E6" w14:textId="66FC399E" w:rsidR="008370E1" w:rsidRPr="00C621DB" w:rsidRDefault="008370E1" w:rsidP="008370E1">
      <w:pPr>
        <w:pStyle w:val="CRReference"/>
        <w:rPr>
          <w:rStyle w:val="CRRefonteDeleted"/>
          <w:noProof/>
          <w:highlight w:val="lightGray"/>
        </w:rPr>
      </w:pPr>
      <w:r w:rsidRPr="00C621DB">
        <w:rPr>
          <w:noProof/>
          <w:highlight w:val="lightGray"/>
        </w:rPr>
        <w:fldChar w:fldCharType="begin"/>
      </w:r>
      <w:r w:rsidRPr="00C621DB">
        <w:rPr>
          <w:noProof/>
          <w:highlight w:val="lightGray"/>
        </w:rPr>
        <w:instrText xml:space="preserve"> QUOTE "ð" </w:instrText>
      </w:r>
      <w:r w:rsidRPr="00C621DB">
        <w:rPr>
          <w:noProof/>
          <w:highlight w:val="lightGray"/>
        </w:rPr>
        <w:fldChar w:fldCharType="separate"/>
      </w:r>
      <w:r w:rsidRPr="00C621DB">
        <w:rPr>
          <w:rStyle w:val="CRMarker"/>
          <w:noProof/>
          <w:highlight w:val="lightGray"/>
        </w:rPr>
        <w:t>ð</w:t>
      </w:r>
      <w:r w:rsidRPr="00C621DB">
        <w:rPr>
          <w:noProof/>
          <w:highlight w:val="lightGray"/>
        </w:rPr>
        <w:fldChar w:fldCharType="end"/>
      </w:r>
      <w:r w:rsidRPr="00C621DB">
        <w:rPr>
          <w:noProof/>
          <w:highlight w:val="lightGray"/>
        </w:rPr>
        <w:t> </w:t>
      </w:r>
      <w:r w:rsidR="000D39AF" w:rsidRPr="00C621DB">
        <w:rPr>
          <w:noProof/>
          <w:highlight w:val="lightGray"/>
        </w:rPr>
        <w:t>нов</w:t>
      </w:r>
    </w:p>
    <w:p w14:paraId="692EBA6A" w14:textId="77777777" w:rsidR="008370E1" w:rsidRPr="00C621DB" w:rsidRDefault="008370E1" w:rsidP="008370E1">
      <w:pPr>
        <w:rPr>
          <w:noProof/>
          <w:highlight w:val="lightGray"/>
        </w:rPr>
      </w:pPr>
      <w:r w:rsidRPr="00C621DB">
        <w:rPr>
          <w:rStyle w:val="CRRefonteDeleted"/>
          <w:noProof/>
          <w:highlight w:val="lightGray"/>
        </w:rPr>
        <w:t>Маса вода трябва да бъде идентифицирана като чувствителна, в случай че принадлежи към една от следните групи:</w:t>
      </w:r>
    </w:p>
    <w:p w14:paraId="40B267BF" w14:textId="77777777" w:rsidR="008370E1" w:rsidRPr="00C621DB" w:rsidRDefault="008370E1" w:rsidP="008370E1">
      <w:pPr>
        <w:pStyle w:val="Point0"/>
        <w:rPr>
          <w:noProof/>
        </w:rPr>
      </w:pPr>
      <w:r w:rsidRPr="00C621DB">
        <w:rPr>
          <w:rStyle w:val="CRMinorChangeAdded"/>
          <w:noProof/>
        </w:rPr>
        <w:t>2.</w:t>
      </w:r>
      <w:r w:rsidRPr="00C621DB">
        <w:rPr>
          <w:rStyle w:val="CRMinorChangeDeleted"/>
          <w:noProof/>
        </w:rPr>
        <w:t>a)</w:t>
      </w:r>
      <w:r w:rsidRPr="00C621DB">
        <w:rPr>
          <w:noProof/>
        </w:rPr>
        <w:tab/>
        <w:t>Естествени сладководни езера, други сладководни басейни, устия на реки и крайбрежни води, за които е установено, че са еутрофни или биха се превърнали в еутрофни в кратки срокове, ако не се вземат защитни мерки.</w:t>
      </w:r>
    </w:p>
    <w:p w14:paraId="1742F22A" w14:textId="77777777" w:rsidR="008370E1" w:rsidRPr="00C621DB" w:rsidRDefault="008370E1" w:rsidP="008370E1">
      <w:pPr>
        <w:pStyle w:val="Point0"/>
        <w:rPr>
          <w:noProof/>
        </w:rPr>
      </w:pPr>
      <w:r w:rsidRPr="00C621DB">
        <w:rPr>
          <w:noProof/>
        </w:rPr>
        <w:t>При оценка на неоходимостта от редуциране на допълнителни елементи чрез допълнителн</w:t>
      </w:r>
      <w:r w:rsidR="00774B58" w:rsidRPr="00C621DB">
        <w:rPr>
          <w:noProof/>
        </w:rPr>
        <w:t>o</w:t>
      </w:r>
      <w:r w:rsidRPr="00C621DB">
        <w:rPr>
          <w:noProof/>
        </w:rPr>
        <w:t xml:space="preserve"> </w:t>
      </w:r>
      <w:r w:rsidR="00774B58" w:rsidRPr="00C621DB">
        <w:rPr>
          <w:rStyle w:val="CRRefonteDeleted"/>
          <w:noProof/>
          <w:highlight w:val="lightGray"/>
        </w:rPr>
        <w:t xml:space="preserve">обработка </w:t>
      </w:r>
      <w:r w:rsidRPr="00C621DB">
        <w:rPr>
          <w:rStyle w:val="CRRefonteDeleted"/>
          <w:noProof/>
          <w:highlight w:val="lightGray"/>
        </w:rPr>
        <w:t>може да се имат</w:t>
      </w:r>
      <w:r w:rsidRPr="00C621DB">
        <w:rPr>
          <w:noProof/>
        </w:rPr>
        <w:t xml:space="preserve"> </w:t>
      </w: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w:t>
      </w:r>
      <w:r w:rsidR="00774B58" w:rsidRPr="00C621DB">
        <w:rPr>
          <w:noProof/>
          <w:highlight w:val="lightGray"/>
        </w:rPr>
        <w:t xml:space="preserve">пречистване </w:t>
      </w:r>
      <w:r w:rsidRPr="00C621DB">
        <w:rPr>
          <w:noProof/>
          <w:highlight w:val="lightGray"/>
        </w:rPr>
        <w:t>се вземат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r w:rsidRPr="00C621DB">
        <w:rPr>
          <w:noProof/>
        </w:rPr>
        <w:t xml:space="preserve"> предвид следните аспекти:</w:t>
      </w:r>
    </w:p>
    <w:p w14:paraId="7E50FEAF" w14:textId="77777777" w:rsidR="008370E1" w:rsidRPr="00C621DB" w:rsidRDefault="008370E1" w:rsidP="008370E1">
      <w:pPr>
        <w:pStyle w:val="Point1"/>
        <w:rPr>
          <w:noProof/>
        </w:rPr>
      </w:pPr>
      <w:r w:rsidRPr="00C621DB">
        <w:rPr>
          <w:noProof/>
        </w:rPr>
        <w:tab/>
      </w:r>
      <w:r w:rsidRPr="00C621DB">
        <w:rPr>
          <w:rStyle w:val="CRMinorChangeAdded"/>
          <w:noProof/>
        </w:rPr>
        <w:t>a</w:t>
      </w:r>
      <w:r w:rsidRPr="00C621DB">
        <w:rPr>
          <w:rStyle w:val="CRMinorChangeDeleted"/>
          <w:noProof/>
        </w:rPr>
        <w:t>i</w:t>
      </w:r>
      <w:r w:rsidRPr="00C621DB">
        <w:rPr>
          <w:noProof/>
        </w:rPr>
        <w:t>)</w:t>
      </w:r>
      <w:r w:rsidRPr="00C621DB">
        <w:rPr>
          <w:noProof/>
        </w:rPr>
        <w:tab/>
        <w:t xml:space="preserve">езера и потоци, заустващи в езера (язовири), затворени заливи, за които е установено, че обменът на вода е слаб, което може да породи феномен на акумулация. В тези зони следва да се предвиди елиминиране на фосфор, освен ако може да се докаже, че това елиминиране няма да окаже въздействие върху нивото на еутрофикация. Следва също да се предвиди елиминиране на азота, в случай че </w:t>
      </w:r>
      <w:r w:rsidRPr="00C621DB">
        <w:rPr>
          <w:rStyle w:val="CRDeleted"/>
          <w:noProof/>
        </w:rPr>
        <w:t>изхвърляните води</w:t>
      </w:r>
      <w:r w:rsidRPr="00C621DB">
        <w:rPr>
          <w:noProof/>
        </w:rPr>
        <w:t xml:space="preserve"> </w:t>
      </w:r>
      <w:r w:rsidR="00207A3B" w:rsidRPr="00C621DB">
        <w:rPr>
          <w:noProof/>
        </w:rPr>
        <w:fldChar w:fldCharType="begin"/>
      </w:r>
      <w:r w:rsidR="00207A3B" w:rsidRPr="00C621DB">
        <w:rPr>
          <w:noProof/>
        </w:rPr>
        <w:instrText xml:space="preserve"> QUOTE "</w:instrText>
      </w:r>
      <w:r w:rsidR="00207A3B" w:rsidRPr="00C621DB">
        <w:rPr>
          <w:rStyle w:val="CRMarker"/>
          <w:noProof/>
        </w:rPr>
        <w:instrText>Ö</w:instrText>
      </w:r>
      <w:r w:rsidR="00207A3B" w:rsidRPr="00C621DB">
        <w:rPr>
          <w:noProof/>
        </w:rPr>
        <w:instrText xml:space="preserve">" </w:instrText>
      </w:r>
      <w:r w:rsidR="00207A3B" w:rsidRPr="00C621DB">
        <w:rPr>
          <w:noProof/>
        </w:rPr>
        <w:fldChar w:fldCharType="separate"/>
      </w:r>
      <w:r w:rsidR="00207A3B" w:rsidRPr="00C621DB">
        <w:rPr>
          <w:rStyle w:val="CRMarker"/>
          <w:noProof/>
        </w:rPr>
        <w:t>Ö</w:t>
      </w:r>
      <w:r w:rsidR="00207A3B" w:rsidRPr="00C621DB">
        <w:rPr>
          <w:noProof/>
        </w:rPr>
        <w:fldChar w:fldCharType="end"/>
      </w:r>
      <w:r w:rsidR="00207A3B" w:rsidRPr="00C621DB">
        <w:rPr>
          <w:noProof/>
        </w:rPr>
        <w:t> </w:t>
      </w:r>
      <w:r w:rsidRPr="00C621DB">
        <w:rPr>
          <w:noProof/>
        </w:rPr>
        <w:t>заустванията</w:t>
      </w:r>
      <w:r w:rsidR="00207A3B" w:rsidRPr="00C621DB">
        <w:rPr>
          <w:noProof/>
        </w:rPr>
        <w:t> </w:t>
      </w:r>
      <w:r w:rsidR="00207A3B" w:rsidRPr="00C621DB">
        <w:rPr>
          <w:noProof/>
        </w:rPr>
        <w:fldChar w:fldCharType="begin"/>
      </w:r>
      <w:r w:rsidR="00207A3B" w:rsidRPr="00C621DB">
        <w:rPr>
          <w:noProof/>
        </w:rPr>
        <w:instrText xml:space="preserve"> QUOTE "</w:instrText>
      </w:r>
      <w:r w:rsidR="00207A3B" w:rsidRPr="00C621DB">
        <w:rPr>
          <w:rStyle w:val="CRMarker"/>
          <w:noProof/>
        </w:rPr>
        <w:instrText>Õ</w:instrText>
      </w:r>
      <w:r w:rsidR="00207A3B" w:rsidRPr="00C621DB">
        <w:rPr>
          <w:noProof/>
        </w:rPr>
        <w:instrText xml:space="preserve">" </w:instrText>
      </w:r>
      <w:r w:rsidR="00207A3B" w:rsidRPr="00C621DB">
        <w:rPr>
          <w:noProof/>
        </w:rPr>
        <w:fldChar w:fldCharType="separate"/>
      </w:r>
      <w:r w:rsidR="00207A3B" w:rsidRPr="00C621DB">
        <w:rPr>
          <w:rStyle w:val="CRMarker"/>
          <w:noProof/>
        </w:rPr>
        <w:t>Õ</w:t>
      </w:r>
      <w:r w:rsidR="00207A3B" w:rsidRPr="00C621DB">
        <w:rPr>
          <w:noProof/>
        </w:rPr>
        <w:fldChar w:fldCharType="end"/>
      </w:r>
      <w:r w:rsidR="00207A3B" w:rsidRPr="00C621DB">
        <w:rPr>
          <w:noProof/>
        </w:rPr>
        <w:t xml:space="preserve"> </w:t>
      </w:r>
      <w:r w:rsidRPr="00C621DB">
        <w:rPr>
          <w:noProof/>
        </w:rPr>
        <w:t>произлизат от големи агломерации;</w:t>
      </w:r>
    </w:p>
    <w:p w14:paraId="04478015" w14:textId="77777777" w:rsidR="008370E1" w:rsidRPr="00C621DB" w:rsidRDefault="008370E1" w:rsidP="008370E1">
      <w:pPr>
        <w:pStyle w:val="Point1"/>
        <w:rPr>
          <w:noProof/>
        </w:rPr>
      </w:pPr>
      <w:r w:rsidRPr="00C621DB">
        <w:rPr>
          <w:noProof/>
        </w:rPr>
        <w:tab/>
      </w:r>
      <w:r w:rsidRPr="00C621DB">
        <w:rPr>
          <w:rStyle w:val="CRMinorChangeAdded"/>
          <w:noProof/>
        </w:rPr>
        <w:t>б</w:t>
      </w:r>
      <w:r w:rsidRPr="00C621DB">
        <w:rPr>
          <w:rStyle w:val="CRMinorChangeDeleted"/>
          <w:noProof/>
        </w:rPr>
        <w:t>ii</w:t>
      </w:r>
      <w:r w:rsidRPr="00C621DB">
        <w:rPr>
          <w:noProof/>
        </w:rPr>
        <w:t>)</w:t>
      </w:r>
      <w:r w:rsidRPr="00C621DB">
        <w:rPr>
          <w:noProof/>
        </w:rPr>
        <w:tab/>
        <w:t>устия на реки и други крайбрежни води, за които е установено, че обменът на вода е слаб или че получават големи количества допълнителни елементи.</w:t>
      </w:r>
      <w:r w:rsidR="00A7713D" w:rsidRPr="00C621DB">
        <w:rPr>
          <w:noProof/>
        </w:rPr>
        <w:t xml:space="preserve"> </w:t>
      </w:r>
      <w:r w:rsidRPr="00C621DB">
        <w:rPr>
          <w:rStyle w:val="CRDeleted"/>
          <w:noProof/>
        </w:rPr>
        <w:t>Изливаната вода</w:t>
      </w:r>
      <w:r w:rsidR="00A7713D" w:rsidRPr="00C621DB">
        <w:rPr>
          <w:noProof/>
        </w:rPr>
        <w:t xml:space="preserve"> </w:t>
      </w:r>
      <w:r w:rsidR="00A7713D" w:rsidRPr="00C621DB">
        <w:rPr>
          <w:noProof/>
        </w:rPr>
        <w:fldChar w:fldCharType="begin"/>
      </w:r>
      <w:r w:rsidR="00A7713D" w:rsidRPr="00C621DB">
        <w:rPr>
          <w:noProof/>
        </w:rPr>
        <w:instrText xml:space="preserve"> QUOTE "</w:instrText>
      </w:r>
      <w:r w:rsidR="00A7713D" w:rsidRPr="00C621DB">
        <w:rPr>
          <w:rStyle w:val="CRMarker"/>
          <w:noProof/>
        </w:rPr>
        <w:instrText>Ö</w:instrText>
      </w:r>
      <w:r w:rsidR="00A7713D" w:rsidRPr="00C621DB">
        <w:rPr>
          <w:noProof/>
        </w:rPr>
        <w:instrText xml:space="preserve">" </w:instrText>
      </w:r>
      <w:r w:rsidR="00A7713D" w:rsidRPr="00C621DB">
        <w:rPr>
          <w:noProof/>
        </w:rPr>
        <w:fldChar w:fldCharType="separate"/>
      </w:r>
      <w:r w:rsidR="00A7713D" w:rsidRPr="00C621DB">
        <w:rPr>
          <w:rStyle w:val="CRMarker"/>
          <w:noProof/>
        </w:rPr>
        <w:t>Ö</w:t>
      </w:r>
      <w:r w:rsidR="00A7713D" w:rsidRPr="00C621DB">
        <w:rPr>
          <w:noProof/>
        </w:rPr>
        <w:fldChar w:fldCharType="end"/>
      </w:r>
      <w:r w:rsidR="00A7713D" w:rsidRPr="00C621DB">
        <w:rPr>
          <w:noProof/>
        </w:rPr>
        <w:t> </w:t>
      </w:r>
      <w:r w:rsidRPr="00C621DB">
        <w:rPr>
          <w:noProof/>
        </w:rPr>
        <w:t>Заустванията</w:t>
      </w:r>
      <w:r w:rsidR="00A7713D" w:rsidRPr="00C621DB">
        <w:rPr>
          <w:noProof/>
        </w:rPr>
        <w:t> </w:t>
      </w:r>
      <w:r w:rsidR="00A7713D" w:rsidRPr="00C621DB">
        <w:rPr>
          <w:noProof/>
        </w:rPr>
        <w:fldChar w:fldCharType="begin"/>
      </w:r>
      <w:r w:rsidR="00A7713D" w:rsidRPr="00C621DB">
        <w:rPr>
          <w:noProof/>
        </w:rPr>
        <w:instrText xml:space="preserve"> QUOTE "</w:instrText>
      </w:r>
      <w:r w:rsidR="00A7713D" w:rsidRPr="00C621DB">
        <w:rPr>
          <w:rStyle w:val="CRMarker"/>
          <w:noProof/>
        </w:rPr>
        <w:instrText>Õ</w:instrText>
      </w:r>
      <w:r w:rsidR="00A7713D" w:rsidRPr="00C621DB">
        <w:rPr>
          <w:noProof/>
        </w:rPr>
        <w:instrText xml:space="preserve">" </w:instrText>
      </w:r>
      <w:r w:rsidR="00A7713D" w:rsidRPr="00C621DB">
        <w:rPr>
          <w:noProof/>
        </w:rPr>
        <w:fldChar w:fldCharType="separate"/>
      </w:r>
      <w:r w:rsidR="00A7713D" w:rsidRPr="00C621DB">
        <w:rPr>
          <w:rStyle w:val="CRMarker"/>
          <w:noProof/>
        </w:rPr>
        <w:t>Õ</w:t>
      </w:r>
      <w:r w:rsidR="00A7713D" w:rsidRPr="00C621DB">
        <w:rPr>
          <w:noProof/>
        </w:rPr>
        <w:fldChar w:fldCharType="end"/>
      </w:r>
      <w:r w:rsidRPr="00C621DB">
        <w:rPr>
          <w:noProof/>
        </w:rPr>
        <w:t xml:space="preserve"> от малки агломерации обикновено са от слабо значение за тези зони, но що се отнася до </w:t>
      </w:r>
      <w:r w:rsidRPr="00C621DB">
        <w:rPr>
          <w:rStyle w:val="CRDeleted"/>
          <w:noProof/>
        </w:rPr>
        <w:t>изхвърляните води</w:t>
      </w:r>
      <w:r w:rsidRPr="00C621DB">
        <w:rPr>
          <w:noProof/>
        </w:rPr>
        <w:t xml:space="preserve"> </w:t>
      </w:r>
      <w:r w:rsidR="00A7713D" w:rsidRPr="00C621DB">
        <w:rPr>
          <w:noProof/>
        </w:rPr>
        <w:fldChar w:fldCharType="begin"/>
      </w:r>
      <w:r w:rsidR="00A7713D" w:rsidRPr="00C621DB">
        <w:rPr>
          <w:noProof/>
        </w:rPr>
        <w:instrText xml:space="preserve"> QUOTE "</w:instrText>
      </w:r>
      <w:r w:rsidR="00A7713D" w:rsidRPr="00C621DB">
        <w:rPr>
          <w:rStyle w:val="CRMarker"/>
          <w:noProof/>
        </w:rPr>
        <w:instrText>Ö</w:instrText>
      </w:r>
      <w:r w:rsidR="00A7713D" w:rsidRPr="00C621DB">
        <w:rPr>
          <w:noProof/>
        </w:rPr>
        <w:instrText xml:space="preserve">" </w:instrText>
      </w:r>
      <w:r w:rsidR="00A7713D" w:rsidRPr="00C621DB">
        <w:rPr>
          <w:noProof/>
        </w:rPr>
        <w:fldChar w:fldCharType="separate"/>
      </w:r>
      <w:r w:rsidR="00A7713D" w:rsidRPr="00C621DB">
        <w:rPr>
          <w:rStyle w:val="CRMarker"/>
          <w:noProof/>
        </w:rPr>
        <w:t>Ö</w:t>
      </w:r>
      <w:r w:rsidR="00A7713D" w:rsidRPr="00C621DB">
        <w:rPr>
          <w:noProof/>
        </w:rPr>
        <w:fldChar w:fldCharType="end"/>
      </w:r>
      <w:r w:rsidR="00A7713D" w:rsidRPr="00C621DB">
        <w:rPr>
          <w:noProof/>
        </w:rPr>
        <w:t> </w:t>
      </w:r>
      <w:r w:rsidRPr="00C621DB">
        <w:rPr>
          <w:noProof/>
        </w:rPr>
        <w:t>заустванията</w:t>
      </w:r>
      <w:r w:rsidR="00A7713D" w:rsidRPr="00C621DB">
        <w:rPr>
          <w:noProof/>
        </w:rPr>
        <w:t> </w:t>
      </w:r>
      <w:r w:rsidR="00A7713D" w:rsidRPr="00C621DB">
        <w:rPr>
          <w:noProof/>
        </w:rPr>
        <w:fldChar w:fldCharType="begin"/>
      </w:r>
      <w:r w:rsidR="00A7713D" w:rsidRPr="00C621DB">
        <w:rPr>
          <w:noProof/>
        </w:rPr>
        <w:instrText xml:space="preserve"> QUOTE "</w:instrText>
      </w:r>
      <w:r w:rsidR="00A7713D" w:rsidRPr="00C621DB">
        <w:rPr>
          <w:rStyle w:val="CRMarker"/>
          <w:noProof/>
        </w:rPr>
        <w:instrText>Õ</w:instrText>
      </w:r>
      <w:r w:rsidR="00A7713D" w:rsidRPr="00C621DB">
        <w:rPr>
          <w:noProof/>
        </w:rPr>
        <w:instrText xml:space="preserve">" </w:instrText>
      </w:r>
      <w:r w:rsidR="00A7713D" w:rsidRPr="00C621DB">
        <w:rPr>
          <w:noProof/>
        </w:rPr>
        <w:fldChar w:fldCharType="separate"/>
      </w:r>
      <w:r w:rsidR="00A7713D" w:rsidRPr="00C621DB">
        <w:rPr>
          <w:rStyle w:val="CRMarker"/>
          <w:noProof/>
        </w:rPr>
        <w:t>Õ</w:t>
      </w:r>
      <w:r w:rsidR="00A7713D" w:rsidRPr="00C621DB">
        <w:rPr>
          <w:noProof/>
        </w:rPr>
        <w:fldChar w:fldCharType="end"/>
      </w:r>
      <w:r w:rsidRPr="00C621DB">
        <w:rPr>
          <w:noProof/>
        </w:rPr>
        <w:t xml:space="preserve"> от големи агломерации, трябва да се предвиди елиминирането на фосфора и/или азота, освен ако може да се докаже, че това елиминиране няма да окаже въздействие върху нивото на еутрофикация.</w:t>
      </w:r>
    </w:p>
    <w:p w14:paraId="46094686" w14:textId="77777777" w:rsidR="008370E1" w:rsidRPr="00C621DB" w:rsidRDefault="008370E1" w:rsidP="008370E1">
      <w:pPr>
        <w:pStyle w:val="Point0"/>
        <w:rPr>
          <w:noProof/>
        </w:rPr>
      </w:pPr>
      <w:r w:rsidRPr="00C621DB">
        <w:rPr>
          <w:rStyle w:val="CRMinorChangeAdded"/>
          <w:noProof/>
        </w:rPr>
        <w:t>3.</w:t>
      </w:r>
      <w:r w:rsidRPr="00C621DB">
        <w:rPr>
          <w:rStyle w:val="CRMinorChangeDeleted"/>
          <w:noProof/>
        </w:rPr>
        <w:t>(б)</w:t>
      </w:r>
      <w:r w:rsidRPr="00C621DB">
        <w:rPr>
          <w:noProof/>
        </w:rPr>
        <w:tab/>
        <w:t xml:space="preserve">Повърхностни сладки води, предназначени за каптиране на питейна вода, които, в случай че не бъдат взети </w:t>
      </w: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предпазни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r w:rsidRPr="00C621DB">
        <w:rPr>
          <w:noProof/>
        </w:rPr>
        <w:t xml:space="preserve"> мерки, биха могли да съдържат концентрация на нитрати, превишаваща предвидената в съответните разпоредби на </w:t>
      </w:r>
      <w:r w:rsidRPr="00C621DB">
        <w:rPr>
          <w:rStyle w:val="CRMinorChangeAdded"/>
          <w:noProof/>
        </w:rPr>
        <w:t>Директива (ЕС) 2020/2184</w:t>
      </w:r>
      <w:r w:rsidRPr="00C621DB">
        <w:rPr>
          <w:noProof/>
        </w:rPr>
        <w:t xml:space="preserve"> </w:t>
      </w:r>
      <w:r w:rsidRPr="00C621DB">
        <w:rPr>
          <w:rStyle w:val="CRMinorChangeDeleted"/>
          <w:noProof/>
        </w:rPr>
        <w:t>Директива 75/440/ЕИО на Съвета от 16 юни 1975 г. относно изискванията за качество на повърхностните води, предназначени за производство на питейна вода в държавите-членки</w:t>
      </w:r>
      <w:r w:rsidRPr="00C621DB">
        <w:rPr>
          <w:rStyle w:val="CRMinorChangeDeleted"/>
          <w:noProof/>
          <w:vertAlign w:val="superscript"/>
        </w:rPr>
        <w:footnoteReference w:id="11"/>
      </w:r>
      <w:r w:rsidRPr="00C621DB">
        <w:rPr>
          <w:noProof/>
        </w:rPr>
        <w:t>.</w:t>
      </w:r>
    </w:p>
    <w:p w14:paraId="6CE3528D" w14:textId="77777777" w:rsidR="008370E1" w:rsidRPr="00C621DB" w:rsidRDefault="008370E1" w:rsidP="008370E1">
      <w:pPr>
        <w:pStyle w:val="Point0"/>
        <w:rPr>
          <w:noProof/>
        </w:rPr>
      </w:pPr>
      <w:r w:rsidRPr="00C621DB">
        <w:rPr>
          <w:rStyle w:val="CRMinorChangeAdded"/>
          <w:noProof/>
        </w:rPr>
        <w:t>4.</w:t>
      </w:r>
      <w:r w:rsidRPr="00C621DB">
        <w:rPr>
          <w:rStyle w:val="CRMinorChangeDeleted"/>
          <w:noProof/>
        </w:rPr>
        <w:t>(в)</w:t>
      </w:r>
      <w:r w:rsidR="00146D95" w:rsidRPr="00C621DB">
        <w:rPr>
          <w:noProof/>
        </w:rPr>
        <w:tab/>
      </w:r>
      <w:r w:rsidRPr="00C621DB">
        <w:rPr>
          <w:noProof/>
        </w:rPr>
        <w:t>Зони, за които е необходим</w:t>
      </w:r>
      <w:r w:rsidR="0039418C" w:rsidRPr="00C621DB">
        <w:rPr>
          <w:noProof/>
        </w:rPr>
        <w:t>о</w:t>
      </w:r>
      <w:r w:rsidRPr="00C621DB">
        <w:rPr>
          <w:noProof/>
        </w:rPr>
        <w:t xml:space="preserve"> допълнителн</w:t>
      </w:r>
      <w:r w:rsidR="0039418C" w:rsidRPr="00C621DB">
        <w:rPr>
          <w:noProof/>
        </w:rPr>
        <w:t>о</w:t>
      </w:r>
      <w:r w:rsidRPr="00C621DB">
        <w:rPr>
          <w:noProof/>
        </w:rPr>
        <w:t xml:space="preserve"> </w:t>
      </w:r>
      <w:r w:rsidR="0039418C" w:rsidRPr="00C621DB">
        <w:rPr>
          <w:noProof/>
        </w:rPr>
        <w:fldChar w:fldCharType="begin"/>
      </w:r>
      <w:r w:rsidR="0039418C" w:rsidRPr="00C621DB">
        <w:rPr>
          <w:noProof/>
        </w:rPr>
        <w:instrText xml:space="preserve"> QUOTE "</w:instrText>
      </w:r>
      <w:r w:rsidR="0039418C" w:rsidRPr="00C621DB">
        <w:rPr>
          <w:rStyle w:val="CRMarker"/>
          <w:noProof/>
        </w:rPr>
        <w:instrText>Ö</w:instrText>
      </w:r>
      <w:r w:rsidR="0039418C" w:rsidRPr="00C621DB">
        <w:rPr>
          <w:noProof/>
        </w:rPr>
        <w:instrText xml:space="preserve">" </w:instrText>
      </w:r>
      <w:r w:rsidR="0039418C" w:rsidRPr="00C621DB">
        <w:rPr>
          <w:noProof/>
        </w:rPr>
        <w:fldChar w:fldCharType="separate"/>
      </w:r>
      <w:r w:rsidR="0039418C" w:rsidRPr="00C621DB">
        <w:rPr>
          <w:rStyle w:val="CRMarker"/>
          <w:noProof/>
        </w:rPr>
        <w:t>Ö</w:t>
      </w:r>
      <w:r w:rsidR="0039418C" w:rsidRPr="00C621DB">
        <w:rPr>
          <w:noProof/>
        </w:rPr>
        <w:fldChar w:fldCharType="end"/>
      </w:r>
      <w:r w:rsidR="0039418C" w:rsidRPr="00C621DB">
        <w:rPr>
          <w:noProof/>
        </w:rPr>
        <w:t> пречистване </w:t>
      </w:r>
      <w:r w:rsidR="0039418C" w:rsidRPr="00C621DB">
        <w:rPr>
          <w:noProof/>
        </w:rPr>
        <w:fldChar w:fldCharType="begin"/>
      </w:r>
      <w:r w:rsidR="0039418C" w:rsidRPr="00C621DB">
        <w:rPr>
          <w:noProof/>
        </w:rPr>
        <w:instrText xml:space="preserve"> QUOTE "</w:instrText>
      </w:r>
      <w:r w:rsidR="0039418C" w:rsidRPr="00C621DB">
        <w:rPr>
          <w:rStyle w:val="CRMarker"/>
          <w:noProof/>
        </w:rPr>
        <w:instrText>Õ</w:instrText>
      </w:r>
      <w:r w:rsidR="0039418C" w:rsidRPr="00C621DB">
        <w:rPr>
          <w:noProof/>
        </w:rPr>
        <w:instrText xml:space="preserve">" </w:instrText>
      </w:r>
      <w:r w:rsidR="0039418C" w:rsidRPr="00C621DB">
        <w:rPr>
          <w:noProof/>
        </w:rPr>
        <w:fldChar w:fldCharType="separate"/>
      </w:r>
      <w:r w:rsidR="0039418C" w:rsidRPr="00C621DB">
        <w:rPr>
          <w:rStyle w:val="CRMarker"/>
          <w:noProof/>
        </w:rPr>
        <w:t>Õ</w:t>
      </w:r>
      <w:r w:rsidR="0039418C" w:rsidRPr="00C621DB">
        <w:rPr>
          <w:noProof/>
        </w:rPr>
        <w:fldChar w:fldCharType="end"/>
      </w:r>
      <w:r w:rsidR="0039418C" w:rsidRPr="00C621DB">
        <w:rPr>
          <w:noProof/>
        </w:rPr>
        <w:t xml:space="preserve"> </w:t>
      </w:r>
      <w:r w:rsidRPr="00C621DB">
        <w:rPr>
          <w:rStyle w:val="CRDeleted"/>
          <w:noProof/>
        </w:rPr>
        <w:t>обработка към обработката</w:t>
      </w:r>
      <w:r w:rsidRPr="00C621DB">
        <w:rPr>
          <w:noProof/>
        </w:rPr>
        <w:t xml:space="preserve">, </w:t>
      </w:r>
      <w:r w:rsidR="0039418C" w:rsidRPr="00C621DB">
        <w:rPr>
          <w:noProof/>
        </w:rPr>
        <w:fldChar w:fldCharType="begin"/>
      </w:r>
      <w:r w:rsidR="0039418C" w:rsidRPr="00C621DB">
        <w:rPr>
          <w:noProof/>
        </w:rPr>
        <w:instrText xml:space="preserve"> QUOTE "</w:instrText>
      </w:r>
      <w:r w:rsidR="0039418C" w:rsidRPr="00C621DB">
        <w:rPr>
          <w:rStyle w:val="CRMarker"/>
          <w:noProof/>
        </w:rPr>
        <w:instrText>Ö</w:instrText>
      </w:r>
      <w:r w:rsidR="0039418C" w:rsidRPr="00C621DB">
        <w:rPr>
          <w:noProof/>
        </w:rPr>
        <w:instrText xml:space="preserve">" </w:instrText>
      </w:r>
      <w:r w:rsidR="0039418C" w:rsidRPr="00C621DB">
        <w:rPr>
          <w:noProof/>
        </w:rPr>
        <w:fldChar w:fldCharType="separate"/>
      </w:r>
      <w:r w:rsidR="0039418C" w:rsidRPr="00C621DB">
        <w:rPr>
          <w:rStyle w:val="CRMarker"/>
          <w:noProof/>
        </w:rPr>
        <w:t>Ö</w:t>
      </w:r>
      <w:r w:rsidR="0039418C" w:rsidRPr="00C621DB">
        <w:rPr>
          <w:noProof/>
        </w:rPr>
        <w:fldChar w:fldCharType="end"/>
      </w:r>
      <w:r w:rsidR="0039418C" w:rsidRPr="00C621DB">
        <w:rPr>
          <w:noProof/>
        </w:rPr>
        <w:t> освен </w:t>
      </w:r>
      <w:r w:rsidR="0039418C" w:rsidRPr="00C621DB">
        <w:rPr>
          <w:noProof/>
        </w:rPr>
        <w:fldChar w:fldCharType="begin"/>
      </w:r>
      <w:r w:rsidR="0039418C" w:rsidRPr="00C621DB">
        <w:rPr>
          <w:noProof/>
        </w:rPr>
        <w:instrText xml:space="preserve"> QUOTE "</w:instrText>
      </w:r>
      <w:r w:rsidR="0039418C" w:rsidRPr="00C621DB">
        <w:rPr>
          <w:rStyle w:val="CRMarker"/>
          <w:noProof/>
        </w:rPr>
        <w:instrText>Õ</w:instrText>
      </w:r>
      <w:r w:rsidR="0039418C" w:rsidRPr="00C621DB">
        <w:rPr>
          <w:noProof/>
        </w:rPr>
        <w:instrText xml:space="preserve">" </w:instrText>
      </w:r>
      <w:r w:rsidR="0039418C" w:rsidRPr="00C621DB">
        <w:rPr>
          <w:noProof/>
        </w:rPr>
        <w:fldChar w:fldCharType="separate"/>
      </w:r>
      <w:r w:rsidR="0039418C" w:rsidRPr="00C621DB">
        <w:rPr>
          <w:rStyle w:val="CRMarker"/>
          <w:noProof/>
        </w:rPr>
        <w:t>Õ</w:t>
      </w:r>
      <w:r w:rsidR="0039418C" w:rsidRPr="00C621DB">
        <w:rPr>
          <w:noProof/>
        </w:rPr>
        <w:fldChar w:fldCharType="end"/>
      </w:r>
      <w:r w:rsidR="0039418C" w:rsidRPr="00C621DB">
        <w:rPr>
          <w:noProof/>
        </w:rPr>
        <w:t xml:space="preserve"> </w:t>
      </w:r>
      <w:r w:rsidRPr="00C621DB">
        <w:rPr>
          <w:noProof/>
        </w:rPr>
        <w:t>предвиден</w:t>
      </w:r>
      <w:r w:rsidR="0039418C" w:rsidRPr="00C621DB">
        <w:rPr>
          <w:noProof/>
        </w:rPr>
        <w:t>ото</w:t>
      </w:r>
      <w:r w:rsidRPr="00C621DB">
        <w:rPr>
          <w:noProof/>
        </w:rPr>
        <w:t xml:space="preserve"> в член </w:t>
      </w:r>
      <w:r w:rsidRPr="00C621DB">
        <w:rPr>
          <w:rStyle w:val="CRRefonteDeleted"/>
          <w:noProof/>
          <w:highlight w:val="lightGray"/>
        </w:rPr>
        <w:t>4</w:t>
      </w:r>
      <w:r w:rsidRPr="00C621DB">
        <w:rPr>
          <w:noProof/>
        </w:rPr>
        <w:t xml:space="preserve"> </w:t>
      </w: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7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r w:rsidRPr="00C621DB">
        <w:rPr>
          <w:noProof/>
        </w:rPr>
        <w:t xml:space="preserve"> от настоящата директива, за </w:t>
      </w:r>
      <w:r w:rsidRPr="00DF33E2">
        <w:rPr>
          <w:noProof/>
          <w:highlight w:val="lightGray"/>
        </w:rPr>
        <w:fldChar w:fldCharType="begin"/>
      </w:r>
      <w:r w:rsidRPr="00DF33E2">
        <w:rPr>
          <w:noProof/>
          <w:highlight w:val="lightGray"/>
        </w:rPr>
        <w:instrText xml:space="preserve"> QUOTE "ð" </w:instrText>
      </w:r>
      <w:r w:rsidRPr="00DF33E2">
        <w:rPr>
          <w:noProof/>
          <w:highlight w:val="lightGray"/>
        </w:rPr>
        <w:fldChar w:fldCharType="separate"/>
      </w:r>
      <w:r w:rsidRPr="00DF33E2">
        <w:rPr>
          <w:rStyle w:val="CRMarker"/>
          <w:noProof/>
          <w:highlight w:val="lightGray"/>
        </w:rPr>
        <w:t>ð</w:t>
      </w:r>
      <w:r w:rsidRPr="00DF33E2">
        <w:rPr>
          <w:noProof/>
          <w:highlight w:val="lightGray"/>
        </w:rPr>
        <w:fldChar w:fldCharType="end"/>
      </w:r>
      <w:r w:rsidRPr="00C621DB">
        <w:rPr>
          <w:noProof/>
          <w:highlight w:val="lightGray"/>
        </w:rPr>
        <w:t> да се постигне съответствие с други актове на Съюза в областта на околната среда, включително по-специално водни обекти, обхванати от Директива 2000/60/ЕО, за които е налице риск да не могат да поддържат или постигнат добро екологично състояние или добър екологичен потенциал </w:t>
      </w:r>
      <w:r w:rsidRPr="00C621DB">
        <w:rPr>
          <w:noProof/>
          <w:highlight w:val="lightGray"/>
        </w:rPr>
        <w:fldChar w:fldCharType="begin"/>
      </w:r>
      <w:r w:rsidRPr="00C621DB">
        <w:rPr>
          <w:noProof/>
          <w:highlight w:val="lightGray"/>
        </w:rPr>
        <w:instrText xml:space="preserve"> QUOTE "ï" </w:instrText>
      </w:r>
      <w:r w:rsidRPr="00C621DB">
        <w:rPr>
          <w:noProof/>
          <w:highlight w:val="lightGray"/>
        </w:rPr>
        <w:fldChar w:fldCharType="separate"/>
      </w:r>
      <w:r w:rsidRPr="00C621DB">
        <w:rPr>
          <w:rStyle w:val="CRMarker"/>
          <w:noProof/>
          <w:highlight w:val="lightGray"/>
        </w:rPr>
        <w:t>ï</w:t>
      </w:r>
      <w:r w:rsidRPr="00C621DB">
        <w:rPr>
          <w:noProof/>
          <w:highlight w:val="lightGray"/>
        </w:rPr>
        <w:fldChar w:fldCharType="end"/>
      </w:r>
      <w:r w:rsidRPr="00C621DB">
        <w:rPr>
          <w:noProof/>
        </w:rPr>
        <w:t xml:space="preserve"> </w:t>
      </w:r>
      <w:r w:rsidRPr="00C621DB">
        <w:rPr>
          <w:rStyle w:val="CRRefonteDeleted"/>
          <w:noProof/>
          <w:highlight w:val="lightGray"/>
        </w:rPr>
        <w:t>задоволяване изискванията на директивите на Съвета</w:t>
      </w:r>
      <w:r w:rsidRPr="00C621DB">
        <w:rPr>
          <w:noProof/>
        </w:rPr>
        <w:t>.</w:t>
      </w:r>
    </w:p>
    <w:p w14:paraId="67E2DD30" w14:textId="77777777" w:rsidR="008370E1" w:rsidRPr="00C621DB" w:rsidRDefault="008370E1" w:rsidP="008370E1">
      <w:pPr>
        <w:pStyle w:val="CRSeparator"/>
        <w:rPr>
          <w:noProof/>
        </w:rPr>
      </w:pPr>
    </w:p>
    <w:p w14:paraId="054C5EEC" w14:textId="67368B78" w:rsidR="008370E1" w:rsidRPr="00C621DB" w:rsidRDefault="008370E1" w:rsidP="008370E1">
      <w:pPr>
        <w:pStyle w:val="CRReference"/>
        <w:rPr>
          <w:noProof/>
          <w:highlight w:val="lightGray"/>
        </w:rPr>
      </w:pPr>
      <w:r w:rsidRPr="00C621DB">
        <w:rPr>
          <w:noProof/>
          <w:highlight w:val="lightGray"/>
        </w:rPr>
        <w:fldChar w:fldCharType="begin"/>
      </w:r>
      <w:r w:rsidRPr="00C621DB">
        <w:rPr>
          <w:noProof/>
          <w:highlight w:val="lightGray"/>
        </w:rPr>
        <w:instrText xml:space="preserve"> QUOTE "ò" </w:instrText>
      </w:r>
      <w:r w:rsidRPr="00C621DB">
        <w:rPr>
          <w:noProof/>
          <w:highlight w:val="lightGray"/>
        </w:rPr>
        <w:fldChar w:fldCharType="separate"/>
      </w:r>
      <w:r w:rsidRPr="00C621DB">
        <w:rPr>
          <w:rStyle w:val="CRMarker"/>
          <w:noProof/>
          <w:highlight w:val="lightGray"/>
        </w:rPr>
        <w:t>ò</w:t>
      </w:r>
      <w:r w:rsidRPr="00C621DB">
        <w:rPr>
          <w:noProof/>
          <w:highlight w:val="lightGray"/>
        </w:rPr>
        <w:fldChar w:fldCharType="end"/>
      </w:r>
      <w:r w:rsidRPr="00C621DB">
        <w:rPr>
          <w:noProof/>
          <w:highlight w:val="lightGray"/>
        </w:rPr>
        <w:t> </w:t>
      </w:r>
      <w:r w:rsidR="000D39AF" w:rsidRPr="00C621DB">
        <w:rPr>
          <w:noProof/>
          <w:highlight w:val="lightGray"/>
        </w:rPr>
        <w:t>нов</w:t>
      </w:r>
    </w:p>
    <w:p w14:paraId="5DE22719" w14:textId="77777777" w:rsidR="008370E1" w:rsidRPr="00C621DB" w:rsidRDefault="008370E1" w:rsidP="008370E1">
      <w:pPr>
        <w:pStyle w:val="Point0"/>
        <w:rPr>
          <w:noProof/>
        </w:rPr>
      </w:pPr>
      <w:r w:rsidRPr="00C621DB">
        <w:rPr>
          <w:noProof/>
          <w:highlight w:val="lightGray"/>
        </w:rPr>
        <w:t xml:space="preserve">5. Всички други зони, в които държавите членки са установили чувствителност към еутрофикация. </w:t>
      </w:r>
    </w:p>
    <w:p w14:paraId="4802E018" w14:textId="77777777" w:rsidR="008370E1" w:rsidRPr="00C621DB" w:rsidRDefault="008370E1" w:rsidP="008370E1">
      <w:pPr>
        <w:pStyle w:val="CRSeparator"/>
        <w:rPr>
          <w:noProof/>
        </w:rPr>
      </w:pPr>
    </w:p>
    <w:p w14:paraId="315BD5C8" w14:textId="696FEC43" w:rsidR="008370E1" w:rsidRPr="00C621DB" w:rsidRDefault="008370E1" w:rsidP="008370E1">
      <w:pPr>
        <w:pStyle w:val="CRReference"/>
        <w:rPr>
          <w:noProof/>
        </w:rPr>
      </w:pPr>
      <w:r w:rsidRPr="00C621DB">
        <w:rPr>
          <w:noProof/>
        </w:rPr>
        <w:fldChar w:fldCharType="begin"/>
      </w:r>
      <w:r w:rsidRPr="00C621DB">
        <w:rPr>
          <w:noProof/>
        </w:rPr>
        <w:instrText xml:space="preserve"> QUOTE "ê" </w:instrText>
      </w:r>
      <w:r w:rsidRPr="00C621DB">
        <w:rPr>
          <w:noProof/>
        </w:rPr>
        <w:fldChar w:fldCharType="separate"/>
      </w:r>
      <w:r w:rsidRPr="00C621DB">
        <w:rPr>
          <w:rStyle w:val="CRMarker"/>
          <w:noProof/>
        </w:rPr>
        <w:t>ê</w:t>
      </w:r>
      <w:r w:rsidRPr="00C621DB">
        <w:rPr>
          <w:noProof/>
        </w:rPr>
        <w:fldChar w:fldCharType="end"/>
      </w:r>
      <w:r w:rsidRPr="00C621DB">
        <w:rPr>
          <w:noProof/>
        </w:rPr>
        <w:t> 91/271</w:t>
      </w:r>
      <w:r w:rsidR="000D39AF" w:rsidRPr="00C621DB">
        <w:rPr>
          <w:noProof/>
        </w:rPr>
        <w:t>/ЕИО</w:t>
      </w:r>
      <w:r w:rsidRPr="00C621DB">
        <w:rPr>
          <w:noProof/>
        </w:rPr>
        <w:t xml:space="preserve"> </w:t>
      </w:r>
    </w:p>
    <w:p w14:paraId="2B252410" w14:textId="77777777" w:rsidR="008370E1" w:rsidRPr="00C621DB" w:rsidRDefault="008370E1" w:rsidP="008370E1">
      <w:pPr>
        <w:pStyle w:val="ManualHeading1"/>
        <w:tabs>
          <w:tab w:val="clear" w:pos="850"/>
          <w:tab w:val="left" w:pos="720"/>
        </w:tabs>
        <w:rPr>
          <w:rStyle w:val="CRRefonteDeleted"/>
          <w:noProof/>
          <w:highlight w:val="lightGray"/>
        </w:rPr>
      </w:pPr>
      <w:r w:rsidRPr="00C621DB">
        <w:rPr>
          <w:rStyle w:val="CRRefonteDeleted"/>
          <w:noProof/>
          <w:highlight w:val="lightGray"/>
        </w:rPr>
        <w:t>Б.</w:t>
      </w:r>
      <w:r w:rsidRPr="00C621DB">
        <w:rPr>
          <w:noProof/>
        </w:rPr>
        <w:tab/>
      </w:r>
      <w:r w:rsidRPr="00C621DB">
        <w:rPr>
          <w:rStyle w:val="CRRefonteDeleted"/>
          <w:i/>
          <w:noProof/>
          <w:highlight w:val="lightGray"/>
        </w:rPr>
        <w:t>По-малко чувствителни зони</w:t>
      </w:r>
    </w:p>
    <w:p w14:paraId="4AE53B73" w14:textId="77777777" w:rsidR="008370E1" w:rsidRPr="00C621DB" w:rsidRDefault="008370E1" w:rsidP="008370E1">
      <w:pPr>
        <w:rPr>
          <w:rStyle w:val="CRRefonteDeleted"/>
          <w:noProof/>
          <w:highlight w:val="lightGray"/>
        </w:rPr>
      </w:pPr>
      <w:r w:rsidRPr="00C621DB">
        <w:rPr>
          <w:rStyle w:val="CRRefonteDeleted"/>
          <w:noProof/>
          <w:highlight w:val="lightGray"/>
        </w:rPr>
        <w:t>Дадена маса или зона морска вода може да се идентифицира като по-малко чувствителна зона, в случай че заустването на отпадъчни води не уврежда околната среда, поради морфологията, хидрологията или специфичните хидроложки условия на съответната зона.</w:t>
      </w:r>
    </w:p>
    <w:p w14:paraId="5726891C" w14:textId="77777777" w:rsidR="008370E1" w:rsidRPr="00C621DB" w:rsidRDefault="008370E1" w:rsidP="008370E1">
      <w:pPr>
        <w:rPr>
          <w:rStyle w:val="CRRefonteDeleted"/>
          <w:noProof/>
          <w:highlight w:val="lightGray"/>
        </w:rPr>
      </w:pPr>
      <w:r w:rsidRPr="00C621DB">
        <w:rPr>
          <w:rStyle w:val="CRRefonteDeleted"/>
          <w:noProof/>
          <w:highlight w:val="lightGray"/>
        </w:rPr>
        <w:t>При идентифициране на по-малко чувствителните зони държавите-членки държат сметка за факта, че изливаните в тях количества органични вещества могат да бъдат прехвърлени към съседни зони, където биха увредили околната среда. Държавите-членки признават присъствието на чувствителни зони извън националната си юрисдикция.</w:t>
      </w:r>
    </w:p>
    <w:p w14:paraId="7C66EB4F" w14:textId="77777777" w:rsidR="008370E1" w:rsidRPr="00C621DB" w:rsidRDefault="008370E1" w:rsidP="008370E1">
      <w:pPr>
        <w:rPr>
          <w:rStyle w:val="CRRefonteDeleted"/>
          <w:noProof/>
          <w:highlight w:val="lightGray"/>
        </w:rPr>
      </w:pPr>
      <w:r w:rsidRPr="00C621DB">
        <w:rPr>
          <w:rStyle w:val="CRRefonteDeleted"/>
          <w:noProof/>
          <w:highlight w:val="lightGray"/>
        </w:rPr>
        <w:t>По време на идентифицирането на по-слабо чувствителни зони се държи сметка за следните елементи:</w:t>
      </w:r>
    </w:p>
    <w:p w14:paraId="135E245F" w14:textId="77777777" w:rsidR="008370E1" w:rsidRPr="00C621DB" w:rsidRDefault="008370E1" w:rsidP="008370E1">
      <w:pPr>
        <w:rPr>
          <w:rStyle w:val="CRRefonteDeleted"/>
          <w:noProof/>
          <w:highlight w:val="lightGray"/>
        </w:rPr>
      </w:pPr>
      <w:r w:rsidRPr="00C621DB">
        <w:rPr>
          <w:rStyle w:val="CRRefonteDeleted"/>
          <w:noProof/>
          <w:highlight w:val="lightGray"/>
        </w:rPr>
        <w:t>отворени заливи, устия на реки и други крайбрежни води с добър обмен на вода и без риск от еутрофизация или загуба на кислорода или за които се смята малко вероятно да станат еутрофни или да понесат загуби на кислород вследствие изливане на градски отпадъчни води.</w:t>
      </w:r>
    </w:p>
    <w:p w14:paraId="1DA60EEE" w14:textId="77777777" w:rsidR="00515465" w:rsidRPr="00C621DB" w:rsidRDefault="00515465" w:rsidP="00515465">
      <w:pPr>
        <w:rPr>
          <w:noProof/>
        </w:rPr>
      </w:pPr>
    </w:p>
    <w:p w14:paraId="06977FB4" w14:textId="77777777" w:rsidR="00515465" w:rsidRPr="00C621DB" w:rsidRDefault="00515465" w:rsidP="00515465">
      <w:pPr>
        <w:pStyle w:val="Point0"/>
        <w:rPr>
          <w:noProof/>
        </w:rPr>
      </w:pPr>
      <w:r w:rsidRPr="00C621DB">
        <w:rPr>
          <w:noProof/>
        </w:rPr>
        <w:t xml:space="preserve"> </w:t>
      </w:r>
    </w:p>
    <w:p w14:paraId="7D0ADB8D" w14:textId="77777777" w:rsidR="00515465" w:rsidRPr="00C621DB" w:rsidRDefault="00515465" w:rsidP="00515465">
      <w:pPr>
        <w:rPr>
          <w:noProof/>
        </w:rPr>
        <w:sectPr w:rsidR="00515465" w:rsidRPr="00C621DB" w:rsidSect="007626B4">
          <w:pgSz w:w="11907" w:h="16839"/>
          <w:pgMar w:top="1134" w:right="1417" w:bottom="1134" w:left="1417" w:header="709" w:footer="709" w:gutter="0"/>
          <w:cols w:space="720"/>
          <w:docGrid w:linePitch="360"/>
        </w:sectPr>
      </w:pPr>
    </w:p>
    <w:p w14:paraId="2495B526" w14:textId="77777777" w:rsidR="0027630F" w:rsidRPr="00C621DB" w:rsidRDefault="0027630F" w:rsidP="0027630F">
      <w:pPr>
        <w:pStyle w:val="CRSeparator"/>
        <w:rPr>
          <w:noProof/>
        </w:rPr>
      </w:pPr>
    </w:p>
    <w:p w14:paraId="1E532F46" w14:textId="3CC678D0" w:rsidR="008370E1" w:rsidRPr="00C621DB" w:rsidRDefault="008370E1" w:rsidP="008370E1">
      <w:pPr>
        <w:pStyle w:val="CRReference"/>
        <w:rPr>
          <w:noProof/>
          <w:highlight w:val="lightGray"/>
        </w:rPr>
      </w:pPr>
      <w:r w:rsidRPr="00C621DB">
        <w:rPr>
          <w:noProof/>
          <w:highlight w:val="lightGray"/>
        </w:rPr>
        <w:fldChar w:fldCharType="begin"/>
      </w:r>
      <w:r w:rsidRPr="00C621DB">
        <w:rPr>
          <w:noProof/>
          <w:highlight w:val="lightGray"/>
        </w:rPr>
        <w:instrText xml:space="preserve"> QUOTE "ò" </w:instrText>
      </w:r>
      <w:r w:rsidRPr="00C621DB">
        <w:rPr>
          <w:noProof/>
          <w:highlight w:val="lightGray"/>
        </w:rPr>
        <w:fldChar w:fldCharType="separate"/>
      </w:r>
      <w:r w:rsidRPr="00C621DB">
        <w:rPr>
          <w:rStyle w:val="CRMarker"/>
          <w:noProof/>
          <w:highlight w:val="lightGray"/>
        </w:rPr>
        <w:t>ò</w:t>
      </w:r>
      <w:r w:rsidRPr="00C621DB">
        <w:rPr>
          <w:noProof/>
          <w:highlight w:val="lightGray"/>
        </w:rPr>
        <w:fldChar w:fldCharType="end"/>
      </w:r>
      <w:r w:rsidRPr="00C621DB">
        <w:rPr>
          <w:noProof/>
          <w:highlight w:val="lightGray"/>
        </w:rPr>
        <w:t> </w:t>
      </w:r>
      <w:r w:rsidR="000D39AF" w:rsidRPr="00C621DB">
        <w:rPr>
          <w:noProof/>
          <w:highlight w:val="lightGray"/>
        </w:rPr>
        <w:t>нов</w:t>
      </w:r>
    </w:p>
    <w:p w14:paraId="78495A4E" w14:textId="77777777" w:rsidR="00515465" w:rsidRPr="00C621DB" w:rsidRDefault="00515465" w:rsidP="00515465">
      <w:pPr>
        <w:pStyle w:val="Annexetitre"/>
        <w:rPr>
          <w:noProof/>
          <w:highlight w:val="lightGray"/>
        </w:rPr>
      </w:pPr>
      <w:r w:rsidRPr="00C621DB">
        <w:rPr>
          <w:noProof/>
          <w:highlight w:val="lightGray"/>
        </w:rPr>
        <w:t>ПРИЛОЖЕНИЕ 3</w:t>
      </w:r>
    </w:p>
    <w:p w14:paraId="311A6649" w14:textId="77777777" w:rsidR="008370E1" w:rsidRPr="00C621DB" w:rsidRDefault="008370E1" w:rsidP="008370E1">
      <w:pPr>
        <w:adjustRightInd w:val="0"/>
        <w:spacing w:before="0" w:after="0"/>
        <w:jc w:val="center"/>
        <w:rPr>
          <w:b/>
          <w:noProof/>
          <w:highlight w:val="lightGray"/>
        </w:rPr>
      </w:pPr>
      <w:r w:rsidRPr="00C621DB">
        <w:rPr>
          <w:b/>
          <w:noProof/>
          <w:highlight w:val="lightGray"/>
        </w:rPr>
        <w:t xml:space="preserve">СПИСЪК НА ПРОДУКТИТЕ, КОИТО СА ПРЕДМЕТ НА РАЗШИРЕНА ОТГОВОРНОСТ НА ПРОИЗВОДИТЕЛЯ </w:t>
      </w:r>
    </w:p>
    <w:p w14:paraId="5CD2D369" w14:textId="77777777" w:rsidR="008370E1" w:rsidRPr="00C621DB" w:rsidRDefault="008370E1" w:rsidP="008370E1">
      <w:pPr>
        <w:adjustRightInd w:val="0"/>
        <w:spacing w:before="0" w:after="0"/>
        <w:jc w:val="center"/>
        <w:rPr>
          <w:noProof/>
          <w:highlight w:val="lightGray"/>
        </w:rPr>
      </w:pPr>
    </w:p>
    <w:p w14:paraId="1F055BA2" w14:textId="77777777" w:rsidR="008370E1" w:rsidRPr="00C621DB" w:rsidRDefault="008370E1" w:rsidP="008370E1">
      <w:pPr>
        <w:rPr>
          <w:noProof/>
          <w:szCs w:val="24"/>
          <w:highlight w:val="lightGray"/>
        </w:rPr>
      </w:pPr>
      <w:r w:rsidRPr="00C621DB">
        <w:rPr>
          <w:noProof/>
          <w:highlight w:val="lightGray"/>
        </w:rPr>
        <w:t>1. Лекарствени продукти за хуманна употреба, попадащи в обхвата на Директива 2001/83/ЕО на Европейския парламент и на Съвета</w:t>
      </w:r>
      <w:r w:rsidRPr="00C621DB">
        <w:rPr>
          <w:rStyle w:val="FootnoteReference"/>
          <w:noProof/>
          <w:highlight w:val="lightGray"/>
        </w:rPr>
        <w:footnoteReference w:id="12"/>
      </w:r>
      <w:r w:rsidRPr="00C621DB">
        <w:rPr>
          <w:noProof/>
          <w:highlight w:val="lightGray"/>
        </w:rPr>
        <w:t xml:space="preserve">. </w:t>
      </w:r>
    </w:p>
    <w:p w14:paraId="2B990C53" w14:textId="77777777" w:rsidR="008370E1" w:rsidRPr="00C621DB" w:rsidRDefault="008370E1" w:rsidP="008370E1">
      <w:pPr>
        <w:rPr>
          <w:noProof/>
        </w:rPr>
      </w:pPr>
      <w:r w:rsidRPr="00C621DB">
        <w:rPr>
          <w:noProof/>
          <w:highlight w:val="lightGray"/>
        </w:rPr>
        <w:t>2. Козметични продукти, попадащи в обхвата на Регламент (ЕО) № 1223/2009 на Европейския парламент и на Съвета от 30 ноември 2009 г. относно козметичните продукти</w:t>
      </w:r>
      <w:r w:rsidRPr="00C621DB">
        <w:rPr>
          <w:rStyle w:val="FootnoteReference"/>
          <w:noProof/>
          <w:highlight w:val="lightGray"/>
        </w:rPr>
        <w:footnoteReference w:id="13"/>
      </w:r>
      <w:r w:rsidRPr="00C621DB">
        <w:rPr>
          <w:noProof/>
          <w:highlight w:val="lightGray"/>
        </w:rPr>
        <w:t>.</w:t>
      </w:r>
    </w:p>
    <w:p w14:paraId="297AA804" w14:textId="77777777" w:rsidR="00515465" w:rsidRPr="00C621DB" w:rsidRDefault="00515465" w:rsidP="00515465">
      <w:pPr>
        <w:rPr>
          <w:noProof/>
        </w:rPr>
      </w:pPr>
    </w:p>
    <w:p w14:paraId="618C6F74" w14:textId="77777777" w:rsidR="008370E1" w:rsidRPr="00C621DB" w:rsidRDefault="008370E1" w:rsidP="00515465">
      <w:pPr>
        <w:rPr>
          <w:b/>
          <w:noProof/>
        </w:rPr>
        <w:sectPr w:rsidR="008370E1" w:rsidRPr="00C621DB" w:rsidSect="007626B4">
          <w:pgSz w:w="11906" w:h="16838"/>
          <w:pgMar w:top="1134" w:right="1418" w:bottom="1134" w:left="1418" w:header="709" w:footer="709" w:gutter="0"/>
          <w:cols w:space="709"/>
          <w:docGrid w:linePitch="326"/>
        </w:sectPr>
      </w:pPr>
    </w:p>
    <w:p w14:paraId="639C9259" w14:textId="77777777" w:rsidR="0027630F" w:rsidRPr="00C621DB" w:rsidRDefault="0027630F" w:rsidP="0027630F">
      <w:pPr>
        <w:pStyle w:val="CRSeparator"/>
        <w:rPr>
          <w:noProof/>
        </w:rPr>
      </w:pPr>
    </w:p>
    <w:p w14:paraId="08A75F0A" w14:textId="1DFA5CB9" w:rsidR="00515465" w:rsidRPr="00C621DB" w:rsidRDefault="008370E1" w:rsidP="008370E1">
      <w:pPr>
        <w:pStyle w:val="CRReference"/>
        <w:rPr>
          <w:noProof/>
        </w:rPr>
      </w:pPr>
      <w:r w:rsidRPr="00C621DB">
        <w:rPr>
          <w:noProof/>
        </w:rPr>
        <w:fldChar w:fldCharType="begin"/>
      </w:r>
      <w:r w:rsidRPr="00C621DB">
        <w:rPr>
          <w:noProof/>
        </w:rPr>
        <w:instrText xml:space="preserve"> QUOTE "ê" </w:instrText>
      </w:r>
      <w:r w:rsidRPr="00C621DB">
        <w:rPr>
          <w:noProof/>
        </w:rPr>
        <w:fldChar w:fldCharType="separate"/>
      </w:r>
      <w:r w:rsidRPr="00C621DB">
        <w:rPr>
          <w:rStyle w:val="CRMarker"/>
          <w:noProof/>
        </w:rPr>
        <w:t>ê</w:t>
      </w:r>
      <w:r w:rsidRPr="00C621DB">
        <w:rPr>
          <w:noProof/>
        </w:rPr>
        <w:fldChar w:fldCharType="end"/>
      </w:r>
      <w:r w:rsidRPr="00C621DB">
        <w:rPr>
          <w:noProof/>
        </w:rPr>
        <w:t> 91/271</w:t>
      </w:r>
      <w:r w:rsidR="000D39AF" w:rsidRPr="00C621DB">
        <w:rPr>
          <w:noProof/>
        </w:rPr>
        <w:t>/ЕИО</w:t>
      </w:r>
      <w:r w:rsidRPr="00C621DB">
        <w:rPr>
          <w:noProof/>
        </w:rPr>
        <w:t xml:space="preserve"> </w:t>
      </w:r>
    </w:p>
    <w:p w14:paraId="17F5BC08" w14:textId="77777777" w:rsidR="00515465" w:rsidRPr="00C621DB" w:rsidRDefault="00515465" w:rsidP="00515465">
      <w:pPr>
        <w:pStyle w:val="Annexetitre"/>
        <w:rPr>
          <w:noProof/>
        </w:rPr>
      </w:pPr>
      <w:r w:rsidRPr="00C621DB">
        <w:rPr>
          <w:noProof/>
        </w:rPr>
        <w:t>ПРИЛОЖЕНИЕ 4</w:t>
      </w:r>
    </w:p>
    <w:p w14:paraId="493B37A0" w14:textId="77777777" w:rsidR="00515465" w:rsidRPr="00C621DB" w:rsidRDefault="00515465" w:rsidP="00515465">
      <w:pPr>
        <w:pStyle w:val="NormalCentered"/>
        <w:rPr>
          <w:b/>
          <w:bCs/>
          <w:noProof/>
        </w:rPr>
      </w:pPr>
      <w:r w:rsidRPr="00C621DB">
        <w:rPr>
          <w:b/>
          <w:noProof/>
        </w:rPr>
        <w:t>ПРОМИШЛЕНИ ОТРАСЛИ</w:t>
      </w:r>
    </w:p>
    <w:p w14:paraId="7FD1E238" w14:textId="77777777" w:rsidR="00515465" w:rsidRPr="00C621DB" w:rsidRDefault="00515465" w:rsidP="00515465">
      <w:pPr>
        <w:rPr>
          <w:noProof/>
        </w:rPr>
      </w:pPr>
      <w:r w:rsidRPr="00C621DB">
        <w:rPr>
          <w:noProof/>
        </w:rPr>
        <w:t>1.</w:t>
      </w:r>
      <w:r w:rsidRPr="00C621DB">
        <w:rPr>
          <w:noProof/>
        </w:rPr>
        <w:tab/>
        <w:t>Преработка на мляко.</w:t>
      </w:r>
    </w:p>
    <w:p w14:paraId="31E06A2B" w14:textId="77777777" w:rsidR="00515465" w:rsidRPr="00C621DB" w:rsidRDefault="00515465" w:rsidP="00515465">
      <w:pPr>
        <w:rPr>
          <w:noProof/>
        </w:rPr>
      </w:pPr>
      <w:r w:rsidRPr="00C621DB">
        <w:rPr>
          <w:noProof/>
        </w:rPr>
        <w:t>2.</w:t>
      </w:r>
      <w:r w:rsidRPr="00C621DB">
        <w:rPr>
          <w:noProof/>
        </w:rPr>
        <w:tab/>
        <w:t>Производство на продукция на базата на плодове и зеленчуци.</w:t>
      </w:r>
    </w:p>
    <w:p w14:paraId="0955B5C9" w14:textId="77777777" w:rsidR="00515465" w:rsidRPr="00C621DB" w:rsidRDefault="00515465" w:rsidP="00515465">
      <w:pPr>
        <w:rPr>
          <w:noProof/>
        </w:rPr>
      </w:pPr>
      <w:r w:rsidRPr="00C621DB">
        <w:rPr>
          <w:noProof/>
        </w:rPr>
        <w:t>3.</w:t>
      </w:r>
      <w:r w:rsidRPr="00C621DB">
        <w:rPr>
          <w:noProof/>
        </w:rPr>
        <w:tab/>
        <w:t>Производство и бутилиране на безалкохолни напитки.</w:t>
      </w:r>
    </w:p>
    <w:p w14:paraId="382BA268" w14:textId="77777777" w:rsidR="00515465" w:rsidRPr="00C621DB" w:rsidRDefault="00515465" w:rsidP="00515465">
      <w:pPr>
        <w:rPr>
          <w:noProof/>
        </w:rPr>
      </w:pPr>
      <w:r w:rsidRPr="00C621DB">
        <w:rPr>
          <w:noProof/>
        </w:rPr>
        <w:t>4.</w:t>
      </w:r>
      <w:r w:rsidRPr="00C621DB">
        <w:rPr>
          <w:noProof/>
        </w:rPr>
        <w:tab/>
        <w:t>Преработка на картофи.</w:t>
      </w:r>
    </w:p>
    <w:p w14:paraId="7D024712" w14:textId="77777777" w:rsidR="00515465" w:rsidRPr="00C621DB" w:rsidRDefault="00515465" w:rsidP="00515465">
      <w:pPr>
        <w:rPr>
          <w:noProof/>
        </w:rPr>
      </w:pPr>
      <w:r w:rsidRPr="00C621DB">
        <w:rPr>
          <w:noProof/>
        </w:rPr>
        <w:t>5.</w:t>
      </w:r>
      <w:r w:rsidRPr="00C621DB">
        <w:rPr>
          <w:noProof/>
        </w:rPr>
        <w:tab/>
        <w:t>Месна промишленост.</w:t>
      </w:r>
    </w:p>
    <w:p w14:paraId="5B6D6ED4" w14:textId="77777777" w:rsidR="00515465" w:rsidRPr="00C621DB" w:rsidRDefault="00515465" w:rsidP="00515465">
      <w:pPr>
        <w:rPr>
          <w:noProof/>
        </w:rPr>
      </w:pPr>
      <w:r w:rsidRPr="00C621DB">
        <w:rPr>
          <w:noProof/>
        </w:rPr>
        <w:t>6.</w:t>
      </w:r>
      <w:r w:rsidRPr="00C621DB">
        <w:rPr>
          <w:noProof/>
        </w:rPr>
        <w:tab/>
        <w:t>Производство на бира.</w:t>
      </w:r>
    </w:p>
    <w:p w14:paraId="1041AD6F" w14:textId="77777777" w:rsidR="00515465" w:rsidRPr="00C621DB" w:rsidRDefault="00515465" w:rsidP="00515465">
      <w:pPr>
        <w:rPr>
          <w:noProof/>
        </w:rPr>
      </w:pPr>
      <w:r w:rsidRPr="00C621DB">
        <w:rPr>
          <w:noProof/>
        </w:rPr>
        <w:t>7.</w:t>
      </w:r>
      <w:r w:rsidRPr="00C621DB">
        <w:rPr>
          <w:noProof/>
        </w:rPr>
        <w:tab/>
        <w:t>Производство на алкохол и алкохолни напитки.</w:t>
      </w:r>
    </w:p>
    <w:p w14:paraId="42A73CD0" w14:textId="77777777" w:rsidR="00515465" w:rsidRPr="00C621DB" w:rsidRDefault="00515465" w:rsidP="00515465">
      <w:pPr>
        <w:rPr>
          <w:noProof/>
        </w:rPr>
      </w:pPr>
      <w:r w:rsidRPr="00C621DB">
        <w:rPr>
          <w:noProof/>
        </w:rPr>
        <w:t>8.</w:t>
      </w:r>
      <w:r w:rsidRPr="00C621DB">
        <w:rPr>
          <w:noProof/>
        </w:rPr>
        <w:tab/>
        <w:t>Производство на животински храни на базата на растителни продукти.</w:t>
      </w:r>
    </w:p>
    <w:p w14:paraId="24D4C7F6" w14:textId="77777777" w:rsidR="00515465" w:rsidRPr="00C621DB" w:rsidRDefault="00515465" w:rsidP="00515465">
      <w:pPr>
        <w:rPr>
          <w:noProof/>
        </w:rPr>
      </w:pPr>
      <w:r w:rsidRPr="00C621DB">
        <w:rPr>
          <w:noProof/>
        </w:rPr>
        <w:t>9.</w:t>
      </w:r>
      <w:r w:rsidRPr="00C621DB">
        <w:rPr>
          <w:noProof/>
        </w:rPr>
        <w:tab/>
        <w:t>Производство на желатин и лепило на базата на кожи и кости.</w:t>
      </w:r>
    </w:p>
    <w:p w14:paraId="1207FE63" w14:textId="77777777" w:rsidR="00515465" w:rsidRPr="00C621DB" w:rsidRDefault="00515465" w:rsidP="00515465">
      <w:pPr>
        <w:rPr>
          <w:noProof/>
        </w:rPr>
      </w:pPr>
      <w:r w:rsidRPr="00C621DB">
        <w:rPr>
          <w:noProof/>
        </w:rPr>
        <w:t>10.</w:t>
      </w:r>
      <w:r w:rsidRPr="00C621DB">
        <w:rPr>
          <w:noProof/>
        </w:rPr>
        <w:tab/>
        <w:t>Производство на малц.</w:t>
      </w:r>
    </w:p>
    <w:p w14:paraId="57B6E385" w14:textId="77777777" w:rsidR="00515465" w:rsidRPr="00C621DB" w:rsidRDefault="00515465" w:rsidP="00515465">
      <w:pPr>
        <w:rPr>
          <w:noProof/>
        </w:rPr>
      </w:pPr>
      <w:r w:rsidRPr="00C621DB">
        <w:rPr>
          <w:noProof/>
        </w:rPr>
        <w:t>11.</w:t>
      </w:r>
      <w:r w:rsidRPr="00C621DB">
        <w:rPr>
          <w:noProof/>
        </w:rPr>
        <w:tab/>
        <w:t>Рибна промишленост.</w:t>
      </w:r>
    </w:p>
    <w:p w14:paraId="1E435111" w14:textId="77777777" w:rsidR="00515465" w:rsidRPr="00C621DB" w:rsidRDefault="00515465" w:rsidP="00515465">
      <w:pPr>
        <w:rPr>
          <w:noProof/>
        </w:rPr>
      </w:pPr>
    </w:p>
    <w:p w14:paraId="1789B44C" w14:textId="77777777" w:rsidR="00515465" w:rsidRPr="00C621DB" w:rsidRDefault="00515465" w:rsidP="00515465">
      <w:pPr>
        <w:rPr>
          <w:noProof/>
        </w:rPr>
      </w:pPr>
    </w:p>
    <w:p w14:paraId="18D68727" w14:textId="77777777" w:rsidR="00515465" w:rsidRPr="00C621DB" w:rsidRDefault="00515465" w:rsidP="00515465">
      <w:pPr>
        <w:rPr>
          <w:noProof/>
        </w:rPr>
        <w:sectPr w:rsidR="00515465" w:rsidRPr="00C621DB" w:rsidSect="007626B4">
          <w:pgSz w:w="11907" w:h="16839"/>
          <w:pgMar w:top="1134" w:right="1417" w:bottom="1134" w:left="1417" w:header="709" w:footer="709" w:gutter="0"/>
          <w:cols w:space="720"/>
          <w:docGrid w:linePitch="360"/>
        </w:sectPr>
      </w:pPr>
    </w:p>
    <w:p w14:paraId="790B97D7" w14:textId="77777777" w:rsidR="0027630F" w:rsidRPr="00C621DB" w:rsidRDefault="0027630F" w:rsidP="0027630F">
      <w:pPr>
        <w:pStyle w:val="CRSeparator"/>
        <w:rPr>
          <w:noProof/>
        </w:rPr>
      </w:pPr>
    </w:p>
    <w:p w14:paraId="4CCD078B" w14:textId="56130137" w:rsidR="008370E1" w:rsidRPr="00C621DB" w:rsidRDefault="008370E1" w:rsidP="008370E1">
      <w:pPr>
        <w:pStyle w:val="CRReference"/>
        <w:rPr>
          <w:noProof/>
          <w:highlight w:val="lightGray"/>
        </w:rPr>
      </w:pPr>
      <w:r w:rsidRPr="00C621DB">
        <w:rPr>
          <w:noProof/>
          <w:highlight w:val="lightGray"/>
        </w:rPr>
        <w:fldChar w:fldCharType="begin"/>
      </w:r>
      <w:r w:rsidRPr="00C621DB">
        <w:rPr>
          <w:noProof/>
          <w:highlight w:val="lightGray"/>
        </w:rPr>
        <w:instrText xml:space="preserve"> QUOTE "ò" </w:instrText>
      </w:r>
      <w:r w:rsidRPr="00C621DB">
        <w:rPr>
          <w:noProof/>
          <w:highlight w:val="lightGray"/>
        </w:rPr>
        <w:fldChar w:fldCharType="separate"/>
      </w:r>
      <w:r w:rsidRPr="00C621DB">
        <w:rPr>
          <w:rStyle w:val="CRMarker"/>
          <w:noProof/>
          <w:highlight w:val="lightGray"/>
        </w:rPr>
        <w:t>ò</w:t>
      </w:r>
      <w:r w:rsidRPr="00C621DB">
        <w:rPr>
          <w:noProof/>
          <w:highlight w:val="lightGray"/>
        </w:rPr>
        <w:fldChar w:fldCharType="end"/>
      </w:r>
      <w:r w:rsidRPr="00C621DB">
        <w:rPr>
          <w:noProof/>
          <w:highlight w:val="lightGray"/>
        </w:rPr>
        <w:t> </w:t>
      </w:r>
      <w:r w:rsidR="000D39AF" w:rsidRPr="00C621DB">
        <w:rPr>
          <w:noProof/>
          <w:highlight w:val="lightGray"/>
        </w:rPr>
        <w:t>нов</w:t>
      </w:r>
    </w:p>
    <w:p w14:paraId="70A743D3" w14:textId="77777777" w:rsidR="00515465" w:rsidRPr="00C621DB" w:rsidRDefault="00515465" w:rsidP="00515465">
      <w:pPr>
        <w:pStyle w:val="Annexetitre"/>
        <w:rPr>
          <w:noProof/>
          <w:highlight w:val="lightGray"/>
        </w:rPr>
      </w:pPr>
      <w:r w:rsidRPr="00C621DB">
        <w:rPr>
          <w:noProof/>
          <w:highlight w:val="lightGray"/>
        </w:rPr>
        <w:t>ПРИЛОЖЕНИЕ 5</w:t>
      </w:r>
    </w:p>
    <w:p w14:paraId="5BE1D7CF" w14:textId="77777777" w:rsidR="008370E1" w:rsidRPr="00C621DB" w:rsidRDefault="008370E1" w:rsidP="008370E1">
      <w:pPr>
        <w:pStyle w:val="NormalCentered"/>
        <w:rPr>
          <w:b/>
          <w:bCs/>
          <w:noProof/>
          <w:highlight w:val="lightGray"/>
        </w:rPr>
      </w:pPr>
      <w:r w:rsidRPr="00C621DB">
        <w:rPr>
          <w:b/>
          <w:noProof/>
          <w:highlight w:val="lightGray"/>
        </w:rPr>
        <w:t xml:space="preserve">СЪДЪРЖАНИЕ НА ИНТЕГРИРАНИТЕ ПЛАНОВЕ ЗА УПРАВЛЕНИЕ НА ГРАДСКИТЕ ОТПАДЪЧНИ ВОДИ </w:t>
      </w:r>
    </w:p>
    <w:p w14:paraId="0220F83E" w14:textId="77777777" w:rsidR="008370E1" w:rsidRPr="00C621DB" w:rsidRDefault="008370E1" w:rsidP="008370E1">
      <w:pPr>
        <w:rPr>
          <w:noProof/>
          <w:highlight w:val="lightGray"/>
        </w:rPr>
      </w:pPr>
      <w:r w:rsidRPr="00C621DB">
        <w:rPr>
          <w:noProof/>
          <w:highlight w:val="lightGray"/>
        </w:rPr>
        <w:t xml:space="preserve">1. </w:t>
      </w:r>
      <w:r w:rsidR="00146D95" w:rsidRPr="00C621DB">
        <w:rPr>
          <w:noProof/>
          <w:highlight w:val="lightGray"/>
        </w:rPr>
        <w:t>А</w:t>
      </w:r>
      <w:r w:rsidRPr="00C621DB">
        <w:rPr>
          <w:noProof/>
          <w:highlight w:val="lightGray"/>
        </w:rPr>
        <w:t xml:space="preserve">нализ на първоначалното състояние на дренажния район на пречиствателната станция за градски отпадъчни води на съответната агломерация, включващ най-малко следното: </w:t>
      </w:r>
    </w:p>
    <w:p w14:paraId="45E02669" w14:textId="77777777" w:rsidR="008370E1" w:rsidRPr="00C621DB" w:rsidRDefault="008370E1" w:rsidP="008370E1">
      <w:pPr>
        <w:pStyle w:val="Text2"/>
        <w:ind w:left="720"/>
        <w:rPr>
          <w:noProof/>
          <w:highlight w:val="lightGray"/>
        </w:rPr>
      </w:pPr>
      <w:r w:rsidRPr="00C621DB">
        <w:rPr>
          <w:noProof/>
          <w:highlight w:val="lightGray"/>
        </w:rPr>
        <w:t>а) подробно описание на канализационната мрежа, капацитета за съхранение на градски отпадъчни води и градски отток на тази мрежа и съществуващия капацитет за пречистване на градските отпадъчни води в случай на валежи;</w:t>
      </w:r>
    </w:p>
    <w:p w14:paraId="432E535A" w14:textId="77777777" w:rsidR="008370E1" w:rsidRPr="00C621DB" w:rsidRDefault="008370E1" w:rsidP="008370E1">
      <w:pPr>
        <w:pStyle w:val="Text2"/>
        <w:ind w:left="720"/>
        <w:rPr>
          <w:noProof/>
          <w:highlight w:val="lightGray"/>
        </w:rPr>
      </w:pPr>
      <w:r w:rsidRPr="00C621DB">
        <w:rPr>
          <w:noProof/>
          <w:highlight w:val="lightGray"/>
        </w:rPr>
        <w:t>б) динамичен анализ на потоците от градски отток и градски отпадъчни води в случай на валежи на база използването на хидроложки и хидравлични модели и модели за качество на водата, които отчитат най-съвременните климатични прогнози и включват оценка на товара на замърсителите, отделяни в приемните води в случай на валежи;</w:t>
      </w:r>
    </w:p>
    <w:p w14:paraId="63407FEE" w14:textId="77777777" w:rsidR="008370E1" w:rsidRPr="00C621DB" w:rsidRDefault="008370E1" w:rsidP="008370E1">
      <w:pPr>
        <w:rPr>
          <w:noProof/>
          <w:highlight w:val="lightGray"/>
        </w:rPr>
      </w:pPr>
      <w:r w:rsidRPr="00C621DB">
        <w:rPr>
          <w:noProof/>
          <w:highlight w:val="lightGray"/>
        </w:rPr>
        <w:t xml:space="preserve">2. </w:t>
      </w:r>
      <w:r w:rsidR="00146D95" w:rsidRPr="00C621DB">
        <w:rPr>
          <w:noProof/>
          <w:highlight w:val="lightGray"/>
        </w:rPr>
        <w:t>Ц</w:t>
      </w:r>
      <w:r w:rsidRPr="00C621DB">
        <w:rPr>
          <w:noProof/>
          <w:highlight w:val="lightGray"/>
        </w:rPr>
        <w:t xml:space="preserve">ели за намаляване на замърсяването от преливания на дъждовни води и градски отток, включително следното: </w:t>
      </w:r>
    </w:p>
    <w:p w14:paraId="3C78BE4E" w14:textId="77777777" w:rsidR="008370E1" w:rsidRPr="00C621DB" w:rsidRDefault="008370E1" w:rsidP="008370E1">
      <w:pPr>
        <w:pStyle w:val="Text2"/>
        <w:ind w:left="720"/>
        <w:rPr>
          <w:noProof/>
          <w:highlight w:val="lightGray"/>
        </w:rPr>
      </w:pPr>
      <w:r w:rsidRPr="00C621DB">
        <w:rPr>
          <w:noProof/>
          <w:highlight w:val="lightGray"/>
        </w:rPr>
        <w:t xml:space="preserve">а) примерна цел, според която преливането на дъждовни води представлява не повече от 1 % от годишното количество събрани градски отпадъчни води, изчислено при сухи метеорологични условия; </w:t>
      </w:r>
    </w:p>
    <w:p w14:paraId="7F297EF0" w14:textId="77777777" w:rsidR="008370E1" w:rsidRPr="00C621DB" w:rsidRDefault="008370E1" w:rsidP="008370E1">
      <w:pPr>
        <w:pStyle w:val="Text2"/>
        <w:ind w:left="720"/>
        <w:rPr>
          <w:noProof/>
          <w:highlight w:val="lightGray"/>
        </w:rPr>
      </w:pPr>
      <w:r w:rsidRPr="00C621DB">
        <w:rPr>
          <w:noProof/>
          <w:highlight w:val="lightGray"/>
        </w:rPr>
        <w:t>Тази примерна цел се постига до:</w:t>
      </w:r>
    </w:p>
    <w:p w14:paraId="75F7BDC3" w14:textId="77777777" w:rsidR="008370E1" w:rsidRPr="00C621DB" w:rsidRDefault="008370E1" w:rsidP="008370E1">
      <w:pPr>
        <w:pStyle w:val="Text4"/>
        <w:ind w:left="1440"/>
        <w:rPr>
          <w:noProof/>
          <w:highlight w:val="lightGray"/>
        </w:rPr>
      </w:pPr>
      <w:r w:rsidRPr="00C621DB">
        <w:rPr>
          <w:noProof/>
          <w:highlight w:val="lightGray"/>
        </w:rPr>
        <w:t>i) 31 декември 2035 г. за всички агломерации с ЕЖ над 100 000;</w:t>
      </w:r>
    </w:p>
    <w:p w14:paraId="3C37D65B" w14:textId="77777777" w:rsidR="008370E1" w:rsidRPr="00C621DB" w:rsidRDefault="008370E1" w:rsidP="008370E1">
      <w:pPr>
        <w:pStyle w:val="Text4"/>
        <w:ind w:left="1440"/>
        <w:rPr>
          <w:noProof/>
          <w:highlight w:val="lightGray"/>
        </w:rPr>
      </w:pPr>
      <w:r w:rsidRPr="00C621DB">
        <w:rPr>
          <w:noProof/>
          <w:highlight w:val="lightGray"/>
        </w:rPr>
        <w:t>ii) 31 декември 2040 г. за агломерации с ЕЖ над 10 000, определени в съответствие с член 5, параграф 2;</w:t>
      </w:r>
    </w:p>
    <w:p w14:paraId="452725EB" w14:textId="77777777" w:rsidR="008370E1" w:rsidRPr="00C621DB" w:rsidRDefault="008370E1" w:rsidP="008370E1">
      <w:pPr>
        <w:pStyle w:val="Text2"/>
        <w:ind w:left="720"/>
        <w:rPr>
          <w:noProof/>
          <w:highlight w:val="lightGray"/>
        </w:rPr>
      </w:pPr>
      <w:r w:rsidRPr="00C621DB">
        <w:rPr>
          <w:noProof/>
          <w:highlight w:val="lightGray"/>
        </w:rPr>
        <w:t xml:space="preserve">б) постепенното премахване на непречистени зауствания на градски отток чрез отделни канализационни мрежи, освен ако може да се докаже, че тези зауствания не оказват неблагоприятно въздействие върху качеството на водите в приемниците; </w:t>
      </w:r>
    </w:p>
    <w:p w14:paraId="09E67F71" w14:textId="77777777" w:rsidR="008370E1" w:rsidRPr="00C621DB" w:rsidRDefault="008370E1" w:rsidP="008370E1">
      <w:pPr>
        <w:rPr>
          <w:noProof/>
          <w:highlight w:val="lightGray"/>
        </w:rPr>
      </w:pPr>
      <w:r w:rsidRPr="00C621DB">
        <w:rPr>
          <w:noProof/>
          <w:highlight w:val="lightGray"/>
        </w:rPr>
        <w:t xml:space="preserve">3. </w:t>
      </w:r>
      <w:r w:rsidR="00146D95" w:rsidRPr="00C621DB">
        <w:rPr>
          <w:noProof/>
          <w:highlight w:val="lightGray"/>
        </w:rPr>
        <w:t>М</w:t>
      </w:r>
      <w:r w:rsidRPr="00C621DB">
        <w:rPr>
          <w:noProof/>
          <w:highlight w:val="lightGray"/>
        </w:rPr>
        <w:t>ерките, които трябва да се предприемат за постигане на целите, посочени в точка 2, придружени от ясно определяне на участниците и техните задължения по изпълнението на интегрирания план.</w:t>
      </w:r>
    </w:p>
    <w:p w14:paraId="6AB3C812" w14:textId="77777777" w:rsidR="008370E1" w:rsidRPr="00C621DB" w:rsidRDefault="008370E1" w:rsidP="008370E1">
      <w:pPr>
        <w:rPr>
          <w:noProof/>
          <w:highlight w:val="lightGray"/>
        </w:rPr>
      </w:pPr>
      <w:r w:rsidRPr="00C621DB">
        <w:rPr>
          <w:noProof/>
          <w:highlight w:val="lightGray"/>
        </w:rPr>
        <w:t>4. При оценката на мерките, които трябва да бъдат предприети съгласно точка 3, държавите членки гарантират, че техните компетентни органи вземат предвид най-малко следното:</w:t>
      </w:r>
    </w:p>
    <w:p w14:paraId="0E0F5952" w14:textId="77777777" w:rsidR="008370E1" w:rsidRPr="00C621DB" w:rsidRDefault="008370E1" w:rsidP="008370E1">
      <w:pPr>
        <w:pStyle w:val="Text1"/>
        <w:rPr>
          <w:noProof/>
          <w:highlight w:val="lightGray"/>
        </w:rPr>
      </w:pPr>
      <w:r w:rsidRPr="00C621DB">
        <w:rPr>
          <w:noProof/>
          <w:highlight w:val="lightGray"/>
        </w:rPr>
        <w:t>а) първо, превантивни мерки, насочени към избягване на навлизането на незамърсени дъждовни води в канализационните мрежи, включително мерки за насърчаване на естественото задържане на вода или събиране на дъждовна вода, както и мерки за увеличаване на зелените площи или ограничаване на непропускливите повърхности в агломерациите;</w:t>
      </w:r>
    </w:p>
    <w:p w14:paraId="7DE25F26" w14:textId="77777777" w:rsidR="008370E1" w:rsidRPr="00C621DB" w:rsidRDefault="008370E1" w:rsidP="008370E1">
      <w:pPr>
        <w:pStyle w:val="Text1"/>
        <w:rPr>
          <w:noProof/>
          <w:highlight w:val="lightGray"/>
        </w:rPr>
      </w:pPr>
      <w:r w:rsidRPr="00C621DB">
        <w:rPr>
          <w:noProof/>
          <w:highlight w:val="lightGray"/>
        </w:rPr>
        <w:t xml:space="preserve">б) второ, мерки за по-добро управление и оптимизиране на използването на съществуващата инфраструктура, включително канализационните мрежи, обемите за съхранение и пречиствателните станции за градски отпадъчни води, с цел да се гарантира, че замърсените дъждовни води се събират и пречистват, както и че изпусканията на непречистени градски отпадъчни води в приемниците са сведени до минимум; </w:t>
      </w:r>
    </w:p>
    <w:p w14:paraId="70693621" w14:textId="77777777" w:rsidR="00515465" w:rsidRPr="00C621DB" w:rsidRDefault="008370E1" w:rsidP="008370E1">
      <w:pPr>
        <w:rPr>
          <w:noProof/>
        </w:rPr>
      </w:pPr>
      <w:r w:rsidRPr="00C621DB">
        <w:rPr>
          <w:noProof/>
          <w:highlight w:val="lightGray"/>
        </w:rPr>
        <w:t>в) накрая, когато е необходимо за постигане на целите, посочени в точка 2, допълнителни мерки за смекчаване на последиците, включително адаптиране на инфраструктурата за събиране, съхранение и пречистване на градски отпадъчни води или създаване на нова инфраструктура с приоритет на екологосъобразна такава, като например покрити с растителност канавки, пречистващи влажни зони и водохранилища, проектирани с цел подпомагане на биологичното разнообразие. Когато е уместно, повторното използване на водата се разглежда в контекста на разработването на интегрираните планове за управление на градските отпадъчни води, посочени в член 5.</w:t>
      </w:r>
    </w:p>
    <w:p w14:paraId="0F4E7D9D" w14:textId="77777777" w:rsidR="008370E1" w:rsidRPr="00C621DB" w:rsidRDefault="008370E1" w:rsidP="008370E1">
      <w:pPr>
        <w:rPr>
          <w:noProof/>
          <w:highlight w:val="lightGray"/>
        </w:rPr>
      </w:pPr>
      <w:r w:rsidRPr="00C621DB">
        <w:rPr>
          <w:noProof/>
        </w:rPr>
        <w:br w:type="page"/>
      </w:r>
    </w:p>
    <w:p w14:paraId="5135999F" w14:textId="77777777" w:rsidR="008370E1" w:rsidRPr="00C621DB" w:rsidRDefault="008370E1" w:rsidP="008370E1">
      <w:pPr>
        <w:rPr>
          <w:noProof/>
        </w:rPr>
      </w:pPr>
    </w:p>
    <w:p w14:paraId="10533B56" w14:textId="77777777" w:rsidR="00515465" w:rsidRPr="00C621DB" w:rsidRDefault="00515465" w:rsidP="00515465">
      <w:pPr>
        <w:pStyle w:val="Annexetitre"/>
        <w:rPr>
          <w:noProof/>
          <w:highlight w:val="lightGray"/>
        </w:rPr>
      </w:pPr>
      <w:r w:rsidRPr="00C621DB">
        <w:rPr>
          <w:noProof/>
          <w:highlight w:val="lightGray"/>
        </w:rPr>
        <w:t>ПРИЛОЖЕНИЕ 6</w:t>
      </w:r>
    </w:p>
    <w:p w14:paraId="64180C29" w14:textId="77777777" w:rsidR="008370E1" w:rsidRPr="00C621DB" w:rsidRDefault="008370E1" w:rsidP="008370E1">
      <w:pPr>
        <w:pStyle w:val="Annexetitreacte"/>
        <w:rPr>
          <w:noProof/>
          <w:highlight w:val="lightGray"/>
        </w:rPr>
      </w:pPr>
      <w:r w:rsidRPr="00C621DB">
        <w:rPr>
          <w:noProof/>
          <w:highlight w:val="lightGray"/>
        </w:rPr>
        <w:t>ИНФОРМИРАНЕ НА ОБЩЕСТВЕНОСТТА</w:t>
      </w:r>
    </w:p>
    <w:p w14:paraId="09976A66" w14:textId="77777777" w:rsidR="008370E1" w:rsidRPr="00C621DB" w:rsidRDefault="008370E1" w:rsidP="008370E1">
      <w:pPr>
        <w:rPr>
          <w:noProof/>
          <w:highlight w:val="lightGray"/>
        </w:rPr>
      </w:pPr>
      <w:r w:rsidRPr="00C621DB">
        <w:rPr>
          <w:noProof/>
          <w:highlight w:val="lightGray"/>
        </w:rPr>
        <w:t>1. Компетентния орган и операторите, отговарящи за услугите по събиране и пречистване на градските отпадъчни води, включително информация за структурата на собствеността на операторите и техните координати за връзка.</w:t>
      </w:r>
    </w:p>
    <w:p w14:paraId="10D974F1" w14:textId="77777777" w:rsidR="008370E1" w:rsidRPr="00C621DB" w:rsidRDefault="008370E1" w:rsidP="008370E1">
      <w:pPr>
        <w:rPr>
          <w:noProof/>
          <w:highlight w:val="lightGray"/>
        </w:rPr>
      </w:pPr>
      <w:r w:rsidRPr="00C621DB">
        <w:rPr>
          <w:noProof/>
          <w:highlight w:val="lightGray"/>
        </w:rPr>
        <w:t xml:space="preserve">2. Общото количество градски отпадъчни води, изразено в еквивалент жители (ЕЖ), генерирано в агломерацията, с подробности за дяловете на този товар (в %), които: </w:t>
      </w:r>
    </w:p>
    <w:p w14:paraId="016809A3" w14:textId="77777777" w:rsidR="008370E1" w:rsidRPr="00C621DB" w:rsidRDefault="008370E1" w:rsidP="008370E1">
      <w:pPr>
        <w:pStyle w:val="Text1"/>
        <w:rPr>
          <w:noProof/>
          <w:highlight w:val="lightGray"/>
        </w:rPr>
      </w:pPr>
      <w:r w:rsidRPr="00C621DB">
        <w:rPr>
          <w:noProof/>
          <w:highlight w:val="lightGray"/>
        </w:rPr>
        <w:t xml:space="preserve">а) са събрани и пречистени в пречиствателни станции за градски отпадъчни води; </w:t>
      </w:r>
    </w:p>
    <w:p w14:paraId="0F465BA7" w14:textId="77777777" w:rsidR="008370E1" w:rsidRPr="00C621DB" w:rsidRDefault="008370E1" w:rsidP="008370E1">
      <w:pPr>
        <w:pStyle w:val="Text1"/>
        <w:rPr>
          <w:noProof/>
          <w:highlight w:val="lightGray"/>
        </w:rPr>
      </w:pPr>
      <w:r w:rsidRPr="00C621DB">
        <w:rPr>
          <w:noProof/>
          <w:highlight w:val="lightGray"/>
        </w:rPr>
        <w:t xml:space="preserve">б) са пречистени от регистрирани индивидуални системи; </w:t>
      </w:r>
    </w:p>
    <w:p w14:paraId="1936DA4E" w14:textId="77777777" w:rsidR="008370E1" w:rsidRPr="00C621DB" w:rsidRDefault="008370E1" w:rsidP="008370E1">
      <w:pPr>
        <w:pStyle w:val="Text1"/>
        <w:rPr>
          <w:noProof/>
          <w:highlight w:val="lightGray"/>
        </w:rPr>
      </w:pPr>
      <w:r w:rsidRPr="00C621DB">
        <w:rPr>
          <w:noProof/>
          <w:highlight w:val="lightGray"/>
        </w:rPr>
        <w:t>в) не се събират или пречистват.</w:t>
      </w:r>
    </w:p>
    <w:p w14:paraId="6861AFFF" w14:textId="77777777" w:rsidR="008370E1" w:rsidRPr="00C621DB" w:rsidRDefault="008370E1" w:rsidP="008370E1">
      <w:pPr>
        <w:rPr>
          <w:noProof/>
          <w:highlight w:val="lightGray"/>
        </w:rPr>
      </w:pPr>
      <w:r w:rsidRPr="00C621DB">
        <w:rPr>
          <w:noProof/>
          <w:highlight w:val="lightGray"/>
        </w:rPr>
        <w:t xml:space="preserve">3. Когато е приложимо, обосновка защо определено количество градски отпадъчни води не се събира или пречиства. </w:t>
      </w:r>
    </w:p>
    <w:p w14:paraId="06A9C10A" w14:textId="77777777" w:rsidR="008370E1" w:rsidRPr="00C621DB" w:rsidRDefault="008370E1" w:rsidP="008370E1">
      <w:pPr>
        <w:rPr>
          <w:noProof/>
          <w:highlight w:val="lightGray"/>
        </w:rPr>
      </w:pPr>
      <w:r w:rsidRPr="00C621DB">
        <w:rPr>
          <w:noProof/>
          <w:highlight w:val="lightGray"/>
        </w:rPr>
        <w:t>4. Информация за качеството на градските отпадъчни води, зауствани от агломерацията във всеки приемник, включително следните елементи:</w:t>
      </w:r>
    </w:p>
    <w:p w14:paraId="395F4DF0" w14:textId="77777777" w:rsidR="008370E1" w:rsidRPr="00C621DB" w:rsidRDefault="008370E1" w:rsidP="008370E1">
      <w:pPr>
        <w:pStyle w:val="Text1"/>
        <w:rPr>
          <w:noProof/>
          <w:highlight w:val="lightGray"/>
        </w:rPr>
      </w:pPr>
      <w:r w:rsidRPr="00C621DB">
        <w:rPr>
          <w:noProof/>
          <w:highlight w:val="lightGray"/>
        </w:rPr>
        <w:t>а) средногодишните концентрации и товара на замърсителите, обхванати от член 21, изпускани от всяка пречиствателна станция за градски отпадъчни води;</w:t>
      </w:r>
    </w:p>
    <w:p w14:paraId="183DB799" w14:textId="77777777" w:rsidR="008370E1" w:rsidRPr="00C621DB" w:rsidRDefault="008370E1" w:rsidP="008370E1">
      <w:pPr>
        <w:pStyle w:val="Text1"/>
        <w:rPr>
          <w:noProof/>
          <w:highlight w:val="lightGray"/>
        </w:rPr>
      </w:pPr>
      <w:r w:rsidRPr="00C621DB">
        <w:rPr>
          <w:noProof/>
          <w:highlight w:val="lightGray"/>
        </w:rPr>
        <w:t xml:space="preserve">б) оценка на товара в заустванията от отделните системи за параметрите, посочени в таблици 1 и 2 от приложение I; </w:t>
      </w:r>
    </w:p>
    <w:p w14:paraId="12B92008" w14:textId="77777777" w:rsidR="008370E1" w:rsidRPr="00C621DB" w:rsidRDefault="008370E1" w:rsidP="008370E1">
      <w:pPr>
        <w:pStyle w:val="Text1"/>
        <w:rPr>
          <w:noProof/>
          <w:highlight w:val="lightGray"/>
        </w:rPr>
      </w:pPr>
      <w:r w:rsidRPr="00C621DB">
        <w:rPr>
          <w:noProof/>
          <w:highlight w:val="lightGray"/>
        </w:rPr>
        <w:t>в) оценка на товара в заустванията от комбинирани канализационни и отделни канализационни мрежи за градски отток и преливане на дъждовни води за параметрите, посочени в таблици 1 и 2 от приложение I.</w:t>
      </w:r>
    </w:p>
    <w:p w14:paraId="630E9644" w14:textId="77777777" w:rsidR="008370E1" w:rsidRPr="00C621DB" w:rsidRDefault="008370E1" w:rsidP="008370E1">
      <w:pPr>
        <w:rPr>
          <w:noProof/>
          <w:highlight w:val="lightGray"/>
        </w:rPr>
      </w:pPr>
      <w:r w:rsidRPr="00C621DB">
        <w:rPr>
          <w:noProof/>
          <w:highlight w:val="lightGray"/>
        </w:rPr>
        <w:t>5. Общи годишни инвестиционни разходи и общи годишни експлоатационни разходи, като се прави разлика между разходи за събиране и пречистване, общи годишни разходи, свързани с персонал, енергия, консумативи, административни и други разходи, както и средни годишни инвестиционни и експлоатационни разходи на домакинство и на кубичен метър събрани и пречистени градски отпадъчни води;</w:t>
      </w:r>
    </w:p>
    <w:p w14:paraId="41A793DB" w14:textId="77777777" w:rsidR="008370E1" w:rsidRPr="00C621DB" w:rsidRDefault="008370E1" w:rsidP="008370E1">
      <w:pPr>
        <w:rPr>
          <w:noProof/>
          <w:highlight w:val="lightGray"/>
        </w:rPr>
      </w:pPr>
      <w:r w:rsidRPr="00C621DB">
        <w:rPr>
          <w:noProof/>
          <w:highlight w:val="lightGray"/>
        </w:rPr>
        <w:t xml:space="preserve">6. Информация за начина на покриване на разходите, посочени в точка 5, а когато разходите се възстановяват чрез тарифна система — информация за структурата на тарифата на кубичен метър събрани и пречистени градски отпадъчни води и информация за структурата на тарифата за кубичен метър събрани и пречистени градски отпадъчни води или за кубичен метър доставена вода, включително постоянни и променливи разходи и разбивка на разходите за събиране, пречистване, администриране и други разходи;  </w:t>
      </w:r>
    </w:p>
    <w:p w14:paraId="54E01AA4" w14:textId="77777777" w:rsidR="008370E1" w:rsidRPr="00C621DB" w:rsidRDefault="008370E1" w:rsidP="008370E1">
      <w:pPr>
        <w:rPr>
          <w:noProof/>
          <w:highlight w:val="lightGray"/>
        </w:rPr>
      </w:pPr>
      <w:r w:rsidRPr="00C621DB">
        <w:rPr>
          <w:noProof/>
          <w:highlight w:val="lightGray"/>
        </w:rPr>
        <w:t>7. Инвестиционни планове за инфраструктурите за събиране и пречистване на градски отпадъчни води на равнище агломерация, с прогнозно въздействие върху тарифите за услуги за градски отпадъчни води и планираните финансови и обществени ползи;</w:t>
      </w:r>
    </w:p>
    <w:p w14:paraId="346AD680" w14:textId="77777777" w:rsidR="008370E1" w:rsidRPr="00C621DB" w:rsidRDefault="008370E1" w:rsidP="008370E1">
      <w:pPr>
        <w:rPr>
          <w:noProof/>
          <w:highlight w:val="lightGray"/>
        </w:rPr>
      </w:pPr>
      <w:r w:rsidRPr="00C621DB">
        <w:rPr>
          <w:noProof/>
          <w:highlight w:val="lightGray"/>
        </w:rPr>
        <w:t>8. За всяка пречиствателна станция за градски отпадъчни води в агломерацията:</w:t>
      </w:r>
    </w:p>
    <w:p w14:paraId="01B3CCF0" w14:textId="77777777" w:rsidR="008370E1" w:rsidRPr="00C621DB" w:rsidRDefault="008370E1" w:rsidP="008370E1">
      <w:pPr>
        <w:pStyle w:val="Text1"/>
        <w:rPr>
          <w:noProof/>
          <w:highlight w:val="lightGray"/>
        </w:rPr>
      </w:pPr>
      <w:r w:rsidRPr="00C621DB">
        <w:rPr>
          <w:noProof/>
          <w:highlight w:val="lightGray"/>
        </w:rPr>
        <w:t>а) общото количество пречистен товар (в ЕЖ) и енергията, необходима за пречистването на градските отпадъчни води (в kWh общо и на кубичен метър);</w:t>
      </w:r>
    </w:p>
    <w:p w14:paraId="69C9BDE5" w14:textId="77777777" w:rsidR="008370E1" w:rsidRPr="00C621DB" w:rsidRDefault="008370E1" w:rsidP="008370E1">
      <w:pPr>
        <w:pStyle w:val="Text1"/>
        <w:rPr>
          <w:noProof/>
          <w:highlight w:val="lightGray"/>
        </w:rPr>
      </w:pPr>
      <w:r w:rsidRPr="00C621DB">
        <w:rPr>
          <w:noProof/>
          <w:highlight w:val="lightGray"/>
        </w:rPr>
        <w:t>б) общата произведена енергия от възобновяеми източници (GWh/година) всяка година, включително разбивка по източници на енергия;</w:t>
      </w:r>
    </w:p>
    <w:p w14:paraId="7B86E88F" w14:textId="77777777" w:rsidR="008370E1" w:rsidRPr="00C621DB" w:rsidRDefault="008370E1" w:rsidP="008370E1">
      <w:pPr>
        <w:pStyle w:val="Text1"/>
        <w:rPr>
          <w:noProof/>
          <w:highlight w:val="lightGray"/>
        </w:rPr>
      </w:pPr>
      <w:r w:rsidRPr="00C621DB">
        <w:rPr>
          <w:noProof/>
          <w:highlight w:val="lightGray"/>
        </w:rPr>
        <w:t>в) тонове еквивалент на CO</w:t>
      </w:r>
      <w:r w:rsidRPr="00C621DB">
        <w:rPr>
          <w:noProof/>
          <w:highlight w:val="lightGray"/>
          <w:vertAlign w:val="subscript"/>
        </w:rPr>
        <w:t>2</w:t>
      </w:r>
      <w:r w:rsidRPr="00C621DB">
        <w:rPr>
          <w:noProof/>
          <w:highlight w:val="lightGray"/>
        </w:rPr>
        <w:t>, произведени или избегнати годишно поради експлоатацията на пречиствателната станция за градски отпадъчни води.</w:t>
      </w:r>
    </w:p>
    <w:p w14:paraId="0194BC26" w14:textId="77777777" w:rsidR="008370E1" w:rsidRPr="00C621DB" w:rsidRDefault="008370E1" w:rsidP="008370E1">
      <w:pPr>
        <w:pStyle w:val="Text1"/>
        <w:ind w:left="0"/>
        <w:rPr>
          <w:noProof/>
          <w:highlight w:val="lightGray"/>
        </w:rPr>
      </w:pPr>
      <w:r w:rsidRPr="00C621DB">
        <w:rPr>
          <w:noProof/>
          <w:highlight w:val="lightGray"/>
        </w:rPr>
        <w:t>9. Общите емисии на парникови газове (в тонове еквивалент на CO</w:t>
      </w:r>
      <w:r w:rsidRPr="00C621DB">
        <w:rPr>
          <w:noProof/>
          <w:highlight w:val="lightGray"/>
          <w:vertAlign w:val="subscript"/>
        </w:rPr>
        <w:t>2</w:t>
      </w:r>
      <w:r w:rsidRPr="00C621DB">
        <w:rPr>
          <w:noProof/>
          <w:highlight w:val="lightGray"/>
        </w:rPr>
        <w:t>), генерирани или избегнати годишно чрез експлоатацията на инфраструктури за събиране и пречистване на градски отпадъчни води във всяка агломерация, и ако има такива, общите емисии на парникови газове (в тонове еквивалент на CO</w:t>
      </w:r>
      <w:r w:rsidRPr="00C621DB">
        <w:rPr>
          <w:noProof/>
          <w:highlight w:val="lightGray"/>
          <w:vertAlign w:val="subscript"/>
        </w:rPr>
        <w:t>2</w:t>
      </w:r>
      <w:r w:rsidRPr="00C621DB">
        <w:rPr>
          <w:noProof/>
          <w:highlight w:val="lightGray"/>
        </w:rPr>
        <w:t>), генерирани по време на изграждането на тези инфраструктури;</w:t>
      </w:r>
    </w:p>
    <w:p w14:paraId="4202BD92" w14:textId="77777777" w:rsidR="008370E1" w:rsidRPr="00C621DB" w:rsidRDefault="008370E1" w:rsidP="008370E1">
      <w:pPr>
        <w:rPr>
          <w:noProof/>
        </w:rPr>
      </w:pPr>
      <w:r w:rsidRPr="00C621DB">
        <w:rPr>
          <w:noProof/>
          <w:highlight w:val="lightGray"/>
        </w:rPr>
        <w:t xml:space="preserve">10. Обобщение на естеството и статистическите данни относно жалбите и отговорите, предоставени от операторите на пречиствателни станции за градски отпадъчни води на въпроси, попадащи в обхвата на настоящата директива. </w:t>
      </w:r>
    </w:p>
    <w:p w14:paraId="7E2F539E" w14:textId="77777777" w:rsidR="00515465" w:rsidRPr="00C621DB" w:rsidRDefault="00515465" w:rsidP="00515465">
      <w:pPr>
        <w:rPr>
          <w:noProof/>
        </w:rPr>
      </w:pPr>
    </w:p>
    <w:p w14:paraId="78A7C7EF" w14:textId="77777777" w:rsidR="00515465" w:rsidRPr="00C621DB" w:rsidRDefault="00515465" w:rsidP="00515465">
      <w:pPr>
        <w:rPr>
          <w:noProof/>
        </w:rPr>
      </w:pPr>
    </w:p>
    <w:p w14:paraId="57AE1F9F" w14:textId="77777777" w:rsidR="00515465" w:rsidRPr="00C621DB" w:rsidRDefault="00515465" w:rsidP="00515465">
      <w:pPr>
        <w:rPr>
          <w:noProof/>
        </w:rPr>
        <w:sectPr w:rsidR="00515465" w:rsidRPr="00C621DB" w:rsidSect="007626B4">
          <w:pgSz w:w="11907" w:h="16839"/>
          <w:pgMar w:top="1134" w:right="1417" w:bottom="1134" w:left="1417" w:header="709" w:footer="709" w:gutter="0"/>
          <w:cols w:space="720"/>
          <w:docGrid w:linePitch="360"/>
        </w:sectPr>
      </w:pPr>
    </w:p>
    <w:p w14:paraId="4E000415" w14:textId="77777777" w:rsidR="0027630F" w:rsidRPr="00C621DB" w:rsidRDefault="0027630F" w:rsidP="0027630F">
      <w:pPr>
        <w:pStyle w:val="CRSeparator"/>
        <w:rPr>
          <w:noProof/>
        </w:rPr>
      </w:pPr>
    </w:p>
    <w:p w14:paraId="71A973FD" w14:textId="77777777" w:rsidR="008370E1" w:rsidRPr="00C621DB" w:rsidRDefault="008370E1" w:rsidP="008370E1">
      <w:pPr>
        <w:pStyle w:val="CRReference"/>
        <w:rPr>
          <w:noProof/>
        </w:rPr>
      </w:pPr>
      <w:r w:rsidRPr="00C621DB">
        <w:rPr>
          <w:noProof/>
        </w:rPr>
        <w:fldChar w:fldCharType="begin"/>
      </w:r>
      <w:r w:rsidRPr="00C621DB">
        <w:rPr>
          <w:noProof/>
        </w:rPr>
        <w:instrText xml:space="preserve"> QUOTE "é" </w:instrText>
      </w:r>
      <w:r w:rsidRPr="00C621DB">
        <w:rPr>
          <w:noProof/>
        </w:rPr>
        <w:fldChar w:fldCharType="separate"/>
      </w:r>
      <w:r w:rsidRPr="00C621DB">
        <w:rPr>
          <w:rStyle w:val="CRMarker"/>
          <w:noProof/>
        </w:rPr>
        <w:t>é</w:t>
      </w:r>
      <w:r w:rsidRPr="00C621DB">
        <w:rPr>
          <w:noProof/>
        </w:rPr>
        <w:fldChar w:fldCharType="end"/>
      </w:r>
    </w:p>
    <w:p w14:paraId="0CD3B35D" w14:textId="77777777" w:rsidR="00515465" w:rsidRPr="00C621DB" w:rsidRDefault="00515465" w:rsidP="00515465">
      <w:pPr>
        <w:pStyle w:val="Annexetitre"/>
        <w:rPr>
          <w:noProof/>
        </w:rPr>
      </w:pPr>
      <w:r w:rsidRPr="00C621DB">
        <w:rPr>
          <w:noProof/>
        </w:rPr>
        <w:t>ПРИЛОЖЕНИЕ 7</w:t>
      </w:r>
    </w:p>
    <w:p w14:paraId="3094B367" w14:textId="77777777" w:rsidR="008370E1" w:rsidRPr="00C621DB" w:rsidRDefault="008370E1" w:rsidP="008370E1">
      <w:pPr>
        <w:tabs>
          <w:tab w:val="right" w:pos="9600"/>
        </w:tabs>
        <w:suppressAutoHyphens/>
        <w:spacing w:before="0" w:after="240"/>
        <w:jc w:val="center"/>
        <w:rPr>
          <w:rFonts w:eastAsia="Times New Roman"/>
          <w:noProof/>
          <w:szCs w:val="20"/>
        </w:rPr>
      </w:pPr>
      <w:r w:rsidRPr="00C621DB">
        <w:rPr>
          <w:noProof/>
        </w:rPr>
        <w:t>Част А</w:t>
      </w:r>
    </w:p>
    <w:p w14:paraId="53B34E3C" w14:textId="77777777" w:rsidR="008370E1" w:rsidRPr="00C621DB" w:rsidRDefault="008370E1" w:rsidP="008370E1">
      <w:pPr>
        <w:tabs>
          <w:tab w:val="left" w:pos="-720"/>
          <w:tab w:val="center" w:pos="7344"/>
        </w:tabs>
        <w:suppressAutoHyphens/>
        <w:spacing w:before="0" w:after="240"/>
        <w:jc w:val="center"/>
        <w:rPr>
          <w:rFonts w:eastAsia="Times New Roman"/>
          <w:noProof/>
          <w:szCs w:val="20"/>
        </w:rPr>
      </w:pPr>
      <w:r w:rsidRPr="00C621DB">
        <w:rPr>
          <w:noProof/>
        </w:rPr>
        <w:t xml:space="preserve">Отменената директива </w:t>
      </w:r>
      <w:r w:rsidRPr="00C621DB">
        <w:rPr>
          <w:noProof/>
        </w:rPr>
        <w:br/>
        <w:t xml:space="preserve">и списък на нейните последващи изменения </w:t>
      </w:r>
      <w:r w:rsidRPr="00C621DB">
        <w:rPr>
          <w:noProof/>
        </w:rPr>
        <w:br/>
        <w:t>(посочени в член [19])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29"/>
      </w:tblGrid>
      <w:tr w:rsidR="008370E1" w:rsidRPr="00C621DB" w14:paraId="74BAE769" w14:textId="77777777" w:rsidTr="00E02907">
        <w:trPr>
          <w:jc w:val="center"/>
        </w:trPr>
        <w:tc>
          <w:tcPr>
            <w:tcW w:w="4658" w:type="dxa"/>
          </w:tcPr>
          <w:p w14:paraId="20CD2924" w14:textId="77777777" w:rsidR="008370E1" w:rsidRPr="00C621DB" w:rsidRDefault="008370E1" w:rsidP="00E02907">
            <w:pPr>
              <w:tabs>
                <w:tab w:val="right" w:pos="9600"/>
              </w:tabs>
              <w:suppressAutoHyphens/>
              <w:spacing w:before="0" w:after="240"/>
              <w:ind w:left="284"/>
              <w:jc w:val="left"/>
              <w:rPr>
                <w:rFonts w:eastAsia="Times New Roman"/>
                <w:noProof/>
                <w:szCs w:val="20"/>
              </w:rPr>
            </w:pPr>
            <w:r w:rsidRPr="00C621DB">
              <w:rPr>
                <w:noProof/>
              </w:rPr>
              <w:t xml:space="preserve">Директива 91/271/ЕИО на Съвета </w:t>
            </w:r>
            <w:r w:rsidRPr="00C621DB">
              <w:rPr>
                <w:noProof/>
              </w:rPr>
              <w:br/>
              <w:t>(ОВ L 135, 30.5.1991 г., стр. 40)</w:t>
            </w:r>
          </w:p>
        </w:tc>
        <w:tc>
          <w:tcPr>
            <w:tcW w:w="4629" w:type="dxa"/>
          </w:tcPr>
          <w:p w14:paraId="79B01FA5" w14:textId="77777777" w:rsidR="008370E1" w:rsidRPr="00C621DB" w:rsidRDefault="008370E1" w:rsidP="00E02907">
            <w:pPr>
              <w:tabs>
                <w:tab w:val="right" w:pos="9600"/>
              </w:tabs>
              <w:suppressAutoHyphens/>
              <w:spacing w:before="0" w:after="240"/>
              <w:ind w:left="176"/>
              <w:jc w:val="left"/>
              <w:rPr>
                <w:rFonts w:eastAsia="Times New Roman"/>
                <w:noProof/>
                <w:szCs w:val="20"/>
              </w:rPr>
            </w:pPr>
          </w:p>
        </w:tc>
      </w:tr>
      <w:tr w:rsidR="008370E1" w:rsidRPr="00C621DB" w14:paraId="46EE8448" w14:textId="77777777" w:rsidTr="00E02907">
        <w:trPr>
          <w:jc w:val="center"/>
        </w:trPr>
        <w:tc>
          <w:tcPr>
            <w:tcW w:w="4658" w:type="dxa"/>
          </w:tcPr>
          <w:p w14:paraId="414CABB1" w14:textId="77777777" w:rsidR="008370E1" w:rsidRPr="00C621DB" w:rsidRDefault="008370E1" w:rsidP="00E02907">
            <w:pPr>
              <w:tabs>
                <w:tab w:val="right" w:pos="9600"/>
              </w:tabs>
              <w:suppressAutoHyphens/>
              <w:spacing w:before="0" w:after="240"/>
              <w:ind w:left="709"/>
              <w:jc w:val="left"/>
              <w:rPr>
                <w:rFonts w:eastAsia="Times New Roman"/>
                <w:noProof/>
                <w:szCs w:val="20"/>
              </w:rPr>
            </w:pPr>
            <w:r w:rsidRPr="00C621DB">
              <w:rPr>
                <w:noProof/>
              </w:rPr>
              <w:t xml:space="preserve">Директива 98/15/ЕО на Комисията </w:t>
            </w:r>
            <w:r w:rsidRPr="00C621DB">
              <w:rPr>
                <w:noProof/>
              </w:rPr>
              <w:br/>
              <w:t>(ОВ L 67, 7.3.1998 г., стр. 29)</w:t>
            </w:r>
          </w:p>
        </w:tc>
        <w:tc>
          <w:tcPr>
            <w:tcW w:w="4629" w:type="dxa"/>
          </w:tcPr>
          <w:p w14:paraId="35638B94" w14:textId="77777777" w:rsidR="008370E1" w:rsidRPr="00C621DB" w:rsidRDefault="008370E1" w:rsidP="00E02907">
            <w:pPr>
              <w:tabs>
                <w:tab w:val="right" w:pos="9600"/>
              </w:tabs>
              <w:suppressAutoHyphens/>
              <w:spacing w:before="0" w:after="240"/>
              <w:ind w:left="165"/>
              <w:jc w:val="left"/>
              <w:rPr>
                <w:rFonts w:eastAsia="Times New Roman"/>
                <w:noProof/>
                <w:szCs w:val="20"/>
              </w:rPr>
            </w:pPr>
          </w:p>
        </w:tc>
      </w:tr>
      <w:tr w:rsidR="008370E1" w:rsidRPr="00C621DB" w14:paraId="61823E57" w14:textId="77777777" w:rsidTr="00E02907">
        <w:trPr>
          <w:jc w:val="center"/>
        </w:trPr>
        <w:tc>
          <w:tcPr>
            <w:tcW w:w="4658" w:type="dxa"/>
          </w:tcPr>
          <w:p w14:paraId="47559DFD" w14:textId="77777777" w:rsidR="008370E1" w:rsidRPr="00C621DB" w:rsidRDefault="008370E1" w:rsidP="00E02907">
            <w:pPr>
              <w:tabs>
                <w:tab w:val="right" w:pos="9600"/>
              </w:tabs>
              <w:suppressAutoHyphens/>
              <w:spacing w:before="0" w:after="240"/>
              <w:ind w:left="709"/>
              <w:jc w:val="left"/>
              <w:rPr>
                <w:rFonts w:eastAsia="Times New Roman"/>
                <w:noProof/>
                <w:szCs w:val="20"/>
              </w:rPr>
            </w:pPr>
            <w:r w:rsidRPr="00C621DB">
              <w:rPr>
                <w:noProof/>
              </w:rPr>
              <w:t xml:space="preserve">Регламент (ЕО) № 1882/2003 на Европейския парламент и на Съвета </w:t>
            </w:r>
            <w:r w:rsidRPr="00C621DB">
              <w:rPr>
                <w:noProof/>
              </w:rPr>
              <w:br/>
              <w:t>(ОВ L 284, 31.10.2003 г., стр. 1)</w:t>
            </w:r>
          </w:p>
        </w:tc>
        <w:tc>
          <w:tcPr>
            <w:tcW w:w="4629" w:type="dxa"/>
          </w:tcPr>
          <w:p w14:paraId="3A9AD8F7" w14:textId="77777777" w:rsidR="008370E1" w:rsidRPr="00C621DB" w:rsidRDefault="008370E1" w:rsidP="00E02907">
            <w:pPr>
              <w:tabs>
                <w:tab w:val="right" w:pos="9600"/>
              </w:tabs>
              <w:suppressAutoHyphens/>
              <w:spacing w:before="0" w:after="240"/>
              <w:ind w:left="165"/>
              <w:jc w:val="left"/>
              <w:rPr>
                <w:rFonts w:eastAsia="Times New Roman"/>
                <w:noProof/>
                <w:szCs w:val="20"/>
              </w:rPr>
            </w:pPr>
            <w:r w:rsidRPr="00C621DB">
              <w:rPr>
                <w:noProof/>
              </w:rPr>
              <w:t>единствено приложение III, точка 21</w:t>
            </w:r>
          </w:p>
        </w:tc>
      </w:tr>
      <w:tr w:rsidR="008370E1" w:rsidRPr="00C621DB" w14:paraId="717FD897" w14:textId="77777777" w:rsidTr="00E02907">
        <w:trPr>
          <w:jc w:val="center"/>
        </w:trPr>
        <w:tc>
          <w:tcPr>
            <w:tcW w:w="4658" w:type="dxa"/>
          </w:tcPr>
          <w:p w14:paraId="5C9E7BCD" w14:textId="77777777" w:rsidR="008370E1" w:rsidRPr="00C621DB" w:rsidRDefault="008370E1" w:rsidP="00E02907">
            <w:pPr>
              <w:tabs>
                <w:tab w:val="right" w:pos="9600"/>
              </w:tabs>
              <w:suppressAutoHyphens/>
              <w:spacing w:before="0" w:after="240"/>
              <w:ind w:left="709"/>
              <w:jc w:val="left"/>
              <w:rPr>
                <w:rFonts w:eastAsia="Times New Roman"/>
                <w:noProof/>
                <w:szCs w:val="20"/>
              </w:rPr>
            </w:pPr>
            <w:r w:rsidRPr="00C621DB">
              <w:rPr>
                <w:noProof/>
              </w:rPr>
              <w:t xml:space="preserve">Регламент (ЕО) № 1137/2008 на Европейския парламент и на Съвета </w:t>
            </w:r>
            <w:r w:rsidRPr="00C621DB">
              <w:rPr>
                <w:noProof/>
              </w:rPr>
              <w:br/>
              <w:t>(ОВ L 311, 21.11.2008 г., стр. 1)</w:t>
            </w:r>
          </w:p>
        </w:tc>
        <w:tc>
          <w:tcPr>
            <w:tcW w:w="4629" w:type="dxa"/>
          </w:tcPr>
          <w:p w14:paraId="47004C67" w14:textId="77777777" w:rsidR="008370E1" w:rsidRPr="00C621DB" w:rsidRDefault="008370E1" w:rsidP="00E02907">
            <w:pPr>
              <w:tabs>
                <w:tab w:val="right" w:pos="9600"/>
              </w:tabs>
              <w:suppressAutoHyphens/>
              <w:spacing w:before="0" w:after="240"/>
              <w:ind w:left="165"/>
              <w:jc w:val="left"/>
              <w:rPr>
                <w:rFonts w:eastAsia="Times New Roman"/>
                <w:noProof/>
              </w:rPr>
            </w:pPr>
            <w:r w:rsidRPr="00C621DB">
              <w:rPr>
                <w:noProof/>
              </w:rPr>
              <w:t>единствено приложението, точка 4.2</w:t>
            </w:r>
          </w:p>
        </w:tc>
      </w:tr>
      <w:tr w:rsidR="008370E1" w:rsidRPr="00C621DB" w14:paraId="58D0337E" w14:textId="77777777" w:rsidTr="00E02907">
        <w:trPr>
          <w:jc w:val="center"/>
        </w:trPr>
        <w:tc>
          <w:tcPr>
            <w:tcW w:w="4658" w:type="dxa"/>
          </w:tcPr>
          <w:p w14:paraId="50A51C81" w14:textId="77777777" w:rsidR="008370E1" w:rsidRPr="00C621DB" w:rsidRDefault="008370E1" w:rsidP="00E02907">
            <w:pPr>
              <w:tabs>
                <w:tab w:val="right" w:pos="9600"/>
              </w:tabs>
              <w:suppressAutoHyphens/>
              <w:spacing w:before="0" w:after="240"/>
              <w:ind w:left="709"/>
              <w:jc w:val="left"/>
              <w:rPr>
                <w:rFonts w:eastAsia="Times New Roman"/>
                <w:noProof/>
                <w:szCs w:val="20"/>
              </w:rPr>
            </w:pPr>
            <w:r w:rsidRPr="00C621DB">
              <w:rPr>
                <w:noProof/>
              </w:rPr>
              <w:t xml:space="preserve">Директива 2013/64/ЕС на Съвета </w:t>
            </w:r>
            <w:r w:rsidRPr="00C621DB">
              <w:rPr>
                <w:noProof/>
              </w:rPr>
              <w:br/>
              <w:t>(ОВ L 353, 28.12.2013 г., стр. 8)</w:t>
            </w:r>
          </w:p>
        </w:tc>
        <w:tc>
          <w:tcPr>
            <w:tcW w:w="4629" w:type="dxa"/>
          </w:tcPr>
          <w:p w14:paraId="6943603F" w14:textId="77777777" w:rsidR="008370E1" w:rsidRPr="00C621DB" w:rsidRDefault="008370E1" w:rsidP="00E02907">
            <w:pPr>
              <w:tabs>
                <w:tab w:val="right" w:pos="9600"/>
              </w:tabs>
              <w:suppressAutoHyphens/>
              <w:spacing w:before="0" w:after="240"/>
              <w:ind w:left="165"/>
              <w:jc w:val="left"/>
              <w:rPr>
                <w:rFonts w:eastAsia="Times New Roman"/>
                <w:noProof/>
              </w:rPr>
            </w:pPr>
            <w:r w:rsidRPr="00C621DB">
              <w:rPr>
                <w:noProof/>
              </w:rPr>
              <w:t>единствено член 1</w:t>
            </w:r>
          </w:p>
        </w:tc>
      </w:tr>
    </w:tbl>
    <w:p w14:paraId="4654441C" w14:textId="77777777" w:rsidR="008370E1" w:rsidRPr="00C621DB" w:rsidRDefault="008370E1" w:rsidP="008370E1">
      <w:pPr>
        <w:keepNext/>
        <w:tabs>
          <w:tab w:val="right" w:pos="9600"/>
        </w:tabs>
        <w:suppressAutoHyphens/>
        <w:spacing w:before="0" w:after="240"/>
        <w:jc w:val="center"/>
        <w:outlineLvl w:val="0"/>
        <w:rPr>
          <w:rFonts w:eastAsia="Times New Roman"/>
          <w:noProof/>
          <w:szCs w:val="20"/>
        </w:rPr>
      </w:pPr>
      <w:r w:rsidRPr="00C621DB">
        <w:rPr>
          <w:noProof/>
        </w:rPr>
        <w:t>Част Б</w:t>
      </w:r>
    </w:p>
    <w:p w14:paraId="29C5D01F" w14:textId="77777777" w:rsidR="008370E1" w:rsidRPr="00C621DB" w:rsidRDefault="008370E1" w:rsidP="008370E1">
      <w:pPr>
        <w:widowControl w:val="0"/>
        <w:spacing w:before="0" w:after="240"/>
        <w:jc w:val="center"/>
        <w:rPr>
          <w:rFonts w:eastAsia="Times New Roman"/>
          <w:noProof/>
        </w:rPr>
      </w:pPr>
      <w:r w:rsidRPr="00C621DB">
        <w:rPr>
          <w:noProof/>
        </w:rPr>
        <w:t>Срокове за транспониране в националното законодателство</w:t>
      </w:r>
    </w:p>
    <w:tbl>
      <w:tblPr>
        <w:tblW w:w="0" w:type="auto"/>
        <w:jc w:val="center"/>
        <w:tblLook w:val="01E0" w:firstRow="1" w:lastRow="1" w:firstColumn="1" w:lastColumn="1" w:noHBand="0" w:noVBand="0"/>
      </w:tblPr>
      <w:tblGrid>
        <w:gridCol w:w="3079"/>
        <w:gridCol w:w="3107"/>
      </w:tblGrid>
      <w:tr w:rsidR="008370E1" w:rsidRPr="00C621DB" w14:paraId="509CAF41" w14:textId="77777777" w:rsidTr="00E02907">
        <w:trPr>
          <w:jc w:val="center"/>
        </w:trPr>
        <w:tc>
          <w:tcPr>
            <w:tcW w:w="3079" w:type="dxa"/>
            <w:tcBorders>
              <w:top w:val="single" w:sz="4" w:space="0" w:color="auto"/>
              <w:bottom w:val="single" w:sz="4" w:space="0" w:color="auto"/>
              <w:right w:val="single" w:sz="4" w:space="0" w:color="auto"/>
            </w:tcBorders>
          </w:tcPr>
          <w:p w14:paraId="24CE08F5" w14:textId="77777777" w:rsidR="008370E1" w:rsidRPr="00C621DB" w:rsidRDefault="008370E1" w:rsidP="00E02907">
            <w:pPr>
              <w:widowControl w:val="0"/>
              <w:tabs>
                <w:tab w:val="right" w:pos="9600"/>
              </w:tabs>
              <w:suppressAutoHyphens/>
              <w:jc w:val="center"/>
              <w:rPr>
                <w:rFonts w:eastAsia="Times New Roman"/>
                <w:noProof/>
              </w:rPr>
            </w:pPr>
            <w:r w:rsidRPr="00C621DB">
              <w:rPr>
                <w:noProof/>
              </w:rPr>
              <w:t>Директива</w:t>
            </w:r>
          </w:p>
        </w:tc>
        <w:tc>
          <w:tcPr>
            <w:tcW w:w="3107" w:type="dxa"/>
            <w:tcBorders>
              <w:top w:val="single" w:sz="4" w:space="0" w:color="auto"/>
              <w:left w:val="single" w:sz="4" w:space="0" w:color="auto"/>
              <w:bottom w:val="single" w:sz="4" w:space="0" w:color="auto"/>
            </w:tcBorders>
          </w:tcPr>
          <w:p w14:paraId="0F3A74BA" w14:textId="77777777" w:rsidR="008370E1" w:rsidRPr="00C621DB" w:rsidRDefault="008370E1" w:rsidP="00E02907">
            <w:pPr>
              <w:widowControl w:val="0"/>
              <w:tabs>
                <w:tab w:val="right" w:pos="9600"/>
              </w:tabs>
              <w:suppressAutoHyphens/>
              <w:jc w:val="center"/>
              <w:rPr>
                <w:rFonts w:eastAsia="Times New Roman"/>
                <w:noProof/>
              </w:rPr>
            </w:pPr>
            <w:r w:rsidRPr="00C621DB">
              <w:rPr>
                <w:noProof/>
              </w:rPr>
              <w:t>Срок за транспониране</w:t>
            </w:r>
          </w:p>
        </w:tc>
      </w:tr>
      <w:tr w:rsidR="008370E1" w:rsidRPr="00C621DB" w14:paraId="702199BF" w14:textId="77777777" w:rsidTr="00E02907">
        <w:trPr>
          <w:jc w:val="center"/>
        </w:trPr>
        <w:tc>
          <w:tcPr>
            <w:tcW w:w="3079" w:type="dxa"/>
            <w:tcBorders>
              <w:right w:val="single" w:sz="4" w:space="0" w:color="auto"/>
            </w:tcBorders>
          </w:tcPr>
          <w:p w14:paraId="25FC267C" w14:textId="77777777" w:rsidR="008370E1" w:rsidRPr="00C621DB" w:rsidRDefault="008370E1" w:rsidP="00E02907">
            <w:pPr>
              <w:widowControl w:val="0"/>
              <w:tabs>
                <w:tab w:val="right" w:pos="9600"/>
              </w:tabs>
              <w:suppressAutoHyphens/>
              <w:jc w:val="center"/>
              <w:rPr>
                <w:rFonts w:eastAsia="Times New Roman"/>
                <w:noProof/>
              </w:rPr>
            </w:pPr>
            <w:r w:rsidRPr="00C621DB">
              <w:rPr>
                <w:noProof/>
              </w:rPr>
              <w:t>91/271/ЕО</w:t>
            </w:r>
          </w:p>
        </w:tc>
        <w:tc>
          <w:tcPr>
            <w:tcW w:w="3107" w:type="dxa"/>
            <w:tcBorders>
              <w:left w:val="single" w:sz="4" w:space="0" w:color="auto"/>
            </w:tcBorders>
          </w:tcPr>
          <w:p w14:paraId="555D1CAA" w14:textId="77777777" w:rsidR="008370E1" w:rsidRPr="00C621DB" w:rsidRDefault="008370E1" w:rsidP="00E02907">
            <w:pPr>
              <w:widowControl w:val="0"/>
              <w:tabs>
                <w:tab w:val="right" w:pos="9600"/>
              </w:tabs>
              <w:suppressAutoHyphens/>
              <w:jc w:val="center"/>
              <w:rPr>
                <w:rFonts w:eastAsia="Times New Roman"/>
                <w:noProof/>
              </w:rPr>
            </w:pPr>
            <w:r w:rsidRPr="00C621DB">
              <w:rPr>
                <w:noProof/>
              </w:rPr>
              <w:t>30 юни 1993 г.</w:t>
            </w:r>
          </w:p>
        </w:tc>
      </w:tr>
      <w:tr w:rsidR="008370E1" w:rsidRPr="00C621DB" w14:paraId="08AB783A" w14:textId="77777777" w:rsidTr="00E02907">
        <w:trPr>
          <w:jc w:val="center"/>
        </w:trPr>
        <w:tc>
          <w:tcPr>
            <w:tcW w:w="3079" w:type="dxa"/>
            <w:tcBorders>
              <w:right w:val="single" w:sz="4" w:space="0" w:color="auto"/>
            </w:tcBorders>
          </w:tcPr>
          <w:p w14:paraId="5414151E" w14:textId="77777777" w:rsidR="008370E1" w:rsidRPr="00C621DB" w:rsidRDefault="008370E1" w:rsidP="00E02907">
            <w:pPr>
              <w:widowControl w:val="0"/>
              <w:tabs>
                <w:tab w:val="right" w:pos="9600"/>
              </w:tabs>
              <w:suppressAutoHyphens/>
              <w:jc w:val="center"/>
              <w:rPr>
                <w:noProof/>
              </w:rPr>
            </w:pPr>
            <w:r w:rsidRPr="00C621DB">
              <w:rPr>
                <w:noProof/>
                <w:shd w:val="clear" w:color="auto" w:fill="FFFFFF"/>
              </w:rPr>
              <w:t>98/15/ЕО</w:t>
            </w:r>
          </w:p>
        </w:tc>
        <w:tc>
          <w:tcPr>
            <w:tcW w:w="3107" w:type="dxa"/>
            <w:tcBorders>
              <w:left w:val="single" w:sz="4" w:space="0" w:color="auto"/>
            </w:tcBorders>
          </w:tcPr>
          <w:p w14:paraId="217B0CEC" w14:textId="77777777" w:rsidR="008370E1" w:rsidRPr="00C621DB" w:rsidRDefault="008370E1" w:rsidP="00E02907">
            <w:pPr>
              <w:widowControl w:val="0"/>
              <w:tabs>
                <w:tab w:val="right" w:pos="9600"/>
              </w:tabs>
              <w:suppressAutoHyphens/>
              <w:jc w:val="center"/>
              <w:rPr>
                <w:noProof/>
              </w:rPr>
            </w:pPr>
            <w:r w:rsidRPr="00C621DB">
              <w:rPr>
                <w:noProof/>
                <w:shd w:val="clear" w:color="auto" w:fill="FFFFFF"/>
              </w:rPr>
              <w:t>30 септември 1998 г.</w:t>
            </w:r>
          </w:p>
        </w:tc>
      </w:tr>
      <w:tr w:rsidR="008370E1" w:rsidRPr="00C621DB" w14:paraId="5F2C9B76" w14:textId="77777777" w:rsidTr="00E02907">
        <w:trPr>
          <w:jc w:val="center"/>
        </w:trPr>
        <w:tc>
          <w:tcPr>
            <w:tcW w:w="3079" w:type="dxa"/>
            <w:tcBorders>
              <w:right w:val="single" w:sz="4" w:space="0" w:color="auto"/>
            </w:tcBorders>
          </w:tcPr>
          <w:p w14:paraId="35300F47" w14:textId="77777777" w:rsidR="008370E1" w:rsidRPr="00C621DB" w:rsidRDefault="008370E1" w:rsidP="00E02907">
            <w:pPr>
              <w:widowControl w:val="0"/>
              <w:tabs>
                <w:tab w:val="right" w:pos="9600"/>
              </w:tabs>
              <w:suppressAutoHyphens/>
              <w:jc w:val="center"/>
              <w:rPr>
                <w:noProof/>
                <w:shd w:val="clear" w:color="auto" w:fill="FFFFFF"/>
              </w:rPr>
            </w:pPr>
            <w:r w:rsidRPr="00C621DB">
              <w:rPr>
                <w:noProof/>
              </w:rPr>
              <w:t>2013/64/ЕС</w:t>
            </w:r>
          </w:p>
        </w:tc>
        <w:tc>
          <w:tcPr>
            <w:tcW w:w="3107" w:type="dxa"/>
            <w:tcBorders>
              <w:left w:val="single" w:sz="4" w:space="0" w:color="auto"/>
            </w:tcBorders>
          </w:tcPr>
          <w:p w14:paraId="0FC6F834" w14:textId="77777777" w:rsidR="008370E1" w:rsidRPr="00C621DB" w:rsidRDefault="008370E1" w:rsidP="00E02907">
            <w:pPr>
              <w:widowControl w:val="0"/>
              <w:tabs>
                <w:tab w:val="right" w:pos="9600"/>
              </w:tabs>
              <w:suppressAutoHyphens/>
              <w:jc w:val="center"/>
              <w:rPr>
                <w:noProof/>
                <w:shd w:val="clear" w:color="auto" w:fill="FFFFFF"/>
              </w:rPr>
            </w:pPr>
            <w:r w:rsidRPr="00C621DB">
              <w:rPr>
                <w:noProof/>
                <w:shd w:val="clear" w:color="auto" w:fill="FFFFFF"/>
              </w:rPr>
              <w:t>31 декември 2018 г. по отношение на член 1, параграфи 1, 2 и 3</w:t>
            </w:r>
            <w:r w:rsidRPr="00C621DB">
              <w:rPr>
                <w:noProof/>
              </w:rPr>
              <w:t xml:space="preserve">  </w:t>
            </w:r>
            <w:r w:rsidRPr="00C621DB">
              <w:rPr>
                <w:noProof/>
              </w:rPr>
              <w:br/>
            </w:r>
            <w:r w:rsidRPr="00C621DB">
              <w:rPr>
                <w:noProof/>
                <w:shd w:val="clear" w:color="auto" w:fill="FFFFFF"/>
              </w:rPr>
              <w:t>30 юни 2014 г. по отношение на член 1, параграф 5, буква a)</w:t>
            </w:r>
            <w:r w:rsidRPr="00C621DB">
              <w:rPr>
                <w:noProof/>
              </w:rPr>
              <w:t xml:space="preserve"> </w:t>
            </w:r>
            <w:r w:rsidRPr="00C621DB">
              <w:rPr>
                <w:noProof/>
              </w:rPr>
              <w:br/>
            </w:r>
            <w:r w:rsidRPr="00C621DB">
              <w:rPr>
                <w:noProof/>
                <w:shd w:val="clear" w:color="auto" w:fill="FFFFFF"/>
              </w:rPr>
              <w:t>31 декември 2014 г. по отношение на член 1, параграф 5, буква б)</w:t>
            </w:r>
          </w:p>
        </w:tc>
      </w:tr>
    </w:tbl>
    <w:p w14:paraId="4D54DD07" w14:textId="77777777" w:rsidR="00515465" w:rsidRPr="00C621DB" w:rsidRDefault="008370E1" w:rsidP="00515465">
      <w:pPr>
        <w:rPr>
          <w:noProof/>
        </w:rPr>
      </w:pPr>
      <w:r w:rsidRPr="00C621DB">
        <w:rPr>
          <w:noProof/>
        </w:rPr>
        <w:t>____________</w:t>
      </w:r>
    </w:p>
    <w:p w14:paraId="4BB0233E" w14:textId="77777777" w:rsidR="00515465" w:rsidRPr="00C621DB" w:rsidRDefault="00515465" w:rsidP="00515465">
      <w:pPr>
        <w:rPr>
          <w:noProof/>
        </w:rPr>
      </w:pPr>
    </w:p>
    <w:p w14:paraId="3F44E939" w14:textId="77777777" w:rsidR="00515465" w:rsidRPr="00C621DB" w:rsidRDefault="00515465" w:rsidP="00515465">
      <w:pPr>
        <w:rPr>
          <w:noProof/>
        </w:rPr>
        <w:sectPr w:rsidR="00515465" w:rsidRPr="00C621DB" w:rsidSect="007626B4">
          <w:pgSz w:w="11907" w:h="16839"/>
          <w:pgMar w:top="1134" w:right="1417" w:bottom="1134" w:left="1417" w:header="709" w:footer="709" w:gutter="0"/>
          <w:cols w:space="720"/>
          <w:docGrid w:linePitch="360"/>
        </w:sectPr>
      </w:pPr>
    </w:p>
    <w:p w14:paraId="51B41888" w14:textId="77777777" w:rsidR="00515465" w:rsidRPr="00C621DB" w:rsidRDefault="00515465" w:rsidP="00515465">
      <w:pPr>
        <w:pStyle w:val="Annexetitre"/>
        <w:rPr>
          <w:noProof/>
        </w:rPr>
      </w:pPr>
      <w:r w:rsidRPr="00C621DB">
        <w:rPr>
          <w:noProof/>
        </w:rPr>
        <w:t>ПРИЛОЖЕНИЕ 8</w:t>
      </w:r>
    </w:p>
    <w:p w14:paraId="051DF7AC" w14:textId="77777777" w:rsidR="008370E1" w:rsidRPr="00C621DB" w:rsidRDefault="008370E1" w:rsidP="008370E1">
      <w:pPr>
        <w:keepNext/>
        <w:spacing w:before="360"/>
        <w:jc w:val="center"/>
        <w:outlineLvl w:val="0"/>
        <w:rPr>
          <w:rFonts w:eastAsia="Times New Roman"/>
          <w:b/>
          <w:smallCaps/>
          <w:noProof/>
          <w:szCs w:val="20"/>
        </w:rPr>
      </w:pPr>
      <w:r w:rsidRPr="00C621DB">
        <w:rPr>
          <w:b/>
          <w:smallCaps/>
          <w:noProof/>
        </w:rPr>
        <w:t>Таблица на съответствието</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674"/>
      </w:tblGrid>
      <w:tr w:rsidR="008370E1" w:rsidRPr="00C621DB" w14:paraId="094FAFCC" w14:textId="77777777" w:rsidTr="00E02907">
        <w:tc>
          <w:tcPr>
            <w:tcW w:w="4674" w:type="dxa"/>
            <w:tcBorders>
              <w:left w:val="nil"/>
            </w:tcBorders>
          </w:tcPr>
          <w:p w14:paraId="69B321ED" w14:textId="77777777" w:rsidR="008370E1" w:rsidRPr="00C621DB" w:rsidRDefault="008370E1" w:rsidP="00E02907">
            <w:pPr>
              <w:jc w:val="center"/>
              <w:rPr>
                <w:rFonts w:eastAsia="Times New Roman"/>
                <w:noProof/>
              </w:rPr>
            </w:pPr>
            <w:r w:rsidRPr="00C621DB">
              <w:rPr>
                <w:noProof/>
              </w:rPr>
              <w:t>Директива 91/271/EО</w:t>
            </w:r>
          </w:p>
        </w:tc>
        <w:tc>
          <w:tcPr>
            <w:tcW w:w="4674" w:type="dxa"/>
            <w:tcBorders>
              <w:right w:val="nil"/>
            </w:tcBorders>
          </w:tcPr>
          <w:p w14:paraId="182973E4" w14:textId="77777777" w:rsidR="008370E1" w:rsidRPr="00C621DB" w:rsidRDefault="008370E1" w:rsidP="00E02907">
            <w:pPr>
              <w:jc w:val="center"/>
              <w:rPr>
                <w:rFonts w:eastAsia="Times New Roman"/>
                <w:noProof/>
              </w:rPr>
            </w:pPr>
            <w:r w:rsidRPr="00C621DB">
              <w:rPr>
                <w:noProof/>
              </w:rPr>
              <w:t>Настоящата директива</w:t>
            </w:r>
          </w:p>
        </w:tc>
      </w:tr>
      <w:tr w:rsidR="008370E1" w:rsidRPr="00C621DB" w14:paraId="72E64282" w14:textId="77777777" w:rsidTr="00E02907">
        <w:tc>
          <w:tcPr>
            <w:tcW w:w="4674" w:type="dxa"/>
            <w:tcBorders>
              <w:top w:val="nil"/>
              <w:left w:val="nil"/>
              <w:bottom w:val="nil"/>
            </w:tcBorders>
          </w:tcPr>
          <w:p w14:paraId="5117E0E7" w14:textId="77777777" w:rsidR="008370E1" w:rsidRPr="00C621DB" w:rsidRDefault="008370E1" w:rsidP="00E02907">
            <w:pPr>
              <w:jc w:val="left"/>
              <w:rPr>
                <w:rFonts w:eastAsia="Times New Roman"/>
                <w:noProof/>
              </w:rPr>
            </w:pPr>
            <w:r w:rsidRPr="00C621DB">
              <w:rPr>
                <w:noProof/>
              </w:rPr>
              <w:t>Член 1</w:t>
            </w:r>
          </w:p>
        </w:tc>
        <w:tc>
          <w:tcPr>
            <w:tcW w:w="4674" w:type="dxa"/>
            <w:tcBorders>
              <w:top w:val="nil"/>
              <w:bottom w:val="nil"/>
              <w:right w:val="nil"/>
            </w:tcBorders>
          </w:tcPr>
          <w:p w14:paraId="1C1BD5D0" w14:textId="77777777" w:rsidR="008370E1" w:rsidRPr="00C621DB" w:rsidRDefault="008370E1" w:rsidP="00E02907">
            <w:pPr>
              <w:jc w:val="left"/>
              <w:rPr>
                <w:rFonts w:eastAsia="Times New Roman"/>
                <w:noProof/>
              </w:rPr>
            </w:pPr>
            <w:r w:rsidRPr="00C621DB">
              <w:rPr>
                <w:noProof/>
              </w:rPr>
              <w:t>Член 1</w:t>
            </w:r>
          </w:p>
        </w:tc>
      </w:tr>
      <w:tr w:rsidR="008370E1" w:rsidRPr="00C621DB" w14:paraId="23CB825C" w14:textId="77777777" w:rsidTr="00E02907">
        <w:tc>
          <w:tcPr>
            <w:tcW w:w="4674" w:type="dxa"/>
            <w:tcBorders>
              <w:top w:val="nil"/>
              <w:left w:val="nil"/>
              <w:bottom w:val="nil"/>
            </w:tcBorders>
          </w:tcPr>
          <w:p w14:paraId="06926D0A" w14:textId="77777777" w:rsidR="008370E1" w:rsidRPr="00C621DB" w:rsidRDefault="008370E1" w:rsidP="00E02907">
            <w:pPr>
              <w:jc w:val="left"/>
              <w:rPr>
                <w:rFonts w:eastAsia="Times New Roman"/>
                <w:noProof/>
              </w:rPr>
            </w:pPr>
            <w:r w:rsidRPr="00C621DB">
              <w:rPr>
                <w:noProof/>
              </w:rPr>
              <w:t>Член 2, уводна част</w:t>
            </w:r>
          </w:p>
        </w:tc>
        <w:tc>
          <w:tcPr>
            <w:tcW w:w="4674" w:type="dxa"/>
            <w:tcBorders>
              <w:top w:val="nil"/>
              <w:bottom w:val="nil"/>
              <w:right w:val="nil"/>
            </w:tcBorders>
          </w:tcPr>
          <w:p w14:paraId="3A6DDD31" w14:textId="77777777" w:rsidR="008370E1" w:rsidRPr="00C621DB" w:rsidRDefault="008370E1" w:rsidP="00E02907">
            <w:pPr>
              <w:jc w:val="left"/>
              <w:rPr>
                <w:rFonts w:eastAsia="Times New Roman"/>
                <w:noProof/>
              </w:rPr>
            </w:pPr>
            <w:r w:rsidRPr="00C621DB">
              <w:rPr>
                <w:noProof/>
              </w:rPr>
              <w:t>Член 2, уводна част</w:t>
            </w:r>
          </w:p>
        </w:tc>
      </w:tr>
      <w:tr w:rsidR="008370E1" w:rsidRPr="00C621DB" w14:paraId="19D705B1" w14:textId="77777777" w:rsidTr="00E02907">
        <w:tc>
          <w:tcPr>
            <w:tcW w:w="4674" w:type="dxa"/>
            <w:tcBorders>
              <w:top w:val="nil"/>
              <w:left w:val="nil"/>
              <w:bottom w:val="nil"/>
            </w:tcBorders>
          </w:tcPr>
          <w:p w14:paraId="5154C9EE" w14:textId="77777777" w:rsidR="008370E1" w:rsidRPr="00C621DB" w:rsidRDefault="008370E1" w:rsidP="00E02907">
            <w:pPr>
              <w:jc w:val="left"/>
              <w:rPr>
                <w:rFonts w:eastAsia="Times New Roman"/>
                <w:noProof/>
              </w:rPr>
            </w:pPr>
            <w:r w:rsidRPr="00C621DB">
              <w:rPr>
                <w:noProof/>
              </w:rPr>
              <w:t>Член 2, точки 1—4</w:t>
            </w:r>
          </w:p>
        </w:tc>
        <w:tc>
          <w:tcPr>
            <w:tcW w:w="4674" w:type="dxa"/>
            <w:tcBorders>
              <w:top w:val="nil"/>
              <w:bottom w:val="nil"/>
              <w:right w:val="nil"/>
            </w:tcBorders>
          </w:tcPr>
          <w:p w14:paraId="3CD38661" w14:textId="77777777" w:rsidR="008370E1" w:rsidRPr="00C621DB" w:rsidRDefault="008370E1" w:rsidP="00E02907">
            <w:pPr>
              <w:jc w:val="left"/>
              <w:rPr>
                <w:rFonts w:eastAsia="Times New Roman"/>
                <w:noProof/>
              </w:rPr>
            </w:pPr>
            <w:r w:rsidRPr="00C621DB">
              <w:rPr>
                <w:noProof/>
              </w:rPr>
              <w:t>Член 2, точки 1—4</w:t>
            </w:r>
          </w:p>
        </w:tc>
      </w:tr>
      <w:tr w:rsidR="008370E1" w:rsidRPr="00C621DB" w14:paraId="6AE4922B" w14:textId="77777777" w:rsidTr="00E02907">
        <w:tc>
          <w:tcPr>
            <w:tcW w:w="4674" w:type="dxa"/>
            <w:tcBorders>
              <w:top w:val="nil"/>
              <w:left w:val="nil"/>
              <w:bottom w:val="nil"/>
            </w:tcBorders>
          </w:tcPr>
          <w:p w14:paraId="69021198" w14:textId="77777777" w:rsidR="008370E1" w:rsidRPr="00C621DB" w:rsidRDefault="008370E1" w:rsidP="00E02907">
            <w:pPr>
              <w:jc w:val="left"/>
              <w:rPr>
                <w:rFonts w:eastAsia="Times New Roman"/>
                <w:noProof/>
              </w:rPr>
            </w:pPr>
            <w:r w:rsidRPr="00C621DB">
              <w:rPr>
                <w:noProof/>
              </w:rPr>
              <w:t>-</w:t>
            </w:r>
          </w:p>
        </w:tc>
        <w:tc>
          <w:tcPr>
            <w:tcW w:w="4674" w:type="dxa"/>
            <w:tcBorders>
              <w:top w:val="nil"/>
              <w:bottom w:val="nil"/>
              <w:right w:val="nil"/>
            </w:tcBorders>
          </w:tcPr>
          <w:p w14:paraId="0F69DA33" w14:textId="77777777" w:rsidR="008370E1" w:rsidRPr="00C621DB" w:rsidRDefault="008370E1" w:rsidP="00E02907">
            <w:pPr>
              <w:jc w:val="left"/>
              <w:rPr>
                <w:rFonts w:eastAsia="Times New Roman"/>
                <w:noProof/>
              </w:rPr>
            </w:pPr>
            <w:r w:rsidRPr="00C621DB">
              <w:rPr>
                <w:noProof/>
              </w:rPr>
              <w:t>Член 2, точки 5 и 6</w:t>
            </w:r>
          </w:p>
        </w:tc>
      </w:tr>
      <w:tr w:rsidR="008370E1" w:rsidRPr="00C621DB" w14:paraId="2AC8BB98" w14:textId="77777777" w:rsidTr="00E02907">
        <w:tc>
          <w:tcPr>
            <w:tcW w:w="4674" w:type="dxa"/>
            <w:tcBorders>
              <w:top w:val="nil"/>
              <w:left w:val="nil"/>
              <w:bottom w:val="nil"/>
            </w:tcBorders>
          </w:tcPr>
          <w:p w14:paraId="5DC86BF0" w14:textId="77777777" w:rsidR="008370E1" w:rsidRPr="00C621DB" w:rsidRDefault="008370E1" w:rsidP="00E02907">
            <w:pPr>
              <w:jc w:val="left"/>
              <w:rPr>
                <w:rFonts w:eastAsia="Times New Roman"/>
                <w:noProof/>
              </w:rPr>
            </w:pPr>
            <w:r w:rsidRPr="00C621DB">
              <w:rPr>
                <w:noProof/>
              </w:rPr>
              <w:t>Член 2, точка 5</w:t>
            </w:r>
          </w:p>
        </w:tc>
        <w:tc>
          <w:tcPr>
            <w:tcW w:w="4674" w:type="dxa"/>
            <w:tcBorders>
              <w:top w:val="nil"/>
              <w:bottom w:val="nil"/>
              <w:right w:val="nil"/>
            </w:tcBorders>
          </w:tcPr>
          <w:p w14:paraId="6CE1BAD0" w14:textId="77777777" w:rsidR="008370E1" w:rsidRPr="00C621DB" w:rsidRDefault="008370E1" w:rsidP="00E02907">
            <w:pPr>
              <w:jc w:val="left"/>
              <w:rPr>
                <w:rFonts w:eastAsia="Times New Roman"/>
                <w:noProof/>
              </w:rPr>
            </w:pPr>
            <w:r w:rsidRPr="00C621DB">
              <w:rPr>
                <w:noProof/>
              </w:rPr>
              <w:t>Член 2, точка 7</w:t>
            </w:r>
          </w:p>
        </w:tc>
      </w:tr>
      <w:tr w:rsidR="008370E1" w:rsidRPr="00C621DB" w14:paraId="15CDCE7B" w14:textId="77777777" w:rsidTr="00E02907">
        <w:tc>
          <w:tcPr>
            <w:tcW w:w="4674" w:type="dxa"/>
            <w:tcBorders>
              <w:top w:val="nil"/>
              <w:left w:val="nil"/>
              <w:bottom w:val="nil"/>
            </w:tcBorders>
          </w:tcPr>
          <w:p w14:paraId="71D17DC6" w14:textId="77777777" w:rsidR="008370E1" w:rsidRPr="00C621DB" w:rsidRDefault="008370E1" w:rsidP="00E02907">
            <w:pPr>
              <w:jc w:val="left"/>
              <w:rPr>
                <w:rFonts w:eastAsia="Times New Roman"/>
                <w:noProof/>
              </w:rPr>
            </w:pPr>
            <w:r w:rsidRPr="00C621DB">
              <w:rPr>
                <w:noProof/>
              </w:rPr>
              <w:t>-</w:t>
            </w:r>
          </w:p>
        </w:tc>
        <w:tc>
          <w:tcPr>
            <w:tcW w:w="4674" w:type="dxa"/>
            <w:tcBorders>
              <w:top w:val="nil"/>
              <w:bottom w:val="nil"/>
              <w:right w:val="nil"/>
            </w:tcBorders>
          </w:tcPr>
          <w:p w14:paraId="0CD300AE" w14:textId="77777777" w:rsidR="008370E1" w:rsidRPr="00C621DB" w:rsidRDefault="008370E1" w:rsidP="00E02907">
            <w:pPr>
              <w:jc w:val="left"/>
              <w:rPr>
                <w:rFonts w:eastAsia="Times New Roman"/>
                <w:noProof/>
              </w:rPr>
            </w:pPr>
            <w:r w:rsidRPr="00C621DB">
              <w:rPr>
                <w:noProof/>
              </w:rPr>
              <w:t>Член 2, точки 8 и 9</w:t>
            </w:r>
          </w:p>
        </w:tc>
      </w:tr>
      <w:tr w:rsidR="008370E1" w:rsidRPr="00C621DB" w14:paraId="607C3220" w14:textId="77777777" w:rsidTr="00E02907">
        <w:tc>
          <w:tcPr>
            <w:tcW w:w="4674" w:type="dxa"/>
            <w:tcBorders>
              <w:top w:val="nil"/>
              <w:left w:val="nil"/>
              <w:bottom w:val="nil"/>
            </w:tcBorders>
          </w:tcPr>
          <w:p w14:paraId="1377122A" w14:textId="77777777" w:rsidR="008370E1" w:rsidRPr="00C621DB" w:rsidRDefault="008370E1" w:rsidP="00E02907">
            <w:pPr>
              <w:jc w:val="left"/>
              <w:rPr>
                <w:rFonts w:eastAsia="Times New Roman"/>
                <w:noProof/>
              </w:rPr>
            </w:pPr>
            <w:r w:rsidRPr="00C621DB">
              <w:rPr>
                <w:noProof/>
              </w:rPr>
              <w:t>Член 2, точка 6</w:t>
            </w:r>
          </w:p>
        </w:tc>
        <w:tc>
          <w:tcPr>
            <w:tcW w:w="4674" w:type="dxa"/>
            <w:tcBorders>
              <w:top w:val="nil"/>
              <w:bottom w:val="nil"/>
              <w:right w:val="nil"/>
            </w:tcBorders>
          </w:tcPr>
          <w:p w14:paraId="5A0081B0" w14:textId="77777777" w:rsidR="008370E1" w:rsidRPr="00C621DB" w:rsidRDefault="008370E1" w:rsidP="00E02907">
            <w:pPr>
              <w:jc w:val="left"/>
              <w:rPr>
                <w:rFonts w:eastAsia="Times New Roman"/>
                <w:noProof/>
              </w:rPr>
            </w:pPr>
            <w:r w:rsidRPr="00C621DB">
              <w:rPr>
                <w:noProof/>
              </w:rPr>
              <w:t>Член 2, точка 10</w:t>
            </w:r>
          </w:p>
        </w:tc>
      </w:tr>
      <w:tr w:rsidR="008370E1" w:rsidRPr="00C621DB" w14:paraId="2D64D722" w14:textId="77777777" w:rsidTr="00E02907">
        <w:tc>
          <w:tcPr>
            <w:tcW w:w="4674" w:type="dxa"/>
            <w:tcBorders>
              <w:top w:val="nil"/>
              <w:left w:val="nil"/>
              <w:bottom w:val="nil"/>
            </w:tcBorders>
          </w:tcPr>
          <w:p w14:paraId="179BD2C3" w14:textId="77777777" w:rsidR="008370E1" w:rsidRPr="00C621DB" w:rsidRDefault="00E02907" w:rsidP="00E02907">
            <w:pPr>
              <w:jc w:val="left"/>
              <w:rPr>
                <w:rFonts w:eastAsia="Times New Roman"/>
                <w:noProof/>
              </w:rPr>
            </w:pPr>
            <w:r w:rsidRPr="00C621DB">
              <w:rPr>
                <w:noProof/>
              </w:rPr>
              <w:t>Член 2, точка 8</w:t>
            </w:r>
          </w:p>
          <w:p w14:paraId="4FF15436" w14:textId="77777777" w:rsidR="00E02907" w:rsidRPr="00C621DB" w:rsidRDefault="00E02907" w:rsidP="00E02907">
            <w:pPr>
              <w:jc w:val="left"/>
              <w:rPr>
                <w:rFonts w:eastAsia="Times New Roman"/>
                <w:noProof/>
              </w:rPr>
            </w:pPr>
            <w:r w:rsidRPr="00C621DB">
              <w:rPr>
                <w:noProof/>
              </w:rPr>
              <w:t>-</w:t>
            </w:r>
          </w:p>
          <w:p w14:paraId="78387F7E" w14:textId="77777777" w:rsidR="00E02907" w:rsidRPr="00C621DB" w:rsidRDefault="00E02907" w:rsidP="00E02907">
            <w:pPr>
              <w:jc w:val="left"/>
              <w:rPr>
                <w:rFonts w:eastAsia="Times New Roman"/>
                <w:noProof/>
              </w:rPr>
            </w:pPr>
            <w:r w:rsidRPr="00C621DB">
              <w:rPr>
                <w:noProof/>
              </w:rPr>
              <w:t>Член 2, точка 10</w:t>
            </w:r>
          </w:p>
          <w:p w14:paraId="2A8009D9" w14:textId="77777777" w:rsidR="00E02907" w:rsidRPr="00C621DB" w:rsidRDefault="00E02907" w:rsidP="00E02907">
            <w:pPr>
              <w:jc w:val="left"/>
              <w:rPr>
                <w:rFonts w:eastAsia="Times New Roman"/>
                <w:noProof/>
              </w:rPr>
            </w:pPr>
            <w:r w:rsidRPr="00C621DB">
              <w:rPr>
                <w:noProof/>
              </w:rPr>
              <w:t>Член 2, точка 11</w:t>
            </w:r>
          </w:p>
          <w:p w14:paraId="0D069417" w14:textId="77777777" w:rsidR="00E02907" w:rsidRPr="00C621DB" w:rsidRDefault="00E02907" w:rsidP="00E02907">
            <w:pPr>
              <w:jc w:val="left"/>
              <w:rPr>
                <w:rFonts w:eastAsia="Times New Roman"/>
                <w:noProof/>
              </w:rPr>
            </w:pPr>
            <w:r w:rsidRPr="00C621DB">
              <w:rPr>
                <w:noProof/>
              </w:rPr>
              <w:t>-</w:t>
            </w:r>
          </w:p>
          <w:p w14:paraId="506BEA0E" w14:textId="77777777" w:rsidR="00E02907" w:rsidRPr="00C621DB" w:rsidRDefault="00E02907" w:rsidP="00E02907">
            <w:pPr>
              <w:jc w:val="left"/>
              <w:rPr>
                <w:rFonts w:eastAsia="Times New Roman"/>
                <w:noProof/>
              </w:rPr>
            </w:pPr>
            <w:r w:rsidRPr="00C621DB">
              <w:rPr>
                <w:noProof/>
              </w:rPr>
              <w:t>Член 3, параграф 1</w:t>
            </w:r>
          </w:p>
          <w:p w14:paraId="56FF01A9" w14:textId="77777777" w:rsidR="00E02907" w:rsidRPr="00C621DB" w:rsidRDefault="00E02907" w:rsidP="00E02907">
            <w:pPr>
              <w:jc w:val="left"/>
              <w:rPr>
                <w:rFonts w:eastAsia="Times New Roman"/>
                <w:noProof/>
              </w:rPr>
            </w:pPr>
            <w:r w:rsidRPr="00C621DB">
              <w:rPr>
                <w:noProof/>
              </w:rPr>
              <w:t>-</w:t>
            </w:r>
          </w:p>
          <w:p w14:paraId="0FEFA3CA" w14:textId="77777777" w:rsidR="00E02907" w:rsidRPr="00C621DB" w:rsidRDefault="00E02907" w:rsidP="00E02907">
            <w:pPr>
              <w:jc w:val="left"/>
              <w:rPr>
                <w:rFonts w:eastAsia="Times New Roman"/>
                <w:noProof/>
              </w:rPr>
            </w:pPr>
            <w:r w:rsidRPr="00C621DB">
              <w:rPr>
                <w:noProof/>
              </w:rPr>
              <w:t>Член 3, параграф 2</w:t>
            </w:r>
          </w:p>
          <w:p w14:paraId="776B255E" w14:textId="77777777" w:rsidR="00E02907" w:rsidRPr="00C621DB" w:rsidRDefault="00E02907" w:rsidP="00E02907">
            <w:pPr>
              <w:jc w:val="left"/>
              <w:rPr>
                <w:rFonts w:eastAsia="Times New Roman"/>
                <w:noProof/>
              </w:rPr>
            </w:pPr>
            <w:r w:rsidRPr="00C621DB">
              <w:rPr>
                <w:noProof/>
              </w:rPr>
              <w:t>Член 3, параграф 1, трета алинея</w:t>
            </w:r>
          </w:p>
          <w:p w14:paraId="64856EB3" w14:textId="77777777" w:rsidR="00E02907" w:rsidRPr="00C621DB" w:rsidRDefault="00E02907" w:rsidP="00E02907">
            <w:pPr>
              <w:jc w:val="left"/>
              <w:rPr>
                <w:rFonts w:eastAsia="Times New Roman"/>
                <w:noProof/>
              </w:rPr>
            </w:pPr>
            <w:r w:rsidRPr="00C621DB">
              <w:rPr>
                <w:noProof/>
              </w:rPr>
              <w:t>-</w:t>
            </w:r>
          </w:p>
          <w:p w14:paraId="6DF4A410" w14:textId="77777777" w:rsidR="00CB0053" w:rsidRPr="00C621DB" w:rsidRDefault="00CB0053" w:rsidP="00E02907">
            <w:pPr>
              <w:jc w:val="left"/>
              <w:rPr>
                <w:rFonts w:eastAsia="Times New Roman"/>
                <w:noProof/>
              </w:rPr>
            </w:pPr>
            <w:r w:rsidRPr="00C621DB">
              <w:rPr>
                <w:noProof/>
              </w:rPr>
              <w:t>-</w:t>
            </w:r>
          </w:p>
          <w:p w14:paraId="5D46EE40" w14:textId="77777777" w:rsidR="00CB0053" w:rsidRPr="00C621DB" w:rsidRDefault="00CB0053" w:rsidP="00E02907">
            <w:pPr>
              <w:jc w:val="left"/>
              <w:rPr>
                <w:rFonts w:eastAsia="Times New Roman"/>
                <w:noProof/>
              </w:rPr>
            </w:pPr>
            <w:r w:rsidRPr="00C621DB">
              <w:rPr>
                <w:noProof/>
              </w:rPr>
              <w:t>-</w:t>
            </w:r>
          </w:p>
          <w:p w14:paraId="052EF195" w14:textId="77777777" w:rsidR="00CB0053" w:rsidRPr="00C621DB" w:rsidRDefault="00CB0053" w:rsidP="00E02907">
            <w:pPr>
              <w:jc w:val="left"/>
              <w:rPr>
                <w:rFonts w:eastAsia="Times New Roman"/>
                <w:noProof/>
              </w:rPr>
            </w:pPr>
            <w:r w:rsidRPr="00C621DB">
              <w:rPr>
                <w:noProof/>
              </w:rPr>
              <w:t>-</w:t>
            </w:r>
          </w:p>
          <w:p w14:paraId="74F69CEB" w14:textId="77777777" w:rsidR="00CB0053" w:rsidRPr="00C621DB" w:rsidRDefault="00CB0053" w:rsidP="00E02907">
            <w:pPr>
              <w:jc w:val="left"/>
              <w:rPr>
                <w:rFonts w:eastAsia="Times New Roman"/>
                <w:noProof/>
              </w:rPr>
            </w:pPr>
            <w:r w:rsidRPr="00C621DB">
              <w:rPr>
                <w:noProof/>
              </w:rPr>
              <w:t>-</w:t>
            </w:r>
          </w:p>
          <w:p w14:paraId="33EEE1A0" w14:textId="77777777" w:rsidR="00CB0053" w:rsidRPr="00C621DB" w:rsidRDefault="00CB0053" w:rsidP="00E02907">
            <w:pPr>
              <w:jc w:val="left"/>
              <w:rPr>
                <w:rFonts w:eastAsia="Times New Roman"/>
                <w:noProof/>
              </w:rPr>
            </w:pPr>
            <w:r w:rsidRPr="00C621DB">
              <w:rPr>
                <w:noProof/>
              </w:rPr>
              <w:t>Член 4, параграф 1</w:t>
            </w:r>
          </w:p>
          <w:p w14:paraId="6E529382" w14:textId="77777777" w:rsidR="00CB0053" w:rsidRPr="00C621DB" w:rsidRDefault="00CB0053" w:rsidP="00E02907">
            <w:pPr>
              <w:jc w:val="left"/>
              <w:rPr>
                <w:rFonts w:eastAsia="Times New Roman"/>
                <w:noProof/>
              </w:rPr>
            </w:pPr>
            <w:r w:rsidRPr="00C621DB">
              <w:rPr>
                <w:noProof/>
              </w:rPr>
              <w:t>-</w:t>
            </w:r>
          </w:p>
          <w:p w14:paraId="70F1E101" w14:textId="77777777" w:rsidR="00CB0053" w:rsidRPr="00C621DB" w:rsidRDefault="00CB0053" w:rsidP="00E02907">
            <w:pPr>
              <w:jc w:val="left"/>
              <w:rPr>
                <w:rFonts w:eastAsia="Times New Roman"/>
                <w:noProof/>
              </w:rPr>
            </w:pPr>
            <w:r w:rsidRPr="00C621DB">
              <w:rPr>
                <w:noProof/>
              </w:rPr>
              <w:t>-</w:t>
            </w:r>
          </w:p>
          <w:p w14:paraId="0A51CA18" w14:textId="77777777" w:rsidR="00CB0053" w:rsidRPr="00C621DB" w:rsidRDefault="00CB0053" w:rsidP="00E02907">
            <w:pPr>
              <w:jc w:val="left"/>
              <w:rPr>
                <w:rFonts w:eastAsia="Times New Roman"/>
                <w:noProof/>
              </w:rPr>
            </w:pPr>
            <w:r w:rsidRPr="00C621DB">
              <w:rPr>
                <w:noProof/>
              </w:rPr>
              <w:t>Член 4, параграф 4</w:t>
            </w:r>
          </w:p>
          <w:p w14:paraId="7EC2AF64" w14:textId="77777777" w:rsidR="00A31F0A" w:rsidRPr="00C621DB" w:rsidRDefault="00A31F0A" w:rsidP="00E02907">
            <w:pPr>
              <w:jc w:val="left"/>
              <w:rPr>
                <w:rFonts w:eastAsia="Times New Roman"/>
                <w:noProof/>
              </w:rPr>
            </w:pPr>
            <w:r w:rsidRPr="00C621DB">
              <w:rPr>
                <w:noProof/>
              </w:rPr>
              <w:t>-</w:t>
            </w:r>
          </w:p>
          <w:p w14:paraId="0DCF83C5" w14:textId="77777777" w:rsidR="00A31F0A" w:rsidRPr="00C621DB" w:rsidRDefault="00A31F0A" w:rsidP="00E02907">
            <w:pPr>
              <w:jc w:val="left"/>
              <w:rPr>
                <w:rFonts w:eastAsia="Times New Roman"/>
                <w:noProof/>
              </w:rPr>
            </w:pPr>
            <w:r w:rsidRPr="00C621DB">
              <w:rPr>
                <w:noProof/>
              </w:rPr>
              <w:t>-</w:t>
            </w:r>
          </w:p>
          <w:p w14:paraId="6CFEDA88" w14:textId="77777777" w:rsidR="00A31F0A" w:rsidRPr="00C621DB" w:rsidRDefault="00A31F0A" w:rsidP="00E02907">
            <w:pPr>
              <w:jc w:val="left"/>
              <w:rPr>
                <w:rFonts w:eastAsia="Times New Roman"/>
                <w:noProof/>
              </w:rPr>
            </w:pPr>
            <w:r w:rsidRPr="00C621DB">
              <w:rPr>
                <w:noProof/>
              </w:rPr>
              <w:t>Член 5, параграф 2</w:t>
            </w:r>
          </w:p>
          <w:p w14:paraId="08127591" w14:textId="77777777" w:rsidR="00A31F0A" w:rsidRPr="00C621DB" w:rsidRDefault="00A31F0A" w:rsidP="00E02907">
            <w:pPr>
              <w:jc w:val="left"/>
              <w:rPr>
                <w:rFonts w:eastAsia="Times New Roman"/>
                <w:noProof/>
              </w:rPr>
            </w:pPr>
            <w:r w:rsidRPr="00C621DB">
              <w:rPr>
                <w:noProof/>
              </w:rPr>
              <w:t>-</w:t>
            </w:r>
          </w:p>
          <w:p w14:paraId="4734ED5A" w14:textId="77777777" w:rsidR="00A31F0A" w:rsidRPr="00C621DB" w:rsidRDefault="00A31F0A" w:rsidP="00E02907">
            <w:pPr>
              <w:jc w:val="left"/>
              <w:rPr>
                <w:rFonts w:eastAsia="Times New Roman"/>
                <w:noProof/>
              </w:rPr>
            </w:pPr>
            <w:r w:rsidRPr="00C621DB">
              <w:rPr>
                <w:noProof/>
              </w:rPr>
              <w:t>Член 5, параграф 4</w:t>
            </w:r>
          </w:p>
          <w:p w14:paraId="54827FF1" w14:textId="77777777" w:rsidR="00A31F0A" w:rsidRPr="00C621DB" w:rsidRDefault="00A31F0A" w:rsidP="00E02907">
            <w:pPr>
              <w:jc w:val="left"/>
              <w:rPr>
                <w:rFonts w:eastAsia="Times New Roman"/>
                <w:noProof/>
              </w:rPr>
            </w:pPr>
            <w:r w:rsidRPr="00C621DB">
              <w:rPr>
                <w:noProof/>
              </w:rPr>
              <w:t>Член 5, параграф 5</w:t>
            </w:r>
          </w:p>
          <w:p w14:paraId="2D73301F" w14:textId="77777777" w:rsidR="00A31F0A" w:rsidRPr="00C621DB" w:rsidRDefault="00A31F0A" w:rsidP="00E02907">
            <w:pPr>
              <w:jc w:val="left"/>
              <w:rPr>
                <w:rFonts w:eastAsia="Times New Roman"/>
                <w:noProof/>
              </w:rPr>
            </w:pPr>
            <w:r w:rsidRPr="00C621DB">
              <w:rPr>
                <w:noProof/>
              </w:rPr>
              <w:t>Член 5, параграф 7</w:t>
            </w:r>
          </w:p>
          <w:p w14:paraId="3709DA7F" w14:textId="77777777" w:rsidR="00A31F0A" w:rsidRPr="00C621DB" w:rsidRDefault="00A31F0A" w:rsidP="00E02907">
            <w:pPr>
              <w:jc w:val="left"/>
              <w:rPr>
                <w:rFonts w:eastAsia="Times New Roman"/>
                <w:noProof/>
              </w:rPr>
            </w:pPr>
            <w:r w:rsidRPr="00C621DB">
              <w:rPr>
                <w:noProof/>
              </w:rPr>
              <w:t>-</w:t>
            </w:r>
          </w:p>
          <w:p w14:paraId="10100DAF" w14:textId="77777777" w:rsidR="00A31F0A" w:rsidRPr="00C621DB" w:rsidRDefault="00A31F0A" w:rsidP="00E02907">
            <w:pPr>
              <w:jc w:val="left"/>
              <w:rPr>
                <w:rFonts w:eastAsia="Times New Roman"/>
                <w:noProof/>
              </w:rPr>
            </w:pPr>
            <w:r w:rsidRPr="00C621DB">
              <w:rPr>
                <w:noProof/>
              </w:rPr>
              <w:t>-</w:t>
            </w:r>
          </w:p>
          <w:p w14:paraId="52E9BA5B" w14:textId="77777777" w:rsidR="00A31F0A" w:rsidRPr="00C621DB" w:rsidRDefault="00A31F0A" w:rsidP="00E02907">
            <w:pPr>
              <w:jc w:val="left"/>
              <w:rPr>
                <w:rFonts w:eastAsia="Times New Roman"/>
                <w:noProof/>
              </w:rPr>
            </w:pPr>
            <w:r w:rsidRPr="00C621DB">
              <w:rPr>
                <w:noProof/>
              </w:rPr>
              <w:t>-</w:t>
            </w:r>
          </w:p>
          <w:p w14:paraId="6B9F0F58" w14:textId="77777777" w:rsidR="00A31F0A" w:rsidRPr="00C621DB" w:rsidRDefault="00A31F0A" w:rsidP="00E02907">
            <w:pPr>
              <w:jc w:val="left"/>
              <w:rPr>
                <w:rFonts w:eastAsia="Times New Roman"/>
                <w:noProof/>
              </w:rPr>
            </w:pPr>
            <w:r w:rsidRPr="00C621DB">
              <w:rPr>
                <w:noProof/>
              </w:rPr>
              <w:t>-</w:t>
            </w:r>
          </w:p>
          <w:p w14:paraId="501C9E73" w14:textId="77777777" w:rsidR="00A31F0A" w:rsidRPr="00C621DB" w:rsidRDefault="00A31F0A" w:rsidP="00E02907">
            <w:pPr>
              <w:jc w:val="left"/>
              <w:rPr>
                <w:rFonts w:eastAsia="Times New Roman"/>
                <w:noProof/>
              </w:rPr>
            </w:pPr>
            <w:r w:rsidRPr="00C621DB">
              <w:rPr>
                <w:noProof/>
              </w:rPr>
              <w:t>Член 9</w:t>
            </w:r>
          </w:p>
          <w:p w14:paraId="74F788CD" w14:textId="77777777" w:rsidR="00A31F0A" w:rsidRPr="00C621DB" w:rsidRDefault="00A31F0A" w:rsidP="00E02907">
            <w:pPr>
              <w:jc w:val="left"/>
              <w:rPr>
                <w:rFonts w:eastAsia="Times New Roman"/>
                <w:noProof/>
              </w:rPr>
            </w:pPr>
            <w:r w:rsidRPr="00C621DB">
              <w:rPr>
                <w:noProof/>
              </w:rPr>
              <w:t>-</w:t>
            </w:r>
          </w:p>
          <w:p w14:paraId="5748174F" w14:textId="77777777" w:rsidR="00A31F0A" w:rsidRPr="00C621DB" w:rsidRDefault="00A31F0A" w:rsidP="00E02907">
            <w:pPr>
              <w:jc w:val="left"/>
              <w:rPr>
                <w:rFonts w:eastAsia="Times New Roman"/>
                <w:noProof/>
              </w:rPr>
            </w:pPr>
            <w:r w:rsidRPr="00C621DB">
              <w:rPr>
                <w:noProof/>
              </w:rPr>
              <w:t>Член 10</w:t>
            </w:r>
          </w:p>
          <w:p w14:paraId="03B30ED7" w14:textId="77777777" w:rsidR="00A31F0A" w:rsidRPr="00C621DB" w:rsidRDefault="00A31F0A" w:rsidP="00E02907">
            <w:pPr>
              <w:jc w:val="left"/>
              <w:rPr>
                <w:rFonts w:eastAsia="Times New Roman"/>
                <w:noProof/>
              </w:rPr>
            </w:pPr>
            <w:r w:rsidRPr="00C621DB">
              <w:rPr>
                <w:noProof/>
              </w:rPr>
              <w:t>Член 11, параграф 1</w:t>
            </w:r>
          </w:p>
          <w:p w14:paraId="074CF91E" w14:textId="77777777" w:rsidR="00A31F0A" w:rsidRPr="00C621DB" w:rsidRDefault="00A31F0A" w:rsidP="00E02907">
            <w:pPr>
              <w:jc w:val="left"/>
              <w:rPr>
                <w:rFonts w:eastAsia="Times New Roman"/>
                <w:noProof/>
              </w:rPr>
            </w:pPr>
            <w:r w:rsidRPr="00C621DB">
              <w:rPr>
                <w:noProof/>
              </w:rPr>
              <w:t>-</w:t>
            </w:r>
          </w:p>
          <w:p w14:paraId="2EFDB16A" w14:textId="77777777" w:rsidR="00A31F0A" w:rsidRPr="00C621DB" w:rsidRDefault="00A31F0A" w:rsidP="00E02907">
            <w:pPr>
              <w:jc w:val="left"/>
              <w:rPr>
                <w:rFonts w:eastAsia="Times New Roman"/>
                <w:noProof/>
              </w:rPr>
            </w:pPr>
            <w:r w:rsidRPr="00C621DB">
              <w:rPr>
                <w:noProof/>
              </w:rPr>
              <w:t>-</w:t>
            </w:r>
          </w:p>
          <w:p w14:paraId="558C0E37" w14:textId="77777777" w:rsidR="00A31F0A" w:rsidRPr="00C621DB" w:rsidRDefault="00A31F0A" w:rsidP="00E02907">
            <w:pPr>
              <w:jc w:val="left"/>
              <w:rPr>
                <w:rFonts w:eastAsia="Times New Roman"/>
                <w:noProof/>
              </w:rPr>
            </w:pPr>
            <w:r w:rsidRPr="00C621DB">
              <w:rPr>
                <w:noProof/>
              </w:rPr>
              <w:t>Член 11, параграф 3</w:t>
            </w:r>
          </w:p>
          <w:p w14:paraId="790A4498" w14:textId="77777777" w:rsidR="00D04ED3" w:rsidRPr="00C621DB" w:rsidRDefault="00D04ED3" w:rsidP="00E02907">
            <w:pPr>
              <w:jc w:val="left"/>
              <w:rPr>
                <w:rFonts w:eastAsia="Times New Roman"/>
                <w:noProof/>
              </w:rPr>
            </w:pPr>
            <w:r w:rsidRPr="00C621DB">
              <w:rPr>
                <w:noProof/>
              </w:rPr>
              <w:t>-</w:t>
            </w:r>
          </w:p>
          <w:p w14:paraId="19F67BA6" w14:textId="77777777" w:rsidR="00D04ED3" w:rsidRPr="00C621DB" w:rsidRDefault="00D04ED3" w:rsidP="00E02907">
            <w:pPr>
              <w:jc w:val="left"/>
              <w:rPr>
                <w:rFonts w:eastAsia="Times New Roman"/>
                <w:noProof/>
              </w:rPr>
            </w:pPr>
            <w:r w:rsidRPr="00C621DB">
              <w:rPr>
                <w:noProof/>
              </w:rPr>
              <w:t>Член 12, параграф 2</w:t>
            </w:r>
          </w:p>
          <w:p w14:paraId="1FF24FAC" w14:textId="77777777" w:rsidR="00D04ED3" w:rsidRPr="00C621DB" w:rsidRDefault="00D04ED3" w:rsidP="00E02907">
            <w:pPr>
              <w:jc w:val="left"/>
              <w:rPr>
                <w:rFonts w:eastAsia="Times New Roman"/>
                <w:noProof/>
              </w:rPr>
            </w:pPr>
            <w:r w:rsidRPr="00C621DB">
              <w:rPr>
                <w:noProof/>
              </w:rPr>
              <w:t>Член 12, параграф 3</w:t>
            </w:r>
          </w:p>
          <w:p w14:paraId="2DE72E16" w14:textId="77777777" w:rsidR="00D04ED3" w:rsidRPr="00C621DB" w:rsidRDefault="00D04ED3" w:rsidP="00E02907">
            <w:pPr>
              <w:jc w:val="left"/>
              <w:rPr>
                <w:rFonts w:eastAsia="Times New Roman"/>
                <w:noProof/>
              </w:rPr>
            </w:pPr>
            <w:r w:rsidRPr="00C621DB">
              <w:rPr>
                <w:noProof/>
              </w:rPr>
              <w:t>-</w:t>
            </w:r>
          </w:p>
          <w:p w14:paraId="18DFC91A" w14:textId="77777777" w:rsidR="00D04ED3" w:rsidRPr="00C621DB" w:rsidRDefault="00D04ED3" w:rsidP="00E02907">
            <w:pPr>
              <w:jc w:val="left"/>
              <w:rPr>
                <w:rFonts w:eastAsia="Times New Roman"/>
                <w:noProof/>
              </w:rPr>
            </w:pPr>
            <w:r w:rsidRPr="00C621DB">
              <w:rPr>
                <w:noProof/>
              </w:rPr>
              <w:t>-</w:t>
            </w:r>
          </w:p>
          <w:p w14:paraId="5C32AC61" w14:textId="77777777" w:rsidR="00D04ED3" w:rsidRPr="00C621DB" w:rsidRDefault="00D04ED3" w:rsidP="00E02907">
            <w:pPr>
              <w:jc w:val="left"/>
              <w:rPr>
                <w:rFonts w:eastAsia="Times New Roman"/>
                <w:noProof/>
              </w:rPr>
            </w:pPr>
            <w:r w:rsidRPr="00C621DB">
              <w:rPr>
                <w:noProof/>
              </w:rPr>
              <w:t>-</w:t>
            </w:r>
          </w:p>
          <w:p w14:paraId="1F0BFF73" w14:textId="77777777" w:rsidR="00D04ED3" w:rsidRPr="00C621DB" w:rsidRDefault="00D04ED3" w:rsidP="00E02907">
            <w:pPr>
              <w:jc w:val="left"/>
              <w:rPr>
                <w:rFonts w:eastAsia="Times New Roman"/>
                <w:noProof/>
              </w:rPr>
            </w:pPr>
            <w:r w:rsidRPr="00C621DB">
              <w:rPr>
                <w:noProof/>
              </w:rPr>
              <w:t>-</w:t>
            </w:r>
          </w:p>
          <w:p w14:paraId="2A539C12" w14:textId="77777777" w:rsidR="00D04ED3" w:rsidRPr="00C621DB" w:rsidRDefault="00D04ED3" w:rsidP="00E02907">
            <w:pPr>
              <w:jc w:val="left"/>
              <w:rPr>
                <w:rFonts w:eastAsia="Times New Roman"/>
                <w:noProof/>
              </w:rPr>
            </w:pPr>
            <w:r w:rsidRPr="00C621DB">
              <w:rPr>
                <w:noProof/>
              </w:rPr>
              <w:t>-</w:t>
            </w:r>
          </w:p>
          <w:p w14:paraId="64972857" w14:textId="77777777" w:rsidR="00D04ED3" w:rsidRPr="00C621DB" w:rsidRDefault="00D04ED3" w:rsidP="00E02907">
            <w:pPr>
              <w:jc w:val="left"/>
              <w:rPr>
                <w:rFonts w:eastAsia="Times New Roman"/>
                <w:noProof/>
              </w:rPr>
            </w:pPr>
            <w:r w:rsidRPr="00C621DB">
              <w:rPr>
                <w:noProof/>
              </w:rPr>
              <w:t>Член 15, параграф 1</w:t>
            </w:r>
          </w:p>
          <w:p w14:paraId="15F38E97" w14:textId="77777777" w:rsidR="00D04ED3" w:rsidRPr="00C621DB" w:rsidRDefault="00D04ED3" w:rsidP="00E02907">
            <w:pPr>
              <w:jc w:val="left"/>
              <w:rPr>
                <w:rFonts w:eastAsia="Times New Roman"/>
                <w:noProof/>
              </w:rPr>
            </w:pPr>
            <w:r w:rsidRPr="00C621DB">
              <w:rPr>
                <w:noProof/>
              </w:rPr>
              <w:t>-</w:t>
            </w:r>
          </w:p>
          <w:p w14:paraId="3BB1E96F" w14:textId="77777777" w:rsidR="00D04ED3" w:rsidRPr="00C621DB" w:rsidRDefault="00D04ED3" w:rsidP="00E02907">
            <w:pPr>
              <w:jc w:val="left"/>
              <w:rPr>
                <w:rFonts w:eastAsia="Times New Roman"/>
                <w:noProof/>
              </w:rPr>
            </w:pPr>
            <w:r w:rsidRPr="00C621DB">
              <w:rPr>
                <w:noProof/>
              </w:rPr>
              <w:t>-</w:t>
            </w:r>
          </w:p>
          <w:p w14:paraId="3355121B" w14:textId="77777777" w:rsidR="00D04ED3" w:rsidRPr="00C621DB" w:rsidRDefault="00D04ED3" w:rsidP="00E02907">
            <w:pPr>
              <w:jc w:val="left"/>
              <w:rPr>
                <w:rFonts w:eastAsia="Times New Roman"/>
                <w:noProof/>
              </w:rPr>
            </w:pPr>
            <w:r w:rsidRPr="00C621DB">
              <w:rPr>
                <w:noProof/>
              </w:rPr>
              <w:t>-</w:t>
            </w:r>
          </w:p>
          <w:p w14:paraId="61A453EC" w14:textId="77777777" w:rsidR="00D04ED3" w:rsidRPr="00C621DB" w:rsidRDefault="00D04ED3" w:rsidP="00E02907">
            <w:pPr>
              <w:jc w:val="left"/>
              <w:rPr>
                <w:rFonts w:eastAsia="Times New Roman"/>
                <w:noProof/>
              </w:rPr>
            </w:pPr>
            <w:r w:rsidRPr="00C621DB">
              <w:rPr>
                <w:noProof/>
              </w:rPr>
              <w:t>Член 17, параграф 1</w:t>
            </w:r>
          </w:p>
          <w:p w14:paraId="783474D3" w14:textId="77777777" w:rsidR="00D04ED3" w:rsidRPr="00C621DB" w:rsidRDefault="00D04ED3" w:rsidP="00E02907">
            <w:pPr>
              <w:jc w:val="left"/>
              <w:rPr>
                <w:rFonts w:eastAsia="Times New Roman"/>
                <w:noProof/>
              </w:rPr>
            </w:pPr>
            <w:r w:rsidRPr="00C621DB">
              <w:rPr>
                <w:noProof/>
              </w:rPr>
              <w:t>-</w:t>
            </w:r>
          </w:p>
          <w:p w14:paraId="0F72B8AB" w14:textId="77777777" w:rsidR="00D04ED3" w:rsidRPr="00C621DB" w:rsidRDefault="00D04ED3" w:rsidP="00E02907">
            <w:pPr>
              <w:jc w:val="left"/>
              <w:rPr>
                <w:rFonts w:eastAsia="Times New Roman"/>
                <w:noProof/>
              </w:rPr>
            </w:pPr>
            <w:r w:rsidRPr="00C621DB">
              <w:rPr>
                <w:noProof/>
              </w:rPr>
              <w:t>-</w:t>
            </w:r>
          </w:p>
          <w:p w14:paraId="3F232EE5" w14:textId="77777777" w:rsidR="00D04ED3" w:rsidRPr="00C621DB" w:rsidRDefault="00D04ED3" w:rsidP="00E02907">
            <w:pPr>
              <w:jc w:val="left"/>
              <w:rPr>
                <w:rFonts w:eastAsia="Times New Roman"/>
                <w:noProof/>
              </w:rPr>
            </w:pPr>
            <w:r w:rsidRPr="00C621DB">
              <w:rPr>
                <w:noProof/>
              </w:rPr>
              <w:t>-</w:t>
            </w:r>
          </w:p>
          <w:p w14:paraId="43CAD890" w14:textId="77777777" w:rsidR="00D04ED3" w:rsidRPr="00C621DB" w:rsidRDefault="00D04ED3" w:rsidP="00E02907">
            <w:pPr>
              <w:jc w:val="left"/>
              <w:rPr>
                <w:rFonts w:eastAsia="Times New Roman"/>
                <w:noProof/>
              </w:rPr>
            </w:pPr>
            <w:r w:rsidRPr="00C621DB">
              <w:rPr>
                <w:noProof/>
              </w:rPr>
              <w:t>-</w:t>
            </w:r>
          </w:p>
          <w:p w14:paraId="57E2F031" w14:textId="77777777" w:rsidR="00D04ED3" w:rsidRPr="00C621DB" w:rsidRDefault="00D04ED3" w:rsidP="00E02907">
            <w:pPr>
              <w:jc w:val="left"/>
              <w:rPr>
                <w:rFonts w:eastAsia="Times New Roman"/>
                <w:noProof/>
              </w:rPr>
            </w:pPr>
            <w:r w:rsidRPr="00C621DB">
              <w:rPr>
                <w:noProof/>
              </w:rPr>
              <w:t>-</w:t>
            </w:r>
          </w:p>
          <w:p w14:paraId="38256683" w14:textId="77777777" w:rsidR="00D04ED3" w:rsidRPr="00C621DB" w:rsidRDefault="00D04ED3" w:rsidP="00E02907">
            <w:pPr>
              <w:jc w:val="left"/>
              <w:rPr>
                <w:rFonts w:eastAsia="Times New Roman"/>
                <w:noProof/>
              </w:rPr>
            </w:pPr>
            <w:r w:rsidRPr="00C621DB">
              <w:rPr>
                <w:noProof/>
              </w:rPr>
              <w:t>-</w:t>
            </w:r>
          </w:p>
          <w:p w14:paraId="0DDA79D9" w14:textId="77777777" w:rsidR="00D04ED3" w:rsidRPr="00C621DB" w:rsidRDefault="00D04ED3" w:rsidP="00E02907">
            <w:pPr>
              <w:jc w:val="left"/>
              <w:rPr>
                <w:rFonts w:eastAsia="Times New Roman"/>
                <w:noProof/>
              </w:rPr>
            </w:pPr>
            <w:r w:rsidRPr="00C621DB">
              <w:rPr>
                <w:noProof/>
              </w:rPr>
              <w:t>-</w:t>
            </w:r>
          </w:p>
          <w:p w14:paraId="11812D89" w14:textId="77777777" w:rsidR="00D04ED3" w:rsidRPr="00C621DB" w:rsidRDefault="00D04ED3" w:rsidP="00E02907">
            <w:pPr>
              <w:jc w:val="left"/>
              <w:rPr>
                <w:rFonts w:eastAsia="Times New Roman"/>
                <w:noProof/>
              </w:rPr>
            </w:pPr>
            <w:r w:rsidRPr="00C621DB">
              <w:rPr>
                <w:noProof/>
              </w:rPr>
              <w:t>Член 18</w:t>
            </w:r>
          </w:p>
          <w:p w14:paraId="23BCA0FC" w14:textId="77777777" w:rsidR="00D04ED3" w:rsidRPr="00C621DB" w:rsidRDefault="00D04ED3" w:rsidP="00E02907">
            <w:pPr>
              <w:jc w:val="left"/>
              <w:rPr>
                <w:rFonts w:eastAsia="Times New Roman"/>
                <w:noProof/>
              </w:rPr>
            </w:pPr>
            <w:r w:rsidRPr="00C621DB">
              <w:rPr>
                <w:noProof/>
              </w:rPr>
              <w:t>-</w:t>
            </w:r>
          </w:p>
          <w:p w14:paraId="1678B093" w14:textId="77777777" w:rsidR="00D04ED3" w:rsidRPr="00C621DB" w:rsidRDefault="00D04ED3" w:rsidP="00E02907">
            <w:pPr>
              <w:jc w:val="left"/>
              <w:rPr>
                <w:rFonts w:eastAsia="Times New Roman"/>
                <w:noProof/>
              </w:rPr>
            </w:pPr>
            <w:r w:rsidRPr="00C621DB">
              <w:rPr>
                <w:noProof/>
              </w:rPr>
              <w:t>-</w:t>
            </w:r>
          </w:p>
          <w:p w14:paraId="2F1AC6C1" w14:textId="77777777" w:rsidR="00D04ED3" w:rsidRPr="00C621DB" w:rsidRDefault="00D04ED3" w:rsidP="00E02907">
            <w:pPr>
              <w:jc w:val="left"/>
              <w:rPr>
                <w:rFonts w:eastAsia="Times New Roman"/>
                <w:noProof/>
              </w:rPr>
            </w:pPr>
            <w:r w:rsidRPr="00C621DB">
              <w:rPr>
                <w:noProof/>
              </w:rPr>
              <w:t>-</w:t>
            </w:r>
          </w:p>
          <w:p w14:paraId="31479B4D" w14:textId="77777777" w:rsidR="00D04ED3" w:rsidRPr="00C621DB" w:rsidRDefault="00D04ED3" w:rsidP="00E02907">
            <w:pPr>
              <w:jc w:val="left"/>
              <w:rPr>
                <w:rFonts w:eastAsia="Times New Roman"/>
                <w:noProof/>
              </w:rPr>
            </w:pPr>
            <w:r w:rsidRPr="00C621DB">
              <w:rPr>
                <w:noProof/>
              </w:rPr>
              <w:t>-</w:t>
            </w:r>
          </w:p>
          <w:p w14:paraId="231DB3DD" w14:textId="77777777" w:rsidR="00396BEA" w:rsidRPr="00C621DB" w:rsidRDefault="00396BEA" w:rsidP="00E02907">
            <w:pPr>
              <w:jc w:val="left"/>
              <w:rPr>
                <w:rFonts w:eastAsia="Times New Roman"/>
                <w:noProof/>
              </w:rPr>
            </w:pPr>
            <w:r w:rsidRPr="00C621DB">
              <w:rPr>
                <w:noProof/>
              </w:rPr>
              <w:t>Член 19</w:t>
            </w:r>
          </w:p>
          <w:p w14:paraId="4589E56C" w14:textId="77777777" w:rsidR="00396BEA" w:rsidRPr="00C621DB" w:rsidRDefault="00396BEA" w:rsidP="00E02907">
            <w:pPr>
              <w:jc w:val="left"/>
              <w:rPr>
                <w:rFonts w:eastAsia="Times New Roman"/>
                <w:noProof/>
              </w:rPr>
            </w:pPr>
            <w:r w:rsidRPr="00C621DB">
              <w:rPr>
                <w:noProof/>
              </w:rPr>
              <w:t>-</w:t>
            </w:r>
          </w:p>
          <w:p w14:paraId="56334CA8" w14:textId="77777777" w:rsidR="00396BEA" w:rsidRPr="00C621DB" w:rsidRDefault="00396BEA" w:rsidP="00E02907">
            <w:pPr>
              <w:jc w:val="left"/>
              <w:rPr>
                <w:rFonts w:eastAsia="Times New Roman"/>
                <w:noProof/>
              </w:rPr>
            </w:pPr>
            <w:r w:rsidRPr="00C621DB">
              <w:rPr>
                <w:noProof/>
              </w:rPr>
              <w:t>Член 20</w:t>
            </w:r>
          </w:p>
        </w:tc>
        <w:tc>
          <w:tcPr>
            <w:tcW w:w="4674" w:type="dxa"/>
            <w:tcBorders>
              <w:top w:val="nil"/>
              <w:bottom w:val="nil"/>
              <w:right w:val="nil"/>
            </w:tcBorders>
          </w:tcPr>
          <w:p w14:paraId="09109C81" w14:textId="77777777" w:rsidR="008370E1" w:rsidRPr="00C621DB" w:rsidRDefault="00E02907" w:rsidP="00E02907">
            <w:pPr>
              <w:jc w:val="left"/>
              <w:rPr>
                <w:rFonts w:eastAsia="Times New Roman"/>
                <w:noProof/>
              </w:rPr>
            </w:pPr>
            <w:r w:rsidRPr="00C621DB">
              <w:rPr>
                <w:noProof/>
              </w:rPr>
              <w:t>Член 2, точка 11</w:t>
            </w:r>
          </w:p>
          <w:p w14:paraId="5D50C1AD" w14:textId="77777777" w:rsidR="00E02907" w:rsidRPr="00C621DB" w:rsidRDefault="00E02907" w:rsidP="00E02907">
            <w:pPr>
              <w:jc w:val="left"/>
              <w:rPr>
                <w:rFonts w:eastAsia="Times New Roman"/>
                <w:noProof/>
              </w:rPr>
            </w:pPr>
            <w:r w:rsidRPr="00C621DB">
              <w:rPr>
                <w:noProof/>
              </w:rPr>
              <w:t>Член 2, точки 12 и 13</w:t>
            </w:r>
          </w:p>
          <w:p w14:paraId="7E22E841" w14:textId="77777777" w:rsidR="00E02907" w:rsidRPr="00C621DB" w:rsidRDefault="00E02907" w:rsidP="00E02907">
            <w:pPr>
              <w:jc w:val="left"/>
              <w:rPr>
                <w:rFonts w:eastAsia="Times New Roman"/>
                <w:noProof/>
              </w:rPr>
            </w:pPr>
            <w:r w:rsidRPr="00C621DB">
              <w:rPr>
                <w:noProof/>
              </w:rPr>
              <w:t>Член 2, точка 14</w:t>
            </w:r>
          </w:p>
          <w:p w14:paraId="1C3500B9" w14:textId="77777777" w:rsidR="00E02907" w:rsidRPr="00C621DB" w:rsidRDefault="00E02907" w:rsidP="00E02907">
            <w:pPr>
              <w:jc w:val="left"/>
              <w:rPr>
                <w:rFonts w:eastAsia="Times New Roman"/>
                <w:noProof/>
              </w:rPr>
            </w:pPr>
            <w:r w:rsidRPr="00C621DB">
              <w:rPr>
                <w:noProof/>
              </w:rPr>
              <w:t>Член 2, точка 15</w:t>
            </w:r>
          </w:p>
          <w:p w14:paraId="38697D78" w14:textId="77777777" w:rsidR="00E02907" w:rsidRPr="00C621DB" w:rsidRDefault="00E02907" w:rsidP="00E02907">
            <w:pPr>
              <w:jc w:val="left"/>
              <w:rPr>
                <w:rFonts w:eastAsia="Times New Roman"/>
                <w:noProof/>
              </w:rPr>
            </w:pPr>
            <w:r w:rsidRPr="00C621DB">
              <w:rPr>
                <w:noProof/>
              </w:rPr>
              <w:t>Член 2, точки 16—23</w:t>
            </w:r>
          </w:p>
          <w:p w14:paraId="41FF2A47" w14:textId="77777777" w:rsidR="00E02907" w:rsidRPr="00C621DB" w:rsidRDefault="00E02907" w:rsidP="00E02907">
            <w:pPr>
              <w:jc w:val="left"/>
              <w:rPr>
                <w:rFonts w:eastAsia="Times New Roman"/>
                <w:noProof/>
              </w:rPr>
            </w:pPr>
            <w:r w:rsidRPr="00C621DB">
              <w:rPr>
                <w:noProof/>
              </w:rPr>
              <w:t>Член 3, параграф 1</w:t>
            </w:r>
          </w:p>
          <w:p w14:paraId="7505BCC8" w14:textId="77777777" w:rsidR="00E02907" w:rsidRPr="00C621DB" w:rsidRDefault="00E02907" w:rsidP="00E02907">
            <w:pPr>
              <w:jc w:val="left"/>
              <w:rPr>
                <w:rFonts w:eastAsia="Times New Roman"/>
                <w:noProof/>
              </w:rPr>
            </w:pPr>
            <w:r w:rsidRPr="00C621DB">
              <w:rPr>
                <w:noProof/>
              </w:rPr>
              <w:t>Член 3, параграф 2</w:t>
            </w:r>
          </w:p>
          <w:p w14:paraId="7828406F" w14:textId="77777777" w:rsidR="00E02907" w:rsidRPr="00C621DB" w:rsidRDefault="00E02907" w:rsidP="00E02907">
            <w:pPr>
              <w:jc w:val="left"/>
              <w:rPr>
                <w:rFonts w:eastAsia="Times New Roman"/>
                <w:noProof/>
              </w:rPr>
            </w:pPr>
            <w:r w:rsidRPr="00C621DB">
              <w:rPr>
                <w:noProof/>
              </w:rPr>
              <w:t>Член 3, параграф 3</w:t>
            </w:r>
          </w:p>
          <w:p w14:paraId="3B3CE539" w14:textId="77777777" w:rsidR="00E02907" w:rsidRPr="00C621DB" w:rsidRDefault="00E02907" w:rsidP="00E02907">
            <w:pPr>
              <w:jc w:val="left"/>
              <w:rPr>
                <w:rFonts w:eastAsia="Times New Roman"/>
                <w:noProof/>
              </w:rPr>
            </w:pPr>
            <w:r w:rsidRPr="00C621DB">
              <w:rPr>
                <w:noProof/>
              </w:rPr>
              <w:t>Член 4, параграф 1</w:t>
            </w:r>
          </w:p>
          <w:p w14:paraId="2A32A223" w14:textId="77777777" w:rsidR="00E02907" w:rsidRPr="00C621DB" w:rsidRDefault="00E02907" w:rsidP="00E02907">
            <w:pPr>
              <w:jc w:val="left"/>
              <w:rPr>
                <w:rFonts w:eastAsia="Times New Roman"/>
                <w:noProof/>
              </w:rPr>
            </w:pPr>
            <w:r w:rsidRPr="00C621DB">
              <w:rPr>
                <w:noProof/>
              </w:rPr>
              <w:t>Член 4, параграф 2</w:t>
            </w:r>
          </w:p>
          <w:p w14:paraId="7382D7CD" w14:textId="77777777" w:rsidR="00E02907" w:rsidRPr="00C621DB" w:rsidRDefault="00E02907" w:rsidP="00E02907">
            <w:pPr>
              <w:jc w:val="left"/>
              <w:rPr>
                <w:rFonts w:eastAsia="Times New Roman"/>
                <w:noProof/>
              </w:rPr>
            </w:pPr>
            <w:r w:rsidRPr="00C621DB">
              <w:rPr>
                <w:noProof/>
              </w:rPr>
              <w:t>Член 4, параграф 3</w:t>
            </w:r>
          </w:p>
          <w:p w14:paraId="7D9DD16C" w14:textId="77777777" w:rsidR="00E02907" w:rsidRPr="00C621DB" w:rsidRDefault="00E02907" w:rsidP="00E02907">
            <w:pPr>
              <w:jc w:val="left"/>
              <w:rPr>
                <w:rFonts w:eastAsia="Times New Roman"/>
                <w:noProof/>
              </w:rPr>
            </w:pPr>
            <w:r w:rsidRPr="00C621DB">
              <w:rPr>
                <w:noProof/>
              </w:rPr>
              <w:t>Член 4, параграф 4</w:t>
            </w:r>
          </w:p>
          <w:p w14:paraId="2A78297A" w14:textId="77777777" w:rsidR="00E02907" w:rsidRPr="00C621DB" w:rsidRDefault="00E02907" w:rsidP="00E02907">
            <w:pPr>
              <w:jc w:val="left"/>
              <w:rPr>
                <w:rFonts w:eastAsia="Times New Roman"/>
                <w:noProof/>
              </w:rPr>
            </w:pPr>
            <w:r w:rsidRPr="00C621DB">
              <w:rPr>
                <w:noProof/>
              </w:rPr>
              <w:t>Член 4, параграф 5</w:t>
            </w:r>
          </w:p>
          <w:p w14:paraId="5EDBEFEE" w14:textId="77777777" w:rsidR="00CB0053" w:rsidRPr="00C621DB" w:rsidRDefault="00CB0053" w:rsidP="00E02907">
            <w:pPr>
              <w:jc w:val="left"/>
              <w:rPr>
                <w:rFonts w:eastAsia="Times New Roman"/>
                <w:noProof/>
              </w:rPr>
            </w:pPr>
            <w:r w:rsidRPr="00C621DB">
              <w:rPr>
                <w:noProof/>
              </w:rPr>
              <w:t>Член 5</w:t>
            </w:r>
          </w:p>
          <w:p w14:paraId="369069A9" w14:textId="77777777" w:rsidR="00CB0053" w:rsidRPr="00C621DB" w:rsidRDefault="00CB0053" w:rsidP="00E02907">
            <w:pPr>
              <w:jc w:val="left"/>
              <w:rPr>
                <w:rFonts w:eastAsia="Times New Roman"/>
                <w:noProof/>
              </w:rPr>
            </w:pPr>
            <w:r w:rsidRPr="00C621DB">
              <w:rPr>
                <w:noProof/>
              </w:rPr>
              <w:t>Член 6, параграф 1</w:t>
            </w:r>
          </w:p>
          <w:p w14:paraId="5D3236F5" w14:textId="77777777" w:rsidR="00CB0053" w:rsidRPr="00C621DB" w:rsidRDefault="00CB0053" w:rsidP="00E02907">
            <w:pPr>
              <w:jc w:val="left"/>
              <w:rPr>
                <w:rFonts w:eastAsia="Times New Roman"/>
                <w:noProof/>
              </w:rPr>
            </w:pPr>
            <w:r w:rsidRPr="00C621DB">
              <w:rPr>
                <w:noProof/>
              </w:rPr>
              <w:t>Член 6, параграф 2</w:t>
            </w:r>
          </w:p>
          <w:p w14:paraId="6A73488B" w14:textId="77777777" w:rsidR="00CB0053" w:rsidRPr="00C621DB" w:rsidRDefault="00CB0053" w:rsidP="00E02907">
            <w:pPr>
              <w:jc w:val="left"/>
              <w:rPr>
                <w:rFonts w:eastAsia="Times New Roman"/>
                <w:noProof/>
              </w:rPr>
            </w:pPr>
            <w:r w:rsidRPr="00C621DB">
              <w:rPr>
                <w:noProof/>
              </w:rPr>
              <w:t>Член 6, параграф 3</w:t>
            </w:r>
          </w:p>
          <w:p w14:paraId="63B2D9C8" w14:textId="77777777" w:rsidR="00CB0053" w:rsidRPr="00C621DB" w:rsidRDefault="00CB0053" w:rsidP="00E02907">
            <w:pPr>
              <w:jc w:val="left"/>
              <w:rPr>
                <w:rFonts w:eastAsia="Times New Roman"/>
                <w:noProof/>
              </w:rPr>
            </w:pPr>
            <w:r w:rsidRPr="00C621DB">
              <w:rPr>
                <w:noProof/>
              </w:rPr>
              <w:t>Член 6, параграф 4</w:t>
            </w:r>
          </w:p>
          <w:p w14:paraId="5F59ACF7" w14:textId="77777777" w:rsidR="00CB0053" w:rsidRPr="00C621DB" w:rsidRDefault="00CB0053" w:rsidP="00E02907">
            <w:pPr>
              <w:jc w:val="left"/>
              <w:rPr>
                <w:rFonts w:eastAsia="Times New Roman"/>
                <w:noProof/>
              </w:rPr>
            </w:pPr>
            <w:r w:rsidRPr="00C621DB">
              <w:rPr>
                <w:noProof/>
              </w:rPr>
              <w:t>Член 7, параграф 1</w:t>
            </w:r>
          </w:p>
          <w:p w14:paraId="0E4D5B5F" w14:textId="77777777" w:rsidR="00A31F0A" w:rsidRPr="00C621DB" w:rsidRDefault="00A31F0A" w:rsidP="00E02907">
            <w:pPr>
              <w:jc w:val="left"/>
              <w:rPr>
                <w:rFonts w:eastAsia="Times New Roman"/>
                <w:noProof/>
              </w:rPr>
            </w:pPr>
            <w:r w:rsidRPr="00C621DB">
              <w:rPr>
                <w:noProof/>
              </w:rPr>
              <w:t>Член 7, параграф 2</w:t>
            </w:r>
          </w:p>
          <w:p w14:paraId="48B7049B" w14:textId="77777777" w:rsidR="00A31F0A" w:rsidRPr="00C621DB" w:rsidRDefault="00A31F0A" w:rsidP="00E02907">
            <w:pPr>
              <w:jc w:val="left"/>
              <w:rPr>
                <w:rFonts w:eastAsia="Times New Roman"/>
                <w:noProof/>
              </w:rPr>
            </w:pPr>
            <w:r w:rsidRPr="00C621DB">
              <w:rPr>
                <w:noProof/>
              </w:rPr>
              <w:t>Член 7, параграф 3</w:t>
            </w:r>
          </w:p>
          <w:p w14:paraId="303897E2" w14:textId="77777777" w:rsidR="00A31F0A" w:rsidRPr="00C621DB" w:rsidRDefault="00A31F0A" w:rsidP="00E02907">
            <w:pPr>
              <w:jc w:val="left"/>
              <w:rPr>
                <w:rFonts w:eastAsia="Times New Roman"/>
                <w:noProof/>
              </w:rPr>
            </w:pPr>
            <w:r w:rsidRPr="00C621DB">
              <w:rPr>
                <w:noProof/>
              </w:rPr>
              <w:t>Член 7, параграф 4</w:t>
            </w:r>
          </w:p>
          <w:p w14:paraId="06279052" w14:textId="77777777" w:rsidR="00A31F0A" w:rsidRPr="00C621DB" w:rsidRDefault="00A31F0A" w:rsidP="00E02907">
            <w:pPr>
              <w:jc w:val="left"/>
              <w:rPr>
                <w:rFonts w:eastAsia="Times New Roman"/>
                <w:noProof/>
              </w:rPr>
            </w:pPr>
            <w:r w:rsidRPr="00C621DB">
              <w:rPr>
                <w:noProof/>
              </w:rPr>
              <w:t>Член 7, параграф 5</w:t>
            </w:r>
          </w:p>
          <w:p w14:paraId="36D85DC0" w14:textId="77777777" w:rsidR="00A31F0A" w:rsidRPr="00C621DB" w:rsidRDefault="00A31F0A" w:rsidP="00E02907">
            <w:pPr>
              <w:jc w:val="left"/>
              <w:rPr>
                <w:rFonts w:eastAsia="Times New Roman"/>
                <w:noProof/>
              </w:rPr>
            </w:pPr>
            <w:r w:rsidRPr="00C621DB">
              <w:rPr>
                <w:noProof/>
              </w:rPr>
              <w:t>Член 7, параграф 6</w:t>
            </w:r>
          </w:p>
          <w:p w14:paraId="25915EED" w14:textId="77777777" w:rsidR="00A31F0A" w:rsidRPr="00C621DB" w:rsidRDefault="00A31F0A" w:rsidP="00E02907">
            <w:pPr>
              <w:jc w:val="left"/>
              <w:rPr>
                <w:rFonts w:eastAsia="Times New Roman"/>
                <w:noProof/>
              </w:rPr>
            </w:pPr>
            <w:r w:rsidRPr="00C621DB">
              <w:rPr>
                <w:noProof/>
              </w:rPr>
              <w:t>Член 7, параграф 7</w:t>
            </w:r>
          </w:p>
          <w:p w14:paraId="54F36B36" w14:textId="77777777" w:rsidR="00A31F0A" w:rsidRPr="00C621DB" w:rsidRDefault="00A31F0A" w:rsidP="00E02907">
            <w:pPr>
              <w:jc w:val="left"/>
              <w:rPr>
                <w:rFonts w:eastAsia="Times New Roman"/>
                <w:noProof/>
              </w:rPr>
            </w:pPr>
            <w:r w:rsidRPr="00C621DB">
              <w:rPr>
                <w:noProof/>
              </w:rPr>
              <w:t>Член 8</w:t>
            </w:r>
          </w:p>
          <w:p w14:paraId="1964CA8A" w14:textId="77777777" w:rsidR="00A31F0A" w:rsidRPr="00C621DB" w:rsidRDefault="00A31F0A" w:rsidP="00E02907">
            <w:pPr>
              <w:jc w:val="left"/>
              <w:rPr>
                <w:rFonts w:eastAsia="Times New Roman"/>
                <w:noProof/>
              </w:rPr>
            </w:pPr>
            <w:r w:rsidRPr="00C621DB">
              <w:rPr>
                <w:noProof/>
              </w:rPr>
              <w:t>Член 9</w:t>
            </w:r>
          </w:p>
          <w:p w14:paraId="4ABAD464" w14:textId="77777777" w:rsidR="00A31F0A" w:rsidRPr="00C621DB" w:rsidRDefault="00A31F0A" w:rsidP="00E02907">
            <w:pPr>
              <w:jc w:val="left"/>
              <w:rPr>
                <w:rFonts w:eastAsia="Times New Roman"/>
                <w:noProof/>
              </w:rPr>
            </w:pPr>
            <w:r w:rsidRPr="00C621DB">
              <w:rPr>
                <w:noProof/>
              </w:rPr>
              <w:t>Член 10</w:t>
            </w:r>
          </w:p>
          <w:p w14:paraId="7C72EC5F" w14:textId="77777777" w:rsidR="00A31F0A" w:rsidRPr="00C621DB" w:rsidRDefault="00A31F0A" w:rsidP="00E02907">
            <w:pPr>
              <w:jc w:val="left"/>
              <w:rPr>
                <w:rFonts w:eastAsia="Times New Roman"/>
                <w:noProof/>
              </w:rPr>
            </w:pPr>
            <w:r w:rsidRPr="00C621DB">
              <w:rPr>
                <w:noProof/>
              </w:rPr>
              <w:t>Член 11</w:t>
            </w:r>
          </w:p>
          <w:p w14:paraId="5FE2F5DD" w14:textId="77777777" w:rsidR="00A31F0A" w:rsidRPr="00C621DB" w:rsidRDefault="00A31F0A" w:rsidP="00E02907">
            <w:pPr>
              <w:jc w:val="left"/>
              <w:rPr>
                <w:rFonts w:eastAsia="Times New Roman"/>
                <w:noProof/>
              </w:rPr>
            </w:pPr>
            <w:r w:rsidRPr="00C621DB">
              <w:rPr>
                <w:noProof/>
              </w:rPr>
              <w:t>Член 12, параграф 1</w:t>
            </w:r>
          </w:p>
          <w:p w14:paraId="20FF1B25" w14:textId="77777777" w:rsidR="00A31F0A" w:rsidRPr="00C621DB" w:rsidRDefault="00A31F0A" w:rsidP="00E02907">
            <w:pPr>
              <w:jc w:val="left"/>
              <w:rPr>
                <w:rFonts w:eastAsia="Times New Roman"/>
                <w:noProof/>
              </w:rPr>
            </w:pPr>
            <w:r w:rsidRPr="00C621DB">
              <w:rPr>
                <w:noProof/>
              </w:rPr>
              <w:t>Член 12, параграф 2</w:t>
            </w:r>
          </w:p>
          <w:p w14:paraId="75C11794" w14:textId="77777777" w:rsidR="00A31F0A" w:rsidRPr="00C621DB" w:rsidRDefault="00A31F0A" w:rsidP="00E02907">
            <w:pPr>
              <w:jc w:val="left"/>
              <w:rPr>
                <w:rFonts w:eastAsia="Times New Roman"/>
                <w:noProof/>
              </w:rPr>
            </w:pPr>
            <w:r w:rsidRPr="00C621DB">
              <w:rPr>
                <w:noProof/>
              </w:rPr>
              <w:t>Член 13</w:t>
            </w:r>
          </w:p>
          <w:p w14:paraId="0BB2915D" w14:textId="77777777" w:rsidR="00A31F0A" w:rsidRPr="00C621DB" w:rsidRDefault="00A31F0A" w:rsidP="00E02907">
            <w:pPr>
              <w:jc w:val="left"/>
              <w:rPr>
                <w:rFonts w:eastAsia="Times New Roman"/>
                <w:noProof/>
              </w:rPr>
            </w:pPr>
            <w:r w:rsidRPr="00C621DB">
              <w:rPr>
                <w:noProof/>
              </w:rPr>
              <w:t>Член 14, параграф 1</w:t>
            </w:r>
          </w:p>
          <w:p w14:paraId="5C7F555B" w14:textId="77777777" w:rsidR="00A31F0A" w:rsidRPr="00C621DB" w:rsidRDefault="00A31F0A" w:rsidP="00E02907">
            <w:pPr>
              <w:jc w:val="left"/>
              <w:rPr>
                <w:rFonts w:eastAsia="Times New Roman"/>
                <w:noProof/>
              </w:rPr>
            </w:pPr>
            <w:r w:rsidRPr="00C621DB">
              <w:rPr>
                <w:noProof/>
              </w:rPr>
              <w:t>Член 14, параграф 2</w:t>
            </w:r>
          </w:p>
          <w:p w14:paraId="1BFA6338" w14:textId="77777777" w:rsidR="00A31F0A" w:rsidRPr="00C621DB" w:rsidRDefault="00A31F0A" w:rsidP="00E02907">
            <w:pPr>
              <w:jc w:val="left"/>
              <w:rPr>
                <w:rFonts w:eastAsia="Times New Roman"/>
                <w:noProof/>
              </w:rPr>
            </w:pPr>
            <w:r w:rsidRPr="00C621DB">
              <w:rPr>
                <w:noProof/>
              </w:rPr>
              <w:t>Член 14, параграф 3</w:t>
            </w:r>
          </w:p>
          <w:p w14:paraId="6FBD290B" w14:textId="77777777" w:rsidR="00A31F0A" w:rsidRPr="00C621DB" w:rsidRDefault="00A31F0A" w:rsidP="00E02907">
            <w:pPr>
              <w:jc w:val="left"/>
              <w:rPr>
                <w:rFonts w:eastAsia="Times New Roman"/>
                <w:noProof/>
              </w:rPr>
            </w:pPr>
            <w:r w:rsidRPr="00C621DB">
              <w:rPr>
                <w:noProof/>
              </w:rPr>
              <w:t>Член 14, параграф 4</w:t>
            </w:r>
          </w:p>
          <w:p w14:paraId="46DC72B2" w14:textId="77777777" w:rsidR="00D04ED3" w:rsidRPr="00C621DB" w:rsidRDefault="00D04ED3" w:rsidP="00E02907">
            <w:pPr>
              <w:jc w:val="left"/>
              <w:rPr>
                <w:rFonts w:eastAsia="Times New Roman"/>
                <w:noProof/>
              </w:rPr>
            </w:pPr>
            <w:r w:rsidRPr="00C621DB">
              <w:rPr>
                <w:noProof/>
              </w:rPr>
              <w:t>Член 15, параграф 1</w:t>
            </w:r>
          </w:p>
          <w:p w14:paraId="1228FF7E" w14:textId="77777777" w:rsidR="00D04ED3" w:rsidRPr="00C621DB" w:rsidRDefault="00D04ED3" w:rsidP="00E02907">
            <w:pPr>
              <w:jc w:val="left"/>
              <w:rPr>
                <w:rFonts w:eastAsia="Times New Roman"/>
                <w:noProof/>
              </w:rPr>
            </w:pPr>
            <w:r w:rsidRPr="00C621DB">
              <w:rPr>
                <w:noProof/>
              </w:rPr>
              <w:t>Член 15, параграф 2</w:t>
            </w:r>
          </w:p>
          <w:p w14:paraId="49DE3CAB" w14:textId="77777777" w:rsidR="00D04ED3" w:rsidRPr="00C621DB" w:rsidRDefault="00D04ED3" w:rsidP="00E02907">
            <w:pPr>
              <w:jc w:val="left"/>
              <w:rPr>
                <w:rFonts w:eastAsia="Times New Roman"/>
                <w:noProof/>
              </w:rPr>
            </w:pPr>
            <w:r w:rsidRPr="00C621DB">
              <w:rPr>
                <w:noProof/>
              </w:rPr>
              <w:t>Член 15, параграф 3</w:t>
            </w:r>
          </w:p>
          <w:p w14:paraId="6DCA594A" w14:textId="77777777" w:rsidR="00D04ED3" w:rsidRPr="00C621DB" w:rsidRDefault="00D04ED3" w:rsidP="00E02907">
            <w:pPr>
              <w:jc w:val="left"/>
              <w:rPr>
                <w:rFonts w:eastAsia="Times New Roman"/>
                <w:noProof/>
              </w:rPr>
            </w:pPr>
            <w:r w:rsidRPr="00C621DB">
              <w:rPr>
                <w:noProof/>
              </w:rPr>
              <w:t>Член 16</w:t>
            </w:r>
          </w:p>
          <w:p w14:paraId="06D05EAD" w14:textId="77777777" w:rsidR="00D04ED3" w:rsidRPr="00C621DB" w:rsidRDefault="00D04ED3" w:rsidP="00E02907">
            <w:pPr>
              <w:jc w:val="left"/>
              <w:rPr>
                <w:rFonts w:eastAsia="Times New Roman"/>
                <w:noProof/>
              </w:rPr>
            </w:pPr>
            <w:r w:rsidRPr="00C621DB">
              <w:rPr>
                <w:noProof/>
              </w:rPr>
              <w:t>Член 17</w:t>
            </w:r>
          </w:p>
          <w:p w14:paraId="02CCD0D1" w14:textId="77777777" w:rsidR="00D04ED3" w:rsidRPr="00C621DB" w:rsidRDefault="00D04ED3" w:rsidP="00E02907">
            <w:pPr>
              <w:jc w:val="left"/>
              <w:rPr>
                <w:rFonts w:eastAsia="Times New Roman"/>
                <w:noProof/>
              </w:rPr>
            </w:pPr>
            <w:r w:rsidRPr="00C621DB">
              <w:rPr>
                <w:noProof/>
              </w:rPr>
              <w:t>Член 18</w:t>
            </w:r>
          </w:p>
          <w:p w14:paraId="06739DB9" w14:textId="77777777" w:rsidR="00D04ED3" w:rsidRPr="00C621DB" w:rsidRDefault="00D04ED3" w:rsidP="00E02907">
            <w:pPr>
              <w:jc w:val="left"/>
              <w:rPr>
                <w:rFonts w:eastAsia="Times New Roman"/>
                <w:noProof/>
              </w:rPr>
            </w:pPr>
            <w:r w:rsidRPr="00C621DB">
              <w:rPr>
                <w:noProof/>
              </w:rPr>
              <w:t>Член 19</w:t>
            </w:r>
          </w:p>
          <w:p w14:paraId="1C7673BD" w14:textId="77777777" w:rsidR="00D04ED3" w:rsidRPr="00C621DB" w:rsidRDefault="00D04ED3" w:rsidP="00E02907">
            <w:pPr>
              <w:jc w:val="left"/>
              <w:rPr>
                <w:rFonts w:eastAsia="Times New Roman"/>
                <w:noProof/>
              </w:rPr>
            </w:pPr>
            <w:r w:rsidRPr="00C621DB">
              <w:rPr>
                <w:noProof/>
              </w:rPr>
              <w:t>Член 20</w:t>
            </w:r>
          </w:p>
          <w:p w14:paraId="0742E69B" w14:textId="77777777" w:rsidR="00D04ED3" w:rsidRPr="00C621DB" w:rsidRDefault="00D04ED3" w:rsidP="00E02907">
            <w:pPr>
              <w:jc w:val="left"/>
              <w:rPr>
                <w:rFonts w:eastAsia="Times New Roman"/>
                <w:noProof/>
              </w:rPr>
            </w:pPr>
            <w:r w:rsidRPr="00C621DB">
              <w:rPr>
                <w:noProof/>
              </w:rPr>
              <w:t>Член 21, параграф 1</w:t>
            </w:r>
          </w:p>
          <w:p w14:paraId="2C958171" w14:textId="77777777" w:rsidR="00D04ED3" w:rsidRPr="00C621DB" w:rsidRDefault="00D04ED3" w:rsidP="00E02907">
            <w:pPr>
              <w:jc w:val="left"/>
              <w:rPr>
                <w:rFonts w:eastAsia="Times New Roman"/>
                <w:noProof/>
              </w:rPr>
            </w:pPr>
            <w:r w:rsidRPr="00C621DB">
              <w:rPr>
                <w:noProof/>
              </w:rPr>
              <w:t>Член 21, параграф 2</w:t>
            </w:r>
          </w:p>
          <w:p w14:paraId="7E93A5EC" w14:textId="77777777" w:rsidR="00D04ED3" w:rsidRPr="00C621DB" w:rsidRDefault="00D04ED3" w:rsidP="00E02907">
            <w:pPr>
              <w:jc w:val="left"/>
              <w:rPr>
                <w:rFonts w:eastAsia="Times New Roman"/>
                <w:noProof/>
              </w:rPr>
            </w:pPr>
            <w:r w:rsidRPr="00C621DB">
              <w:rPr>
                <w:noProof/>
              </w:rPr>
              <w:t>Член 21, параграф 3</w:t>
            </w:r>
          </w:p>
          <w:p w14:paraId="01515D71" w14:textId="77777777" w:rsidR="00D04ED3" w:rsidRPr="00C621DB" w:rsidRDefault="00D04ED3" w:rsidP="00E02907">
            <w:pPr>
              <w:jc w:val="left"/>
              <w:rPr>
                <w:rFonts w:eastAsia="Times New Roman"/>
                <w:noProof/>
              </w:rPr>
            </w:pPr>
            <w:r w:rsidRPr="00C621DB">
              <w:rPr>
                <w:noProof/>
              </w:rPr>
              <w:t>Член 22</w:t>
            </w:r>
          </w:p>
          <w:p w14:paraId="297A55F3" w14:textId="77777777" w:rsidR="00D04ED3" w:rsidRPr="00C621DB" w:rsidRDefault="00D04ED3" w:rsidP="00E02907">
            <w:pPr>
              <w:jc w:val="left"/>
              <w:rPr>
                <w:rFonts w:eastAsia="Times New Roman"/>
                <w:noProof/>
              </w:rPr>
            </w:pPr>
            <w:r w:rsidRPr="00C621DB">
              <w:rPr>
                <w:noProof/>
              </w:rPr>
              <w:t>Член 23, параграф 1</w:t>
            </w:r>
          </w:p>
          <w:p w14:paraId="554010F6" w14:textId="77777777" w:rsidR="00D04ED3" w:rsidRPr="00C621DB" w:rsidRDefault="00D04ED3" w:rsidP="00E02907">
            <w:pPr>
              <w:jc w:val="left"/>
              <w:rPr>
                <w:rFonts w:eastAsia="Times New Roman"/>
                <w:noProof/>
              </w:rPr>
            </w:pPr>
            <w:r w:rsidRPr="00C621DB">
              <w:rPr>
                <w:noProof/>
              </w:rPr>
              <w:t>Член 23, параграф 2</w:t>
            </w:r>
          </w:p>
          <w:p w14:paraId="15D78FDD" w14:textId="77777777" w:rsidR="00D04ED3" w:rsidRPr="00C621DB" w:rsidRDefault="00D04ED3" w:rsidP="00E02907">
            <w:pPr>
              <w:jc w:val="left"/>
              <w:rPr>
                <w:rFonts w:eastAsia="Times New Roman"/>
                <w:noProof/>
              </w:rPr>
            </w:pPr>
            <w:r w:rsidRPr="00C621DB">
              <w:rPr>
                <w:noProof/>
              </w:rPr>
              <w:t>Член 23, параграф 3</w:t>
            </w:r>
          </w:p>
          <w:p w14:paraId="09B6CF08" w14:textId="77777777" w:rsidR="00D04ED3" w:rsidRPr="00C621DB" w:rsidRDefault="00D04ED3" w:rsidP="00E02907">
            <w:pPr>
              <w:jc w:val="left"/>
              <w:rPr>
                <w:rFonts w:eastAsia="Times New Roman"/>
                <w:noProof/>
              </w:rPr>
            </w:pPr>
            <w:r w:rsidRPr="00C621DB">
              <w:rPr>
                <w:noProof/>
              </w:rPr>
              <w:t>Член 23, параграф 4</w:t>
            </w:r>
          </w:p>
          <w:p w14:paraId="45310CCB" w14:textId="77777777" w:rsidR="00D04ED3" w:rsidRPr="00C621DB" w:rsidRDefault="00D04ED3" w:rsidP="00E02907">
            <w:pPr>
              <w:jc w:val="left"/>
              <w:rPr>
                <w:rFonts w:eastAsia="Times New Roman"/>
                <w:noProof/>
              </w:rPr>
            </w:pPr>
            <w:r w:rsidRPr="00C621DB">
              <w:rPr>
                <w:noProof/>
              </w:rPr>
              <w:t>Член 24</w:t>
            </w:r>
          </w:p>
          <w:p w14:paraId="05C4AC01" w14:textId="77777777" w:rsidR="00D04ED3" w:rsidRPr="00C621DB" w:rsidRDefault="00D04ED3" w:rsidP="00E02907">
            <w:pPr>
              <w:jc w:val="left"/>
              <w:rPr>
                <w:rFonts w:eastAsia="Times New Roman"/>
                <w:noProof/>
              </w:rPr>
            </w:pPr>
            <w:r w:rsidRPr="00C621DB">
              <w:rPr>
                <w:noProof/>
              </w:rPr>
              <w:t>Член 25</w:t>
            </w:r>
          </w:p>
          <w:p w14:paraId="65075730" w14:textId="77777777" w:rsidR="00D04ED3" w:rsidRPr="00C621DB" w:rsidRDefault="00D04ED3" w:rsidP="00E02907">
            <w:pPr>
              <w:jc w:val="left"/>
              <w:rPr>
                <w:rFonts w:eastAsia="Times New Roman"/>
                <w:noProof/>
              </w:rPr>
            </w:pPr>
            <w:r w:rsidRPr="00C621DB">
              <w:rPr>
                <w:noProof/>
              </w:rPr>
              <w:t>Член 26</w:t>
            </w:r>
          </w:p>
          <w:p w14:paraId="65A8A873" w14:textId="77777777" w:rsidR="00D04ED3" w:rsidRPr="00C621DB" w:rsidRDefault="00D04ED3" w:rsidP="00E02907">
            <w:pPr>
              <w:jc w:val="left"/>
              <w:rPr>
                <w:rFonts w:eastAsia="Times New Roman"/>
                <w:noProof/>
              </w:rPr>
            </w:pPr>
            <w:r w:rsidRPr="00C621DB">
              <w:rPr>
                <w:noProof/>
              </w:rPr>
              <w:t>Член 27</w:t>
            </w:r>
          </w:p>
          <w:p w14:paraId="12531FB8" w14:textId="77777777" w:rsidR="00D04ED3" w:rsidRPr="00C621DB" w:rsidRDefault="00D04ED3" w:rsidP="00E02907">
            <w:pPr>
              <w:jc w:val="left"/>
              <w:rPr>
                <w:rFonts w:eastAsia="Times New Roman"/>
                <w:noProof/>
              </w:rPr>
            </w:pPr>
            <w:r w:rsidRPr="00C621DB">
              <w:rPr>
                <w:noProof/>
              </w:rPr>
              <w:t>Член 28</w:t>
            </w:r>
          </w:p>
          <w:p w14:paraId="19F48474" w14:textId="77777777" w:rsidR="00D04ED3" w:rsidRPr="00C621DB" w:rsidRDefault="00D04ED3" w:rsidP="00E02907">
            <w:pPr>
              <w:jc w:val="left"/>
              <w:rPr>
                <w:rFonts w:eastAsia="Times New Roman"/>
                <w:noProof/>
              </w:rPr>
            </w:pPr>
            <w:r w:rsidRPr="00C621DB">
              <w:rPr>
                <w:noProof/>
              </w:rPr>
              <w:t>Член 29</w:t>
            </w:r>
          </w:p>
          <w:p w14:paraId="548A08DE" w14:textId="77777777" w:rsidR="00D04ED3" w:rsidRPr="00C621DB" w:rsidRDefault="00D04ED3" w:rsidP="00E02907">
            <w:pPr>
              <w:jc w:val="left"/>
              <w:rPr>
                <w:rFonts w:eastAsia="Times New Roman"/>
                <w:noProof/>
              </w:rPr>
            </w:pPr>
            <w:r w:rsidRPr="00C621DB">
              <w:rPr>
                <w:noProof/>
              </w:rPr>
              <w:t>Член 30</w:t>
            </w:r>
          </w:p>
          <w:p w14:paraId="4E83055D" w14:textId="77777777" w:rsidR="00D04ED3" w:rsidRPr="00C621DB" w:rsidRDefault="00D04ED3" w:rsidP="00E02907">
            <w:pPr>
              <w:jc w:val="left"/>
              <w:rPr>
                <w:rFonts w:eastAsia="Times New Roman"/>
                <w:noProof/>
              </w:rPr>
            </w:pPr>
            <w:r w:rsidRPr="00C621DB">
              <w:rPr>
                <w:noProof/>
              </w:rPr>
              <w:t>Член 31</w:t>
            </w:r>
          </w:p>
          <w:p w14:paraId="13719D06" w14:textId="77777777" w:rsidR="00D04ED3" w:rsidRPr="00C621DB" w:rsidRDefault="00D04ED3" w:rsidP="00E02907">
            <w:pPr>
              <w:jc w:val="left"/>
              <w:rPr>
                <w:rFonts w:eastAsia="Times New Roman"/>
                <w:noProof/>
              </w:rPr>
            </w:pPr>
            <w:r w:rsidRPr="00C621DB">
              <w:rPr>
                <w:noProof/>
              </w:rPr>
              <w:t>Член 32</w:t>
            </w:r>
          </w:p>
          <w:p w14:paraId="08A1B9AA" w14:textId="77777777" w:rsidR="00D04ED3" w:rsidRPr="00C621DB" w:rsidRDefault="00D04ED3" w:rsidP="00E02907">
            <w:pPr>
              <w:jc w:val="left"/>
              <w:rPr>
                <w:rFonts w:eastAsia="Times New Roman"/>
                <w:noProof/>
              </w:rPr>
            </w:pPr>
            <w:r w:rsidRPr="00C621DB">
              <w:rPr>
                <w:noProof/>
              </w:rPr>
              <w:t>Член 33</w:t>
            </w:r>
          </w:p>
          <w:p w14:paraId="3F5C5100" w14:textId="77777777" w:rsidR="00D04ED3" w:rsidRPr="00C621DB" w:rsidRDefault="00D04ED3" w:rsidP="00E02907">
            <w:pPr>
              <w:jc w:val="left"/>
              <w:rPr>
                <w:rFonts w:eastAsia="Times New Roman"/>
                <w:noProof/>
              </w:rPr>
            </w:pPr>
            <w:r w:rsidRPr="00C621DB">
              <w:rPr>
                <w:noProof/>
              </w:rPr>
              <w:t>Член 34</w:t>
            </w:r>
          </w:p>
          <w:p w14:paraId="539C4736" w14:textId="77777777" w:rsidR="00D04ED3" w:rsidRPr="00C621DB" w:rsidRDefault="00D04ED3" w:rsidP="00E02907">
            <w:pPr>
              <w:jc w:val="left"/>
              <w:rPr>
                <w:rFonts w:eastAsia="Times New Roman"/>
                <w:noProof/>
              </w:rPr>
            </w:pPr>
            <w:r w:rsidRPr="00C621DB">
              <w:rPr>
                <w:noProof/>
              </w:rPr>
              <w:t>Член 35</w:t>
            </w:r>
          </w:p>
        </w:tc>
      </w:tr>
      <w:tr w:rsidR="008370E1" w:rsidRPr="00C621DB" w14:paraId="03A32B0F" w14:textId="77777777" w:rsidTr="00E02907">
        <w:tc>
          <w:tcPr>
            <w:tcW w:w="4674" w:type="dxa"/>
            <w:tcBorders>
              <w:top w:val="nil"/>
              <w:left w:val="nil"/>
              <w:bottom w:val="nil"/>
            </w:tcBorders>
          </w:tcPr>
          <w:p w14:paraId="109DF824" w14:textId="77777777" w:rsidR="008370E1" w:rsidRPr="00C621DB" w:rsidRDefault="008370E1" w:rsidP="00E02907">
            <w:pPr>
              <w:jc w:val="left"/>
              <w:rPr>
                <w:rFonts w:eastAsia="Times New Roman"/>
                <w:noProof/>
              </w:rPr>
            </w:pPr>
            <w:r w:rsidRPr="00C621DB">
              <w:rPr>
                <w:noProof/>
              </w:rPr>
              <w:t>Приложение I</w:t>
            </w:r>
          </w:p>
          <w:p w14:paraId="174526D1" w14:textId="77777777" w:rsidR="002C226B" w:rsidRPr="00C621DB" w:rsidRDefault="002C226B" w:rsidP="00E02907">
            <w:pPr>
              <w:jc w:val="left"/>
              <w:rPr>
                <w:rFonts w:eastAsia="Times New Roman"/>
                <w:noProof/>
              </w:rPr>
            </w:pPr>
            <w:r w:rsidRPr="00C621DB">
              <w:rPr>
                <w:noProof/>
              </w:rPr>
              <w:t>Приложение I(Б)</w:t>
            </w:r>
          </w:p>
          <w:p w14:paraId="52EEDA12" w14:textId="77777777" w:rsidR="002C226B" w:rsidRPr="00C621DB" w:rsidRDefault="002C226B" w:rsidP="00E02907">
            <w:pPr>
              <w:jc w:val="left"/>
              <w:rPr>
                <w:rFonts w:eastAsia="Times New Roman"/>
                <w:noProof/>
              </w:rPr>
            </w:pPr>
            <w:r w:rsidRPr="00C621DB">
              <w:rPr>
                <w:noProof/>
              </w:rPr>
              <w:t>Приложение I(В)</w:t>
            </w:r>
          </w:p>
          <w:p w14:paraId="3030BC95" w14:textId="77777777" w:rsidR="002C226B" w:rsidRPr="00C621DB" w:rsidRDefault="002C226B" w:rsidP="00E02907">
            <w:pPr>
              <w:jc w:val="left"/>
              <w:rPr>
                <w:rFonts w:eastAsia="Times New Roman"/>
                <w:noProof/>
              </w:rPr>
            </w:pPr>
            <w:r w:rsidRPr="00C621DB">
              <w:rPr>
                <w:noProof/>
              </w:rPr>
              <w:t>Приложение I(Г)</w:t>
            </w:r>
          </w:p>
        </w:tc>
        <w:tc>
          <w:tcPr>
            <w:tcW w:w="4674" w:type="dxa"/>
            <w:tcBorders>
              <w:top w:val="nil"/>
              <w:bottom w:val="nil"/>
              <w:right w:val="nil"/>
            </w:tcBorders>
          </w:tcPr>
          <w:p w14:paraId="58BF6403" w14:textId="77777777" w:rsidR="008370E1" w:rsidRPr="00C621DB" w:rsidRDefault="008370E1" w:rsidP="00E02907">
            <w:pPr>
              <w:jc w:val="left"/>
              <w:rPr>
                <w:rFonts w:eastAsia="Times New Roman"/>
                <w:noProof/>
              </w:rPr>
            </w:pPr>
            <w:r w:rsidRPr="00C621DB">
              <w:rPr>
                <w:noProof/>
              </w:rPr>
              <w:t>Приложение I(А)</w:t>
            </w:r>
          </w:p>
          <w:p w14:paraId="416CB6A9" w14:textId="77777777" w:rsidR="002C226B" w:rsidRPr="00C621DB" w:rsidRDefault="002C226B" w:rsidP="00E02907">
            <w:pPr>
              <w:jc w:val="left"/>
              <w:rPr>
                <w:rFonts w:eastAsia="Times New Roman"/>
                <w:noProof/>
              </w:rPr>
            </w:pPr>
            <w:r w:rsidRPr="00C621DB">
              <w:rPr>
                <w:noProof/>
              </w:rPr>
              <w:t>Приложение I(Б)</w:t>
            </w:r>
          </w:p>
          <w:p w14:paraId="02A836A2" w14:textId="77777777" w:rsidR="002C226B" w:rsidRPr="00C621DB" w:rsidRDefault="002C226B" w:rsidP="00E02907">
            <w:pPr>
              <w:jc w:val="left"/>
              <w:rPr>
                <w:rFonts w:eastAsia="Times New Roman"/>
                <w:noProof/>
              </w:rPr>
            </w:pPr>
            <w:r w:rsidRPr="00C621DB">
              <w:rPr>
                <w:noProof/>
              </w:rPr>
              <w:t>Приложение I(В)</w:t>
            </w:r>
          </w:p>
          <w:p w14:paraId="0A449209" w14:textId="77777777" w:rsidR="002C226B" w:rsidRPr="00C621DB" w:rsidRDefault="002C226B" w:rsidP="00E02907">
            <w:pPr>
              <w:jc w:val="left"/>
              <w:rPr>
                <w:rFonts w:eastAsia="Times New Roman"/>
                <w:noProof/>
              </w:rPr>
            </w:pPr>
            <w:r w:rsidRPr="00C621DB">
              <w:rPr>
                <w:noProof/>
              </w:rPr>
              <w:t>Приложение I(Г)</w:t>
            </w:r>
          </w:p>
        </w:tc>
      </w:tr>
      <w:tr w:rsidR="008370E1" w:rsidRPr="00C621DB" w14:paraId="33FFFB7D" w14:textId="77777777" w:rsidTr="00E02907">
        <w:tc>
          <w:tcPr>
            <w:tcW w:w="4674" w:type="dxa"/>
            <w:tcBorders>
              <w:top w:val="nil"/>
              <w:left w:val="nil"/>
              <w:bottom w:val="nil"/>
            </w:tcBorders>
          </w:tcPr>
          <w:p w14:paraId="25B78302" w14:textId="77777777" w:rsidR="008370E1" w:rsidRPr="00C621DB" w:rsidRDefault="008370E1" w:rsidP="00E02907">
            <w:pPr>
              <w:jc w:val="left"/>
              <w:rPr>
                <w:rFonts w:eastAsia="Times New Roman"/>
                <w:noProof/>
              </w:rPr>
            </w:pPr>
            <w:r w:rsidRPr="00C621DB">
              <w:rPr>
                <w:noProof/>
              </w:rPr>
              <w:t>Приложение II</w:t>
            </w:r>
          </w:p>
        </w:tc>
        <w:tc>
          <w:tcPr>
            <w:tcW w:w="4674" w:type="dxa"/>
            <w:tcBorders>
              <w:top w:val="nil"/>
              <w:bottom w:val="nil"/>
              <w:right w:val="nil"/>
            </w:tcBorders>
          </w:tcPr>
          <w:p w14:paraId="0C29A086" w14:textId="77777777" w:rsidR="008370E1" w:rsidRPr="00C621DB" w:rsidRDefault="008370E1" w:rsidP="00E02907">
            <w:pPr>
              <w:jc w:val="left"/>
              <w:rPr>
                <w:rFonts w:eastAsia="Times New Roman"/>
                <w:noProof/>
              </w:rPr>
            </w:pPr>
            <w:r w:rsidRPr="00C621DB">
              <w:rPr>
                <w:noProof/>
              </w:rPr>
              <w:t>Приложение II</w:t>
            </w:r>
          </w:p>
        </w:tc>
      </w:tr>
      <w:tr w:rsidR="008370E1" w:rsidRPr="00C621DB" w14:paraId="536CD8C5" w14:textId="77777777" w:rsidTr="00E02907">
        <w:tc>
          <w:tcPr>
            <w:tcW w:w="4674" w:type="dxa"/>
            <w:tcBorders>
              <w:top w:val="nil"/>
              <w:left w:val="nil"/>
              <w:bottom w:val="nil"/>
            </w:tcBorders>
          </w:tcPr>
          <w:p w14:paraId="7E5FB6D5" w14:textId="77777777" w:rsidR="008370E1" w:rsidRPr="00C621DB" w:rsidRDefault="008370E1" w:rsidP="00E02907">
            <w:pPr>
              <w:jc w:val="left"/>
              <w:rPr>
                <w:rFonts w:eastAsia="Times New Roman"/>
                <w:noProof/>
              </w:rPr>
            </w:pPr>
            <w:r w:rsidRPr="00C621DB">
              <w:rPr>
                <w:noProof/>
              </w:rPr>
              <w:t>-</w:t>
            </w:r>
          </w:p>
        </w:tc>
        <w:tc>
          <w:tcPr>
            <w:tcW w:w="4674" w:type="dxa"/>
            <w:tcBorders>
              <w:top w:val="nil"/>
              <w:bottom w:val="nil"/>
              <w:right w:val="nil"/>
            </w:tcBorders>
          </w:tcPr>
          <w:p w14:paraId="38F61412" w14:textId="77777777" w:rsidR="008370E1" w:rsidRPr="00C621DB" w:rsidRDefault="008370E1" w:rsidP="00E02907">
            <w:pPr>
              <w:jc w:val="left"/>
              <w:rPr>
                <w:rFonts w:eastAsia="Times New Roman"/>
                <w:noProof/>
              </w:rPr>
            </w:pPr>
            <w:r w:rsidRPr="00C621DB">
              <w:rPr>
                <w:noProof/>
              </w:rPr>
              <w:t>Приложение III</w:t>
            </w:r>
          </w:p>
        </w:tc>
      </w:tr>
      <w:tr w:rsidR="008370E1" w:rsidRPr="00C621DB" w14:paraId="376F2C35" w14:textId="77777777" w:rsidTr="00E02907">
        <w:tc>
          <w:tcPr>
            <w:tcW w:w="4674" w:type="dxa"/>
            <w:tcBorders>
              <w:top w:val="nil"/>
              <w:left w:val="nil"/>
              <w:bottom w:val="nil"/>
            </w:tcBorders>
          </w:tcPr>
          <w:p w14:paraId="11C4DC6E" w14:textId="77777777" w:rsidR="008370E1" w:rsidRPr="00C621DB" w:rsidRDefault="008370E1" w:rsidP="00E02907">
            <w:pPr>
              <w:jc w:val="left"/>
              <w:rPr>
                <w:rFonts w:eastAsia="Times New Roman"/>
                <w:noProof/>
              </w:rPr>
            </w:pPr>
            <w:r w:rsidRPr="00C621DB">
              <w:rPr>
                <w:noProof/>
              </w:rPr>
              <w:t>Приложение III</w:t>
            </w:r>
          </w:p>
        </w:tc>
        <w:tc>
          <w:tcPr>
            <w:tcW w:w="4674" w:type="dxa"/>
            <w:tcBorders>
              <w:top w:val="nil"/>
              <w:bottom w:val="nil"/>
              <w:right w:val="nil"/>
            </w:tcBorders>
          </w:tcPr>
          <w:p w14:paraId="484919CA" w14:textId="77777777" w:rsidR="008370E1" w:rsidRPr="00C621DB" w:rsidRDefault="008370E1" w:rsidP="00E02907">
            <w:pPr>
              <w:jc w:val="left"/>
              <w:rPr>
                <w:rFonts w:eastAsia="Times New Roman"/>
                <w:noProof/>
              </w:rPr>
            </w:pPr>
            <w:r w:rsidRPr="00C621DB">
              <w:rPr>
                <w:noProof/>
              </w:rPr>
              <w:t>Приложение IV</w:t>
            </w:r>
          </w:p>
        </w:tc>
      </w:tr>
      <w:tr w:rsidR="008370E1" w:rsidRPr="00C621DB" w14:paraId="223B4305" w14:textId="77777777" w:rsidTr="00E02907">
        <w:tc>
          <w:tcPr>
            <w:tcW w:w="4674" w:type="dxa"/>
            <w:tcBorders>
              <w:top w:val="nil"/>
              <w:left w:val="nil"/>
              <w:bottom w:val="nil"/>
            </w:tcBorders>
          </w:tcPr>
          <w:p w14:paraId="3EFFAE38" w14:textId="77777777" w:rsidR="008370E1" w:rsidRPr="00C621DB" w:rsidRDefault="008370E1" w:rsidP="00E02907">
            <w:pPr>
              <w:jc w:val="left"/>
              <w:rPr>
                <w:rFonts w:eastAsia="Times New Roman"/>
                <w:noProof/>
              </w:rPr>
            </w:pPr>
            <w:r w:rsidRPr="00C621DB">
              <w:rPr>
                <w:noProof/>
              </w:rPr>
              <w:t>-</w:t>
            </w:r>
          </w:p>
        </w:tc>
        <w:tc>
          <w:tcPr>
            <w:tcW w:w="4674" w:type="dxa"/>
            <w:tcBorders>
              <w:top w:val="nil"/>
              <w:bottom w:val="nil"/>
              <w:right w:val="nil"/>
            </w:tcBorders>
          </w:tcPr>
          <w:p w14:paraId="71CB6053" w14:textId="77777777" w:rsidR="008370E1" w:rsidRPr="00C621DB" w:rsidRDefault="008370E1" w:rsidP="00E02907">
            <w:pPr>
              <w:jc w:val="left"/>
              <w:rPr>
                <w:rFonts w:eastAsia="Times New Roman"/>
                <w:noProof/>
              </w:rPr>
            </w:pPr>
            <w:r w:rsidRPr="00C621DB">
              <w:rPr>
                <w:noProof/>
              </w:rPr>
              <w:t>Приложение V</w:t>
            </w:r>
          </w:p>
        </w:tc>
      </w:tr>
      <w:tr w:rsidR="008370E1" w:rsidRPr="00C621DB" w14:paraId="7A548B2C" w14:textId="77777777" w:rsidTr="00E02907">
        <w:tc>
          <w:tcPr>
            <w:tcW w:w="4674" w:type="dxa"/>
            <w:tcBorders>
              <w:top w:val="nil"/>
              <w:left w:val="nil"/>
              <w:bottom w:val="nil"/>
            </w:tcBorders>
          </w:tcPr>
          <w:p w14:paraId="5686DBD3" w14:textId="77777777" w:rsidR="008370E1" w:rsidRPr="00C621DB" w:rsidRDefault="008370E1" w:rsidP="00E02907">
            <w:pPr>
              <w:jc w:val="left"/>
              <w:rPr>
                <w:rFonts w:eastAsia="Times New Roman"/>
                <w:noProof/>
              </w:rPr>
            </w:pPr>
            <w:r w:rsidRPr="00C621DB">
              <w:rPr>
                <w:noProof/>
              </w:rPr>
              <w:t>-</w:t>
            </w:r>
          </w:p>
        </w:tc>
        <w:tc>
          <w:tcPr>
            <w:tcW w:w="4674" w:type="dxa"/>
            <w:tcBorders>
              <w:top w:val="nil"/>
              <w:bottom w:val="nil"/>
              <w:right w:val="nil"/>
            </w:tcBorders>
          </w:tcPr>
          <w:p w14:paraId="0EAC12A9" w14:textId="77777777" w:rsidR="008370E1" w:rsidRPr="00C621DB" w:rsidRDefault="008370E1" w:rsidP="00E02907">
            <w:pPr>
              <w:jc w:val="left"/>
              <w:rPr>
                <w:rFonts w:eastAsia="Times New Roman"/>
                <w:noProof/>
              </w:rPr>
            </w:pPr>
            <w:r w:rsidRPr="00C621DB">
              <w:rPr>
                <w:noProof/>
              </w:rPr>
              <w:t>Приложение VI</w:t>
            </w:r>
          </w:p>
        </w:tc>
      </w:tr>
      <w:tr w:rsidR="008370E1" w:rsidRPr="00C621DB" w14:paraId="2C2D384A" w14:textId="77777777" w:rsidTr="00E02907">
        <w:tc>
          <w:tcPr>
            <w:tcW w:w="4674" w:type="dxa"/>
            <w:tcBorders>
              <w:top w:val="nil"/>
              <w:left w:val="nil"/>
              <w:bottom w:val="nil"/>
            </w:tcBorders>
          </w:tcPr>
          <w:p w14:paraId="186C1684" w14:textId="77777777" w:rsidR="008370E1" w:rsidRPr="00C621DB" w:rsidRDefault="008370E1" w:rsidP="00E02907">
            <w:pPr>
              <w:jc w:val="left"/>
              <w:rPr>
                <w:rFonts w:eastAsia="Times New Roman"/>
                <w:noProof/>
              </w:rPr>
            </w:pPr>
            <w:r w:rsidRPr="00C621DB">
              <w:rPr>
                <w:noProof/>
              </w:rPr>
              <w:t>-</w:t>
            </w:r>
          </w:p>
        </w:tc>
        <w:tc>
          <w:tcPr>
            <w:tcW w:w="4674" w:type="dxa"/>
            <w:tcBorders>
              <w:top w:val="nil"/>
              <w:bottom w:val="nil"/>
              <w:right w:val="nil"/>
            </w:tcBorders>
          </w:tcPr>
          <w:p w14:paraId="05A87F6D" w14:textId="77777777" w:rsidR="008370E1" w:rsidRPr="00C621DB" w:rsidRDefault="008370E1" w:rsidP="00E02907">
            <w:pPr>
              <w:jc w:val="left"/>
              <w:rPr>
                <w:rFonts w:eastAsia="Times New Roman"/>
                <w:noProof/>
              </w:rPr>
            </w:pPr>
            <w:r w:rsidRPr="00C621DB">
              <w:rPr>
                <w:noProof/>
              </w:rPr>
              <w:t>Приложение VII</w:t>
            </w:r>
          </w:p>
        </w:tc>
      </w:tr>
      <w:tr w:rsidR="008370E1" w:rsidRPr="00C621DB" w14:paraId="4EBE0106" w14:textId="77777777" w:rsidTr="00E02907">
        <w:tc>
          <w:tcPr>
            <w:tcW w:w="4674" w:type="dxa"/>
            <w:tcBorders>
              <w:top w:val="nil"/>
              <w:left w:val="nil"/>
              <w:bottom w:val="nil"/>
            </w:tcBorders>
          </w:tcPr>
          <w:p w14:paraId="5DD5317E" w14:textId="77777777" w:rsidR="008370E1" w:rsidRPr="00C621DB" w:rsidRDefault="008370E1" w:rsidP="00E02907">
            <w:pPr>
              <w:jc w:val="left"/>
              <w:rPr>
                <w:rFonts w:eastAsia="Times New Roman"/>
                <w:noProof/>
              </w:rPr>
            </w:pPr>
            <w:r w:rsidRPr="00C621DB">
              <w:rPr>
                <w:noProof/>
              </w:rPr>
              <w:t>-</w:t>
            </w:r>
          </w:p>
        </w:tc>
        <w:tc>
          <w:tcPr>
            <w:tcW w:w="4674" w:type="dxa"/>
            <w:tcBorders>
              <w:top w:val="nil"/>
              <w:bottom w:val="nil"/>
              <w:right w:val="nil"/>
            </w:tcBorders>
          </w:tcPr>
          <w:p w14:paraId="56D89AF8" w14:textId="77777777" w:rsidR="008370E1" w:rsidRPr="00C621DB" w:rsidRDefault="008370E1" w:rsidP="00E02907">
            <w:pPr>
              <w:jc w:val="left"/>
              <w:rPr>
                <w:rFonts w:eastAsia="Times New Roman"/>
                <w:noProof/>
              </w:rPr>
            </w:pPr>
            <w:r w:rsidRPr="00C621DB">
              <w:rPr>
                <w:noProof/>
              </w:rPr>
              <w:t>Приложение VIII</w:t>
            </w:r>
          </w:p>
        </w:tc>
      </w:tr>
    </w:tbl>
    <w:p w14:paraId="6A3A105B" w14:textId="77777777" w:rsidR="008370E1" w:rsidRPr="00C621DB" w:rsidRDefault="008370E1" w:rsidP="008370E1">
      <w:pPr>
        <w:jc w:val="center"/>
        <w:rPr>
          <w:noProof/>
        </w:rPr>
      </w:pPr>
      <w:r w:rsidRPr="00C621DB">
        <w:rPr>
          <w:noProof/>
        </w:rPr>
        <w:t>_____________</w:t>
      </w:r>
    </w:p>
    <w:p w14:paraId="50925058" w14:textId="77777777" w:rsidR="008370E1" w:rsidRPr="00C621DB" w:rsidRDefault="008370E1" w:rsidP="008370E1">
      <w:pPr>
        <w:rPr>
          <w:noProof/>
        </w:rPr>
      </w:pPr>
    </w:p>
    <w:sectPr w:rsidR="008370E1" w:rsidRPr="00C621DB" w:rsidSect="007626B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956CE" w14:textId="77777777" w:rsidR="00DE33B5" w:rsidRDefault="00DE33B5" w:rsidP="00515465">
      <w:pPr>
        <w:spacing w:before="0" w:after="0"/>
      </w:pPr>
      <w:r>
        <w:separator/>
      </w:r>
    </w:p>
  </w:endnote>
  <w:endnote w:type="continuationSeparator" w:id="0">
    <w:p w14:paraId="0E76A042" w14:textId="77777777" w:rsidR="00DE33B5" w:rsidRDefault="00DE33B5" w:rsidP="00515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UAlbertina">
    <w:altName w:val="Cambria"/>
    <w:charset w:val="00"/>
    <w:family w:val="auto"/>
    <w:pitch w:val="variable"/>
    <w:sig w:usb0="800002EF" w:usb1="1000E0FB" w:usb2="00000000" w:usb3="00000000" w:csb0="0000009F" w:csb1="00000000"/>
  </w:font>
  <w:font w:name="DejaVu Sans">
    <w:altName w:val="Times New Roman"/>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VW Text Office">
    <w:altName w:val="Calibri"/>
    <w:charset w:val="00"/>
    <w:family w:val="swiss"/>
    <w:pitch w:val="variable"/>
    <w:sig w:usb0="A00002AF" w:usb1="5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E26AA" w14:textId="77777777" w:rsidR="007626B4" w:rsidRPr="007626B4" w:rsidRDefault="007626B4" w:rsidP="00762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7358B" w14:textId="30F8549F" w:rsidR="00B238CD" w:rsidRPr="007626B4" w:rsidRDefault="007626B4" w:rsidP="007626B4">
    <w:pPr>
      <w:pStyle w:val="Footer"/>
      <w:rPr>
        <w:rFonts w:ascii="Arial" w:hAnsi="Arial" w:cs="Arial"/>
        <w:b/>
        <w:sz w:val="48"/>
      </w:rPr>
    </w:pPr>
    <w:r w:rsidRPr="007626B4">
      <w:rPr>
        <w:rFonts w:ascii="Arial" w:hAnsi="Arial" w:cs="Arial"/>
        <w:b/>
        <w:sz w:val="48"/>
      </w:rPr>
      <w:t>BG</w:t>
    </w:r>
    <w:r w:rsidRPr="007626B4">
      <w:rPr>
        <w:rFonts w:ascii="Arial" w:hAnsi="Arial" w:cs="Arial"/>
        <w:b/>
        <w:sz w:val="48"/>
      </w:rPr>
      <w:tab/>
    </w:r>
    <w:r w:rsidRPr="007626B4">
      <w:rPr>
        <w:rFonts w:ascii="Arial" w:hAnsi="Arial" w:cs="Arial"/>
        <w:b/>
        <w:sz w:val="48"/>
      </w:rPr>
      <w:tab/>
    </w:r>
    <w:r w:rsidRPr="007626B4">
      <w:tab/>
    </w:r>
    <w:r w:rsidRPr="007626B4">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3EFF" w14:textId="77777777" w:rsidR="007626B4" w:rsidRPr="007626B4" w:rsidRDefault="007626B4" w:rsidP="007626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0D079" w14:textId="3F0EECCC" w:rsidR="007626B4" w:rsidRPr="007626B4" w:rsidRDefault="007626B4" w:rsidP="007626B4">
    <w:pPr>
      <w:pStyle w:val="Footer"/>
      <w:rPr>
        <w:rFonts w:ascii="Arial" w:hAnsi="Arial" w:cs="Arial"/>
        <w:b/>
        <w:sz w:val="48"/>
      </w:rPr>
    </w:pPr>
    <w:r w:rsidRPr="007626B4">
      <w:rPr>
        <w:rFonts w:ascii="Arial" w:hAnsi="Arial" w:cs="Arial"/>
        <w:b/>
        <w:sz w:val="48"/>
      </w:rPr>
      <w:t>BG</w:t>
    </w:r>
    <w:r w:rsidRPr="007626B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626B4">
      <w:tab/>
    </w:r>
    <w:r w:rsidRPr="007626B4">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6660" w14:textId="77777777" w:rsidR="007626B4" w:rsidRPr="007626B4" w:rsidRDefault="007626B4" w:rsidP="00762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1CFE6" w14:textId="77777777" w:rsidR="00DE33B5" w:rsidRDefault="00DE33B5" w:rsidP="00515465">
      <w:pPr>
        <w:spacing w:before="0" w:after="0"/>
      </w:pPr>
      <w:r>
        <w:separator/>
      </w:r>
    </w:p>
  </w:footnote>
  <w:footnote w:type="continuationSeparator" w:id="0">
    <w:p w14:paraId="19D5014F" w14:textId="77777777" w:rsidR="00DE33B5" w:rsidRDefault="00DE33B5" w:rsidP="00515465">
      <w:pPr>
        <w:spacing w:before="0" w:after="0"/>
      </w:pPr>
      <w:r>
        <w:continuationSeparator/>
      </w:r>
    </w:p>
  </w:footnote>
  <w:footnote w:id="1">
    <w:p w14:paraId="226333F7" w14:textId="77777777" w:rsidR="00DE33B5" w:rsidRPr="00B121F6" w:rsidRDefault="00DE33B5" w:rsidP="008370E1">
      <w:pPr>
        <w:pStyle w:val="FootnoteText"/>
        <w:rPr>
          <w:highlight w:val="lightGray"/>
        </w:rPr>
      </w:pPr>
      <w:r>
        <w:rPr>
          <w:rStyle w:val="FootnoteReference"/>
          <w:highlight w:val="lightGray"/>
        </w:rPr>
        <w:footnoteRef/>
      </w:r>
      <w:r>
        <w:tab/>
      </w:r>
      <w:r>
        <w:rPr>
          <w:rStyle w:val="CRRefonteDeleted"/>
          <w:highlight w:val="lightGray"/>
        </w:rPr>
        <w:t>Предвид факта, че практически е невъзможно да бъдат изградени канализационни системи и пречиствателни станции, позволяващи обработката на всички отпадъчни води при ситуации като изключително силни валежи, държавите-членки взимат решения за мерките по ограничаване на замърсяването в резултат на прекомерно количество органични вещества от поройни дъждове. Тези мерки могат да се основават на степента на разреждане или на капацитета спрямо дебита през сухи периоди или да посочват приемлив брой прекомерно количество органични вещества за всяка година.</w:t>
      </w:r>
    </w:p>
  </w:footnote>
  <w:footnote w:id="2">
    <w:p w14:paraId="52CD610C" w14:textId="77777777" w:rsidR="00DE33B5" w:rsidRPr="00907DC2" w:rsidRDefault="00DE33B5" w:rsidP="008370E1">
      <w:pPr>
        <w:adjustRightInd w:val="0"/>
        <w:spacing w:before="0" w:after="0"/>
        <w:jc w:val="left"/>
        <w:rPr>
          <w:sz w:val="20"/>
          <w:szCs w:val="20"/>
          <w:highlight w:val="lightGray"/>
        </w:rPr>
      </w:pPr>
      <w:r>
        <w:rPr>
          <w:rStyle w:val="FootnoteReference"/>
          <w:highlight w:val="lightGray"/>
        </w:rPr>
        <w:footnoteRef/>
      </w:r>
      <w:r>
        <w:tab/>
      </w:r>
      <w:r>
        <w:rPr>
          <w:rStyle w:val="CRRefonteDeleted"/>
          <w:sz w:val="20"/>
          <w:highlight w:val="lightGray"/>
        </w:rPr>
        <w:t>Предвид факта, че практически е невъзможно да бъдат изградени канализационни системи и пречиствателни станции, позволяващи обработката на всички отпадъчни води при ситуации като изключително силни валежи, държавите-членки взимат решения за мерките по ограничаване на замърсяването в резултат на прекомерно количество органични вещества от поройни дъждове. Тези мерки могат да се основават на степента на разреждане или на капацитета спрямо дебита през сухи периоди или да посочват приемлив брой прекомерно количество органични вещества за всяка година.</w:t>
      </w:r>
    </w:p>
  </w:footnote>
  <w:footnote w:id="3">
    <w:p w14:paraId="2C10ECCA" w14:textId="77777777" w:rsidR="00DE33B5" w:rsidRPr="00851E12" w:rsidRDefault="00DE33B5" w:rsidP="008370E1">
      <w:pPr>
        <w:pStyle w:val="FootnoteText"/>
      </w:pPr>
      <w:r>
        <w:rPr>
          <w:rStyle w:val="FootnoteReference"/>
        </w:rPr>
        <w:footnoteRef/>
      </w:r>
      <w:r>
        <w:tab/>
        <w:t>Намаляване спрямо обема на вливането.</w:t>
      </w:r>
    </w:p>
  </w:footnote>
  <w:footnote w:id="4">
    <w:p w14:paraId="2058DCA6" w14:textId="77777777" w:rsidR="00DE33B5" w:rsidRPr="000E5AE8" w:rsidRDefault="00DE33B5" w:rsidP="008370E1">
      <w:pPr>
        <w:pStyle w:val="FootnoteText"/>
        <w:rPr>
          <w:highlight w:val="lightGray"/>
        </w:rPr>
      </w:pPr>
      <w:r>
        <w:rPr>
          <w:rStyle w:val="FootnoteReference"/>
          <w:highlight w:val="lightGray"/>
          <w:lang w:val="en-US"/>
        </w:rPr>
        <w:footnoteRef/>
      </w:r>
      <w:r>
        <w:tab/>
      </w:r>
      <w:r>
        <w:rPr>
          <w:rStyle w:val="CRRefonteDeleted"/>
          <w:highlight w:val="lightGray"/>
        </w:rPr>
        <w:t>Този параметър може да бъде заменен от друг: общ органичен въглерод (ООВ) или обща потребност от кислород (ОПК), в случай че може да бъде установена зависимост между БПК5 и ползвания параметър..</w:t>
      </w:r>
    </w:p>
  </w:footnote>
  <w:footnote w:id="5">
    <w:p w14:paraId="0C1588ED" w14:textId="77777777" w:rsidR="00DE33B5" w:rsidRPr="00907DC2" w:rsidRDefault="00DE33B5" w:rsidP="008370E1">
      <w:pPr>
        <w:pStyle w:val="FootnoteText"/>
        <w:rPr>
          <w:highlight w:val="lightGray"/>
        </w:rPr>
      </w:pPr>
      <w:r>
        <w:rPr>
          <w:rStyle w:val="FootnoteReference"/>
          <w:highlight w:val="lightGray"/>
          <w:lang w:val="en-US"/>
        </w:rPr>
        <w:footnoteRef/>
      </w:r>
      <w:r>
        <w:tab/>
      </w:r>
      <w:r>
        <w:rPr>
          <w:rStyle w:val="CRRefonteDeleted"/>
          <w:highlight w:val="lightGray"/>
        </w:rPr>
        <w:t>Това изискване е избирателно.</w:t>
      </w:r>
    </w:p>
  </w:footnote>
  <w:footnote w:id="6">
    <w:p w14:paraId="31329D8D" w14:textId="77777777" w:rsidR="00DE33B5" w:rsidRPr="00907DC2" w:rsidRDefault="00DE33B5" w:rsidP="008370E1">
      <w:pPr>
        <w:pStyle w:val="FootnoteText"/>
        <w:rPr>
          <w:highlight w:val="lightGray"/>
        </w:rPr>
      </w:pPr>
      <w:r>
        <w:rPr>
          <w:rStyle w:val="FootnoteReference"/>
          <w:highlight w:val="lightGray"/>
          <w:lang w:val="en-US"/>
        </w:rPr>
        <w:footnoteRef/>
      </w:r>
      <w:r>
        <w:tab/>
      </w:r>
      <w:r>
        <w:rPr>
          <w:rStyle w:val="CRRefonteDeleted"/>
          <w:highlight w:val="lightGray"/>
        </w:rPr>
        <w:t>Това изискване е избирателно.</w:t>
      </w:r>
    </w:p>
  </w:footnote>
  <w:footnote w:id="7">
    <w:p w14:paraId="7DD2FF90" w14:textId="77777777" w:rsidR="00DE33B5" w:rsidRPr="00851E12" w:rsidRDefault="00DE33B5" w:rsidP="008370E1">
      <w:pPr>
        <w:pStyle w:val="FootnoteText"/>
      </w:pPr>
      <w:r>
        <w:rPr>
          <w:rStyle w:val="FootnoteReference"/>
          <w:lang w:val="en-US"/>
        </w:rPr>
        <w:footnoteRef/>
      </w:r>
      <w:r>
        <w:tab/>
        <w:t>Намаляване спрямо обема на вливането.</w:t>
      </w:r>
    </w:p>
  </w:footnote>
  <w:footnote w:id="8">
    <w:p w14:paraId="22A3333F" w14:textId="77777777" w:rsidR="00DE33B5" w:rsidRPr="0001158C" w:rsidRDefault="00DE33B5" w:rsidP="008370E1">
      <w:pPr>
        <w:pStyle w:val="FootnoteText"/>
        <w:rPr>
          <w:highlight w:val="lightGray"/>
        </w:rPr>
      </w:pPr>
      <w:r>
        <w:rPr>
          <w:rStyle w:val="FootnoteReference"/>
          <w:highlight w:val="lightGray"/>
          <w:lang w:val="en-US"/>
        </w:rPr>
        <w:footnoteRef/>
      </w:r>
      <w:r>
        <w:tab/>
      </w:r>
      <w:r>
        <w:rPr>
          <w:rStyle w:val="CRRefonteDeleted"/>
          <w:highlight w:val="lightGray"/>
        </w:rPr>
        <w:t>Общ азот означава сумата от общия азот по Келдал (органичен и амонячен азот) нитратен азот и нитритен азот.</w:t>
      </w:r>
    </w:p>
  </w:footnote>
  <w:footnote w:id="9">
    <w:p w14:paraId="69F1BC25" w14:textId="77777777" w:rsidR="00DE33B5" w:rsidRPr="001577EB" w:rsidRDefault="00DE33B5" w:rsidP="008370E1">
      <w:pPr>
        <w:pStyle w:val="FootnoteText"/>
        <w:rPr>
          <w:highlight w:val="lightGray"/>
        </w:rPr>
      </w:pPr>
      <w:r>
        <w:rPr>
          <w:rStyle w:val="FootnoteReference"/>
          <w:highlight w:val="lightGray"/>
          <w:lang w:val="en-US"/>
        </w:rPr>
        <w:footnoteRef/>
      </w:r>
      <w:r>
        <w:tab/>
      </w:r>
      <w:r>
        <w:rPr>
          <w:rStyle w:val="CRRefonteDeleted"/>
          <w:highlight w:val="lightGray"/>
        </w:rPr>
        <w:t>Тези стойности на концентрация са средногодишни стойности, предвидени в приложение I, раздел Г, точка 4, буква в). Въпреки това, изискванията за азот могат да бъдат проверявани чрез среднодневни стойности, когато е доказано, в съответствие с приложение I, раздел Г, точка 1, че е постигнато същото ниво на защита. В този случай среднодневната стойност не трябва да надвишава 20 мг/л от общия азот за всички проби, когато температурата на отпадната течност в биологичния реактор е по-висока или равна на 12 °С. Условията относно температурата биха могли да бъдат заместени от ограничаване на продължителността на експлоатацията, като се държи сметка за регионалните климатични условия.</w:t>
      </w:r>
    </w:p>
  </w:footnote>
  <w:footnote w:id="10">
    <w:p w14:paraId="79CBC37C" w14:textId="77777777" w:rsidR="00DE33B5" w:rsidRPr="001577EB" w:rsidRDefault="00DE33B5" w:rsidP="008370E1">
      <w:pPr>
        <w:pStyle w:val="FootnoteText"/>
        <w:rPr>
          <w:highlight w:val="lightGray"/>
        </w:rPr>
      </w:pPr>
      <w:r>
        <w:rPr>
          <w:rStyle w:val="FootnoteReference"/>
          <w:highlight w:val="lightGray"/>
          <w:lang w:val="en-US"/>
        </w:rPr>
        <w:footnoteRef/>
      </w:r>
      <w:r>
        <w:tab/>
      </w:r>
      <w:r>
        <w:rPr>
          <w:rStyle w:val="CRRefonteDeleted"/>
          <w:highlight w:val="lightGray"/>
        </w:rPr>
        <w:t>Тези стойности на концентрация са средногодишни стойности, предвидени в приложение I, раздел Г, точка 4, буква в). Въпреки това, изискванията за азот могат да бъдат проверявани чрез среднодневни стойности, когато е доказано, в съответствие с приложение I, раздел Г, точка 1, че е постигнато същото ниво на защита. В този случай среднодневната стойност не трябва да надвишава 20 мг/л от общия азот за всички проби, когато температурата на отпадната течност в биологичния реактор е по-висока или равна на 12 °С. Условията относно температурата биха могли да бъдат заместени от ограничаване на продължителността на експлоатацията, като се държи сметка за регионалните климатични условия.</w:t>
      </w:r>
    </w:p>
  </w:footnote>
  <w:footnote w:id="11">
    <w:p w14:paraId="19176968" w14:textId="77777777" w:rsidR="00DE33B5" w:rsidRDefault="00DE33B5" w:rsidP="008370E1">
      <w:pPr>
        <w:pStyle w:val="FootnoteText"/>
      </w:pPr>
      <w:r>
        <w:rPr>
          <w:rStyle w:val="FootnoteReference"/>
          <w:lang w:val="en-US"/>
        </w:rPr>
        <w:footnoteRef/>
      </w:r>
      <w:r>
        <w:tab/>
      </w:r>
      <w:r>
        <w:rPr>
          <w:rStyle w:val="CRMinorChangeDeleted"/>
        </w:rPr>
        <w:t>ОВ L 194, 25.7.1975, стр. 26. Директива, изменена с Директива 79/869/ЕИО (ОВ L 271, 29.10.1979 г., стр. 44).</w:t>
      </w:r>
    </w:p>
  </w:footnote>
  <w:footnote w:id="12">
    <w:p w14:paraId="323369EA" w14:textId="77777777" w:rsidR="00DE33B5" w:rsidRPr="008B0BDA" w:rsidRDefault="00DE33B5" w:rsidP="008370E1">
      <w:pPr>
        <w:pStyle w:val="FootnoteText"/>
        <w:rPr>
          <w:highlight w:val="lightGray"/>
        </w:rPr>
      </w:pPr>
      <w:r>
        <w:rPr>
          <w:rStyle w:val="FootnoteReference"/>
          <w:highlight w:val="lightGray"/>
        </w:rPr>
        <w:footnoteRef/>
      </w:r>
      <w:r>
        <w:tab/>
      </w:r>
      <w:r>
        <w:rPr>
          <w:highlight w:val="lightGray"/>
        </w:rPr>
        <w:t>Директива 2001/83/ЕО на Европейския Парламент и на Съвета от 6 ноември 2001 година за утвърждаване на кодекс на Общността относно лекарствени продукти за хуманна употреба (</w:t>
      </w:r>
      <w:r>
        <w:rPr>
          <w:rStyle w:val="Emphasis"/>
          <w:highlight w:val="lightGray"/>
        </w:rPr>
        <w:t>OB L 311, 28.11.2001 г., стр. 67—128</w:t>
      </w:r>
      <w:r>
        <w:rPr>
          <w:highlight w:val="lightGray"/>
        </w:rPr>
        <w:t>).</w:t>
      </w:r>
    </w:p>
  </w:footnote>
  <w:footnote w:id="13">
    <w:p w14:paraId="7972F325" w14:textId="77777777" w:rsidR="00DE33B5" w:rsidRPr="008B0BDA" w:rsidRDefault="00DE33B5" w:rsidP="008370E1">
      <w:pPr>
        <w:pStyle w:val="FootnoteText"/>
        <w:rPr>
          <w:highlight w:val="lightGray"/>
        </w:rPr>
      </w:pPr>
      <w:r>
        <w:rPr>
          <w:rStyle w:val="FootnoteReference"/>
          <w:highlight w:val="lightGray"/>
        </w:rPr>
        <w:footnoteRef/>
      </w:r>
      <w:r>
        <w:tab/>
      </w:r>
      <w:r>
        <w:rPr>
          <w:highlight w:val="lightGray"/>
        </w:rPr>
        <w:t>Регламент (ЕО) № 1223/2009 на Европейския парламент и на Съвета от 30 ноември 2009 г. относно козметичните продукти (ОВ L 342, 22.12.2009 г., стр. 59—209).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117E9" w14:textId="77777777" w:rsidR="007626B4" w:rsidRPr="007626B4" w:rsidRDefault="007626B4" w:rsidP="00762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B401" w14:textId="77777777" w:rsidR="007626B4" w:rsidRPr="007626B4" w:rsidRDefault="007626B4" w:rsidP="007626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6E7E" w14:textId="77777777" w:rsidR="007626B4" w:rsidRPr="007626B4" w:rsidRDefault="007626B4" w:rsidP="00762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3A5DC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09AB3D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AD0159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91469B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03AB6A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182C23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522D19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052217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5454695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5"/>
  </w:num>
  <w:num w:numId="11">
    <w:abstractNumId w:val="8"/>
  </w:num>
  <w:num w:numId="12">
    <w:abstractNumId w:val="16"/>
  </w:num>
  <w:num w:numId="13">
    <w:abstractNumId w:val="23"/>
  </w:num>
  <w:num w:numId="14">
    <w:abstractNumId w:val="22"/>
  </w:num>
  <w:num w:numId="15">
    <w:abstractNumId w:val="9"/>
  </w:num>
  <w:num w:numId="16">
    <w:abstractNumId w:val="17"/>
  </w:num>
  <w:num w:numId="17">
    <w:abstractNumId w:val="10"/>
  </w:num>
  <w:num w:numId="18">
    <w:abstractNumId w:val="28"/>
    <w:lvlOverride w:ilvl="0">
      <w:lvl w:ilvl="0">
        <w:start w:val="1"/>
        <w:numFmt w:val="bullet"/>
        <w:pStyle w:val="Tiret0"/>
        <w:lvlText w:val="–"/>
        <w:legacy w:legacy="1" w:legacySpace="0" w:legacyIndent="283"/>
        <w:lvlJc w:val="left"/>
        <w:pPr>
          <w:ind w:left="283" w:hanging="283"/>
        </w:pPr>
        <w:rPr>
          <w:rFonts w:ascii="Times New Roman" w:hAnsi="Times New Roman" w:hint="default"/>
        </w:rPr>
      </w:lvl>
    </w:lvlOverride>
  </w:num>
  <w:num w:numId="19">
    <w:abstractNumId w:val="24"/>
  </w:num>
  <w:num w:numId="20">
    <w:abstractNumId w:val="28"/>
  </w:num>
  <w:num w:numId="21">
    <w:abstractNumId w:val="18"/>
  </w:num>
  <w:num w:numId="22">
    <w:abstractNumId w:val="30"/>
  </w:num>
  <w:num w:numId="23">
    <w:abstractNumId w:val="14"/>
  </w:num>
  <w:num w:numId="24">
    <w:abstractNumId w:val="19"/>
  </w:num>
  <w:num w:numId="25">
    <w:abstractNumId w:val="20"/>
  </w:num>
  <w:num w:numId="26">
    <w:abstractNumId w:val="12"/>
  </w:num>
  <w:num w:numId="27">
    <w:abstractNumId w:val="29"/>
  </w:num>
  <w:num w:numId="28">
    <w:abstractNumId w:val="11"/>
  </w:num>
  <w:num w:numId="29">
    <w:abstractNumId w:val="21"/>
  </w:num>
  <w:num w:numId="30">
    <w:abstractNumId w:val="26"/>
  </w:num>
  <w:num w:numId="31">
    <w:abstractNumId w:val="27"/>
  </w:num>
  <w:num w:numId="32">
    <w:abstractNumId w:val="13"/>
  </w:num>
  <w:num w:numId="33">
    <w:abstractNumId w:val="25"/>
  </w:num>
  <w:num w:numId="34">
    <w:abstractNumId w:val="31"/>
  </w:num>
  <w:num w:numId="35">
    <w:abstractNumId w:val="28"/>
  </w:num>
  <w:num w:numId="36">
    <w:abstractNumId w:val="18"/>
  </w:num>
  <w:num w:numId="37">
    <w:abstractNumId w:val="30"/>
  </w:num>
  <w:num w:numId="38">
    <w:abstractNumId w:val="14"/>
  </w:num>
  <w:num w:numId="39">
    <w:abstractNumId w:val="19"/>
  </w:num>
  <w:num w:numId="40">
    <w:abstractNumId w:val="20"/>
  </w:num>
  <w:num w:numId="41">
    <w:abstractNumId w:val="12"/>
  </w:num>
  <w:num w:numId="42">
    <w:abstractNumId w:val="29"/>
  </w:num>
  <w:num w:numId="43">
    <w:abstractNumId w:val="11"/>
  </w:num>
  <w:num w:numId="44">
    <w:abstractNumId w:val="21"/>
  </w:num>
  <w:num w:numId="45">
    <w:abstractNumId w:val="26"/>
  </w:num>
  <w:num w:numId="46">
    <w:abstractNumId w:val="27"/>
  </w:num>
  <w:num w:numId="47">
    <w:abstractNumId w:val="13"/>
  </w:num>
  <w:num w:numId="48">
    <w:abstractNumId w:val="25"/>
  </w:num>
  <w:num w:numId="49">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1-17 18:19:1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u1082?\u1098?\u1084?"/>
    <w:docVar w:name="LW_ACCOMPAGNANT.CP" w:val="към"/>
    <w:docVar w:name="LW_ANNEX_NBR_FIRST" w:val="1"/>
    <w:docVar w:name="LW_ANNEX_NBR_LAST" w:val="8"/>
    <w:docVar w:name="LW_ANNEX_UNIQUE" w:val="0"/>
    <w:docVar w:name="LW_CORRIGENDUM" w:val="&lt;UNUSED&gt;"/>
    <w:docVar w:name="LW_COVERPAGE_EXISTS" w:val="True"/>
    <w:docVar w:name="LW_COVERPAGE_GUID" w:val="BFEA1FE9-325F-4AAA-8CE0-C9C15E6E38C3"/>
    <w:docVar w:name="LW_COVERPAGE_TYPE" w:val="1"/>
    <w:docVar w:name="LW_CROSSREFERENCE" w:val="{SEC(2022) 541 final} - {SWD(2022) 541 final} - {SWD(2022) 544 final}"/>
    <w:docVar w:name="LW_DocType" w:val="ANNEX"/>
    <w:docVar w:name="LW_EMISSION" w:val="26.10.2022"/>
    <w:docVar w:name="LW_EMISSION_ISODATE" w:val="2022-10-26"/>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44?\u1048?\u1056?\u1045?\u1050?\u1058?\u1048?\u1042?\u1040? \u1053?\u1040? \u1045?\u1042?\u1056?\u1054?\u1055?\u1045?\u1049?\u1057?\u1050?\u1048?\u1071? \u1055?\u1040?\u1056?\u1051?\u1040?\u1052?\u1045?\u1053?\u1058? \u1048? \u1053?\u1040? \u1057?\u1066?\u1042?\u1045?\u1058?\u1040?_x000d__x000d__x000b_\u1086?\u1090?\u1085?\u1086?\u1089?\u1085?\u1086? \u1087?\u1088?\u1077?\u1095?\u1080?\u1089?\u1090?\u1074?\u1072?\u1085?\u1077?\u1090?\u1086? \u1085?\u1072? \u1075?\u1088?\u1072?\u1076?\u1089?\u1082?\u1080?\u1090?\u1077? \u1086?\u1090?\u1087?\u1072?\u1076?\u1098?\u1095?\u1085?\u1080? \u1074?\u1086?\u1076?\u1080? (\u1087?\u1088?\u1077?\u1088?\u1072?\u1073?\u1086?\u1090?\u1077?\u1085? \u1090?\u1077?\u1082?\u1089?\u1090?)"/>
    <w:docVar w:name="LW_OBJETACTEPRINCIPAL.CP" w:val="ДИРЕКТИВА НА ЕВРОПЕЙСКИЯ ПАРЛАМЕНТ И НА СЪВЕТА_x000d__x000d__x000b_относно пречистването на градските отпадъчни води (преработен текст)"/>
    <w:docVar w:name="LW_PART_NBR" w:val="&lt;UNUSED&gt;"/>
    <w:docVar w:name="LW_PART_NBR_TOTAL" w:val="&lt;UNUSED&gt;"/>
    <w:docVar w:name="LW_REF.INST.NEW" w:val="COM"/>
    <w:docVar w:name="LW_REF.INST.NEW_ADOPTED" w:val="final"/>
    <w:docVar w:name="LW_REF.INST.NEW_TEXT" w:val="(2022) 5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ПРИЛОЖЕНИЯ"/>
    <w:docVar w:name="LW_TYPEACTEPRINCIPAL" w:val="\u1087?\u1088?\u1077?\u1076?\u1083?\u1086?\u1078?\u1077?\u1085?\u1080?\u1077? \u1079?\u1072?_x000b_"/>
    <w:docVar w:name="LW_TYPEACTEPRINCIPAL.CP" w:val="предложение за_x000b_"/>
    <w:docVar w:name="LwApiVersions" w:val="LW4CoDe 1.23.2.0; LW 8.0, Build 20211117"/>
  </w:docVars>
  <w:rsids>
    <w:rsidRoot w:val="00515465"/>
    <w:rsid w:val="00021350"/>
    <w:rsid w:val="000350A6"/>
    <w:rsid w:val="000377FD"/>
    <w:rsid w:val="00064897"/>
    <w:rsid w:val="000A5F50"/>
    <w:rsid w:val="000C07C0"/>
    <w:rsid w:val="000D39AF"/>
    <w:rsid w:val="000F5467"/>
    <w:rsid w:val="00112DAA"/>
    <w:rsid w:val="001155B5"/>
    <w:rsid w:val="00121019"/>
    <w:rsid w:val="00146D95"/>
    <w:rsid w:val="00165C4F"/>
    <w:rsid w:val="001B07D6"/>
    <w:rsid w:val="001B7C02"/>
    <w:rsid w:val="001C0A7A"/>
    <w:rsid w:val="001D1DDB"/>
    <w:rsid w:val="001D5148"/>
    <w:rsid w:val="001E1067"/>
    <w:rsid w:val="001F343E"/>
    <w:rsid w:val="002019D7"/>
    <w:rsid w:val="00206FCB"/>
    <w:rsid w:val="00207A3B"/>
    <w:rsid w:val="00231478"/>
    <w:rsid w:val="00231496"/>
    <w:rsid w:val="0027630F"/>
    <w:rsid w:val="002A7236"/>
    <w:rsid w:val="002B0504"/>
    <w:rsid w:val="002B18CE"/>
    <w:rsid w:val="002B22DA"/>
    <w:rsid w:val="002C226B"/>
    <w:rsid w:val="00326895"/>
    <w:rsid w:val="00327700"/>
    <w:rsid w:val="003933ED"/>
    <w:rsid w:val="0039418C"/>
    <w:rsid w:val="00396BEA"/>
    <w:rsid w:val="003C692B"/>
    <w:rsid w:val="00417CA0"/>
    <w:rsid w:val="00431F8B"/>
    <w:rsid w:val="00464696"/>
    <w:rsid w:val="0046653A"/>
    <w:rsid w:val="00474BB6"/>
    <w:rsid w:val="00492EB7"/>
    <w:rsid w:val="00495583"/>
    <w:rsid w:val="00515465"/>
    <w:rsid w:val="00521296"/>
    <w:rsid w:val="00522821"/>
    <w:rsid w:val="00524DD9"/>
    <w:rsid w:val="005556DE"/>
    <w:rsid w:val="005D66A3"/>
    <w:rsid w:val="005E5E54"/>
    <w:rsid w:val="00625C4C"/>
    <w:rsid w:val="00626E37"/>
    <w:rsid w:val="006446CF"/>
    <w:rsid w:val="00674909"/>
    <w:rsid w:val="006837FB"/>
    <w:rsid w:val="0069280D"/>
    <w:rsid w:val="006A2B2C"/>
    <w:rsid w:val="006A6BCB"/>
    <w:rsid w:val="006D3C76"/>
    <w:rsid w:val="006D5920"/>
    <w:rsid w:val="006E0390"/>
    <w:rsid w:val="00700EEA"/>
    <w:rsid w:val="00714EB0"/>
    <w:rsid w:val="00721746"/>
    <w:rsid w:val="007626B4"/>
    <w:rsid w:val="00765313"/>
    <w:rsid w:val="00774B58"/>
    <w:rsid w:val="00774BEF"/>
    <w:rsid w:val="007834BB"/>
    <w:rsid w:val="007B3392"/>
    <w:rsid w:val="007C7F1D"/>
    <w:rsid w:val="007F148F"/>
    <w:rsid w:val="007F7C03"/>
    <w:rsid w:val="00825485"/>
    <w:rsid w:val="00833D96"/>
    <w:rsid w:val="00834323"/>
    <w:rsid w:val="008370E1"/>
    <w:rsid w:val="00863AD0"/>
    <w:rsid w:val="008A53A9"/>
    <w:rsid w:val="008A6B34"/>
    <w:rsid w:val="008C245B"/>
    <w:rsid w:val="008D6398"/>
    <w:rsid w:val="009036C5"/>
    <w:rsid w:val="00905D22"/>
    <w:rsid w:val="00927F58"/>
    <w:rsid w:val="00945DD0"/>
    <w:rsid w:val="009508BD"/>
    <w:rsid w:val="0095198E"/>
    <w:rsid w:val="009B64FC"/>
    <w:rsid w:val="009C1317"/>
    <w:rsid w:val="009E3122"/>
    <w:rsid w:val="00A31F0A"/>
    <w:rsid w:val="00A47878"/>
    <w:rsid w:val="00A56579"/>
    <w:rsid w:val="00A6243B"/>
    <w:rsid w:val="00A71F6D"/>
    <w:rsid w:val="00A7713D"/>
    <w:rsid w:val="00A84E2F"/>
    <w:rsid w:val="00AD0A92"/>
    <w:rsid w:val="00AE5513"/>
    <w:rsid w:val="00B06D2F"/>
    <w:rsid w:val="00B238CD"/>
    <w:rsid w:val="00B255CE"/>
    <w:rsid w:val="00B418F8"/>
    <w:rsid w:val="00B4325D"/>
    <w:rsid w:val="00B61869"/>
    <w:rsid w:val="00B6294B"/>
    <w:rsid w:val="00BA4F3C"/>
    <w:rsid w:val="00BB2D91"/>
    <w:rsid w:val="00BB30BC"/>
    <w:rsid w:val="00BF07A0"/>
    <w:rsid w:val="00C348C6"/>
    <w:rsid w:val="00C621DB"/>
    <w:rsid w:val="00C63BF9"/>
    <w:rsid w:val="00C63D13"/>
    <w:rsid w:val="00C953CA"/>
    <w:rsid w:val="00CB0053"/>
    <w:rsid w:val="00D0294B"/>
    <w:rsid w:val="00D04ED3"/>
    <w:rsid w:val="00D31B2A"/>
    <w:rsid w:val="00D328C4"/>
    <w:rsid w:val="00D33986"/>
    <w:rsid w:val="00D71535"/>
    <w:rsid w:val="00D77581"/>
    <w:rsid w:val="00DC1100"/>
    <w:rsid w:val="00DC5C1C"/>
    <w:rsid w:val="00DD3CF2"/>
    <w:rsid w:val="00DE33B5"/>
    <w:rsid w:val="00DF33E2"/>
    <w:rsid w:val="00DF62F1"/>
    <w:rsid w:val="00E02907"/>
    <w:rsid w:val="00E20B3A"/>
    <w:rsid w:val="00E9046F"/>
    <w:rsid w:val="00EB3B97"/>
    <w:rsid w:val="00F01363"/>
    <w:rsid w:val="00F07C59"/>
    <w:rsid w:val="00F16B3B"/>
    <w:rsid w:val="00F52D7E"/>
    <w:rsid w:val="00F63A0E"/>
    <w:rsid w:val="00F7024E"/>
    <w:rsid w:val="00F82260"/>
    <w:rsid w:val="00F87E5C"/>
    <w:rsid w:val="00F91DEE"/>
    <w:rsid w:val="00FF0B04"/>
    <w:rsid w:val="00FF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5D0732"/>
  <w15:docId w15:val="{60BCEE57-CDB1-4E1C-A277-88FBC973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2"/>
      </w:numPr>
      <w:outlineLvl w:val="6"/>
    </w:pPr>
    <w:rPr>
      <w:rFonts w:eastAsiaTheme="majorEastAsia"/>
      <w:iCs/>
    </w:rPr>
  </w:style>
  <w:style w:type="paragraph" w:styleId="Heading8">
    <w:name w:val="heading 8"/>
    <w:basedOn w:val="Normal"/>
    <w:next w:val="Normal"/>
    <w:link w:val="Heading8Char"/>
    <w:uiPriority w:val="99"/>
    <w:qFormat/>
    <w:rsid w:val="008370E1"/>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uiPriority w:val="99"/>
    <w:qFormat/>
    <w:rsid w:val="008370E1"/>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465"/>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Marker">
    <w:name w:val="CR Marker"/>
    <w:basedOn w:val="DefaultParagraphFont"/>
    <w:rsid w:val="00515465"/>
    <w:rPr>
      <w:rFonts w:ascii="Wingdings" w:hAnsi="Wingdings" w:cs="Wingdings"/>
    </w:rPr>
  </w:style>
  <w:style w:type="paragraph" w:customStyle="1" w:styleId="CRSeparator">
    <w:name w:val="CR Separator"/>
    <w:basedOn w:val="Normal"/>
    <w:next w:val="CRReference"/>
    <w:uiPriority w:val="99"/>
    <w:rsid w:val="00515465"/>
    <w:pPr>
      <w:keepNext/>
      <w:pBdr>
        <w:top w:val="single" w:sz="4" w:space="1" w:color="auto"/>
      </w:pBdr>
      <w:autoSpaceDE w:val="0"/>
      <w:autoSpaceDN w:val="0"/>
      <w:spacing w:before="0" w:after="0"/>
    </w:pPr>
    <w:rPr>
      <w:rFonts w:eastAsia="Times New Roman"/>
      <w:szCs w:val="24"/>
      <w:lang w:eastAsia="en-GB"/>
    </w:rPr>
  </w:style>
  <w:style w:type="paragraph" w:customStyle="1" w:styleId="CRReference">
    <w:name w:val="CR Reference"/>
    <w:basedOn w:val="Normal"/>
    <w:uiPriority w:val="99"/>
    <w:rsid w:val="00515465"/>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eastAsia="en-GB"/>
    </w:rPr>
  </w:style>
  <w:style w:type="character" w:customStyle="1" w:styleId="CRRefNum">
    <w:name w:val="CR RefNum"/>
    <w:basedOn w:val="DefaultParagraphFont"/>
    <w:uiPriority w:val="99"/>
    <w:rsid w:val="00515465"/>
    <w:rPr>
      <w:rFonts w:cs="Times New Roman"/>
      <w:vertAlign w:val="subscript"/>
    </w:rPr>
  </w:style>
  <w:style w:type="character" w:styleId="Emphasis">
    <w:name w:val="Emphasis"/>
    <w:basedOn w:val="DefaultParagraphFont"/>
    <w:uiPriority w:val="20"/>
    <w:qFormat/>
    <w:rsid w:val="00515465"/>
    <w:rPr>
      <w:i/>
      <w:iCs/>
    </w:rPr>
  </w:style>
  <w:style w:type="paragraph" w:customStyle="1" w:styleId="Annexetitreacte">
    <w:name w:val="Annexe titre (acte)"/>
    <w:basedOn w:val="Normal"/>
    <w:next w:val="Normal"/>
    <w:uiPriority w:val="99"/>
    <w:rsid w:val="00515465"/>
    <w:pPr>
      <w:jc w:val="center"/>
    </w:pPr>
    <w:rPr>
      <w:rFonts w:eastAsia="Times New Roman"/>
      <w:b/>
      <w:u w:val="single"/>
      <w:lang w:eastAsia="en-GB"/>
    </w:rPr>
  </w:style>
  <w:style w:type="character" w:styleId="CommentReference">
    <w:name w:val="annotation reference"/>
    <w:uiPriority w:val="99"/>
    <w:rsid w:val="00515465"/>
    <w:rPr>
      <w:rFonts w:cs="Times New Roman"/>
      <w:sz w:val="16"/>
      <w:szCs w:val="16"/>
    </w:rPr>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99"/>
    <w:unhideWhenUsed/>
    <w:qFormat/>
    <w:rsid w:val="00417CA0"/>
    <w:pPr>
      <w:spacing w:before="0" w:after="200"/>
    </w:pPr>
    <w:rPr>
      <w:i/>
      <w:iCs/>
      <w:color w:val="1F497D" w:themeColor="text2"/>
      <w:sz w:val="18"/>
      <w:szCs w:val="18"/>
    </w:rPr>
  </w:style>
  <w:style w:type="paragraph" w:styleId="TableofFigures">
    <w:name w:val="table of figures"/>
    <w:basedOn w:val="Normal"/>
    <w:next w:val="Normal"/>
    <w:unhideWhenUsed/>
    <w:rsid w:val="00417CA0"/>
    <w:pPr>
      <w:spacing w:after="0"/>
    </w:pPr>
  </w:style>
  <w:style w:type="paragraph" w:styleId="ListBullet">
    <w:name w:val="List Bullet"/>
    <w:basedOn w:val="Normal"/>
    <w:unhideWhenUsed/>
    <w:rsid w:val="00417CA0"/>
    <w:pPr>
      <w:numPr>
        <w:numId w:val="2"/>
      </w:numPr>
      <w:contextualSpacing/>
    </w:pPr>
  </w:style>
  <w:style w:type="paragraph" w:styleId="ListBullet2">
    <w:name w:val="List Bullet 2"/>
    <w:basedOn w:val="Normal"/>
    <w:unhideWhenUsed/>
    <w:rsid w:val="00417CA0"/>
    <w:pPr>
      <w:numPr>
        <w:numId w:val="3"/>
      </w:numPr>
      <w:contextualSpacing/>
    </w:pPr>
  </w:style>
  <w:style w:type="paragraph" w:styleId="ListBullet3">
    <w:name w:val="List Bullet 3"/>
    <w:basedOn w:val="Normal"/>
    <w:unhideWhenUsed/>
    <w:rsid w:val="00417CA0"/>
    <w:pPr>
      <w:numPr>
        <w:numId w:val="4"/>
      </w:numPr>
      <w:contextualSpacing/>
    </w:pPr>
  </w:style>
  <w:style w:type="paragraph" w:styleId="ListBullet4">
    <w:name w:val="List Bullet 4"/>
    <w:basedOn w:val="Normal"/>
    <w:unhideWhenUsed/>
    <w:rsid w:val="00417CA0"/>
    <w:pPr>
      <w:numPr>
        <w:numId w:val="5"/>
      </w:numPr>
      <w:contextualSpacing/>
    </w:pPr>
  </w:style>
  <w:style w:type="paragraph" w:styleId="ListNumber">
    <w:name w:val="List Number"/>
    <w:basedOn w:val="Normal"/>
    <w:unhideWhenUsed/>
    <w:rsid w:val="00417CA0"/>
    <w:pPr>
      <w:numPr>
        <w:numId w:val="6"/>
      </w:numPr>
      <w:contextualSpacing/>
    </w:pPr>
  </w:style>
  <w:style w:type="paragraph" w:styleId="ListNumber2">
    <w:name w:val="List Number 2"/>
    <w:basedOn w:val="Normal"/>
    <w:unhideWhenUsed/>
    <w:rsid w:val="00417CA0"/>
    <w:pPr>
      <w:numPr>
        <w:numId w:val="7"/>
      </w:numPr>
      <w:contextualSpacing/>
    </w:pPr>
  </w:style>
  <w:style w:type="paragraph" w:styleId="ListNumber3">
    <w:name w:val="List Number 3"/>
    <w:basedOn w:val="Normal"/>
    <w:unhideWhenUsed/>
    <w:rsid w:val="00417CA0"/>
    <w:pPr>
      <w:numPr>
        <w:numId w:val="8"/>
      </w:numPr>
      <w:contextualSpacing/>
    </w:pPr>
  </w:style>
  <w:style w:type="paragraph" w:styleId="ListNumber4">
    <w:name w:val="List Number 4"/>
    <w:basedOn w:val="Normal"/>
    <w:unhideWhenUsed/>
    <w:rsid w:val="00417CA0"/>
    <w:pPr>
      <w:numPr>
        <w:numId w:val="9"/>
      </w:numPr>
      <w:contextualSpacing/>
    </w:pPr>
  </w:style>
  <w:style w:type="paragraph" w:customStyle="1" w:styleId="LegalNumPar">
    <w:name w:val="LegalNumPar"/>
    <w:basedOn w:val="Normal"/>
    <w:rsid w:val="00A84E2F"/>
    <w:pPr>
      <w:numPr>
        <w:numId w:val="10"/>
      </w:numPr>
      <w:spacing w:line="360" w:lineRule="auto"/>
    </w:pPr>
  </w:style>
  <w:style w:type="paragraph" w:customStyle="1" w:styleId="LegalNumPar2">
    <w:name w:val="LegalNumPar2"/>
    <w:basedOn w:val="Normal"/>
    <w:rsid w:val="00A84E2F"/>
    <w:pPr>
      <w:numPr>
        <w:ilvl w:val="1"/>
        <w:numId w:val="10"/>
      </w:numPr>
      <w:spacing w:line="360" w:lineRule="auto"/>
    </w:pPr>
  </w:style>
  <w:style w:type="paragraph" w:customStyle="1" w:styleId="LegalNumPar3">
    <w:name w:val="LegalNumPar3"/>
    <w:basedOn w:val="Normal"/>
    <w:rsid w:val="00A84E2F"/>
    <w:pPr>
      <w:numPr>
        <w:ilvl w:val="2"/>
        <w:numId w:val="10"/>
      </w:numPr>
      <w:spacing w:line="360" w:lineRule="auto"/>
    </w:pPr>
  </w:style>
  <w:style w:type="paragraph" w:styleId="CommentText">
    <w:name w:val="annotation text"/>
    <w:basedOn w:val="Normal"/>
    <w:link w:val="CommentTextChar"/>
    <w:uiPriority w:val="99"/>
    <w:unhideWhenUsed/>
    <w:qFormat/>
    <w:rsid w:val="00A47878"/>
    <w:rPr>
      <w:sz w:val="20"/>
      <w:szCs w:val="20"/>
    </w:rPr>
  </w:style>
  <w:style w:type="character" w:customStyle="1" w:styleId="CommentTextChar">
    <w:name w:val="Comment Text Char"/>
    <w:basedOn w:val="DefaultParagraphFont"/>
    <w:link w:val="CommentText"/>
    <w:uiPriority w:val="99"/>
    <w:rsid w:val="00A47878"/>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unhideWhenUsed/>
    <w:rsid w:val="00A47878"/>
    <w:rPr>
      <w:b/>
      <w:bCs/>
    </w:rPr>
  </w:style>
  <w:style w:type="character" w:customStyle="1" w:styleId="CommentSubjectChar">
    <w:name w:val="Comment Subject Char"/>
    <w:basedOn w:val="CommentTextChar"/>
    <w:link w:val="CommentSubject"/>
    <w:uiPriority w:val="99"/>
    <w:rsid w:val="00A47878"/>
    <w:rPr>
      <w:rFonts w:ascii="Times New Roman" w:hAnsi="Times New Roman" w:cs="Times New Roman"/>
      <w:b/>
      <w:bCs/>
      <w:sz w:val="20"/>
      <w:szCs w:val="20"/>
      <w:lang w:val="bg-BG"/>
    </w:rPr>
  </w:style>
  <w:style w:type="character" w:styleId="Hyperlink">
    <w:name w:val="Hyperlink"/>
    <w:basedOn w:val="DefaultParagraphFont"/>
    <w:uiPriority w:val="99"/>
    <w:unhideWhenUsed/>
    <w:rsid w:val="00A47878"/>
    <w:rPr>
      <w:color w:val="0000FF" w:themeColor="hyperlink"/>
      <w:u w:val="single"/>
    </w:rPr>
  </w:style>
  <w:style w:type="paragraph" w:styleId="BalloonText">
    <w:name w:val="Balloon Text"/>
    <w:basedOn w:val="Normal"/>
    <w:link w:val="BalloonTextChar"/>
    <w:uiPriority w:val="99"/>
    <w:unhideWhenUsed/>
    <w:rsid w:val="00A478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A47878"/>
    <w:rPr>
      <w:rFonts w:ascii="Segoe UI" w:hAnsi="Segoe UI" w:cs="Segoe UI"/>
      <w:sz w:val="18"/>
      <w:szCs w:val="18"/>
      <w:lang w:val="bg-BG"/>
    </w:rPr>
  </w:style>
  <w:style w:type="character" w:customStyle="1" w:styleId="Heading8Char">
    <w:name w:val="Heading 8 Char"/>
    <w:basedOn w:val="DefaultParagraphFont"/>
    <w:link w:val="Heading8"/>
    <w:uiPriority w:val="99"/>
    <w:rsid w:val="008370E1"/>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uiPriority w:val="99"/>
    <w:rsid w:val="008370E1"/>
    <w:rPr>
      <w:rFonts w:ascii="Arial" w:eastAsia="Times New Roman" w:hAnsi="Arial" w:cs="Arial"/>
      <w:i/>
      <w:iCs/>
      <w:sz w:val="18"/>
      <w:szCs w:val="18"/>
      <w:lang w:val="bg-BG" w:eastAsia="en-GB"/>
    </w:rPr>
  </w:style>
  <w:style w:type="paragraph" w:customStyle="1" w:styleId="ListBullet1">
    <w:name w:val="List Bullet 1"/>
    <w:basedOn w:val="Normal"/>
    <w:rsid w:val="008370E1"/>
    <w:pPr>
      <w:numPr>
        <w:numId w:val="11"/>
      </w:numPr>
    </w:pPr>
    <w:rPr>
      <w:rFonts w:eastAsia="Times New Roman"/>
      <w:lang w:eastAsia="de-DE"/>
    </w:rPr>
  </w:style>
  <w:style w:type="paragraph" w:customStyle="1" w:styleId="ListDash">
    <w:name w:val="List Dash"/>
    <w:basedOn w:val="Normal"/>
    <w:rsid w:val="008370E1"/>
    <w:pPr>
      <w:numPr>
        <w:numId w:val="12"/>
      </w:numPr>
    </w:pPr>
    <w:rPr>
      <w:rFonts w:eastAsia="Times New Roman"/>
      <w:lang w:eastAsia="de-DE"/>
    </w:rPr>
  </w:style>
  <w:style w:type="paragraph" w:customStyle="1" w:styleId="ListDash1">
    <w:name w:val="List Dash 1"/>
    <w:basedOn w:val="Normal"/>
    <w:rsid w:val="008370E1"/>
    <w:pPr>
      <w:numPr>
        <w:numId w:val="13"/>
      </w:numPr>
    </w:pPr>
    <w:rPr>
      <w:rFonts w:eastAsia="Times New Roman"/>
      <w:lang w:eastAsia="de-DE"/>
    </w:rPr>
  </w:style>
  <w:style w:type="paragraph" w:customStyle="1" w:styleId="ListDash2">
    <w:name w:val="List Dash 2"/>
    <w:basedOn w:val="Normal"/>
    <w:rsid w:val="008370E1"/>
    <w:pPr>
      <w:numPr>
        <w:numId w:val="14"/>
      </w:numPr>
    </w:pPr>
    <w:rPr>
      <w:rFonts w:eastAsia="Times New Roman"/>
      <w:lang w:eastAsia="de-DE"/>
    </w:rPr>
  </w:style>
  <w:style w:type="paragraph" w:customStyle="1" w:styleId="ListNumberLevel2">
    <w:name w:val="List Number (Level 2)"/>
    <w:basedOn w:val="Normal"/>
    <w:rsid w:val="008370E1"/>
    <w:pPr>
      <w:tabs>
        <w:tab w:val="num" w:pos="1417"/>
      </w:tabs>
      <w:ind w:left="1417" w:hanging="708"/>
    </w:pPr>
    <w:rPr>
      <w:rFonts w:eastAsia="Times New Roman"/>
      <w:lang w:eastAsia="de-DE"/>
    </w:rPr>
  </w:style>
  <w:style w:type="paragraph" w:customStyle="1" w:styleId="ListNumberLevel3">
    <w:name w:val="List Number (Level 3)"/>
    <w:basedOn w:val="Normal"/>
    <w:rsid w:val="008370E1"/>
    <w:pPr>
      <w:tabs>
        <w:tab w:val="num" w:pos="2126"/>
      </w:tabs>
      <w:ind w:left="2126" w:hanging="709"/>
    </w:pPr>
    <w:rPr>
      <w:rFonts w:eastAsia="Times New Roman"/>
      <w:lang w:eastAsia="de-DE"/>
    </w:rPr>
  </w:style>
  <w:style w:type="paragraph" w:customStyle="1" w:styleId="ListNumberLevel4">
    <w:name w:val="List Number (Level 4)"/>
    <w:basedOn w:val="Normal"/>
    <w:rsid w:val="008370E1"/>
    <w:pPr>
      <w:tabs>
        <w:tab w:val="num" w:pos="2835"/>
      </w:tabs>
      <w:ind w:left="2835" w:hanging="709"/>
    </w:pPr>
    <w:rPr>
      <w:rFonts w:eastAsia="Times New Roman"/>
      <w:lang w:eastAsia="de-DE"/>
    </w:rPr>
  </w:style>
  <w:style w:type="paragraph" w:customStyle="1" w:styleId="ListDash3">
    <w:name w:val="List Dash 3"/>
    <w:basedOn w:val="Normal"/>
    <w:rsid w:val="008370E1"/>
    <w:pPr>
      <w:numPr>
        <w:numId w:val="15"/>
      </w:numPr>
    </w:pPr>
    <w:rPr>
      <w:rFonts w:eastAsia="Times New Roman"/>
      <w:lang w:eastAsia="en-GB"/>
    </w:rPr>
  </w:style>
  <w:style w:type="paragraph" w:customStyle="1" w:styleId="ListDash4">
    <w:name w:val="List Dash 4"/>
    <w:basedOn w:val="Normal"/>
    <w:rsid w:val="008370E1"/>
    <w:pPr>
      <w:numPr>
        <w:numId w:val="16"/>
      </w:numPr>
    </w:pPr>
    <w:rPr>
      <w:rFonts w:eastAsia="Times New Roman"/>
      <w:lang w:eastAsia="en-GB"/>
    </w:rPr>
  </w:style>
  <w:style w:type="paragraph" w:customStyle="1" w:styleId="ListNumber1">
    <w:name w:val="List Number 1"/>
    <w:basedOn w:val="Text1"/>
    <w:rsid w:val="008370E1"/>
    <w:pPr>
      <w:numPr>
        <w:numId w:val="17"/>
      </w:numPr>
    </w:pPr>
    <w:rPr>
      <w:rFonts w:eastAsia="Times New Roman"/>
      <w:lang w:eastAsia="en-GB"/>
    </w:rPr>
  </w:style>
  <w:style w:type="paragraph" w:customStyle="1" w:styleId="ListNumber1Level2">
    <w:name w:val="List Number 1 (Level 2)"/>
    <w:basedOn w:val="Text1"/>
    <w:rsid w:val="008370E1"/>
    <w:pPr>
      <w:numPr>
        <w:ilvl w:val="1"/>
        <w:numId w:val="17"/>
      </w:numPr>
    </w:pPr>
    <w:rPr>
      <w:rFonts w:eastAsia="Times New Roman"/>
      <w:lang w:eastAsia="en-GB"/>
    </w:rPr>
  </w:style>
  <w:style w:type="paragraph" w:customStyle="1" w:styleId="ListNumber2Level2">
    <w:name w:val="List Number 2 (Level 2)"/>
    <w:basedOn w:val="Text2"/>
    <w:rsid w:val="008370E1"/>
    <w:pPr>
      <w:tabs>
        <w:tab w:val="num" w:pos="2268"/>
      </w:tabs>
      <w:ind w:left="2268" w:hanging="708"/>
    </w:pPr>
    <w:rPr>
      <w:rFonts w:eastAsia="Times New Roman"/>
      <w:lang w:eastAsia="en-GB"/>
    </w:rPr>
  </w:style>
  <w:style w:type="paragraph" w:customStyle="1" w:styleId="ListNumber3Level2">
    <w:name w:val="List Number 3 (Level 2)"/>
    <w:basedOn w:val="Text3"/>
    <w:rsid w:val="008370E1"/>
    <w:pPr>
      <w:tabs>
        <w:tab w:val="num" w:pos="2268"/>
      </w:tabs>
      <w:ind w:left="2268" w:hanging="708"/>
    </w:pPr>
    <w:rPr>
      <w:rFonts w:eastAsia="Times New Roman"/>
      <w:lang w:eastAsia="en-GB"/>
    </w:rPr>
  </w:style>
  <w:style w:type="paragraph" w:customStyle="1" w:styleId="ListNumber4Level2">
    <w:name w:val="List Number 4 (Level 2)"/>
    <w:basedOn w:val="Text4"/>
    <w:rsid w:val="008370E1"/>
    <w:pPr>
      <w:tabs>
        <w:tab w:val="num" w:pos="2268"/>
      </w:tabs>
      <w:ind w:left="2268" w:hanging="708"/>
    </w:pPr>
    <w:rPr>
      <w:rFonts w:eastAsia="Times New Roman"/>
      <w:lang w:eastAsia="en-GB"/>
    </w:rPr>
  </w:style>
  <w:style w:type="paragraph" w:customStyle="1" w:styleId="ListNumber1Level3">
    <w:name w:val="List Number 1 (Level 3)"/>
    <w:basedOn w:val="Text1"/>
    <w:rsid w:val="008370E1"/>
    <w:pPr>
      <w:numPr>
        <w:ilvl w:val="2"/>
        <w:numId w:val="17"/>
      </w:numPr>
    </w:pPr>
    <w:rPr>
      <w:rFonts w:eastAsia="Times New Roman"/>
      <w:lang w:eastAsia="en-GB"/>
    </w:rPr>
  </w:style>
  <w:style w:type="paragraph" w:customStyle="1" w:styleId="ListNumber2Level3">
    <w:name w:val="List Number 2 (Level 3)"/>
    <w:basedOn w:val="Text2"/>
    <w:rsid w:val="008370E1"/>
    <w:pPr>
      <w:tabs>
        <w:tab w:val="num" w:pos="2977"/>
      </w:tabs>
      <w:ind w:left="2977" w:hanging="709"/>
    </w:pPr>
    <w:rPr>
      <w:rFonts w:eastAsia="Times New Roman"/>
      <w:lang w:eastAsia="en-GB"/>
    </w:rPr>
  </w:style>
  <w:style w:type="paragraph" w:customStyle="1" w:styleId="ListNumber3Level3">
    <w:name w:val="List Number 3 (Level 3)"/>
    <w:basedOn w:val="Text3"/>
    <w:rsid w:val="008370E1"/>
    <w:pPr>
      <w:tabs>
        <w:tab w:val="num" w:pos="2977"/>
      </w:tabs>
      <w:ind w:left="2977" w:hanging="709"/>
    </w:pPr>
    <w:rPr>
      <w:rFonts w:eastAsia="Times New Roman"/>
      <w:lang w:eastAsia="en-GB"/>
    </w:rPr>
  </w:style>
  <w:style w:type="paragraph" w:customStyle="1" w:styleId="ListNumber4Level3">
    <w:name w:val="List Number 4 (Level 3)"/>
    <w:basedOn w:val="Text4"/>
    <w:rsid w:val="008370E1"/>
    <w:pPr>
      <w:tabs>
        <w:tab w:val="num" w:pos="2977"/>
      </w:tabs>
      <w:ind w:left="2977" w:hanging="709"/>
    </w:pPr>
    <w:rPr>
      <w:rFonts w:eastAsia="Times New Roman"/>
      <w:lang w:eastAsia="en-GB"/>
    </w:rPr>
  </w:style>
  <w:style w:type="paragraph" w:customStyle="1" w:styleId="ListNumber1Level4">
    <w:name w:val="List Number 1 (Level 4)"/>
    <w:basedOn w:val="Text1"/>
    <w:rsid w:val="008370E1"/>
    <w:pPr>
      <w:numPr>
        <w:ilvl w:val="3"/>
        <w:numId w:val="17"/>
      </w:numPr>
    </w:pPr>
    <w:rPr>
      <w:rFonts w:eastAsia="Times New Roman"/>
      <w:lang w:eastAsia="en-GB"/>
    </w:rPr>
  </w:style>
  <w:style w:type="paragraph" w:customStyle="1" w:styleId="ListNumber2Level4">
    <w:name w:val="List Number 2 (Level 4)"/>
    <w:basedOn w:val="Text2"/>
    <w:rsid w:val="008370E1"/>
    <w:pPr>
      <w:tabs>
        <w:tab w:val="num" w:pos="3686"/>
      </w:tabs>
      <w:ind w:left="3686" w:hanging="709"/>
    </w:pPr>
    <w:rPr>
      <w:rFonts w:eastAsia="Times New Roman"/>
      <w:lang w:eastAsia="en-GB"/>
    </w:rPr>
  </w:style>
  <w:style w:type="paragraph" w:customStyle="1" w:styleId="ListNumber3Level4">
    <w:name w:val="List Number 3 (Level 4)"/>
    <w:basedOn w:val="Text3"/>
    <w:rsid w:val="008370E1"/>
    <w:pPr>
      <w:tabs>
        <w:tab w:val="num" w:pos="3686"/>
      </w:tabs>
      <w:ind w:left="3686" w:hanging="709"/>
    </w:pPr>
    <w:rPr>
      <w:rFonts w:eastAsia="Times New Roman"/>
      <w:lang w:eastAsia="en-GB"/>
    </w:rPr>
  </w:style>
  <w:style w:type="paragraph" w:customStyle="1" w:styleId="ListNumber4Level4">
    <w:name w:val="List Number 4 (Level 4)"/>
    <w:basedOn w:val="Text4"/>
    <w:rsid w:val="008370E1"/>
    <w:pPr>
      <w:tabs>
        <w:tab w:val="num" w:pos="3686"/>
      </w:tabs>
      <w:ind w:left="3686" w:hanging="709"/>
    </w:pPr>
    <w:rPr>
      <w:rFonts w:eastAsia="Times New Roman"/>
      <w:lang w:eastAsia="en-GB"/>
    </w:rPr>
  </w:style>
  <w:style w:type="paragraph" w:customStyle="1" w:styleId="Annexetitreexposglobal">
    <w:name w:val="Annexe titre (exposé global)"/>
    <w:basedOn w:val="Normal"/>
    <w:next w:val="Normal"/>
    <w:uiPriority w:val="99"/>
    <w:rsid w:val="008370E1"/>
    <w:pPr>
      <w:jc w:val="center"/>
    </w:pPr>
    <w:rPr>
      <w:rFonts w:eastAsia="Times New Roman"/>
      <w:b/>
      <w:u w:val="single"/>
      <w:lang w:eastAsia="en-GB"/>
    </w:rPr>
  </w:style>
  <w:style w:type="paragraph" w:customStyle="1" w:styleId="Annexetitrefichefinacte">
    <w:name w:val="Annexe titre (fiche fin. acte)"/>
    <w:basedOn w:val="Normal"/>
    <w:next w:val="Normal"/>
    <w:uiPriority w:val="99"/>
    <w:rsid w:val="008370E1"/>
    <w:pPr>
      <w:jc w:val="center"/>
    </w:pPr>
    <w:rPr>
      <w:rFonts w:eastAsia="Times New Roman"/>
      <w:b/>
      <w:u w:val="single"/>
      <w:lang w:eastAsia="en-GB"/>
    </w:rPr>
  </w:style>
  <w:style w:type="paragraph" w:customStyle="1" w:styleId="Annexetitrefichefinglobale">
    <w:name w:val="Annexe titre (fiche fin. globale)"/>
    <w:basedOn w:val="Normal"/>
    <w:next w:val="Normal"/>
    <w:uiPriority w:val="99"/>
    <w:rsid w:val="008370E1"/>
    <w:pPr>
      <w:jc w:val="center"/>
    </w:pPr>
    <w:rPr>
      <w:rFonts w:eastAsia="Times New Roman"/>
      <w:b/>
      <w:u w:val="single"/>
      <w:lang w:eastAsia="en-GB"/>
    </w:rPr>
  </w:style>
  <w:style w:type="paragraph" w:customStyle="1" w:styleId="Annexetitreglobale">
    <w:name w:val="Annexe titre (globale)"/>
    <w:basedOn w:val="Normal"/>
    <w:next w:val="Normal"/>
    <w:uiPriority w:val="99"/>
    <w:rsid w:val="008370E1"/>
    <w:pPr>
      <w:jc w:val="center"/>
    </w:pPr>
    <w:rPr>
      <w:rFonts w:eastAsia="Times New Roman"/>
      <w:b/>
      <w:u w:val="single"/>
      <w:lang w:eastAsia="en-GB"/>
    </w:rPr>
  </w:style>
  <w:style w:type="paragraph" w:customStyle="1" w:styleId="Exposdesmotifstitreglobal">
    <w:name w:val="Exposé des motifs titre (global)"/>
    <w:basedOn w:val="Normal"/>
    <w:next w:val="Normal"/>
    <w:uiPriority w:val="99"/>
    <w:rsid w:val="008370E1"/>
    <w:pPr>
      <w:jc w:val="center"/>
    </w:pPr>
    <w:rPr>
      <w:rFonts w:eastAsia="Times New Roman"/>
      <w:b/>
      <w:u w:val="single"/>
      <w:lang w:eastAsia="en-GB"/>
    </w:rPr>
  </w:style>
  <w:style w:type="paragraph" w:customStyle="1" w:styleId="Langueoriginale">
    <w:name w:val="Langue originale"/>
    <w:basedOn w:val="Normal"/>
    <w:uiPriority w:val="99"/>
    <w:rsid w:val="008370E1"/>
    <w:pPr>
      <w:spacing w:before="360"/>
      <w:jc w:val="center"/>
    </w:pPr>
    <w:rPr>
      <w:rFonts w:eastAsia="Times New Roman"/>
      <w:caps/>
      <w:lang w:eastAsia="en-GB"/>
    </w:rPr>
  </w:style>
  <w:style w:type="paragraph" w:customStyle="1" w:styleId="Phrasefinale">
    <w:name w:val="Phrase finale"/>
    <w:basedOn w:val="Normal"/>
    <w:next w:val="Normal"/>
    <w:uiPriority w:val="99"/>
    <w:rsid w:val="008370E1"/>
    <w:pPr>
      <w:spacing w:before="360" w:after="0"/>
      <w:jc w:val="center"/>
    </w:pPr>
    <w:rPr>
      <w:rFonts w:eastAsia="Times New Roman"/>
      <w:lang w:eastAsia="en-GB"/>
    </w:rPr>
  </w:style>
  <w:style w:type="paragraph" w:customStyle="1" w:styleId="Prliminairetitre">
    <w:name w:val="Préliminaire titre"/>
    <w:basedOn w:val="Normal"/>
    <w:next w:val="Normal"/>
    <w:uiPriority w:val="99"/>
    <w:rsid w:val="008370E1"/>
    <w:pPr>
      <w:spacing w:before="360" w:after="360"/>
      <w:jc w:val="center"/>
    </w:pPr>
    <w:rPr>
      <w:rFonts w:eastAsia="Times New Roman"/>
      <w:b/>
      <w:lang w:eastAsia="en-GB"/>
    </w:rPr>
  </w:style>
  <w:style w:type="paragraph" w:customStyle="1" w:styleId="Prliminairetype">
    <w:name w:val="Préliminaire type"/>
    <w:basedOn w:val="Normal"/>
    <w:next w:val="Normal"/>
    <w:uiPriority w:val="99"/>
    <w:rsid w:val="008370E1"/>
    <w:pPr>
      <w:spacing w:before="360" w:after="0"/>
      <w:jc w:val="center"/>
    </w:pPr>
    <w:rPr>
      <w:rFonts w:eastAsia="Times New Roman"/>
      <w:b/>
      <w:lang w:eastAsia="en-GB"/>
    </w:rPr>
  </w:style>
  <w:style w:type="paragraph" w:customStyle="1" w:styleId="Rfrenceinstitutionelle">
    <w:name w:val="Référence institutionelle"/>
    <w:basedOn w:val="Normal"/>
    <w:next w:val="Statut"/>
    <w:uiPriority w:val="99"/>
    <w:rsid w:val="008370E1"/>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uiPriority w:val="99"/>
    <w:rsid w:val="008370E1"/>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8370E1"/>
    <w:pPr>
      <w:spacing w:before="0" w:after="0"/>
      <w:ind w:left="5103"/>
      <w:jc w:val="left"/>
    </w:pPr>
    <w:rPr>
      <w:rFonts w:eastAsia="Times New Roman"/>
      <w:lang w:eastAsia="en-GB"/>
    </w:rPr>
  </w:style>
  <w:style w:type="paragraph" w:customStyle="1" w:styleId="Sous-titreobjetprliminaire">
    <w:name w:val="Sous-titre objet (préliminaire)"/>
    <w:basedOn w:val="Normal"/>
    <w:rsid w:val="008370E1"/>
    <w:pPr>
      <w:spacing w:before="0" w:after="0"/>
      <w:jc w:val="center"/>
    </w:pPr>
    <w:rPr>
      <w:rFonts w:eastAsia="Times New Roman"/>
      <w:b/>
      <w:lang w:eastAsia="en-GB"/>
    </w:rPr>
  </w:style>
  <w:style w:type="paragraph" w:customStyle="1" w:styleId="Statutprliminaire">
    <w:name w:val="Statut (préliminaire)"/>
    <w:basedOn w:val="Normal"/>
    <w:next w:val="Normal"/>
    <w:rsid w:val="008370E1"/>
    <w:pPr>
      <w:spacing w:before="360" w:after="0"/>
      <w:jc w:val="center"/>
    </w:pPr>
    <w:rPr>
      <w:rFonts w:eastAsia="Times New Roman"/>
      <w:lang w:eastAsia="en-GB"/>
    </w:rPr>
  </w:style>
  <w:style w:type="paragraph" w:customStyle="1" w:styleId="Titreobjetprliminaire">
    <w:name w:val="Titre objet (préliminaire)"/>
    <w:basedOn w:val="Normal"/>
    <w:next w:val="Normal"/>
    <w:rsid w:val="008370E1"/>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8370E1"/>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8370E1"/>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8370E1"/>
    <w:pPr>
      <w:jc w:val="center"/>
    </w:pPr>
    <w:rPr>
      <w:rFonts w:eastAsia="Times New Roman"/>
      <w:b/>
      <w:u w:val="single"/>
      <w:lang w:eastAsia="en-GB"/>
    </w:rPr>
  </w:style>
  <w:style w:type="paragraph" w:customStyle="1" w:styleId="Fichefinanciretravailtitre">
    <w:name w:val="Fiche financière (travail) titre"/>
    <w:basedOn w:val="Normal"/>
    <w:next w:val="Normal"/>
    <w:rsid w:val="008370E1"/>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8370E1"/>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8370E1"/>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8370E1"/>
    <w:pPr>
      <w:jc w:val="center"/>
    </w:pPr>
    <w:rPr>
      <w:rFonts w:eastAsia="Times New Roman"/>
      <w:b/>
      <w:u w:val="single"/>
      <w:lang w:eastAsia="en-GB"/>
    </w:rPr>
  </w:style>
  <w:style w:type="character" w:styleId="PageNumber">
    <w:name w:val="page number"/>
    <w:uiPriority w:val="99"/>
    <w:rsid w:val="008370E1"/>
  </w:style>
  <w:style w:type="character" w:customStyle="1" w:styleId="tw4winMark">
    <w:name w:val="tw4winMark"/>
    <w:rsid w:val="008370E1"/>
    <w:rPr>
      <w:vanish/>
      <w:color w:val="800080"/>
      <w:vertAlign w:val="subscript"/>
    </w:rPr>
  </w:style>
  <w:style w:type="character" w:styleId="FollowedHyperlink">
    <w:name w:val="FollowedHyperlink"/>
    <w:rsid w:val="008370E1"/>
    <w:rPr>
      <w:color w:val="800080"/>
      <w:u w:val="single"/>
    </w:rPr>
  </w:style>
  <w:style w:type="paragraph" w:customStyle="1" w:styleId="Sous-titreobjet">
    <w:name w:val="Sous-titre objet"/>
    <w:basedOn w:val="Normal"/>
    <w:uiPriority w:val="99"/>
    <w:rsid w:val="008370E1"/>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8370E1"/>
  </w:style>
  <w:style w:type="paragraph" w:styleId="Revision">
    <w:name w:val="Revision"/>
    <w:hidden/>
    <w:uiPriority w:val="99"/>
    <w:semiHidden/>
    <w:rsid w:val="008370E1"/>
    <w:rPr>
      <w:rFonts w:ascii="Calibri" w:eastAsia="Calibri" w:hAnsi="Calibri" w:cs="Times New Roman"/>
      <w:sz w:val="24"/>
      <w:lang w:eastAsia="en-GB"/>
    </w:rPr>
  </w:style>
  <w:style w:type="paragraph" w:customStyle="1" w:styleId="FooterCoverPage">
    <w:name w:val="Footer Cover Page"/>
    <w:basedOn w:val="Normal"/>
    <w:link w:val="FooterCoverPageChar"/>
    <w:rsid w:val="008370E1"/>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8370E1"/>
    <w:rPr>
      <w:rFonts w:ascii="Times New Roman" w:hAnsi="Times New Roman" w:cs="Times New Roman"/>
      <w:b/>
      <w:sz w:val="28"/>
      <w:lang w:val="bg-BG"/>
    </w:rPr>
  </w:style>
  <w:style w:type="character" w:customStyle="1" w:styleId="FooterCoverPageChar">
    <w:name w:val="Footer Cover Page Char"/>
    <w:link w:val="FooterCoverPage"/>
    <w:rsid w:val="008370E1"/>
    <w:rPr>
      <w:rFonts w:ascii="Times New Roman" w:eastAsia="Calibri" w:hAnsi="Times New Roman" w:cs="Times New Roman"/>
      <w:sz w:val="24"/>
      <w:lang w:val="bg-BG" w:eastAsia="en-GB"/>
    </w:rPr>
  </w:style>
  <w:style w:type="paragraph" w:customStyle="1" w:styleId="HeaderCoverPage">
    <w:name w:val="Header Cover Page"/>
    <w:basedOn w:val="Normal"/>
    <w:link w:val="HeaderCoverPageChar"/>
    <w:rsid w:val="008370E1"/>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8370E1"/>
    <w:rPr>
      <w:rFonts w:ascii="Times New Roman" w:eastAsia="Calibri" w:hAnsi="Times New Roman" w:cs="Times New Roman"/>
      <w:sz w:val="24"/>
      <w:lang w:val="bg-BG" w:eastAsia="en-GB"/>
    </w:rPr>
  </w:style>
  <w:style w:type="paragraph" w:customStyle="1" w:styleId="ListParagraph1">
    <w:name w:val="List Paragraph1"/>
    <w:aliases w:val="List Paragraph,Numbered Para 1,Dot pt,No Spacing1,Indicator Text,Bullet Points,MAIN CONTENT,List Paragraph12,F5 List Paragraph,Heading 2_sj,1st level - Bullet List Paragraph,Lettre d'introduction,Ha,Fiche List Paragraph,OBC Bullet,2"/>
    <w:basedOn w:val="Normal"/>
    <w:uiPriority w:val="34"/>
    <w:qFormat/>
    <w:rsid w:val="008370E1"/>
    <w:pPr>
      <w:ind w:left="720"/>
      <w:contextualSpacing/>
    </w:pPr>
  </w:style>
  <w:style w:type="table" w:customStyle="1" w:styleId="TableGrid1">
    <w:name w:val="Table Grid1"/>
    <w:basedOn w:val="TableNormal"/>
    <w:next w:val="TableGrid"/>
    <w:uiPriority w:val="59"/>
    <w:rsid w:val="008370E1"/>
    <w:pPr>
      <w:spacing w:before="60" w:after="0"/>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hemeFill="background1"/>
      </w:tcPr>
    </w:tblStylePr>
  </w:style>
  <w:style w:type="paragraph" w:customStyle="1" w:styleId="paragraph">
    <w:name w:val="paragraph"/>
    <w:basedOn w:val="Normal"/>
    <w:rsid w:val="008370E1"/>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8370E1"/>
  </w:style>
  <w:style w:type="character" w:customStyle="1" w:styleId="eop">
    <w:name w:val="eop"/>
    <w:basedOn w:val="DefaultParagraphFont"/>
    <w:rsid w:val="008370E1"/>
  </w:style>
  <w:style w:type="paragraph" w:customStyle="1" w:styleId="Default">
    <w:name w:val="Default"/>
    <w:rsid w:val="008370E1"/>
    <w:pPr>
      <w:autoSpaceDE w:val="0"/>
      <w:autoSpaceDN w:val="0"/>
      <w:adjustRightInd w:val="0"/>
      <w:spacing w:after="0"/>
    </w:pPr>
    <w:rPr>
      <w:rFonts w:ascii="EUAlbertina" w:hAnsi="EUAlbertina" w:cs="EUAlbertina"/>
      <w:color w:val="000000"/>
      <w:sz w:val="24"/>
      <w:szCs w:val="24"/>
    </w:rPr>
  </w:style>
  <w:style w:type="paragraph" w:styleId="BodyText">
    <w:name w:val="Body Text"/>
    <w:basedOn w:val="Normal"/>
    <w:link w:val="BodyTextChar"/>
    <w:rsid w:val="008370E1"/>
    <w:pPr>
      <w:overflowPunct w:val="0"/>
      <w:spacing w:before="0" w:after="140" w:line="288" w:lineRule="auto"/>
      <w:jc w:val="left"/>
    </w:pPr>
    <w:rPr>
      <w:rFonts w:ascii="Calibri" w:eastAsia="Calibri" w:hAnsi="Calibri" w:cs="DejaVu Sans"/>
      <w:color w:val="00000A"/>
      <w:sz w:val="22"/>
    </w:rPr>
  </w:style>
  <w:style w:type="character" w:customStyle="1" w:styleId="BodyTextChar">
    <w:name w:val="Body Text Char"/>
    <w:basedOn w:val="DefaultParagraphFont"/>
    <w:link w:val="BodyText"/>
    <w:rsid w:val="008370E1"/>
    <w:rPr>
      <w:rFonts w:ascii="Calibri" w:eastAsia="Calibri" w:hAnsi="Calibri" w:cs="DejaVu Sans"/>
      <w:color w:val="00000A"/>
      <w:lang w:val="bg-BG"/>
    </w:rPr>
  </w:style>
  <w:style w:type="paragraph" w:styleId="NormalWeb">
    <w:name w:val="Normal (Web)"/>
    <w:basedOn w:val="Normal"/>
    <w:uiPriority w:val="99"/>
    <w:unhideWhenUsed/>
    <w:rsid w:val="008370E1"/>
    <w:pPr>
      <w:spacing w:before="100" w:beforeAutospacing="1" w:after="100" w:afterAutospacing="1"/>
      <w:jc w:val="left"/>
    </w:pPr>
    <w:rPr>
      <w:rFonts w:eastAsia="Times New Roman"/>
      <w:szCs w:val="24"/>
      <w:lang w:eastAsia="en-GB"/>
    </w:rPr>
  </w:style>
  <w:style w:type="character" w:customStyle="1" w:styleId="italic1">
    <w:name w:val="italic1"/>
    <w:rsid w:val="008370E1"/>
    <w:rPr>
      <w:i/>
      <w:iCs/>
    </w:rPr>
  </w:style>
  <w:style w:type="table" w:customStyle="1" w:styleId="TableGrid2">
    <w:name w:val="Table Grid2"/>
    <w:basedOn w:val="TableNormal"/>
    <w:next w:val="TableGrid"/>
    <w:rsid w:val="008370E1"/>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370E1"/>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hemeFill="background1"/>
      </w:tcPr>
    </w:tblStylePr>
  </w:style>
  <w:style w:type="paragraph" w:customStyle="1" w:styleId="Titreobjet">
    <w:name w:val="Titre objet"/>
    <w:basedOn w:val="Normal"/>
    <w:next w:val="IntrtEEE"/>
    <w:uiPriority w:val="99"/>
    <w:rsid w:val="008370E1"/>
    <w:pPr>
      <w:spacing w:before="360" w:after="360"/>
      <w:jc w:val="center"/>
    </w:pPr>
    <w:rPr>
      <w:b/>
    </w:rPr>
  </w:style>
  <w:style w:type="paragraph" w:customStyle="1" w:styleId="TitreobjetPagedecouverture">
    <w:name w:val="Titre objet (Page de couverture)"/>
    <w:basedOn w:val="Titreobjet"/>
    <w:next w:val="IntrtEEEPagedecouverture"/>
    <w:rsid w:val="008370E1"/>
  </w:style>
  <w:style w:type="character" w:customStyle="1" w:styleId="ListParagraphChar">
    <w:name w:val="List Paragraph Char"/>
    <w:link w:val="ListParagraph"/>
    <w:uiPriority w:val="34"/>
    <w:qFormat/>
    <w:locked/>
    <w:rsid w:val="008370E1"/>
    <w:rPr>
      <w:rFonts w:ascii="Times New Roman" w:hAnsi="Times New Roman" w:cs="Times New Roman"/>
      <w:sz w:val="24"/>
      <w:lang w:val="bg-BG"/>
    </w:rPr>
  </w:style>
  <w:style w:type="table" w:customStyle="1" w:styleId="WoodEISUKReportTable5">
    <w:name w:val="Wood E&amp;IS UK Report Table5"/>
    <w:basedOn w:val="TableNormal"/>
    <w:uiPriority w:val="99"/>
    <w:qFormat/>
    <w:rsid w:val="008370E1"/>
    <w:pPr>
      <w:spacing w:after="0" w:line="240" w:lineRule="auto"/>
    </w:pPr>
    <w:rPr>
      <w:rFonts w:ascii="Arial" w:eastAsia="Calibri" w:hAnsi="Arial" w:cs="Times New Roman"/>
      <w:color w:val="28272F"/>
      <w:sz w:val="20"/>
      <w:szCs w:val="20"/>
      <w:lang w:eastAsia="fr-BE"/>
    </w:rPr>
    <w:tblPr>
      <w:tblStyleRowBandSize w:val="1"/>
      <w:tblStyleColBandSize w:val="1"/>
      <w:tblBorders>
        <w:bottom w:val="single" w:sz="2" w:space="0" w:color="36353F"/>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2" w:space="0" w:color="36353F"/>
          <w:left w:val="nil"/>
          <w:bottom w:val="single" w:sz="2" w:space="0" w:color="36353F"/>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table" w:customStyle="1" w:styleId="Table1">
    <w:name w:val="Table 1"/>
    <w:basedOn w:val="TableNormal"/>
    <w:uiPriority w:val="99"/>
    <w:rsid w:val="008370E1"/>
    <w:pPr>
      <w:spacing w:after="0" w:line="240" w:lineRule="auto"/>
      <w:jc w:val="center"/>
    </w:pPr>
    <w:rPr>
      <w:rFonts w:ascii="Trebuchet MS" w:hAnsi="Trebuchet MS"/>
      <w:sz w:val="16"/>
      <w:szCs w:val="20"/>
      <w:lang w:eastAsia="fr-BE"/>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VW Text Office" w:hAnsi="VW Text Office"/>
        <w:b/>
        <w:color w:val="FFFFFF" w:themeColor="background1"/>
        <w:sz w:val="16"/>
      </w:rPr>
      <w:tblPr/>
      <w:tcPr>
        <w:shd w:val="clear" w:color="auto" w:fill="005962"/>
      </w:tcPr>
    </w:tblStylePr>
    <w:tblStylePr w:type="firstCol">
      <w:pPr>
        <w:wordWrap/>
        <w:jc w:val="left"/>
        <w:outlineLvl w:val="9"/>
      </w:pPr>
    </w:tblStylePr>
  </w:style>
  <w:style w:type="paragraph" w:customStyle="1" w:styleId="WDTable">
    <w:name w:val="WD Table"/>
    <w:aliases w:val="Table Content,AFW Table,table content,WD Table1,table,WD Table0"/>
    <w:basedOn w:val="Normal"/>
    <w:qFormat/>
    <w:rsid w:val="008370E1"/>
    <w:pPr>
      <w:spacing w:before="0" w:after="0"/>
      <w:jc w:val="left"/>
    </w:pPr>
    <w:rPr>
      <w:rFonts w:ascii="Segoe UI" w:hAnsi="Segoe UI" w:cstheme="minorBidi"/>
      <w:color w:val="000000"/>
      <w:sz w:val="16"/>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basedOn w:val="DefaultParagraphFont"/>
    <w:link w:val="Caption"/>
    <w:uiPriority w:val="99"/>
    <w:rsid w:val="008370E1"/>
    <w:rPr>
      <w:rFonts w:ascii="Times New Roman" w:hAnsi="Times New Roman" w:cs="Times New Roman"/>
      <w:i/>
      <w:iCs/>
      <w:color w:val="1F497D" w:themeColor="text2"/>
      <w:sz w:val="18"/>
      <w:szCs w:val="18"/>
      <w:lang w:val="bg-BG"/>
    </w:rPr>
  </w:style>
  <w:style w:type="character" w:customStyle="1" w:styleId="UnresolvedMention1">
    <w:name w:val="Unresolved Mention1"/>
    <w:basedOn w:val="DefaultParagraphFont"/>
    <w:uiPriority w:val="99"/>
    <w:semiHidden/>
    <w:unhideWhenUsed/>
    <w:rsid w:val="008370E1"/>
    <w:rPr>
      <w:color w:val="605E5C"/>
      <w:shd w:val="clear" w:color="auto" w:fill="E1DFDD"/>
    </w:rPr>
  </w:style>
  <w:style w:type="numbering" w:customStyle="1" w:styleId="NoList1">
    <w:name w:val="No List1"/>
    <w:next w:val="NoList"/>
    <w:uiPriority w:val="99"/>
    <w:semiHidden/>
    <w:unhideWhenUsed/>
    <w:rsid w:val="008370E1"/>
  </w:style>
  <w:style w:type="table" w:customStyle="1" w:styleId="WoodEISUKReportTable51">
    <w:name w:val="Wood E&amp;IS UK Report Table51"/>
    <w:basedOn w:val="TableNormal"/>
    <w:uiPriority w:val="99"/>
    <w:qFormat/>
    <w:rsid w:val="008370E1"/>
    <w:pPr>
      <w:spacing w:after="0" w:line="240" w:lineRule="auto"/>
    </w:pPr>
    <w:rPr>
      <w:rFonts w:ascii="Arial" w:eastAsia="Calibri" w:hAnsi="Arial" w:cs="Times New Roman"/>
      <w:color w:val="28272F"/>
      <w:sz w:val="20"/>
      <w:szCs w:val="20"/>
      <w:lang w:eastAsia="fr-BE"/>
    </w:rPr>
    <w:tblPr>
      <w:tblStyleRowBandSize w:val="1"/>
      <w:tblStyleColBandSize w:val="1"/>
      <w:tblBorders>
        <w:bottom w:val="single" w:sz="2" w:space="0" w:color="36353F"/>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2" w:space="0" w:color="36353F"/>
          <w:left w:val="nil"/>
          <w:bottom w:val="single" w:sz="2" w:space="0" w:color="36353F"/>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numbering" w:customStyle="1" w:styleId="NoList2">
    <w:name w:val="No List2"/>
    <w:next w:val="NoList"/>
    <w:uiPriority w:val="99"/>
    <w:semiHidden/>
    <w:unhideWhenUsed/>
    <w:rsid w:val="008370E1"/>
  </w:style>
  <w:style w:type="paragraph" w:customStyle="1" w:styleId="FichedimpactPMEtitre">
    <w:name w:val="Fiche d'impact PME titre"/>
    <w:basedOn w:val="Normal"/>
    <w:next w:val="Normal"/>
    <w:uiPriority w:val="99"/>
    <w:rsid w:val="008370E1"/>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uiPriority w:val="99"/>
    <w:rsid w:val="008370E1"/>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uiPriority w:val="99"/>
    <w:rsid w:val="008370E1"/>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uiPriority w:val="99"/>
    <w:rsid w:val="008370E1"/>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uiPriority w:val="99"/>
    <w:rsid w:val="008370E1"/>
    <w:pPr>
      <w:autoSpaceDE w:val="0"/>
      <w:autoSpaceDN w:val="0"/>
      <w:jc w:val="center"/>
    </w:pPr>
    <w:rPr>
      <w:rFonts w:eastAsia="Times New Roman"/>
      <w:b/>
      <w:bCs/>
      <w:sz w:val="40"/>
      <w:szCs w:val="40"/>
      <w:lang w:eastAsia="en-GB"/>
    </w:rPr>
  </w:style>
  <w:style w:type="paragraph" w:styleId="TOAHeading">
    <w:name w:val="toa heading"/>
    <w:basedOn w:val="Normal"/>
    <w:next w:val="Normal"/>
    <w:uiPriority w:val="99"/>
    <w:rsid w:val="008370E1"/>
    <w:pPr>
      <w:autoSpaceDE w:val="0"/>
      <w:autoSpaceDN w:val="0"/>
    </w:pPr>
    <w:rPr>
      <w:rFonts w:ascii="Arial" w:eastAsia="Times New Roman" w:hAnsi="Arial" w:cs="Arial"/>
      <w:b/>
      <w:bCs/>
      <w:szCs w:val="24"/>
      <w:lang w:eastAsia="en-GB"/>
    </w:rPr>
  </w:style>
  <w:style w:type="paragraph" w:customStyle="1" w:styleId="CRParaDeleted">
    <w:name w:val="CR ParaDeleted"/>
    <w:basedOn w:val="Normal"/>
    <w:next w:val="Normal"/>
    <w:uiPriority w:val="99"/>
    <w:rsid w:val="008370E1"/>
    <w:pPr>
      <w:autoSpaceDE w:val="0"/>
      <w:autoSpaceDN w:val="0"/>
    </w:pPr>
    <w:rPr>
      <w:rFonts w:eastAsia="Times New Roman"/>
      <w:szCs w:val="24"/>
      <w:lang w:eastAsia="en-GB"/>
    </w:rPr>
  </w:style>
  <w:style w:type="character" w:customStyle="1" w:styleId="CRTextDeleted">
    <w:name w:val="CR TextDeleted"/>
    <w:basedOn w:val="DefaultParagraphFont"/>
    <w:uiPriority w:val="99"/>
    <w:rsid w:val="008370E1"/>
    <w:rPr>
      <w:rFonts w:cs="Times New Roman"/>
    </w:rPr>
  </w:style>
  <w:style w:type="paragraph" w:customStyle="1" w:styleId="Titredumodificateur">
    <w:name w:val="Titre du modificateur"/>
    <w:basedOn w:val="Normal"/>
    <w:next w:val="Annexetitrefichefinacte"/>
    <w:uiPriority w:val="99"/>
    <w:rsid w:val="008370E1"/>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rsid w:val="008370E1"/>
    <w:pPr>
      <w:autoSpaceDE w:val="0"/>
      <w:autoSpaceDN w:val="0"/>
      <w:spacing w:before="0"/>
      <w:jc w:val="left"/>
    </w:pPr>
    <w:rPr>
      <w:rFonts w:eastAsia="Times New Roman"/>
      <w:szCs w:val="24"/>
      <w:lang w:eastAsia="en-GB"/>
    </w:rPr>
  </w:style>
  <w:style w:type="character" w:customStyle="1" w:styleId="TypedudocumentChar">
    <w:name w:val="Type du document Char"/>
    <w:basedOn w:val="DefaultParagraphFont"/>
    <w:uiPriority w:val="99"/>
    <w:locked/>
    <w:rsid w:val="008370E1"/>
    <w:rPr>
      <w:rFonts w:ascii="Times New Roman" w:hAnsi="Times New Roman" w:cs="Times New Roman"/>
      <w:b/>
      <w:sz w:val="24"/>
      <w:lang w:val="bg-BG"/>
    </w:rPr>
  </w:style>
  <w:style w:type="character" w:customStyle="1" w:styleId="CRDeleted">
    <w:name w:val="CR Deleted"/>
    <w:basedOn w:val="DefaultParagraphFont"/>
    <w:rsid w:val="008370E1"/>
    <w:rPr>
      <w:rFonts w:cs="Times New Roman"/>
      <w:dstrike/>
      <w:lang w:val="bg-BG" w:eastAsia="x-none"/>
    </w:rPr>
  </w:style>
  <w:style w:type="character" w:customStyle="1" w:styleId="CRMinorChangeDeleted">
    <w:name w:val="CR Minor Change Deleted"/>
    <w:basedOn w:val="DefaultParagraphFont"/>
    <w:rsid w:val="008370E1"/>
    <w:rPr>
      <w:rFonts w:cs="Times New Roman"/>
      <w:dstrike/>
      <w:u w:val="double"/>
      <w:lang w:val="bg-BG" w:eastAsia="x-none"/>
    </w:rPr>
  </w:style>
  <w:style w:type="character" w:customStyle="1" w:styleId="CRMinorChangeAdded">
    <w:name w:val="CR Minor Change Added"/>
    <w:basedOn w:val="DefaultParagraphFont"/>
    <w:rsid w:val="008370E1"/>
    <w:rPr>
      <w:rFonts w:cs="Times New Roman"/>
      <w:u w:val="double"/>
      <w:lang w:val="bg-BG" w:eastAsia="x-none"/>
    </w:rPr>
  </w:style>
  <w:style w:type="paragraph" w:customStyle="1" w:styleId="WasteWatersurveillanceNormalLeft">
    <w:name w:val="Waste Water surveillanceNormal Left"/>
    <w:basedOn w:val="Normal"/>
    <w:rsid w:val="008370E1"/>
    <w:pPr>
      <w:autoSpaceDE w:val="0"/>
      <w:autoSpaceDN w:val="0"/>
      <w:jc w:val="left"/>
    </w:pPr>
    <w:rPr>
      <w:rFonts w:eastAsia="Times New Roman"/>
      <w:szCs w:val="24"/>
      <w:lang w:eastAsia="en-GB"/>
    </w:rPr>
  </w:style>
  <w:style w:type="character" w:customStyle="1" w:styleId="markedcontent">
    <w:name w:val="markedcontent"/>
    <w:basedOn w:val="DefaultParagraphFont"/>
    <w:rsid w:val="008370E1"/>
  </w:style>
  <w:style w:type="character" w:styleId="Strong">
    <w:name w:val="Strong"/>
    <w:basedOn w:val="DefaultParagraphFont"/>
    <w:uiPriority w:val="22"/>
    <w:qFormat/>
    <w:rsid w:val="008370E1"/>
    <w:rPr>
      <w:b/>
      <w:bCs/>
    </w:rPr>
  </w:style>
  <w:style w:type="paragraph" w:customStyle="1" w:styleId="commentcontentpara">
    <w:name w:val="commentcontentpara"/>
    <w:basedOn w:val="Normal"/>
    <w:rsid w:val="008370E1"/>
    <w:pPr>
      <w:spacing w:before="100" w:beforeAutospacing="1" w:after="100" w:afterAutospacing="1"/>
      <w:jc w:val="left"/>
    </w:pPr>
    <w:rPr>
      <w:rFonts w:eastAsia="Times New Roman"/>
      <w:szCs w:val="24"/>
    </w:rPr>
  </w:style>
  <w:style w:type="character" w:customStyle="1" w:styleId="UnresolvedMention2">
    <w:name w:val="Unresolved Mention2"/>
    <w:basedOn w:val="DefaultParagraphFont"/>
    <w:uiPriority w:val="99"/>
    <w:semiHidden/>
    <w:unhideWhenUsed/>
    <w:rsid w:val="008370E1"/>
    <w:rPr>
      <w:color w:val="605E5C"/>
      <w:shd w:val="clear" w:color="auto" w:fill="E1DFDD"/>
    </w:rPr>
  </w:style>
  <w:style w:type="character" w:customStyle="1" w:styleId="CRRefonteDeleted">
    <w:name w:val="CR Refonte Deleted"/>
    <w:basedOn w:val="DefaultParagraphFont"/>
    <w:rsid w:val="008370E1"/>
    <w:rPr>
      <w:strike w:val="0"/>
      <w:dstrike/>
    </w:rPr>
  </w:style>
  <w:style w:type="numbering" w:styleId="111111">
    <w:name w:val="Outline List 2"/>
    <w:basedOn w:val="NoList"/>
    <w:uiPriority w:val="99"/>
    <w:semiHidden/>
    <w:unhideWhenUsed/>
    <w:rsid w:val="008370E1"/>
    <w:pPr>
      <w:numPr>
        <w:numId w:val="19"/>
      </w:numPr>
    </w:pPr>
  </w:style>
  <w:style w:type="paragraph" w:styleId="ListParagraph">
    <w:name w:val="List Paragraph"/>
    <w:basedOn w:val="Normal"/>
    <w:link w:val="ListParagraphChar"/>
    <w:uiPriority w:val="34"/>
    <w:qFormat/>
    <w:rsid w:val="008370E1"/>
    <w:pPr>
      <w:ind w:left="720"/>
      <w:contextualSpacing/>
    </w:pPr>
  </w:style>
  <w:style w:type="paragraph" w:styleId="Header">
    <w:name w:val="header"/>
    <w:basedOn w:val="Normal"/>
    <w:link w:val="HeaderChar"/>
    <w:uiPriority w:val="99"/>
    <w:unhideWhenUsed/>
    <w:rsid w:val="007626B4"/>
    <w:pPr>
      <w:tabs>
        <w:tab w:val="center" w:pos="4535"/>
        <w:tab w:val="right" w:pos="9071"/>
      </w:tabs>
      <w:spacing w:before="0"/>
    </w:pPr>
  </w:style>
  <w:style w:type="character" w:customStyle="1" w:styleId="HeaderChar">
    <w:name w:val="Header Char"/>
    <w:basedOn w:val="DefaultParagraphFont"/>
    <w:link w:val="Header"/>
    <w:uiPriority w:val="99"/>
    <w:rsid w:val="007626B4"/>
    <w:rPr>
      <w:rFonts w:ascii="Times New Roman" w:hAnsi="Times New Roman" w:cs="Times New Roman"/>
      <w:sz w:val="24"/>
      <w:lang w:val="bg-BG"/>
    </w:rPr>
  </w:style>
  <w:style w:type="paragraph" w:styleId="Footer">
    <w:name w:val="footer"/>
    <w:basedOn w:val="Normal"/>
    <w:link w:val="FooterChar"/>
    <w:uiPriority w:val="99"/>
    <w:unhideWhenUsed/>
    <w:rsid w:val="007626B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626B4"/>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7626B4"/>
    <w:pPr>
      <w:tabs>
        <w:tab w:val="center" w:pos="7285"/>
        <w:tab w:val="right" w:pos="14003"/>
      </w:tabs>
      <w:spacing w:before="0"/>
    </w:pPr>
  </w:style>
  <w:style w:type="paragraph" w:customStyle="1" w:styleId="FooterLandscape">
    <w:name w:val="FooterLandscape"/>
    <w:basedOn w:val="Normal"/>
    <w:rsid w:val="007626B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626B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626B4"/>
    <w:pPr>
      <w:spacing w:before="0"/>
      <w:jc w:val="right"/>
    </w:pPr>
    <w:rPr>
      <w:sz w:val="28"/>
    </w:rPr>
  </w:style>
  <w:style w:type="paragraph" w:customStyle="1" w:styleId="FooterSensitivity">
    <w:name w:val="Footer Sensitivity"/>
    <w:basedOn w:val="Normal"/>
    <w:rsid w:val="007626B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Tiret5">
    <w:name w:val="Tiret 5"/>
    <w:basedOn w:val="Point5"/>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NumPar5">
    <w:name w:val="NumPar 5"/>
    <w:basedOn w:val="Normal"/>
    <w:next w:val="Text2"/>
    <w:pPr>
      <w:numPr>
        <w:ilvl w:val="4"/>
        <w:numId w:val="41"/>
      </w:numPr>
    </w:pPr>
  </w:style>
  <w:style w:type="paragraph" w:customStyle="1" w:styleId="NumPar6">
    <w:name w:val="NumPar 6"/>
    <w:basedOn w:val="Normal"/>
    <w:next w:val="Text2"/>
    <w:pPr>
      <w:numPr>
        <w:ilvl w:val="5"/>
        <w:numId w:val="41"/>
      </w:numPr>
    </w:pPr>
  </w:style>
  <w:style w:type="paragraph" w:customStyle="1" w:styleId="NumPar7">
    <w:name w:val="NumPar 7"/>
    <w:basedOn w:val="Normal"/>
    <w:next w:val="Text2"/>
    <w:pPr>
      <w:numPr>
        <w:ilvl w:val="6"/>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ED857-B4B0-4103-8582-788F5AE7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291</TotalTime>
  <Pages>24</Pages>
  <Words>4686</Words>
  <Characters>26712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FOULON Julie (ENV)</dc:creator>
  <cp:keywords/>
  <dc:description/>
  <cp:lastModifiedBy>EC CoDe</cp:lastModifiedBy>
  <cp:revision>53</cp:revision>
  <dcterms:created xsi:type="dcterms:W3CDTF">2023-01-09T16:19:00Z</dcterms:created>
  <dcterms:modified xsi:type="dcterms:W3CDTF">2023-01-17T17:19:00Z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