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C7C9E" w14:textId="583F5757" w:rsidR="00636295" w:rsidRPr="006A12A0" w:rsidRDefault="00E2612E" w:rsidP="00E2612E">
      <w:pPr>
        <w:pStyle w:val="Pagedecouverture"/>
        <w:rPr>
          <w:noProof/>
        </w:rPr>
      </w:pPr>
      <w:bookmarkStart w:id="0" w:name="LW_BM_COVERPAGE"/>
      <w:r>
        <w:rPr>
          <w:noProof/>
        </w:rPr>
        <w:pict w14:anchorId="20BB6D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F27DE644-DBFA-4563-9B10-BAC689821708" style="width:455.25pt;height:310.5pt">
            <v:imagedata r:id="rId8" o:title=""/>
          </v:shape>
        </w:pict>
      </w:r>
    </w:p>
    <w:bookmarkEnd w:id="0"/>
    <w:p w14:paraId="04B665E8" w14:textId="77777777" w:rsidR="00636295" w:rsidRPr="006A12A0" w:rsidRDefault="00636295" w:rsidP="00124A02">
      <w:pPr>
        <w:jc w:val="both"/>
        <w:rPr>
          <w:rFonts w:ascii="Times New Roman" w:hAnsi="Times New Roman" w:cs="Times New Roman"/>
          <w:noProof/>
        </w:rPr>
        <w:sectPr w:rsidR="00636295" w:rsidRPr="006A12A0" w:rsidSect="00E2612E">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38AEBA4F" w14:textId="2A681A95" w:rsidR="00D640E3" w:rsidRPr="006A12A0" w:rsidRDefault="00BD3AFB" w:rsidP="00075AFB">
      <w:pPr>
        <w:pStyle w:val="Heading1"/>
        <w:numPr>
          <w:ilvl w:val="0"/>
          <w:numId w:val="1"/>
        </w:numPr>
        <w:spacing w:line="276" w:lineRule="auto"/>
        <w:jc w:val="both"/>
        <w:rPr>
          <w:rFonts w:ascii="Times New Roman" w:hAnsi="Times New Roman" w:cs="Times New Roman"/>
          <w:b/>
          <w:bCs/>
          <w:noProof/>
          <w:color w:val="auto"/>
        </w:rPr>
      </w:pPr>
      <w:bookmarkStart w:id="1" w:name="_GoBack"/>
      <w:bookmarkEnd w:id="1"/>
      <w:r>
        <w:rPr>
          <w:rFonts w:ascii="Times New Roman" w:hAnsi="Times New Roman"/>
          <w:b/>
          <w:noProof/>
          <w:color w:val="auto"/>
        </w:rPr>
        <w:lastRenderedPageBreak/>
        <w:t>Wprowadzenie</w:t>
      </w:r>
    </w:p>
    <w:p w14:paraId="1E6558B0" w14:textId="042ADD36" w:rsidR="00B074AB" w:rsidRPr="006A12A0" w:rsidRDefault="007966DD" w:rsidP="00EA1461">
      <w:pPr>
        <w:spacing w:line="276" w:lineRule="auto"/>
        <w:jc w:val="both"/>
        <w:rPr>
          <w:rFonts w:ascii="Times New Roman" w:hAnsi="Times New Roman" w:cs="Times New Roman"/>
          <w:iCs/>
          <w:noProof/>
          <w:sz w:val="24"/>
          <w:szCs w:val="24"/>
        </w:rPr>
      </w:pPr>
      <w:r>
        <w:rPr>
          <w:rFonts w:ascii="Times New Roman" w:hAnsi="Times New Roman"/>
          <w:noProof/>
          <w:sz w:val="24"/>
        </w:rPr>
        <w:t>Rozporządzenie Parlamentu Europejskiego</w:t>
      </w:r>
      <w:r w:rsidR="002F5B96">
        <w:rPr>
          <w:rFonts w:ascii="Times New Roman" w:hAnsi="Times New Roman"/>
          <w:noProof/>
          <w:sz w:val="24"/>
        </w:rPr>
        <w:t xml:space="preserve"> i Rad</w:t>
      </w:r>
      <w:r>
        <w:rPr>
          <w:rFonts w:ascii="Times New Roman" w:hAnsi="Times New Roman"/>
          <w:noProof/>
          <w:sz w:val="24"/>
        </w:rPr>
        <w:t xml:space="preserve">y (UE) </w:t>
      </w:r>
      <w:r w:rsidRPr="002F5B96">
        <w:rPr>
          <w:rFonts w:ascii="Times New Roman" w:hAnsi="Times New Roman"/>
          <w:noProof/>
          <w:sz w:val="24"/>
        </w:rPr>
        <w:t>nr</w:t>
      </w:r>
      <w:r w:rsidR="002F5B96" w:rsidRPr="002F5B96">
        <w:rPr>
          <w:rFonts w:ascii="Times New Roman" w:hAnsi="Times New Roman"/>
          <w:noProof/>
          <w:sz w:val="24"/>
        </w:rPr>
        <w:t> </w:t>
      </w:r>
      <w:r w:rsidRPr="002F5B96">
        <w:rPr>
          <w:rFonts w:ascii="Times New Roman" w:hAnsi="Times New Roman"/>
          <w:noProof/>
          <w:sz w:val="24"/>
        </w:rPr>
        <w:t>9</w:t>
      </w:r>
      <w:r>
        <w:rPr>
          <w:rFonts w:ascii="Times New Roman" w:hAnsi="Times New Roman"/>
          <w:noProof/>
          <w:sz w:val="24"/>
        </w:rPr>
        <w:t>52/2013</w:t>
      </w:r>
      <w:r w:rsidR="002F5B96">
        <w:rPr>
          <w:rFonts w:ascii="Times New Roman" w:hAnsi="Times New Roman"/>
          <w:noProof/>
          <w:sz w:val="24"/>
        </w:rPr>
        <w:t xml:space="preserve"> z dni</w:t>
      </w:r>
      <w:r>
        <w:rPr>
          <w:rFonts w:ascii="Times New Roman" w:hAnsi="Times New Roman"/>
          <w:noProof/>
          <w:sz w:val="24"/>
        </w:rPr>
        <w:t>a 9 października 20</w:t>
      </w:r>
      <w:r w:rsidRPr="002F5B96">
        <w:rPr>
          <w:rFonts w:ascii="Times New Roman" w:hAnsi="Times New Roman"/>
          <w:noProof/>
          <w:sz w:val="24"/>
        </w:rPr>
        <w:t>13</w:t>
      </w:r>
      <w:r w:rsidR="002F5B96" w:rsidRPr="002F5B96">
        <w:rPr>
          <w:rFonts w:ascii="Times New Roman" w:hAnsi="Times New Roman"/>
          <w:noProof/>
          <w:sz w:val="24"/>
        </w:rPr>
        <w:t> </w:t>
      </w:r>
      <w:r w:rsidRPr="002F5B96">
        <w:rPr>
          <w:rFonts w:ascii="Times New Roman" w:hAnsi="Times New Roman"/>
          <w:noProof/>
          <w:sz w:val="24"/>
        </w:rPr>
        <w:t>r.</w:t>
      </w:r>
      <w:r>
        <w:rPr>
          <w:rFonts w:ascii="Times New Roman" w:hAnsi="Times New Roman"/>
          <w:noProof/>
          <w:sz w:val="24"/>
        </w:rPr>
        <w:t xml:space="preserve"> ustanawiające unijny kodeks celny („UKC” lub „kodeks”)</w:t>
      </w:r>
      <w:r>
        <w:rPr>
          <w:rStyle w:val="FootnoteReference"/>
          <w:rFonts w:ascii="Times New Roman" w:hAnsi="Times New Roman" w:cs="Times New Roman"/>
          <w:noProof/>
          <w:sz w:val="24"/>
          <w:szCs w:val="24"/>
          <w:lang w:val="en-IE"/>
        </w:rPr>
        <w:footnoteReference w:id="1"/>
      </w:r>
      <w:r>
        <w:rPr>
          <w:rFonts w:ascii="Times New Roman" w:hAnsi="Times New Roman"/>
          <w:noProof/>
          <w:sz w:val="24"/>
        </w:rPr>
        <w:t xml:space="preserve"> weszło</w:t>
      </w:r>
      <w:r w:rsidR="002F5B96">
        <w:rPr>
          <w:rFonts w:ascii="Times New Roman" w:hAnsi="Times New Roman"/>
          <w:noProof/>
          <w:sz w:val="24"/>
        </w:rPr>
        <w:t xml:space="preserve"> w życ</w:t>
      </w:r>
      <w:r>
        <w:rPr>
          <w:rFonts w:ascii="Times New Roman" w:hAnsi="Times New Roman"/>
          <w:noProof/>
          <w:sz w:val="24"/>
        </w:rPr>
        <w:t>ie 30 października 20</w:t>
      </w:r>
      <w:r w:rsidRPr="002F5B96">
        <w:rPr>
          <w:rFonts w:ascii="Times New Roman" w:hAnsi="Times New Roman"/>
          <w:noProof/>
          <w:sz w:val="24"/>
        </w:rPr>
        <w:t>13</w:t>
      </w:r>
      <w:r w:rsidR="002F5B96" w:rsidRPr="002F5B96">
        <w:rPr>
          <w:rFonts w:ascii="Times New Roman" w:hAnsi="Times New Roman"/>
          <w:noProof/>
          <w:sz w:val="24"/>
        </w:rPr>
        <w:t> </w:t>
      </w:r>
      <w:r w:rsidRPr="002F5B96">
        <w:rPr>
          <w:rFonts w:ascii="Times New Roman" w:hAnsi="Times New Roman"/>
          <w:noProof/>
          <w:sz w:val="24"/>
        </w:rPr>
        <w:t>r.</w:t>
      </w:r>
      <w:r>
        <w:rPr>
          <w:rFonts w:ascii="Times New Roman" w:hAnsi="Times New Roman"/>
          <w:noProof/>
          <w:sz w:val="24"/>
        </w:rPr>
        <w:t xml:space="preserve">, ale większość jego przepisów materialnych obowiązuje </w:t>
      </w:r>
      <w:r w:rsidRPr="002F5B96">
        <w:rPr>
          <w:rFonts w:ascii="Times New Roman" w:hAnsi="Times New Roman"/>
          <w:noProof/>
          <w:sz w:val="24"/>
        </w:rPr>
        <w:t>od</w:t>
      </w:r>
      <w:r w:rsidR="002F5B96" w:rsidRPr="002F5B96">
        <w:rPr>
          <w:rFonts w:ascii="Times New Roman" w:hAnsi="Times New Roman"/>
          <w:noProof/>
          <w:sz w:val="24"/>
        </w:rPr>
        <w:t> </w:t>
      </w:r>
      <w:r w:rsidRPr="002F5B96">
        <w:rPr>
          <w:rFonts w:ascii="Times New Roman" w:hAnsi="Times New Roman"/>
          <w:noProof/>
          <w:sz w:val="24"/>
        </w:rPr>
        <w:t>1</w:t>
      </w:r>
      <w:r>
        <w:rPr>
          <w:rFonts w:ascii="Times New Roman" w:hAnsi="Times New Roman"/>
          <w:noProof/>
          <w:sz w:val="24"/>
        </w:rPr>
        <w:t xml:space="preserve"> maja 20</w:t>
      </w:r>
      <w:r w:rsidRPr="002F5B96">
        <w:rPr>
          <w:rFonts w:ascii="Times New Roman" w:hAnsi="Times New Roman"/>
          <w:noProof/>
          <w:sz w:val="24"/>
        </w:rPr>
        <w:t>16</w:t>
      </w:r>
      <w:r w:rsidR="002F5B96" w:rsidRPr="002F5B96">
        <w:rPr>
          <w:rFonts w:ascii="Times New Roman" w:hAnsi="Times New Roman"/>
          <w:noProof/>
          <w:sz w:val="24"/>
        </w:rPr>
        <w:t> </w:t>
      </w:r>
      <w:r w:rsidRPr="002F5B96">
        <w:rPr>
          <w:rFonts w:ascii="Times New Roman" w:hAnsi="Times New Roman"/>
          <w:noProof/>
          <w:sz w:val="24"/>
        </w:rPr>
        <w:t>r.</w:t>
      </w:r>
      <w:r>
        <w:rPr>
          <w:rFonts w:ascii="Times New Roman" w:hAnsi="Times New Roman"/>
          <w:noProof/>
          <w:sz w:val="24"/>
        </w:rPr>
        <w:t xml:space="preserve"> Ustanawia ono zaktualizowane</w:t>
      </w:r>
      <w:r w:rsidR="002F5B96">
        <w:rPr>
          <w:rFonts w:ascii="Times New Roman" w:hAnsi="Times New Roman"/>
          <w:noProof/>
          <w:sz w:val="24"/>
        </w:rPr>
        <w:t xml:space="preserve"> i kom</w:t>
      </w:r>
      <w:r>
        <w:rPr>
          <w:rFonts w:ascii="Times New Roman" w:hAnsi="Times New Roman"/>
          <w:noProof/>
          <w:sz w:val="24"/>
        </w:rPr>
        <w:t>pleksowe ramy prawne</w:t>
      </w:r>
      <w:r w:rsidR="002F5B96">
        <w:rPr>
          <w:rFonts w:ascii="Times New Roman" w:hAnsi="Times New Roman"/>
          <w:noProof/>
          <w:sz w:val="24"/>
        </w:rPr>
        <w:t xml:space="preserve"> i inf</w:t>
      </w:r>
      <w:r>
        <w:rPr>
          <w:rFonts w:ascii="Times New Roman" w:hAnsi="Times New Roman"/>
          <w:noProof/>
          <w:sz w:val="24"/>
        </w:rPr>
        <w:t>ormatyczne przepisów prawa celnego</w:t>
      </w:r>
      <w:r w:rsidR="002F5B96">
        <w:rPr>
          <w:rFonts w:ascii="Times New Roman" w:hAnsi="Times New Roman"/>
          <w:noProof/>
          <w:sz w:val="24"/>
        </w:rPr>
        <w:t xml:space="preserve"> i pro</w:t>
      </w:r>
      <w:r>
        <w:rPr>
          <w:rFonts w:ascii="Times New Roman" w:hAnsi="Times New Roman"/>
          <w:noProof/>
          <w:sz w:val="24"/>
        </w:rPr>
        <w:t>cedur celnych regulujących handel towarami między UE</w:t>
      </w:r>
      <w:r w:rsidR="002F5B96">
        <w:rPr>
          <w:rFonts w:ascii="Times New Roman" w:hAnsi="Times New Roman"/>
          <w:noProof/>
          <w:sz w:val="24"/>
        </w:rPr>
        <w:t xml:space="preserve"> i pań</w:t>
      </w:r>
      <w:r>
        <w:rPr>
          <w:rFonts w:ascii="Times New Roman" w:hAnsi="Times New Roman"/>
          <w:noProof/>
          <w:sz w:val="24"/>
        </w:rPr>
        <w:t>stwami trzecimi. Celem kodeksu jest utworzenie</w:t>
      </w:r>
      <w:r w:rsidR="002F5B96">
        <w:rPr>
          <w:rFonts w:ascii="Times New Roman" w:hAnsi="Times New Roman"/>
          <w:noProof/>
          <w:sz w:val="24"/>
        </w:rPr>
        <w:t xml:space="preserve"> w peł</w:t>
      </w:r>
      <w:r>
        <w:rPr>
          <w:rFonts w:ascii="Times New Roman" w:hAnsi="Times New Roman"/>
          <w:noProof/>
          <w:sz w:val="24"/>
        </w:rPr>
        <w:t>ni elektronicznego środowiska ułatwiającego przepływ legalnych towarów przemieszczanych do Unii lub poza jej granice bądź przez nią przewożonych, co ma poprawić konkurencyjność europejskich przedsiębiorstw</w:t>
      </w:r>
      <w:r w:rsidR="002F5B96">
        <w:rPr>
          <w:rFonts w:ascii="Times New Roman" w:hAnsi="Times New Roman"/>
          <w:noProof/>
          <w:sz w:val="24"/>
        </w:rPr>
        <w:t xml:space="preserve"> i jed</w:t>
      </w:r>
      <w:r>
        <w:rPr>
          <w:rFonts w:ascii="Times New Roman" w:hAnsi="Times New Roman"/>
          <w:noProof/>
          <w:sz w:val="24"/>
        </w:rPr>
        <w:t>nocześnie zapewnić ochronę interesów finansowych</w:t>
      </w:r>
      <w:r w:rsidR="002F5B96">
        <w:rPr>
          <w:rFonts w:ascii="Times New Roman" w:hAnsi="Times New Roman"/>
          <w:noProof/>
          <w:sz w:val="24"/>
        </w:rPr>
        <w:t xml:space="preserve"> i gos</w:t>
      </w:r>
      <w:r>
        <w:rPr>
          <w:rFonts w:ascii="Times New Roman" w:hAnsi="Times New Roman"/>
          <w:noProof/>
          <w:sz w:val="24"/>
        </w:rPr>
        <w:t>podarczych Unii oraz jej państw członkowskich,</w:t>
      </w:r>
      <w:r w:rsidR="002F5B96">
        <w:rPr>
          <w:rFonts w:ascii="Times New Roman" w:hAnsi="Times New Roman"/>
          <w:noProof/>
          <w:sz w:val="24"/>
        </w:rPr>
        <w:t xml:space="preserve"> a tak</w:t>
      </w:r>
      <w:r>
        <w:rPr>
          <w:rFonts w:ascii="Times New Roman" w:hAnsi="Times New Roman"/>
          <w:noProof/>
          <w:sz w:val="24"/>
        </w:rPr>
        <w:t>że zagwarantować bezpieczeństwo</w:t>
      </w:r>
      <w:r w:rsidR="002F5B96">
        <w:rPr>
          <w:rFonts w:ascii="Times New Roman" w:hAnsi="Times New Roman"/>
          <w:noProof/>
          <w:sz w:val="24"/>
        </w:rPr>
        <w:t xml:space="preserve"> i och</w:t>
      </w:r>
      <w:r>
        <w:rPr>
          <w:rFonts w:ascii="Times New Roman" w:hAnsi="Times New Roman"/>
          <w:noProof/>
          <w:sz w:val="24"/>
        </w:rPr>
        <w:t xml:space="preserve">ronę ich konsumentów. </w:t>
      </w:r>
    </w:p>
    <w:p w14:paraId="3C315BC9" w14:textId="5156088B" w:rsidR="00251DAD" w:rsidRPr="006A12A0" w:rsidRDefault="00064FEA" w:rsidP="00064FEA">
      <w:pPr>
        <w:spacing w:line="276" w:lineRule="auto"/>
        <w:jc w:val="both"/>
        <w:rPr>
          <w:rFonts w:ascii="Times New Roman" w:hAnsi="Times New Roman" w:cs="Times New Roman"/>
          <w:noProof/>
          <w:sz w:val="24"/>
          <w:szCs w:val="24"/>
        </w:rPr>
      </w:pPr>
      <w:r>
        <w:rPr>
          <w:rFonts w:ascii="Times New Roman" w:hAnsi="Times New Roman"/>
          <w:noProof/>
          <w:sz w:val="24"/>
        </w:rPr>
        <w:t xml:space="preserve">W </w:t>
      </w:r>
      <w:r w:rsidRPr="002F5B96">
        <w:rPr>
          <w:rFonts w:ascii="Times New Roman" w:hAnsi="Times New Roman"/>
          <w:noProof/>
          <w:sz w:val="24"/>
        </w:rPr>
        <w:t>art.</w:t>
      </w:r>
      <w:r w:rsidR="002F5B96" w:rsidRPr="002F5B96">
        <w:rPr>
          <w:rFonts w:ascii="Times New Roman" w:hAnsi="Times New Roman"/>
          <w:noProof/>
          <w:sz w:val="24"/>
        </w:rPr>
        <w:t> </w:t>
      </w:r>
      <w:r w:rsidRPr="002F5B96">
        <w:rPr>
          <w:rFonts w:ascii="Times New Roman" w:hAnsi="Times New Roman"/>
          <w:noProof/>
          <w:sz w:val="24"/>
        </w:rPr>
        <w:t>2</w:t>
      </w:r>
      <w:r>
        <w:rPr>
          <w:rFonts w:ascii="Times New Roman" w:hAnsi="Times New Roman"/>
          <w:noProof/>
          <w:sz w:val="24"/>
        </w:rPr>
        <w:t>84 UKC uprawniono Komisję do przyjmowania aktów delegowanych zgodnie</w:t>
      </w:r>
      <w:r w:rsidR="002F5B96">
        <w:rPr>
          <w:rFonts w:ascii="Times New Roman" w:hAnsi="Times New Roman"/>
          <w:noProof/>
          <w:sz w:val="24"/>
        </w:rPr>
        <w:t xml:space="preserve"> z pro</w:t>
      </w:r>
      <w:r>
        <w:rPr>
          <w:rFonts w:ascii="Times New Roman" w:hAnsi="Times New Roman"/>
          <w:noProof/>
          <w:sz w:val="24"/>
        </w:rPr>
        <w:t>cedurą określoną</w:t>
      </w:r>
      <w:r w:rsidR="002F5B96">
        <w:rPr>
          <w:rFonts w:ascii="Times New Roman" w:hAnsi="Times New Roman"/>
          <w:noProof/>
          <w:sz w:val="24"/>
        </w:rPr>
        <w:t xml:space="preserve"> w </w:t>
      </w:r>
      <w:r w:rsidR="002F5B96" w:rsidRPr="002F5B96">
        <w:rPr>
          <w:rFonts w:ascii="Times New Roman" w:hAnsi="Times New Roman"/>
          <w:noProof/>
          <w:sz w:val="24"/>
        </w:rPr>
        <w:t>art</w:t>
      </w:r>
      <w:r w:rsidRPr="002F5B96">
        <w:rPr>
          <w:rFonts w:ascii="Times New Roman" w:hAnsi="Times New Roman"/>
          <w:noProof/>
          <w:sz w:val="24"/>
        </w:rPr>
        <w:t>.</w:t>
      </w:r>
      <w:r w:rsidR="002F5B96" w:rsidRPr="002F5B96">
        <w:rPr>
          <w:rFonts w:ascii="Times New Roman" w:hAnsi="Times New Roman"/>
          <w:noProof/>
          <w:sz w:val="24"/>
        </w:rPr>
        <w:t> </w:t>
      </w:r>
      <w:r w:rsidRPr="002F5B96">
        <w:rPr>
          <w:rFonts w:ascii="Times New Roman" w:hAnsi="Times New Roman"/>
          <w:noProof/>
          <w:sz w:val="24"/>
        </w:rPr>
        <w:t>2</w:t>
      </w:r>
      <w:r>
        <w:rPr>
          <w:rFonts w:ascii="Times New Roman" w:hAnsi="Times New Roman"/>
          <w:noProof/>
          <w:sz w:val="24"/>
        </w:rPr>
        <w:t>90 TFUE</w:t>
      </w:r>
      <w:r w:rsidR="002F5B96">
        <w:rPr>
          <w:rFonts w:ascii="Times New Roman" w:hAnsi="Times New Roman"/>
          <w:noProof/>
          <w:sz w:val="24"/>
        </w:rPr>
        <w:t xml:space="preserve"> w cel</w:t>
      </w:r>
      <w:r>
        <w:rPr>
          <w:rFonts w:ascii="Times New Roman" w:hAnsi="Times New Roman"/>
          <w:noProof/>
          <w:sz w:val="24"/>
        </w:rPr>
        <w:t>u uzupełnienia lub zmiany pewnych elementów rozporządzenia ustanawiającego UKC innych niż istotne</w:t>
      </w:r>
      <w:r>
        <w:rPr>
          <w:rStyle w:val="FootnoteReference"/>
          <w:rFonts w:ascii="Times New Roman" w:hAnsi="Times New Roman" w:cs="Times New Roman"/>
          <w:noProof/>
          <w:sz w:val="24"/>
          <w:szCs w:val="24"/>
          <w:lang w:val="en-IE"/>
        </w:rPr>
        <w:footnoteReference w:id="2"/>
      </w:r>
      <w:r>
        <w:rPr>
          <w:rFonts w:ascii="Times New Roman" w:hAnsi="Times New Roman"/>
          <w:noProof/>
          <w:sz w:val="24"/>
        </w:rPr>
        <w:t xml:space="preserve">. Uprawnienia do przyjmowania aktów delegowanych powierzono Komisji na okres pięciu lat, począwszy </w:t>
      </w:r>
      <w:r w:rsidRPr="002F5B96">
        <w:rPr>
          <w:rFonts w:ascii="Times New Roman" w:hAnsi="Times New Roman"/>
          <w:noProof/>
          <w:sz w:val="24"/>
        </w:rPr>
        <w:t>od</w:t>
      </w:r>
      <w:r w:rsidR="002F5B96" w:rsidRPr="002F5B96">
        <w:rPr>
          <w:rFonts w:ascii="Times New Roman" w:hAnsi="Times New Roman"/>
          <w:noProof/>
          <w:sz w:val="24"/>
        </w:rPr>
        <w:t> </w:t>
      </w:r>
      <w:r w:rsidRPr="002F5B96">
        <w:rPr>
          <w:rFonts w:ascii="Times New Roman" w:hAnsi="Times New Roman"/>
          <w:noProof/>
          <w:sz w:val="24"/>
        </w:rPr>
        <w:t>3</w:t>
      </w:r>
      <w:r>
        <w:rPr>
          <w:rFonts w:ascii="Times New Roman" w:hAnsi="Times New Roman"/>
          <w:noProof/>
          <w:sz w:val="24"/>
        </w:rPr>
        <w:t>0 października 20</w:t>
      </w:r>
      <w:r w:rsidRPr="002F5B96">
        <w:rPr>
          <w:rFonts w:ascii="Times New Roman" w:hAnsi="Times New Roman"/>
          <w:noProof/>
          <w:sz w:val="24"/>
        </w:rPr>
        <w:t>13</w:t>
      </w:r>
      <w:r w:rsidR="002F5B96" w:rsidRPr="002F5B96">
        <w:rPr>
          <w:rFonts w:ascii="Times New Roman" w:hAnsi="Times New Roman"/>
          <w:noProof/>
          <w:sz w:val="24"/>
        </w:rPr>
        <w:t> </w:t>
      </w:r>
      <w:r w:rsidRPr="002F5B96">
        <w:rPr>
          <w:rFonts w:ascii="Times New Roman" w:hAnsi="Times New Roman"/>
          <w:noProof/>
          <w:sz w:val="24"/>
        </w:rPr>
        <w:t>r.</w:t>
      </w:r>
      <w:r>
        <w:rPr>
          <w:rFonts w:ascii="Times New Roman" w:hAnsi="Times New Roman"/>
          <w:noProof/>
          <w:sz w:val="24"/>
        </w:rPr>
        <w:t>,</w:t>
      </w:r>
      <w:r w:rsidR="002F5B96">
        <w:rPr>
          <w:rFonts w:ascii="Times New Roman" w:hAnsi="Times New Roman"/>
          <w:noProof/>
          <w:sz w:val="24"/>
        </w:rPr>
        <w:t xml:space="preserve"> i aut</w:t>
      </w:r>
      <w:r>
        <w:rPr>
          <w:rFonts w:ascii="Times New Roman" w:hAnsi="Times New Roman"/>
          <w:noProof/>
          <w:sz w:val="24"/>
        </w:rPr>
        <w:t>omatycznie przedłuża się je na takie same okresy, chyba że Parlament Europejski lub Rada sprzeciwią się takiemu przedłużeniu. Przekazanie uprawnień automatycznie przedłużono</w:t>
      </w:r>
      <w:r w:rsidR="002F5B96">
        <w:rPr>
          <w:rFonts w:ascii="Times New Roman" w:hAnsi="Times New Roman"/>
          <w:noProof/>
          <w:sz w:val="24"/>
        </w:rPr>
        <w:t xml:space="preserve"> w 2</w:t>
      </w:r>
      <w:r>
        <w:rPr>
          <w:rFonts w:ascii="Times New Roman" w:hAnsi="Times New Roman"/>
          <w:noProof/>
          <w:sz w:val="24"/>
        </w:rPr>
        <w:t>0</w:t>
      </w:r>
      <w:r w:rsidRPr="002F5B96">
        <w:rPr>
          <w:rFonts w:ascii="Times New Roman" w:hAnsi="Times New Roman"/>
          <w:noProof/>
          <w:sz w:val="24"/>
        </w:rPr>
        <w:t>18</w:t>
      </w:r>
      <w:r w:rsidR="002F5B96" w:rsidRPr="002F5B96">
        <w:rPr>
          <w:rFonts w:ascii="Times New Roman" w:hAnsi="Times New Roman"/>
          <w:noProof/>
          <w:sz w:val="24"/>
        </w:rPr>
        <w:t> </w:t>
      </w:r>
      <w:r w:rsidRPr="002F5B96">
        <w:rPr>
          <w:rFonts w:ascii="Times New Roman" w:hAnsi="Times New Roman"/>
          <w:noProof/>
          <w:sz w:val="24"/>
        </w:rPr>
        <w:t>r.</w:t>
      </w:r>
      <w:r>
        <w:rPr>
          <w:rFonts w:ascii="Times New Roman" w:hAnsi="Times New Roman"/>
          <w:noProof/>
          <w:sz w:val="24"/>
        </w:rPr>
        <w:t xml:space="preserve"> na taki sam okres (</w:t>
      </w:r>
      <w:r w:rsidRPr="002F5B96">
        <w:rPr>
          <w:rFonts w:ascii="Times New Roman" w:hAnsi="Times New Roman"/>
          <w:noProof/>
          <w:sz w:val="24"/>
        </w:rPr>
        <w:t>do</w:t>
      </w:r>
      <w:r w:rsidR="002F5B96" w:rsidRPr="002F5B96">
        <w:rPr>
          <w:rFonts w:ascii="Times New Roman" w:hAnsi="Times New Roman"/>
          <w:noProof/>
          <w:sz w:val="24"/>
        </w:rPr>
        <w:t> </w:t>
      </w:r>
      <w:r w:rsidRPr="002F5B96">
        <w:rPr>
          <w:rFonts w:ascii="Times New Roman" w:hAnsi="Times New Roman"/>
          <w:noProof/>
          <w:sz w:val="24"/>
        </w:rPr>
        <w:t>3</w:t>
      </w:r>
      <w:r>
        <w:rPr>
          <w:rFonts w:ascii="Times New Roman" w:hAnsi="Times New Roman"/>
          <w:noProof/>
          <w:sz w:val="24"/>
        </w:rPr>
        <w:t>0 stycznia 20</w:t>
      </w:r>
      <w:r w:rsidRPr="002F5B96">
        <w:rPr>
          <w:rFonts w:ascii="Times New Roman" w:hAnsi="Times New Roman"/>
          <w:noProof/>
          <w:sz w:val="24"/>
        </w:rPr>
        <w:t>23</w:t>
      </w:r>
      <w:r w:rsidR="002F5B96" w:rsidRPr="002F5B96">
        <w:rPr>
          <w:rFonts w:ascii="Times New Roman" w:hAnsi="Times New Roman"/>
          <w:noProof/>
          <w:sz w:val="24"/>
        </w:rPr>
        <w:t> </w:t>
      </w:r>
      <w:r w:rsidRPr="002F5B96">
        <w:rPr>
          <w:rFonts w:ascii="Times New Roman" w:hAnsi="Times New Roman"/>
          <w:noProof/>
          <w:sz w:val="24"/>
        </w:rPr>
        <w:t>r.</w:t>
      </w:r>
      <w:r>
        <w:rPr>
          <w:rFonts w:ascii="Times New Roman" w:hAnsi="Times New Roman"/>
          <w:noProof/>
          <w:sz w:val="24"/>
        </w:rPr>
        <w:t>).</w:t>
      </w:r>
    </w:p>
    <w:p w14:paraId="594ABAAF" w14:textId="38C020C7" w:rsidR="00BD3AFB" w:rsidRPr="006A12A0" w:rsidRDefault="00064FEA" w:rsidP="00064FEA">
      <w:pPr>
        <w:spacing w:line="276" w:lineRule="auto"/>
        <w:jc w:val="both"/>
        <w:rPr>
          <w:rFonts w:ascii="Times New Roman" w:hAnsi="Times New Roman" w:cs="Times New Roman"/>
          <w:noProof/>
          <w:sz w:val="24"/>
          <w:szCs w:val="24"/>
        </w:rPr>
      </w:pPr>
      <w:r>
        <w:rPr>
          <w:rFonts w:ascii="Times New Roman" w:hAnsi="Times New Roman"/>
          <w:noProof/>
          <w:sz w:val="24"/>
        </w:rPr>
        <w:t xml:space="preserve">Art. 284 </w:t>
      </w:r>
      <w:r w:rsidRPr="002F5B96">
        <w:rPr>
          <w:rFonts w:ascii="Times New Roman" w:hAnsi="Times New Roman"/>
          <w:noProof/>
          <w:sz w:val="24"/>
        </w:rPr>
        <w:t>ust.</w:t>
      </w:r>
      <w:r w:rsidR="002F5B96" w:rsidRPr="002F5B96">
        <w:rPr>
          <w:rFonts w:ascii="Times New Roman" w:hAnsi="Times New Roman"/>
          <w:noProof/>
          <w:sz w:val="24"/>
        </w:rPr>
        <w:t> </w:t>
      </w:r>
      <w:r w:rsidRPr="002F5B96">
        <w:rPr>
          <w:rFonts w:ascii="Times New Roman" w:hAnsi="Times New Roman"/>
          <w:noProof/>
          <w:sz w:val="24"/>
        </w:rPr>
        <w:t>2</w:t>
      </w:r>
      <w:r>
        <w:rPr>
          <w:rFonts w:ascii="Times New Roman" w:hAnsi="Times New Roman"/>
          <w:noProof/>
          <w:sz w:val="24"/>
        </w:rPr>
        <w:t xml:space="preserve"> stanowi, że Komisja musi sporządzić sprawozdanie dla Parlamentu Europejskiego</w:t>
      </w:r>
      <w:r w:rsidR="002F5B96">
        <w:rPr>
          <w:rFonts w:ascii="Times New Roman" w:hAnsi="Times New Roman"/>
          <w:noProof/>
          <w:sz w:val="24"/>
        </w:rPr>
        <w:t xml:space="preserve"> i Rad</w:t>
      </w:r>
      <w:r>
        <w:rPr>
          <w:rFonts w:ascii="Times New Roman" w:hAnsi="Times New Roman"/>
          <w:noProof/>
          <w:sz w:val="24"/>
        </w:rPr>
        <w:t>y dotyczące wykonywania przez nią uprawnień przekazanych na podstawie UKC. Sprawozdanie to musi zostać sporządzone nie później niż dziewięć miesięcy przed końcem okresu pięciu lat.</w:t>
      </w:r>
    </w:p>
    <w:p w14:paraId="073B8037" w14:textId="20F16B25" w:rsidR="007E3F26" w:rsidRPr="006A12A0" w:rsidRDefault="00BD3AFB" w:rsidP="00BA58AF">
      <w:pPr>
        <w:spacing w:line="276" w:lineRule="auto"/>
        <w:jc w:val="both"/>
        <w:rPr>
          <w:rFonts w:ascii="Times New Roman" w:hAnsi="Times New Roman" w:cs="Times New Roman"/>
          <w:noProof/>
          <w:sz w:val="24"/>
          <w:szCs w:val="24"/>
        </w:rPr>
      </w:pPr>
      <w:r>
        <w:rPr>
          <w:rFonts w:ascii="Times New Roman" w:hAnsi="Times New Roman"/>
          <w:noProof/>
          <w:sz w:val="24"/>
        </w:rPr>
        <w:t>Pierwsze sprawozdanie opublikowano 22 lutego 20</w:t>
      </w:r>
      <w:r w:rsidRPr="002F5B96">
        <w:rPr>
          <w:rFonts w:ascii="Times New Roman" w:hAnsi="Times New Roman"/>
          <w:noProof/>
          <w:sz w:val="24"/>
        </w:rPr>
        <w:t>18</w:t>
      </w:r>
      <w:r w:rsidR="002F5B96" w:rsidRPr="002F5B96">
        <w:rPr>
          <w:rFonts w:ascii="Times New Roman" w:hAnsi="Times New Roman"/>
          <w:noProof/>
          <w:sz w:val="24"/>
        </w:rPr>
        <w:t> </w:t>
      </w:r>
      <w:r w:rsidRPr="002F5B96">
        <w:rPr>
          <w:rFonts w:ascii="Times New Roman" w:hAnsi="Times New Roman"/>
          <w:noProof/>
          <w:sz w:val="24"/>
        </w:rPr>
        <w:t>r.</w:t>
      </w:r>
      <w:r>
        <w:rPr>
          <w:rStyle w:val="FootnoteReference"/>
          <w:rFonts w:ascii="Times New Roman" w:hAnsi="Times New Roman" w:cs="Times New Roman"/>
          <w:noProof/>
          <w:sz w:val="24"/>
          <w:szCs w:val="24"/>
          <w:lang w:val="en-IE"/>
        </w:rPr>
        <w:footnoteReference w:id="3"/>
      </w:r>
      <w:r w:rsidR="002F5B96">
        <w:rPr>
          <w:rFonts w:ascii="Times New Roman" w:hAnsi="Times New Roman"/>
          <w:noProof/>
          <w:sz w:val="24"/>
        </w:rPr>
        <w:t xml:space="preserve"> </w:t>
      </w:r>
      <w:r w:rsidR="002F5B96">
        <w:rPr>
          <w:rFonts w:ascii="Times New Roman" w:hAnsi="Times New Roman"/>
          <w:noProof/>
          <w:sz w:val="24"/>
          <w:shd w:val="clear" w:color="auto" w:fill="FFFFFF"/>
        </w:rPr>
        <w:t>i</w:t>
      </w:r>
      <w:r w:rsidR="002F5B96">
        <w:rPr>
          <w:rFonts w:ascii="Times New Roman" w:hAnsi="Times New Roman"/>
          <w:noProof/>
          <w:sz w:val="24"/>
        </w:rPr>
        <w:t> </w:t>
      </w:r>
      <w:r w:rsidR="002F5B96">
        <w:rPr>
          <w:rFonts w:ascii="Times New Roman" w:hAnsi="Times New Roman"/>
          <w:noProof/>
          <w:sz w:val="24"/>
          <w:shd w:val="clear" w:color="auto" w:fill="FFFFFF"/>
        </w:rPr>
        <w:t>obe</w:t>
      </w:r>
      <w:r>
        <w:rPr>
          <w:rFonts w:ascii="Times New Roman" w:hAnsi="Times New Roman"/>
          <w:noProof/>
          <w:sz w:val="24"/>
          <w:shd w:val="clear" w:color="auto" w:fill="FFFFFF"/>
        </w:rPr>
        <w:t>jmowało ono okres od października 20</w:t>
      </w:r>
      <w:r w:rsidRPr="002F5B96">
        <w:rPr>
          <w:rFonts w:ascii="Times New Roman" w:hAnsi="Times New Roman"/>
          <w:noProof/>
          <w:sz w:val="24"/>
          <w:shd w:val="clear" w:color="auto" w:fill="FFFFFF"/>
        </w:rPr>
        <w:t>13</w:t>
      </w:r>
      <w:r w:rsidR="002F5B96" w:rsidRPr="002F5B96">
        <w:rPr>
          <w:rFonts w:ascii="Times New Roman" w:hAnsi="Times New Roman"/>
          <w:noProof/>
          <w:sz w:val="24"/>
          <w:shd w:val="clear" w:color="auto" w:fill="FFFFFF"/>
        </w:rPr>
        <w:t> </w:t>
      </w:r>
      <w:r w:rsidRPr="002F5B96">
        <w:rPr>
          <w:rFonts w:ascii="Times New Roman" w:hAnsi="Times New Roman"/>
          <w:noProof/>
          <w:sz w:val="24"/>
          <w:shd w:val="clear" w:color="auto" w:fill="FFFFFF"/>
        </w:rPr>
        <w:t>r.</w:t>
      </w:r>
      <w:r>
        <w:rPr>
          <w:rFonts w:ascii="Times New Roman" w:hAnsi="Times New Roman"/>
          <w:noProof/>
          <w:sz w:val="24"/>
          <w:shd w:val="clear" w:color="auto" w:fill="FFFFFF"/>
        </w:rPr>
        <w:t xml:space="preserve"> do listopada 20</w:t>
      </w:r>
      <w:r w:rsidRPr="002F5B96">
        <w:rPr>
          <w:rFonts w:ascii="Times New Roman" w:hAnsi="Times New Roman"/>
          <w:noProof/>
          <w:sz w:val="24"/>
          <w:shd w:val="clear" w:color="auto" w:fill="FFFFFF"/>
        </w:rPr>
        <w:t>17</w:t>
      </w:r>
      <w:r w:rsidR="002F5B96" w:rsidRPr="002F5B96">
        <w:rPr>
          <w:rFonts w:ascii="Times New Roman" w:hAnsi="Times New Roman"/>
          <w:noProof/>
          <w:sz w:val="24"/>
          <w:shd w:val="clear" w:color="auto" w:fill="FFFFFF"/>
        </w:rPr>
        <w:t> </w:t>
      </w:r>
      <w:r w:rsidRPr="002F5B96">
        <w:rPr>
          <w:rFonts w:ascii="Times New Roman" w:hAnsi="Times New Roman"/>
          <w:noProof/>
          <w:sz w:val="24"/>
          <w:shd w:val="clear" w:color="auto" w:fill="FFFFFF"/>
        </w:rPr>
        <w:t>r.</w:t>
      </w:r>
      <w:r>
        <w:rPr>
          <w:rFonts w:ascii="Times New Roman" w:hAnsi="Times New Roman"/>
          <w:noProof/>
          <w:sz w:val="24"/>
        </w:rPr>
        <w:t xml:space="preserve"> Do tego czasu Komisja wykonała swoje uprawnienia do przyjmowania aktów delegowanych cztery razy: 1) do przyjęcia rozporządzenia delegowanego Komisji (UE) 2015/2446</w:t>
      </w:r>
      <w:r w:rsidR="002F5B96">
        <w:rPr>
          <w:rFonts w:ascii="Times New Roman" w:hAnsi="Times New Roman"/>
          <w:noProof/>
          <w:sz w:val="24"/>
        </w:rPr>
        <w:t xml:space="preserve"> z dni</w:t>
      </w:r>
      <w:r>
        <w:rPr>
          <w:rFonts w:ascii="Times New Roman" w:hAnsi="Times New Roman"/>
          <w:noProof/>
          <w:sz w:val="24"/>
        </w:rPr>
        <w:t>a 28 lipca 20</w:t>
      </w:r>
      <w:r w:rsidRPr="002F5B96">
        <w:rPr>
          <w:rFonts w:ascii="Times New Roman" w:hAnsi="Times New Roman"/>
          <w:noProof/>
          <w:sz w:val="24"/>
        </w:rPr>
        <w:t>15</w:t>
      </w:r>
      <w:r w:rsidR="002F5B96" w:rsidRPr="002F5B96">
        <w:rPr>
          <w:rFonts w:ascii="Times New Roman" w:hAnsi="Times New Roman"/>
          <w:noProof/>
          <w:sz w:val="24"/>
        </w:rPr>
        <w:t> </w:t>
      </w:r>
      <w:r w:rsidRPr="002F5B96">
        <w:rPr>
          <w:rFonts w:ascii="Times New Roman" w:hAnsi="Times New Roman"/>
          <w:noProof/>
          <w:sz w:val="24"/>
        </w:rPr>
        <w:t>r.</w:t>
      </w:r>
      <w:r>
        <w:rPr>
          <w:rFonts w:ascii="Times New Roman" w:hAnsi="Times New Roman"/>
          <w:noProof/>
          <w:sz w:val="24"/>
        </w:rPr>
        <w:t>, które uzupełnia elementy kodeksu inne niż istotne (rozporządzenia delegowanego</w:t>
      </w:r>
      <w:r w:rsidR="002F5B96">
        <w:rPr>
          <w:rFonts w:ascii="Times New Roman" w:hAnsi="Times New Roman"/>
          <w:noProof/>
          <w:sz w:val="24"/>
        </w:rPr>
        <w:t xml:space="preserve"> w spr</w:t>
      </w:r>
      <w:r>
        <w:rPr>
          <w:rFonts w:ascii="Times New Roman" w:hAnsi="Times New Roman"/>
          <w:noProof/>
          <w:sz w:val="24"/>
        </w:rPr>
        <w:t>awie UKC)</w:t>
      </w:r>
      <w:r>
        <w:rPr>
          <w:rStyle w:val="FootnoteReference"/>
          <w:rFonts w:ascii="Times New Roman" w:hAnsi="Times New Roman" w:cs="Times New Roman"/>
          <w:noProof/>
          <w:sz w:val="24"/>
          <w:szCs w:val="24"/>
          <w:lang w:val="en-IE"/>
        </w:rPr>
        <w:footnoteReference w:id="4"/>
      </w:r>
      <w:r>
        <w:rPr>
          <w:rFonts w:ascii="Times New Roman" w:hAnsi="Times New Roman"/>
          <w:noProof/>
          <w:sz w:val="24"/>
        </w:rPr>
        <w:t>; 2)</w:t>
      </w:r>
      <w:r w:rsidR="002F5B96">
        <w:rPr>
          <w:rFonts w:ascii="Times New Roman" w:hAnsi="Times New Roman"/>
          <w:noProof/>
          <w:sz w:val="24"/>
        </w:rPr>
        <w:t xml:space="preserve"> w cel</w:t>
      </w:r>
      <w:r>
        <w:rPr>
          <w:rFonts w:ascii="Times New Roman" w:hAnsi="Times New Roman"/>
          <w:noProof/>
          <w:sz w:val="24"/>
        </w:rPr>
        <w:t>u przyjęcia rozporządzenia delegowanego Komisji (UE) 2016/341</w:t>
      </w:r>
      <w:r w:rsidR="002F5B96">
        <w:rPr>
          <w:rFonts w:ascii="Times New Roman" w:hAnsi="Times New Roman"/>
          <w:noProof/>
          <w:sz w:val="24"/>
        </w:rPr>
        <w:t xml:space="preserve"> z dni</w:t>
      </w:r>
      <w:r>
        <w:rPr>
          <w:rFonts w:ascii="Times New Roman" w:hAnsi="Times New Roman"/>
          <w:noProof/>
          <w:sz w:val="24"/>
        </w:rPr>
        <w:t>a 17 grudnia 20</w:t>
      </w:r>
      <w:r w:rsidRPr="002F5B96">
        <w:rPr>
          <w:rFonts w:ascii="Times New Roman" w:hAnsi="Times New Roman"/>
          <w:noProof/>
          <w:sz w:val="24"/>
        </w:rPr>
        <w:t>15</w:t>
      </w:r>
      <w:r w:rsidR="002F5B96" w:rsidRPr="002F5B96">
        <w:rPr>
          <w:rFonts w:ascii="Times New Roman" w:hAnsi="Times New Roman"/>
          <w:noProof/>
          <w:sz w:val="24"/>
        </w:rPr>
        <w:t> </w:t>
      </w:r>
      <w:r w:rsidRPr="002F5B96">
        <w:rPr>
          <w:rFonts w:ascii="Times New Roman" w:hAnsi="Times New Roman"/>
          <w:noProof/>
          <w:sz w:val="24"/>
        </w:rPr>
        <w:t>r.</w:t>
      </w:r>
      <w:r>
        <w:rPr>
          <w:rFonts w:ascii="Times New Roman" w:hAnsi="Times New Roman"/>
          <w:noProof/>
          <w:sz w:val="24"/>
        </w:rPr>
        <w:t xml:space="preserve"> przewidującego alternatywne sposoby wymiany</w:t>
      </w:r>
      <w:r w:rsidR="002F5B96">
        <w:rPr>
          <w:rFonts w:ascii="Times New Roman" w:hAnsi="Times New Roman"/>
          <w:noProof/>
          <w:sz w:val="24"/>
        </w:rPr>
        <w:t xml:space="preserve"> i prz</w:t>
      </w:r>
      <w:r>
        <w:rPr>
          <w:rFonts w:ascii="Times New Roman" w:hAnsi="Times New Roman"/>
          <w:noProof/>
          <w:sz w:val="24"/>
        </w:rPr>
        <w:t>echowywania informacji celnych</w:t>
      </w:r>
      <w:r w:rsidR="002F5B96">
        <w:rPr>
          <w:rFonts w:ascii="Times New Roman" w:hAnsi="Times New Roman"/>
          <w:noProof/>
          <w:sz w:val="24"/>
        </w:rPr>
        <w:t xml:space="preserve"> w okr</w:t>
      </w:r>
      <w:r>
        <w:rPr>
          <w:rFonts w:ascii="Times New Roman" w:hAnsi="Times New Roman"/>
          <w:noProof/>
          <w:sz w:val="24"/>
        </w:rPr>
        <w:t>esie, gdy nie działają jeszcze systemy teleinformatyczne UKC (przejściowego rozporządzenia delegowanego</w:t>
      </w:r>
      <w:r w:rsidR="002F5B96">
        <w:rPr>
          <w:rFonts w:ascii="Times New Roman" w:hAnsi="Times New Roman"/>
          <w:noProof/>
          <w:sz w:val="24"/>
        </w:rPr>
        <w:t xml:space="preserve"> w spr</w:t>
      </w:r>
      <w:r>
        <w:rPr>
          <w:rFonts w:ascii="Times New Roman" w:hAnsi="Times New Roman"/>
          <w:noProof/>
          <w:sz w:val="24"/>
        </w:rPr>
        <w:t>awie UKC)</w:t>
      </w:r>
      <w:r>
        <w:rPr>
          <w:rStyle w:val="FootnoteReference"/>
          <w:rFonts w:ascii="Times New Roman" w:hAnsi="Times New Roman" w:cs="Times New Roman"/>
          <w:noProof/>
          <w:sz w:val="24"/>
          <w:szCs w:val="24"/>
          <w:lang w:val="en-IE"/>
        </w:rPr>
        <w:footnoteReference w:id="5"/>
      </w:r>
      <w:r>
        <w:rPr>
          <w:rFonts w:ascii="Times New Roman" w:hAnsi="Times New Roman"/>
          <w:noProof/>
          <w:sz w:val="24"/>
        </w:rPr>
        <w:t>; 3)</w:t>
      </w:r>
      <w:r w:rsidR="002F5B96">
        <w:rPr>
          <w:rFonts w:ascii="Times New Roman" w:hAnsi="Times New Roman"/>
          <w:noProof/>
          <w:sz w:val="24"/>
        </w:rPr>
        <w:t xml:space="preserve"> w cel</w:t>
      </w:r>
      <w:r>
        <w:rPr>
          <w:rFonts w:ascii="Times New Roman" w:hAnsi="Times New Roman"/>
          <w:noProof/>
          <w:sz w:val="24"/>
        </w:rPr>
        <w:t xml:space="preserve">u sprostowania </w:t>
      </w:r>
      <w:r w:rsidRPr="002F5B96">
        <w:rPr>
          <w:rFonts w:ascii="Times New Roman" w:hAnsi="Times New Roman"/>
          <w:noProof/>
          <w:sz w:val="24"/>
        </w:rPr>
        <w:t>art.</w:t>
      </w:r>
      <w:r w:rsidR="002F5B96" w:rsidRPr="002F5B96">
        <w:rPr>
          <w:rFonts w:ascii="Times New Roman" w:hAnsi="Times New Roman"/>
          <w:noProof/>
          <w:sz w:val="24"/>
        </w:rPr>
        <w:t> </w:t>
      </w:r>
      <w:r w:rsidRPr="002F5B96">
        <w:rPr>
          <w:rFonts w:ascii="Times New Roman" w:hAnsi="Times New Roman"/>
          <w:noProof/>
          <w:sz w:val="24"/>
        </w:rPr>
        <w:t>1</w:t>
      </w:r>
      <w:r>
        <w:rPr>
          <w:rFonts w:ascii="Times New Roman" w:hAnsi="Times New Roman"/>
          <w:noProof/>
          <w:sz w:val="24"/>
        </w:rPr>
        <w:t>36</w:t>
      </w:r>
      <w:r w:rsidR="002F5B96">
        <w:rPr>
          <w:rFonts w:ascii="Times New Roman" w:hAnsi="Times New Roman"/>
          <w:noProof/>
          <w:sz w:val="24"/>
        </w:rPr>
        <w:t xml:space="preserve"> i 1</w:t>
      </w:r>
      <w:r>
        <w:rPr>
          <w:rFonts w:ascii="Times New Roman" w:hAnsi="Times New Roman"/>
          <w:noProof/>
          <w:sz w:val="24"/>
        </w:rPr>
        <w:t>41 rozporządzenia delegowanego</w:t>
      </w:r>
      <w:r w:rsidR="002F5B96">
        <w:rPr>
          <w:rFonts w:ascii="Times New Roman" w:hAnsi="Times New Roman"/>
          <w:noProof/>
          <w:sz w:val="24"/>
        </w:rPr>
        <w:t xml:space="preserve"> w spr</w:t>
      </w:r>
      <w:r>
        <w:rPr>
          <w:rFonts w:ascii="Times New Roman" w:hAnsi="Times New Roman"/>
          <w:noProof/>
          <w:sz w:val="24"/>
        </w:rPr>
        <w:t>awie UKC</w:t>
      </w:r>
      <w:r>
        <w:rPr>
          <w:rStyle w:val="FootnoteReference"/>
          <w:rFonts w:ascii="Times New Roman" w:hAnsi="Times New Roman" w:cs="Times New Roman"/>
          <w:noProof/>
          <w:sz w:val="24"/>
          <w:szCs w:val="24"/>
          <w:lang w:val="en-IE"/>
        </w:rPr>
        <w:footnoteReference w:id="6"/>
      </w:r>
      <w:r>
        <w:rPr>
          <w:rFonts w:ascii="Times New Roman" w:hAnsi="Times New Roman"/>
          <w:noProof/>
          <w:sz w:val="24"/>
        </w:rPr>
        <w:t xml:space="preserve"> oraz 4)</w:t>
      </w:r>
      <w:r w:rsidR="002F5B96">
        <w:rPr>
          <w:rFonts w:ascii="Times New Roman" w:hAnsi="Times New Roman"/>
          <w:noProof/>
          <w:sz w:val="24"/>
        </w:rPr>
        <w:t xml:space="preserve"> w cel</w:t>
      </w:r>
      <w:r>
        <w:rPr>
          <w:rFonts w:ascii="Times New Roman" w:hAnsi="Times New Roman"/>
          <w:noProof/>
          <w:sz w:val="24"/>
        </w:rPr>
        <w:t>u sprostowania załącznika 12 przejściowego rozporządzenia delegowanego</w:t>
      </w:r>
      <w:r w:rsidR="002F5B96">
        <w:rPr>
          <w:rFonts w:ascii="Times New Roman" w:hAnsi="Times New Roman"/>
          <w:noProof/>
          <w:sz w:val="24"/>
        </w:rPr>
        <w:t xml:space="preserve"> w spr</w:t>
      </w:r>
      <w:r>
        <w:rPr>
          <w:rFonts w:ascii="Times New Roman" w:hAnsi="Times New Roman"/>
          <w:noProof/>
          <w:sz w:val="24"/>
        </w:rPr>
        <w:t>awie UKC</w:t>
      </w:r>
      <w:r>
        <w:rPr>
          <w:rStyle w:val="FootnoteReference"/>
          <w:rFonts w:ascii="Times New Roman" w:hAnsi="Times New Roman" w:cs="Times New Roman"/>
          <w:noProof/>
          <w:sz w:val="24"/>
          <w:szCs w:val="24"/>
          <w:lang w:val="en-IE"/>
        </w:rPr>
        <w:footnoteReference w:id="7"/>
      </w:r>
      <w:r>
        <w:rPr>
          <w:rFonts w:ascii="Times New Roman" w:hAnsi="Times New Roman"/>
          <w:noProof/>
          <w:sz w:val="24"/>
        </w:rPr>
        <w:t>.</w:t>
      </w:r>
    </w:p>
    <w:p w14:paraId="46316744" w14:textId="40868CD5" w:rsidR="00BD3AFB" w:rsidRPr="006A12A0" w:rsidRDefault="008A5B59" w:rsidP="00075AFB">
      <w:pPr>
        <w:spacing w:line="276" w:lineRule="auto"/>
        <w:jc w:val="both"/>
        <w:rPr>
          <w:rFonts w:ascii="Times New Roman" w:hAnsi="Times New Roman" w:cs="Times New Roman"/>
          <w:noProof/>
          <w:sz w:val="24"/>
          <w:szCs w:val="24"/>
        </w:rPr>
      </w:pPr>
      <w:r>
        <w:rPr>
          <w:rFonts w:ascii="Times New Roman" w:hAnsi="Times New Roman"/>
          <w:noProof/>
          <w:sz w:val="24"/>
        </w:rPr>
        <w:t>W niniejszym sprawozdaniu wyjaśniono,</w:t>
      </w:r>
      <w:r w:rsidR="002F5B96">
        <w:rPr>
          <w:rFonts w:ascii="Times New Roman" w:hAnsi="Times New Roman"/>
          <w:noProof/>
          <w:sz w:val="24"/>
        </w:rPr>
        <w:t xml:space="preserve"> w jak</w:t>
      </w:r>
      <w:r>
        <w:rPr>
          <w:rFonts w:ascii="Times New Roman" w:hAnsi="Times New Roman"/>
          <w:noProof/>
          <w:sz w:val="24"/>
        </w:rPr>
        <w:t xml:space="preserve">i sposób Komisja wykonywała uprawnienia do przyjmowania aktów delegowanych na podstawie </w:t>
      </w:r>
      <w:r w:rsidRPr="002F5B96">
        <w:rPr>
          <w:rFonts w:ascii="Times New Roman" w:hAnsi="Times New Roman"/>
          <w:noProof/>
          <w:sz w:val="24"/>
        </w:rPr>
        <w:t>art.</w:t>
      </w:r>
      <w:r w:rsidR="002F5B96" w:rsidRPr="002F5B96">
        <w:rPr>
          <w:rFonts w:ascii="Times New Roman" w:hAnsi="Times New Roman"/>
          <w:noProof/>
          <w:sz w:val="24"/>
        </w:rPr>
        <w:t> </w:t>
      </w:r>
      <w:r w:rsidRPr="002F5B96">
        <w:rPr>
          <w:rFonts w:ascii="Times New Roman" w:hAnsi="Times New Roman"/>
          <w:noProof/>
          <w:sz w:val="24"/>
        </w:rPr>
        <w:t>2</w:t>
      </w:r>
      <w:r>
        <w:rPr>
          <w:rFonts w:ascii="Times New Roman" w:hAnsi="Times New Roman"/>
          <w:noProof/>
          <w:sz w:val="24"/>
        </w:rPr>
        <w:t>84 UKC</w:t>
      </w:r>
      <w:r w:rsidR="002F5B96">
        <w:rPr>
          <w:rFonts w:ascii="Times New Roman" w:hAnsi="Times New Roman"/>
          <w:noProof/>
          <w:sz w:val="24"/>
        </w:rPr>
        <w:t xml:space="preserve"> w okr</w:t>
      </w:r>
      <w:r>
        <w:rPr>
          <w:rFonts w:ascii="Times New Roman" w:hAnsi="Times New Roman"/>
          <w:noProof/>
          <w:sz w:val="24"/>
        </w:rPr>
        <w:t>esie od grudnia 20</w:t>
      </w:r>
      <w:r w:rsidRPr="002F5B96">
        <w:rPr>
          <w:rFonts w:ascii="Times New Roman" w:hAnsi="Times New Roman"/>
          <w:noProof/>
          <w:sz w:val="24"/>
        </w:rPr>
        <w:t>17</w:t>
      </w:r>
      <w:r w:rsidR="002F5B96" w:rsidRPr="002F5B96">
        <w:rPr>
          <w:rFonts w:ascii="Times New Roman" w:hAnsi="Times New Roman"/>
          <w:noProof/>
          <w:sz w:val="24"/>
        </w:rPr>
        <w:t> </w:t>
      </w:r>
      <w:r w:rsidRPr="002F5B96">
        <w:rPr>
          <w:rFonts w:ascii="Times New Roman" w:hAnsi="Times New Roman"/>
          <w:noProof/>
          <w:sz w:val="24"/>
        </w:rPr>
        <w:t>r.</w:t>
      </w:r>
      <w:r>
        <w:rPr>
          <w:rFonts w:ascii="Times New Roman" w:hAnsi="Times New Roman"/>
          <w:noProof/>
          <w:sz w:val="24"/>
        </w:rPr>
        <w:t xml:space="preserve"> do grudnia 20</w:t>
      </w:r>
      <w:r w:rsidRPr="002F5B96">
        <w:rPr>
          <w:rFonts w:ascii="Times New Roman" w:hAnsi="Times New Roman"/>
          <w:noProof/>
          <w:sz w:val="24"/>
        </w:rPr>
        <w:t>22</w:t>
      </w:r>
      <w:r w:rsidR="002F5B96" w:rsidRPr="002F5B96">
        <w:rPr>
          <w:rFonts w:ascii="Times New Roman" w:hAnsi="Times New Roman"/>
          <w:noProof/>
          <w:sz w:val="24"/>
        </w:rPr>
        <w:t> </w:t>
      </w:r>
      <w:r w:rsidRPr="002F5B96">
        <w:rPr>
          <w:rFonts w:ascii="Times New Roman" w:hAnsi="Times New Roman"/>
          <w:noProof/>
          <w:sz w:val="24"/>
        </w:rPr>
        <w:t>r.</w:t>
      </w:r>
      <w:r>
        <w:rPr>
          <w:rFonts w:ascii="Times New Roman" w:hAnsi="Times New Roman"/>
          <w:noProof/>
          <w:sz w:val="24"/>
        </w:rPr>
        <w:t xml:space="preserve"> Wyrażono</w:t>
      </w:r>
      <w:r w:rsidR="002F5B96">
        <w:rPr>
          <w:rFonts w:ascii="Times New Roman" w:hAnsi="Times New Roman"/>
          <w:noProof/>
          <w:sz w:val="24"/>
        </w:rPr>
        <w:t xml:space="preserve"> w nim</w:t>
      </w:r>
      <w:r>
        <w:rPr>
          <w:rFonts w:ascii="Times New Roman" w:hAnsi="Times New Roman"/>
          <w:noProof/>
          <w:sz w:val="24"/>
        </w:rPr>
        <w:t xml:space="preserve"> również stanowisko Komisji, że uprawnienie do przyjmowania aktów delegowanych nadane jej na podstawie UKC powinno zostać przedłużone na kolejny okres pięciu lat zgodnie</w:t>
      </w:r>
      <w:r w:rsidR="002F5B96">
        <w:rPr>
          <w:rFonts w:ascii="Times New Roman" w:hAnsi="Times New Roman"/>
          <w:noProof/>
          <w:sz w:val="24"/>
        </w:rPr>
        <w:t xml:space="preserve"> z </w:t>
      </w:r>
      <w:r w:rsidR="002F5B96" w:rsidRPr="002F5B96">
        <w:rPr>
          <w:rFonts w:ascii="Times New Roman" w:hAnsi="Times New Roman"/>
          <w:noProof/>
          <w:sz w:val="24"/>
        </w:rPr>
        <w:t>art</w:t>
      </w:r>
      <w:r w:rsidRPr="002F5B96">
        <w:rPr>
          <w:rFonts w:ascii="Times New Roman" w:hAnsi="Times New Roman"/>
          <w:noProof/>
          <w:sz w:val="24"/>
        </w:rPr>
        <w:t>.</w:t>
      </w:r>
      <w:r w:rsidR="002F5B96" w:rsidRPr="002F5B96">
        <w:rPr>
          <w:rFonts w:ascii="Times New Roman" w:hAnsi="Times New Roman"/>
          <w:noProof/>
          <w:sz w:val="24"/>
        </w:rPr>
        <w:t> </w:t>
      </w:r>
      <w:r w:rsidRPr="002F5B96">
        <w:rPr>
          <w:rFonts w:ascii="Times New Roman" w:hAnsi="Times New Roman"/>
          <w:noProof/>
          <w:sz w:val="24"/>
        </w:rPr>
        <w:t>2</w:t>
      </w:r>
      <w:r>
        <w:rPr>
          <w:rFonts w:ascii="Times New Roman" w:hAnsi="Times New Roman"/>
          <w:noProof/>
          <w:sz w:val="24"/>
        </w:rPr>
        <w:t xml:space="preserve">84 </w:t>
      </w:r>
      <w:r w:rsidRPr="002F5B96">
        <w:rPr>
          <w:rFonts w:ascii="Times New Roman" w:hAnsi="Times New Roman"/>
          <w:noProof/>
          <w:sz w:val="24"/>
        </w:rPr>
        <w:t>ust.</w:t>
      </w:r>
      <w:r w:rsidR="002F5B96" w:rsidRPr="002F5B96">
        <w:rPr>
          <w:rFonts w:ascii="Times New Roman" w:hAnsi="Times New Roman"/>
          <w:noProof/>
          <w:sz w:val="24"/>
        </w:rPr>
        <w:t> </w:t>
      </w:r>
      <w:r w:rsidRPr="002F5B96">
        <w:rPr>
          <w:rFonts w:ascii="Times New Roman" w:hAnsi="Times New Roman"/>
          <w:noProof/>
          <w:sz w:val="24"/>
        </w:rPr>
        <w:t>2</w:t>
      </w:r>
      <w:r>
        <w:rPr>
          <w:rFonts w:ascii="Times New Roman" w:hAnsi="Times New Roman"/>
          <w:noProof/>
          <w:sz w:val="24"/>
        </w:rPr>
        <w:t xml:space="preserve"> UKC (automatyczne przedłużenie).</w:t>
      </w:r>
    </w:p>
    <w:p w14:paraId="2E0D7516" w14:textId="70536F3F" w:rsidR="00BD3AFB" w:rsidRPr="006A12A0" w:rsidRDefault="00BD3AFB" w:rsidP="00075AFB">
      <w:pPr>
        <w:spacing w:line="276" w:lineRule="auto"/>
        <w:jc w:val="both"/>
        <w:rPr>
          <w:rFonts w:ascii="Times New Roman" w:hAnsi="Times New Roman" w:cs="Times New Roman"/>
          <w:noProof/>
          <w:sz w:val="24"/>
          <w:szCs w:val="24"/>
        </w:rPr>
      </w:pPr>
      <w:r>
        <w:rPr>
          <w:rFonts w:ascii="Times New Roman" w:hAnsi="Times New Roman"/>
          <w:noProof/>
          <w:sz w:val="24"/>
        </w:rPr>
        <w:t xml:space="preserve"> </w:t>
      </w:r>
    </w:p>
    <w:p w14:paraId="3380A458" w14:textId="63B4A3EF" w:rsidR="00BD3AFB" w:rsidRPr="006A12A0" w:rsidRDefault="00BD3AFB" w:rsidP="00075AFB">
      <w:pPr>
        <w:pStyle w:val="Heading1"/>
        <w:numPr>
          <w:ilvl w:val="0"/>
          <w:numId w:val="1"/>
        </w:numPr>
        <w:spacing w:line="276" w:lineRule="auto"/>
        <w:jc w:val="both"/>
        <w:rPr>
          <w:rFonts w:ascii="Times New Roman" w:hAnsi="Times New Roman" w:cs="Times New Roman"/>
          <w:b/>
          <w:bCs/>
          <w:noProof/>
          <w:color w:val="auto"/>
        </w:rPr>
      </w:pPr>
      <w:r>
        <w:rPr>
          <w:rFonts w:ascii="Times New Roman" w:hAnsi="Times New Roman"/>
          <w:b/>
          <w:noProof/>
          <w:color w:val="auto"/>
        </w:rPr>
        <w:t xml:space="preserve">Wykonywanie przekazanych uprawnień </w:t>
      </w:r>
    </w:p>
    <w:p w14:paraId="2710D987" w14:textId="77777777" w:rsidR="006022C0" w:rsidRPr="006A12A0" w:rsidRDefault="006022C0" w:rsidP="00075AFB">
      <w:pPr>
        <w:spacing w:line="276" w:lineRule="auto"/>
        <w:jc w:val="both"/>
        <w:rPr>
          <w:rFonts w:ascii="Times New Roman" w:hAnsi="Times New Roman" w:cs="Times New Roman"/>
          <w:noProof/>
          <w:sz w:val="24"/>
          <w:szCs w:val="24"/>
        </w:rPr>
      </w:pPr>
    </w:p>
    <w:p w14:paraId="18F3A5E1" w14:textId="354D0675" w:rsidR="00962DEA" w:rsidRPr="006A12A0" w:rsidRDefault="009F6961" w:rsidP="00075AFB">
      <w:pPr>
        <w:spacing w:line="276" w:lineRule="auto"/>
        <w:jc w:val="both"/>
        <w:rPr>
          <w:rFonts w:ascii="Times New Roman" w:hAnsi="Times New Roman" w:cs="Times New Roman"/>
          <w:noProof/>
          <w:sz w:val="24"/>
          <w:szCs w:val="24"/>
        </w:rPr>
      </w:pPr>
      <w:r>
        <w:rPr>
          <w:rFonts w:ascii="Times New Roman" w:hAnsi="Times New Roman"/>
          <w:noProof/>
          <w:sz w:val="24"/>
        </w:rPr>
        <w:t>Od grudnia 20</w:t>
      </w:r>
      <w:r w:rsidRPr="002F5B96">
        <w:rPr>
          <w:rFonts w:ascii="Times New Roman" w:hAnsi="Times New Roman"/>
          <w:noProof/>
          <w:sz w:val="24"/>
        </w:rPr>
        <w:t>17</w:t>
      </w:r>
      <w:r w:rsidR="002F5B96" w:rsidRPr="002F5B96">
        <w:rPr>
          <w:rFonts w:ascii="Times New Roman" w:hAnsi="Times New Roman"/>
          <w:noProof/>
          <w:sz w:val="24"/>
        </w:rPr>
        <w:t> </w:t>
      </w:r>
      <w:r w:rsidRPr="002F5B96">
        <w:rPr>
          <w:rFonts w:ascii="Times New Roman" w:hAnsi="Times New Roman"/>
          <w:noProof/>
          <w:sz w:val="24"/>
        </w:rPr>
        <w:t>r.</w:t>
      </w:r>
      <w:r>
        <w:rPr>
          <w:rFonts w:ascii="Times New Roman" w:hAnsi="Times New Roman"/>
          <w:noProof/>
          <w:sz w:val="24"/>
        </w:rPr>
        <w:t xml:space="preserve"> do grudnia 20</w:t>
      </w:r>
      <w:r w:rsidRPr="002F5B96">
        <w:rPr>
          <w:rFonts w:ascii="Times New Roman" w:hAnsi="Times New Roman"/>
          <w:noProof/>
          <w:sz w:val="24"/>
        </w:rPr>
        <w:t>22</w:t>
      </w:r>
      <w:r w:rsidR="002F5B96" w:rsidRPr="002F5B96">
        <w:rPr>
          <w:rFonts w:ascii="Times New Roman" w:hAnsi="Times New Roman"/>
          <w:noProof/>
          <w:sz w:val="24"/>
        </w:rPr>
        <w:t> </w:t>
      </w:r>
      <w:r w:rsidRPr="002F5B96">
        <w:rPr>
          <w:rFonts w:ascii="Times New Roman" w:hAnsi="Times New Roman"/>
          <w:noProof/>
          <w:sz w:val="24"/>
        </w:rPr>
        <w:t>r.</w:t>
      </w:r>
      <w:r>
        <w:rPr>
          <w:rFonts w:ascii="Times New Roman" w:hAnsi="Times New Roman"/>
          <w:noProof/>
          <w:sz w:val="24"/>
        </w:rPr>
        <w:t xml:space="preserve"> Komisja wykonała swoje uprawnienia do przyjmowania aktów delegowanych na podstawie </w:t>
      </w:r>
      <w:r w:rsidRPr="002F5B96">
        <w:rPr>
          <w:rFonts w:ascii="Times New Roman" w:hAnsi="Times New Roman"/>
          <w:noProof/>
          <w:sz w:val="24"/>
        </w:rPr>
        <w:t>art.</w:t>
      </w:r>
      <w:r w:rsidR="002F5B96" w:rsidRPr="002F5B96">
        <w:rPr>
          <w:rFonts w:ascii="Times New Roman" w:hAnsi="Times New Roman"/>
          <w:noProof/>
          <w:sz w:val="24"/>
        </w:rPr>
        <w:t> </w:t>
      </w:r>
      <w:r w:rsidRPr="002F5B96">
        <w:rPr>
          <w:rFonts w:ascii="Times New Roman" w:hAnsi="Times New Roman"/>
          <w:noProof/>
          <w:sz w:val="24"/>
        </w:rPr>
        <w:t>2</w:t>
      </w:r>
      <w:r>
        <w:rPr>
          <w:rFonts w:ascii="Times New Roman" w:hAnsi="Times New Roman"/>
          <w:noProof/>
          <w:sz w:val="24"/>
        </w:rPr>
        <w:t>84 UKC osiem razy. Wszystkie akty delegowane miały na celu zmianę lub korektę rozporządzenia delegowanego</w:t>
      </w:r>
      <w:r w:rsidR="002F5B96">
        <w:rPr>
          <w:rFonts w:ascii="Times New Roman" w:hAnsi="Times New Roman"/>
          <w:noProof/>
          <w:sz w:val="24"/>
        </w:rPr>
        <w:t xml:space="preserve"> w spr</w:t>
      </w:r>
      <w:r>
        <w:rPr>
          <w:rFonts w:ascii="Times New Roman" w:hAnsi="Times New Roman"/>
          <w:noProof/>
          <w:sz w:val="24"/>
        </w:rPr>
        <w:t>awie UKC,</w:t>
      </w:r>
      <w:r w:rsidR="002F5B96">
        <w:rPr>
          <w:rFonts w:ascii="Times New Roman" w:hAnsi="Times New Roman"/>
          <w:noProof/>
          <w:sz w:val="24"/>
        </w:rPr>
        <w:t xml:space="preserve"> a w dwó</w:t>
      </w:r>
      <w:r>
        <w:rPr>
          <w:rFonts w:ascii="Times New Roman" w:hAnsi="Times New Roman"/>
          <w:noProof/>
          <w:sz w:val="24"/>
        </w:rPr>
        <w:t>ch przypadkach miały również na celu zmianę przejściowego rozporządzenia delegowanego</w:t>
      </w:r>
      <w:r w:rsidR="002F5B96">
        <w:rPr>
          <w:rFonts w:ascii="Times New Roman" w:hAnsi="Times New Roman"/>
          <w:noProof/>
          <w:sz w:val="24"/>
        </w:rPr>
        <w:t xml:space="preserve"> w spr</w:t>
      </w:r>
      <w:r>
        <w:rPr>
          <w:rFonts w:ascii="Times New Roman" w:hAnsi="Times New Roman"/>
          <w:noProof/>
          <w:sz w:val="24"/>
        </w:rPr>
        <w:t>awie UKC. Są to następujące akty:</w:t>
      </w:r>
    </w:p>
    <w:p w14:paraId="09A5DA66" w14:textId="05DC2EC6" w:rsidR="00302A33" w:rsidRPr="006A12A0" w:rsidRDefault="00E2612E" w:rsidP="005463DD">
      <w:pPr>
        <w:pStyle w:val="ListParagraph"/>
        <w:numPr>
          <w:ilvl w:val="0"/>
          <w:numId w:val="3"/>
        </w:numPr>
        <w:spacing w:line="276" w:lineRule="auto"/>
        <w:jc w:val="both"/>
        <w:rPr>
          <w:rFonts w:ascii="Times New Roman" w:hAnsi="Times New Roman" w:cs="Times New Roman"/>
          <w:noProof/>
          <w:sz w:val="24"/>
          <w:szCs w:val="24"/>
        </w:rPr>
      </w:pPr>
      <w:hyperlink r:id="rId15" w:history="1">
        <w:r w:rsidR="00893DD1">
          <w:rPr>
            <w:rStyle w:val="Hyperlink"/>
            <w:rFonts w:ascii="Times New Roman" w:hAnsi="Times New Roman"/>
            <w:noProof/>
            <w:sz w:val="24"/>
          </w:rPr>
          <w:t>Rozporządzenie delegowane Komisji (UE) 2018/1063</w:t>
        </w:r>
      </w:hyperlink>
      <w:r w:rsidR="002F5B96">
        <w:rPr>
          <w:rFonts w:ascii="Times New Roman" w:hAnsi="Times New Roman"/>
          <w:noProof/>
          <w:sz w:val="24"/>
        </w:rPr>
        <w:t xml:space="preserve"> z dni</w:t>
      </w:r>
      <w:r w:rsidR="00893DD1">
        <w:rPr>
          <w:rFonts w:ascii="Times New Roman" w:hAnsi="Times New Roman"/>
          <w:noProof/>
          <w:sz w:val="24"/>
        </w:rPr>
        <w:t>a 16 maja 20</w:t>
      </w:r>
      <w:r w:rsidR="00893DD1" w:rsidRPr="002F5B96">
        <w:rPr>
          <w:rFonts w:ascii="Times New Roman" w:hAnsi="Times New Roman"/>
          <w:noProof/>
          <w:sz w:val="24"/>
        </w:rPr>
        <w:t>18</w:t>
      </w:r>
      <w:r w:rsidR="002F5B96" w:rsidRPr="002F5B96">
        <w:rPr>
          <w:rFonts w:ascii="Times New Roman" w:hAnsi="Times New Roman"/>
          <w:noProof/>
          <w:sz w:val="24"/>
        </w:rPr>
        <w:t> </w:t>
      </w:r>
      <w:r w:rsidR="00893DD1" w:rsidRPr="002F5B96">
        <w:rPr>
          <w:rFonts w:ascii="Times New Roman" w:hAnsi="Times New Roman"/>
          <w:noProof/>
          <w:sz w:val="24"/>
        </w:rPr>
        <w:t>r.</w:t>
      </w:r>
      <w:r w:rsidR="00893DD1">
        <w:rPr>
          <w:rFonts w:ascii="Times New Roman" w:hAnsi="Times New Roman"/>
          <w:noProof/>
          <w:sz w:val="24"/>
        </w:rPr>
        <w:t xml:space="preserve">, przyjęte na podstawie </w:t>
      </w:r>
      <w:r w:rsidR="00893DD1" w:rsidRPr="002F5B96">
        <w:rPr>
          <w:rFonts w:ascii="Times New Roman" w:hAnsi="Times New Roman"/>
          <w:noProof/>
          <w:sz w:val="24"/>
        </w:rPr>
        <w:t>art.</w:t>
      </w:r>
      <w:r w:rsidR="002F5B96" w:rsidRPr="002F5B96">
        <w:rPr>
          <w:rFonts w:ascii="Times New Roman" w:hAnsi="Times New Roman"/>
          <w:noProof/>
          <w:sz w:val="24"/>
        </w:rPr>
        <w:t> </w:t>
      </w:r>
      <w:r w:rsidR="00893DD1" w:rsidRPr="002F5B96">
        <w:rPr>
          <w:rFonts w:ascii="Times New Roman" w:hAnsi="Times New Roman"/>
          <w:noProof/>
          <w:sz w:val="24"/>
        </w:rPr>
        <w:t>2</w:t>
      </w:r>
      <w:r w:rsidR="00893DD1">
        <w:rPr>
          <w:rFonts w:ascii="Times New Roman" w:hAnsi="Times New Roman"/>
          <w:noProof/>
          <w:sz w:val="24"/>
        </w:rPr>
        <w:t>, 7, 24, 65, 88, 99, 142, 151, 156, 160, 212, 216, 231</w:t>
      </w:r>
      <w:r w:rsidR="002F5B96">
        <w:rPr>
          <w:rFonts w:ascii="Times New Roman" w:hAnsi="Times New Roman"/>
          <w:noProof/>
          <w:sz w:val="24"/>
        </w:rPr>
        <w:t xml:space="preserve"> i 2</w:t>
      </w:r>
      <w:r w:rsidR="00893DD1">
        <w:rPr>
          <w:rFonts w:ascii="Times New Roman" w:hAnsi="Times New Roman"/>
          <w:noProof/>
          <w:sz w:val="24"/>
        </w:rPr>
        <w:t>53 UKC,</w:t>
      </w:r>
      <w:r w:rsidR="002F5B96">
        <w:rPr>
          <w:rFonts w:ascii="Times New Roman" w:hAnsi="Times New Roman"/>
          <w:noProof/>
          <w:sz w:val="24"/>
        </w:rPr>
        <w:t xml:space="preserve"> w spr</w:t>
      </w:r>
      <w:r w:rsidR="00893DD1">
        <w:rPr>
          <w:rFonts w:ascii="Times New Roman" w:hAnsi="Times New Roman"/>
          <w:noProof/>
          <w:sz w:val="24"/>
        </w:rPr>
        <w:t>awie zmiany</w:t>
      </w:r>
      <w:r w:rsidR="002F5B96">
        <w:rPr>
          <w:rFonts w:ascii="Times New Roman" w:hAnsi="Times New Roman"/>
          <w:noProof/>
          <w:sz w:val="24"/>
        </w:rPr>
        <w:t xml:space="preserve"> i spr</w:t>
      </w:r>
      <w:r w:rsidR="00893DD1">
        <w:rPr>
          <w:rFonts w:ascii="Times New Roman" w:hAnsi="Times New Roman"/>
          <w:noProof/>
          <w:sz w:val="24"/>
        </w:rPr>
        <w:t>ostowania rozporządzenia delegowanego (UE) 2015/2446 uzupełniającego rozporządzenie Parlamentu Europejskiego</w:t>
      </w:r>
      <w:r w:rsidR="002F5B96">
        <w:rPr>
          <w:rFonts w:ascii="Times New Roman" w:hAnsi="Times New Roman"/>
          <w:noProof/>
          <w:sz w:val="24"/>
        </w:rPr>
        <w:t xml:space="preserve"> i Rad</w:t>
      </w:r>
      <w:r w:rsidR="00893DD1">
        <w:rPr>
          <w:rFonts w:ascii="Times New Roman" w:hAnsi="Times New Roman"/>
          <w:noProof/>
          <w:sz w:val="24"/>
        </w:rPr>
        <w:t xml:space="preserve">y (UE) </w:t>
      </w:r>
      <w:r w:rsidR="00893DD1" w:rsidRPr="002F5B96">
        <w:rPr>
          <w:rFonts w:ascii="Times New Roman" w:hAnsi="Times New Roman"/>
          <w:noProof/>
          <w:sz w:val="24"/>
        </w:rPr>
        <w:t>nr</w:t>
      </w:r>
      <w:r w:rsidR="002F5B96" w:rsidRPr="002F5B96">
        <w:rPr>
          <w:rFonts w:ascii="Times New Roman" w:hAnsi="Times New Roman"/>
          <w:noProof/>
          <w:sz w:val="24"/>
        </w:rPr>
        <w:t> </w:t>
      </w:r>
      <w:r w:rsidR="00893DD1" w:rsidRPr="002F5B96">
        <w:rPr>
          <w:rFonts w:ascii="Times New Roman" w:hAnsi="Times New Roman"/>
          <w:noProof/>
          <w:sz w:val="24"/>
        </w:rPr>
        <w:t>9</w:t>
      </w:r>
      <w:r w:rsidR="00893DD1">
        <w:rPr>
          <w:rFonts w:ascii="Times New Roman" w:hAnsi="Times New Roman"/>
          <w:noProof/>
          <w:sz w:val="24"/>
        </w:rPr>
        <w:t>52/2013</w:t>
      </w:r>
      <w:r w:rsidR="002F5B96">
        <w:rPr>
          <w:rFonts w:ascii="Times New Roman" w:hAnsi="Times New Roman"/>
          <w:noProof/>
          <w:sz w:val="24"/>
        </w:rPr>
        <w:t xml:space="preserve"> w odn</w:t>
      </w:r>
      <w:r w:rsidR="00893DD1">
        <w:rPr>
          <w:rFonts w:ascii="Times New Roman" w:hAnsi="Times New Roman"/>
          <w:noProof/>
          <w:sz w:val="24"/>
        </w:rPr>
        <w:t>iesieniu do szczegółowych zasad dotyczących niektórych przepisów unijnego kodeksu celnego</w:t>
      </w:r>
      <w:r w:rsidR="00893DD1">
        <w:rPr>
          <w:rStyle w:val="FootnoteReference"/>
          <w:rFonts w:ascii="Times New Roman" w:hAnsi="Times New Roman" w:cs="Times New Roman"/>
          <w:noProof/>
          <w:sz w:val="24"/>
          <w:szCs w:val="24"/>
        </w:rPr>
        <w:footnoteReference w:id="8"/>
      </w:r>
      <w:r w:rsidR="00893DD1">
        <w:rPr>
          <w:rFonts w:ascii="Times New Roman" w:hAnsi="Times New Roman"/>
          <w:noProof/>
          <w:sz w:val="24"/>
        </w:rPr>
        <w:t xml:space="preserve">. </w:t>
      </w:r>
    </w:p>
    <w:p w14:paraId="2FF89082" w14:textId="3C5F25A4" w:rsidR="00274E6B" w:rsidRPr="006A12A0" w:rsidRDefault="004B433E" w:rsidP="00303A7A">
      <w:pPr>
        <w:pStyle w:val="ListParagraph"/>
        <w:spacing w:line="276" w:lineRule="auto"/>
        <w:jc w:val="both"/>
        <w:rPr>
          <w:rFonts w:ascii="Times New Roman" w:hAnsi="Times New Roman" w:cs="Times New Roman"/>
          <w:noProof/>
          <w:color w:val="333333"/>
          <w:sz w:val="24"/>
          <w:szCs w:val="24"/>
          <w:shd w:val="clear" w:color="auto" w:fill="FFFFFF"/>
        </w:rPr>
      </w:pPr>
      <w:r>
        <w:rPr>
          <w:rFonts w:ascii="Times New Roman" w:hAnsi="Times New Roman"/>
          <w:noProof/>
          <w:sz w:val="24"/>
        </w:rPr>
        <w:t>Zmiana ta dotyczyła szeregu różnych kwestii zidentyfikowanych po rozpoczęciu stosowania ram UKC. Najważniejsze zmiany obejmowały zaktualizowaną definicję „eksportera”; wydłużenie czasu na podjęcie decyzji</w:t>
      </w:r>
      <w:r w:rsidR="002F5B96">
        <w:rPr>
          <w:rFonts w:ascii="Times New Roman" w:hAnsi="Times New Roman"/>
          <w:noProof/>
          <w:sz w:val="24"/>
        </w:rPr>
        <w:t xml:space="preserve"> w spr</w:t>
      </w:r>
      <w:r>
        <w:rPr>
          <w:rFonts w:ascii="Times New Roman" w:hAnsi="Times New Roman"/>
          <w:noProof/>
          <w:sz w:val="24"/>
        </w:rPr>
        <w:t>awie zwrotu lub umorzenia kwoty należności celnych; wprowadzenie pewnej elastyczności formalności celnych stosowanych</w:t>
      </w:r>
      <w:r w:rsidR="002F5B96">
        <w:rPr>
          <w:rFonts w:ascii="Times New Roman" w:hAnsi="Times New Roman"/>
          <w:noProof/>
          <w:sz w:val="24"/>
        </w:rPr>
        <w:t xml:space="preserve"> w prz</w:t>
      </w:r>
      <w:r>
        <w:rPr>
          <w:rFonts w:ascii="Times New Roman" w:hAnsi="Times New Roman"/>
          <w:noProof/>
          <w:sz w:val="24"/>
        </w:rPr>
        <w:t>ypadku transakcji między specjalnym obszarem podatkowym</w:t>
      </w:r>
      <w:r w:rsidR="002F5B96">
        <w:rPr>
          <w:rFonts w:ascii="Times New Roman" w:hAnsi="Times New Roman"/>
          <w:noProof/>
          <w:sz w:val="24"/>
        </w:rPr>
        <w:t xml:space="preserve"> a głó</w:t>
      </w:r>
      <w:r>
        <w:rPr>
          <w:rFonts w:ascii="Times New Roman" w:hAnsi="Times New Roman"/>
          <w:noProof/>
          <w:sz w:val="24"/>
        </w:rPr>
        <w:t>wną częścią terytorium</w:t>
      </w:r>
      <w:r w:rsidR="002F5B96">
        <w:rPr>
          <w:rFonts w:ascii="Times New Roman" w:hAnsi="Times New Roman"/>
          <w:noProof/>
          <w:sz w:val="24"/>
        </w:rPr>
        <w:t xml:space="preserve"> w ram</w:t>
      </w:r>
      <w:r>
        <w:rPr>
          <w:rFonts w:ascii="Times New Roman" w:hAnsi="Times New Roman"/>
          <w:noProof/>
          <w:sz w:val="24"/>
        </w:rPr>
        <w:t xml:space="preserve">ach jednego państwa członkowskiego oraz umożliwienie mieszkańcom UE przywozu samochodów wynajmowanych poza UE na krótkie okresy, takie jak urlopy, bez konieczności uiszczania należności celnych przywozowych. </w:t>
      </w:r>
    </w:p>
    <w:p w14:paraId="25720D43" w14:textId="247E97B2" w:rsidR="00075AFB" w:rsidRPr="006A12A0" w:rsidRDefault="00274E6B" w:rsidP="00EA1461">
      <w:pPr>
        <w:pStyle w:val="ListParagraph"/>
        <w:spacing w:after="240" w:line="276" w:lineRule="auto"/>
        <w:contextualSpacing w:val="0"/>
        <w:jc w:val="both"/>
        <w:rPr>
          <w:rFonts w:ascii="Times New Roman" w:hAnsi="Times New Roman" w:cs="Times New Roman"/>
          <w:noProof/>
          <w:sz w:val="24"/>
          <w:szCs w:val="24"/>
        </w:rPr>
      </w:pPr>
      <w:r>
        <w:rPr>
          <w:rFonts w:ascii="Times New Roman" w:hAnsi="Times New Roman"/>
          <w:noProof/>
          <w:color w:val="333333"/>
          <w:sz w:val="24"/>
          <w:shd w:val="clear" w:color="auto" w:fill="FFFFFF"/>
        </w:rPr>
        <w:t>Rozporządzenie</w:t>
      </w:r>
      <w:r>
        <w:rPr>
          <w:rFonts w:ascii="Times New Roman" w:hAnsi="Times New Roman"/>
          <w:noProof/>
          <w:sz w:val="24"/>
        </w:rPr>
        <w:t xml:space="preserve"> opublikowano 30 lipca 20</w:t>
      </w:r>
      <w:r w:rsidRPr="002F5B96">
        <w:rPr>
          <w:rFonts w:ascii="Times New Roman" w:hAnsi="Times New Roman"/>
          <w:noProof/>
          <w:sz w:val="24"/>
        </w:rPr>
        <w:t>18</w:t>
      </w:r>
      <w:r w:rsidR="002F5B96" w:rsidRPr="002F5B96">
        <w:rPr>
          <w:rFonts w:ascii="Times New Roman" w:hAnsi="Times New Roman"/>
          <w:noProof/>
          <w:sz w:val="24"/>
        </w:rPr>
        <w:t> </w:t>
      </w:r>
      <w:r w:rsidRPr="002F5B96">
        <w:rPr>
          <w:rFonts w:ascii="Times New Roman" w:hAnsi="Times New Roman"/>
          <w:noProof/>
          <w:sz w:val="24"/>
        </w:rPr>
        <w:t>r.</w:t>
      </w:r>
      <w:r>
        <w:rPr>
          <w:rFonts w:ascii="Times New Roman" w:hAnsi="Times New Roman"/>
          <w:noProof/>
          <w:sz w:val="24"/>
        </w:rPr>
        <w:t xml:space="preserve"> po dwumiesięcznym okresie kontroli przeprowadzonej przez </w:t>
      </w:r>
      <w:bookmarkStart w:id="2" w:name="_Hlk125039683"/>
      <w:r>
        <w:rPr>
          <w:rFonts w:ascii="Times New Roman" w:hAnsi="Times New Roman"/>
          <w:noProof/>
          <w:sz w:val="24"/>
        </w:rPr>
        <w:t>Radę</w:t>
      </w:r>
      <w:r w:rsidR="002F5B96">
        <w:rPr>
          <w:rFonts w:ascii="Times New Roman" w:hAnsi="Times New Roman"/>
          <w:noProof/>
          <w:sz w:val="24"/>
        </w:rPr>
        <w:t xml:space="preserve"> i Par</w:t>
      </w:r>
      <w:r>
        <w:rPr>
          <w:rFonts w:ascii="Times New Roman" w:hAnsi="Times New Roman"/>
          <w:noProof/>
          <w:sz w:val="24"/>
        </w:rPr>
        <w:t>lament Europejski</w:t>
      </w:r>
      <w:r w:rsidRPr="002F5B96">
        <w:rPr>
          <w:rFonts w:ascii="Times New Roman" w:hAnsi="Times New Roman"/>
          <w:noProof/>
          <w:sz w:val="24"/>
        </w:rPr>
        <w:t>.</w:t>
      </w:r>
      <w:bookmarkEnd w:id="2"/>
      <w:r w:rsidR="002F5B96" w:rsidRPr="002F5B96">
        <w:rPr>
          <w:rFonts w:ascii="Times New Roman" w:hAnsi="Times New Roman"/>
          <w:noProof/>
          <w:sz w:val="24"/>
        </w:rPr>
        <w:t xml:space="preserve"> </w:t>
      </w:r>
      <w:r w:rsidRPr="002F5B96">
        <w:rPr>
          <w:rFonts w:ascii="Times New Roman" w:hAnsi="Times New Roman"/>
          <w:noProof/>
          <w:sz w:val="24"/>
        </w:rPr>
        <w:t>W</w:t>
      </w:r>
      <w:r>
        <w:rPr>
          <w:rFonts w:ascii="Times New Roman" w:hAnsi="Times New Roman"/>
          <w:noProof/>
          <w:sz w:val="24"/>
        </w:rPr>
        <w:t>eszło ono</w:t>
      </w:r>
      <w:r w:rsidR="002F5B96">
        <w:rPr>
          <w:rFonts w:ascii="Times New Roman" w:hAnsi="Times New Roman"/>
          <w:noProof/>
          <w:sz w:val="24"/>
        </w:rPr>
        <w:t xml:space="preserve"> w życ</w:t>
      </w:r>
      <w:r>
        <w:rPr>
          <w:rFonts w:ascii="Times New Roman" w:hAnsi="Times New Roman"/>
          <w:noProof/>
          <w:sz w:val="24"/>
        </w:rPr>
        <w:t>ie 31 lipca 20</w:t>
      </w:r>
      <w:r w:rsidRPr="002F5B96">
        <w:rPr>
          <w:rFonts w:ascii="Times New Roman" w:hAnsi="Times New Roman"/>
          <w:noProof/>
          <w:sz w:val="24"/>
        </w:rPr>
        <w:t>18</w:t>
      </w:r>
      <w:r w:rsidR="002F5B96" w:rsidRPr="002F5B96">
        <w:rPr>
          <w:rFonts w:ascii="Times New Roman" w:hAnsi="Times New Roman"/>
          <w:noProof/>
          <w:sz w:val="24"/>
        </w:rPr>
        <w:t> </w:t>
      </w:r>
      <w:r w:rsidRPr="002F5B96">
        <w:rPr>
          <w:rFonts w:ascii="Times New Roman" w:hAnsi="Times New Roman"/>
          <w:noProof/>
          <w:sz w:val="24"/>
        </w:rPr>
        <w:t>r.</w:t>
      </w:r>
      <w:r>
        <w:rPr>
          <w:rFonts w:ascii="Times New Roman" w:hAnsi="Times New Roman"/>
          <w:noProof/>
          <w:sz w:val="24"/>
        </w:rPr>
        <w:t xml:space="preserve"> zgodnie</w:t>
      </w:r>
      <w:r w:rsidR="002F5B96">
        <w:rPr>
          <w:rFonts w:ascii="Times New Roman" w:hAnsi="Times New Roman"/>
          <w:noProof/>
          <w:sz w:val="24"/>
        </w:rPr>
        <w:t xml:space="preserve"> z jeg</w:t>
      </w:r>
      <w:r>
        <w:rPr>
          <w:rFonts w:ascii="Times New Roman" w:hAnsi="Times New Roman"/>
          <w:noProof/>
          <w:sz w:val="24"/>
        </w:rPr>
        <w:t xml:space="preserve">o </w:t>
      </w:r>
      <w:r w:rsidRPr="002F5B96">
        <w:rPr>
          <w:rFonts w:ascii="Times New Roman" w:hAnsi="Times New Roman"/>
          <w:noProof/>
          <w:sz w:val="24"/>
        </w:rPr>
        <w:t>art.</w:t>
      </w:r>
      <w:r w:rsidR="002F5B96" w:rsidRPr="002F5B96">
        <w:rPr>
          <w:rFonts w:ascii="Times New Roman" w:hAnsi="Times New Roman"/>
          <w:noProof/>
          <w:sz w:val="24"/>
        </w:rPr>
        <w:t> </w:t>
      </w:r>
      <w:r w:rsidRPr="002F5B96">
        <w:rPr>
          <w:rFonts w:ascii="Times New Roman" w:hAnsi="Times New Roman"/>
          <w:noProof/>
          <w:sz w:val="24"/>
        </w:rPr>
        <w:t>3</w:t>
      </w:r>
      <w:r>
        <w:rPr>
          <w:rFonts w:ascii="Times New Roman" w:hAnsi="Times New Roman"/>
          <w:noProof/>
          <w:sz w:val="24"/>
        </w:rPr>
        <w:t>,</w:t>
      </w:r>
      <w:r w:rsidR="002F5B96">
        <w:rPr>
          <w:rFonts w:ascii="Times New Roman" w:hAnsi="Times New Roman"/>
          <w:noProof/>
          <w:sz w:val="24"/>
        </w:rPr>
        <w:t xml:space="preserve"> z wyj</w:t>
      </w:r>
      <w:r>
        <w:rPr>
          <w:rFonts w:ascii="Times New Roman" w:hAnsi="Times New Roman"/>
          <w:noProof/>
          <w:sz w:val="24"/>
        </w:rPr>
        <w:t xml:space="preserve">ątkiem </w:t>
      </w:r>
      <w:r w:rsidRPr="002F5B96">
        <w:rPr>
          <w:rFonts w:ascii="Times New Roman" w:hAnsi="Times New Roman"/>
          <w:noProof/>
          <w:sz w:val="24"/>
        </w:rPr>
        <w:t>art.</w:t>
      </w:r>
      <w:r w:rsidR="002F5B96" w:rsidRPr="002F5B96">
        <w:rPr>
          <w:rFonts w:ascii="Times New Roman" w:hAnsi="Times New Roman"/>
          <w:noProof/>
          <w:sz w:val="24"/>
        </w:rPr>
        <w:t> </w:t>
      </w:r>
      <w:r w:rsidRPr="002F5B96">
        <w:rPr>
          <w:rFonts w:ascii="Times New Roman" w:hAnsi="Times New Roman"/>
          <w:noProof/>
          <w:sz w:val="24"/>
        </w:rPr>
        <w:t>1</w:t>
      </w:r>
      <w:r>
        <w:rPr>
          <w:rFonts w:ascii="Times New Roman" w:hAnsi="Times New Roman"/>
          <w:noProof/>
          <w:sz w:val="24"/>
        </w:rPr>
        <w:t xml:space="preserve"> </w:t>
      </w:r>
      <w:r w:rsidRPr="002F5B96">
        <w:rPr>
          <w:rFonts w:ascii="Times New Roman" w:hAnsi="Times New Roman"/>
          <w:noProof/>
          <w:sz w:val="24"/>
        </w:rPr>
        <w:t>ust.</w:t>
      </w:r>
      <w:r w:rsidR="002F5B96" w:rsidRPr="002F5B96">
        <w:rPr>
          <w:rFonts w:ascii="Times New Roman" w:hAnsi="Times New Roman"/>
          <w:noProof/>
          <w:sz w:val="24"/>
        </w:rPr>
        <w:t> </w:t>
      </w:r>
      <w:r w:rsidRPr="002F5B96">
        <w:rPr>
          <w:rFonts w:ascii="Times New Roman" w:hAnsi="Times New Roman"/>
          <w:noProof/>
          <w:sz w:val="24"/>
        </w:rPr>
        <w:t>3</w:t>
      </w:r>
      <w:r>
        <w:rPr>
          <w:rFonts w:ascii="Times New Roman" w:hAnsi="Times New Roman"/>
          <w:noProof/>
          <w:sz w:val="24"/>
        </w:rPr>
        <w:t>, który umożliwiał dalsze stosowanie procedur</w:t>
      </w:r>
      <w:r w:rsidR="002F5B96">
        <w:rPr>
          <w:rFonts w:ascii="Times New Roman" w:hAnsi="Times New Roman"/>
          <w:noProof/>
          <w:sz w:val="24"/>
        </w:rPr>
        <w:t xml:space="preserve"> z uży</w:t>
      </w:r>
      <w:r>
        <w:rPr>
          <w:rFonts w:ascii="Times New Roman" w:hAnsi="Times New Roman"/>
          <w:noProof/>
          <w:sz w:val="24"/>
        </w:rPr>
        <w:t>ciem dokumentów</w:t>
      </w:r>
      <w:r w:rsidR="002F5B96">
        <w:rPr>
          <w:rFonts w:ascii="Times New Roman" w:hAnsi="Times New Roman"/>
          <w:noProof/>
          <w:sz w:val="24"/>
        </w:rPr>
        <w:t xml:space="preserve"> w for</w:t>
      </w:r>
      <w:r>
        <w:rPr>
          <w:rFonts w:ascii="Times New Roman" w:hAnsi="Times New Roman"/>
          <w:noProof/>
          <w:sz w:val="24"/>
        </w:rPr>
        <w:t>mie papierowej</w:t>
      </w:r>
      <w:r w:rsidR="002F5B96">
        <w:rPr>
          <w:rFonts w:ascii="Times New Roman" w:hAnsi="Times New Roman"/>
          <w:noProof/>
          <w:sz w:val="24"/>
        </w:rPr>
        <w:t xml:space="preserve"> w odn</w:t>
      </w:r>
      <w:r>
        <w:rPr>
          <w:rFonts w:ascii="Times New Roman" w:hAnsi="Times New Roman"/>
          <w:noProof/>
          <w:sz w:val="24"/>
        </w:rPr>
        <w:t>iesieniu do określonych decyzji celnych. Artykuł ten wszedł</w:t>
      </w:r>
      <w:r w:rsidR="002F5B96">
        <w:rPr>
          <w:rFonts w:ascii="Times New Roman" w:hAnsi="Times New Roman"/>
          <w:noProof/>
          <w:sz w:val="24"/>
        </w:rPr>
        <w:t xml:space="preserve"> w życ</w:t>
      </w:r>
      <w:r>
        <w:rPr>
          <w:rFonts w:ascii="Times New Roman" w:hAnsi="Times New Roman"/>
          <w:noProof/>
          <w:sz w:val="24"/>
        </w:rPr>
        <w:t>ie 2 października 20</w:t>
      </w:r>
      <w:r w:rsidRPr="002F5B96">
        <w:rPr>
          <w:rFonts w:ascii="Times New Roman" w:hAnsi="Times New Roman"/>
          <w:noProof/>
          <w:sz w:val="24"/>
        </w:rPr>
        <w:t>17</w:t>
      </w:r>
      <w:r w:rsidR="002F5B96" w:rsidRPr="002F5B96">
        <w:rPr>
          <w:rFonts w:ascii="Times New Roman" w:hAnsi="Times New Roman"/>
          <w:noProof/>
          <w:sz w:val="24"/>
        </w:rPr>
        <w:t> </w:t>
      </w:r>
      <w:r w:rsidRPr="002F5B96">
        <w:rPr>
          <w:rFonts w:ascii="Times New Roman" w:hAnsi="Times New Roman"/>
          <w:noProof/>
          <w:sz w:val="24"/>
        </w:rPr>
        <w:t>r.</w:t>
      </w:r>
      <w:r>
        <w:rPr>
          <w:rFonts w:ascii="Times New Roman" w:hAnsi="Times New Roman"/>
          <w:noProof/>
          <w:sz w:val="24"/>
        </w:rPr>
        <w:t>,</w:t>
      </w:r>
      <w:r w:rsidR="002F5B96">
        <w:rPr>
          <w:rFonts w:ascii="Times New Roman" w:hAnsi="Times New Roman"/>
          <w:noProof/>
          <w:sz w:val="24"/>
        </w:rPr>
        <w:t xml:space="preserve"> w dni</w:t>
      </w:r>
      <w:r>
        <w:rPr>
          <w:rFonts w:ascii="Times New Roman" w:hAnsi="Times New Roman"/>
          <w:noProof/>
          <w:sz w:val="24"/>
        </w:rPr>
        <w:t>u wdrożenia systemu decyzji celnych</w:t>
      </w:r>
      <w:r w:rsidR="002F5B96">
        <w:rPr>
          <w:rFonts w:ascii="Times New Roman" w:hAnsi="Times New Roman"/>
          <w:noProof/>
          <w:sz w:val="24"/>
        </w:rPr>
        <w:t xml:space="preserve"> w ram</w:t>
      </w:r>
      <w:r>
        <w:rPr>
          <w:rFonts w:ascii="Times New Roman" w:hAnsi="Times New Roman"/>
          <w:noProof/>
          <w:sz w:val="24"/>
        </w:rPr>
        <w:t>ach UKC.</w:t>
      </w:r>
    </w:p>
    <w:p w14:paraId="2AFAB4C6" w14:textId="6CD3329B" w:rsidR="001D5386" w:rsidRPr="002F5B96" w:rsidRDefault="00E2612E" w:rsidP="00EA1461">
      <w:pPr>
        <w:pStyle w:val="ListParagraph"/>
        <w:numPr>
          <w:ilvl w:val="0"/>
          <w:numId w:val="3"/>
        </w:numPr>
        <w:spacing w:after="240" w:line="276" w:lineRule="auto"/>
        <w:ind w:left="714" w:hanging="357"/>
        <w:contextualSpacing w:val="0"/>
        <w:jc w:val="both"/>
        <w:rPr>
          <w:rFonts w:ascii="Times New Roman" w:hAnsi="Times New Roman" w:cs="Times New Roman"/>
          <w:noProof/>
          <w:sz w:val="24"/>
          <w:szCs w:val="24"/>
        </w:rPr>
      </w:pPr>
      <w:hyperlink r:id="rId16" w:history="1">
        <w:r w:rsidR="00893DD1">
          <w:rPr>
            <w:rStyle w:val="Hyperlink"/>
            <w:rFonts w:ascii="Times New Roman" w:hAnsi="Times New Roman"/>
            <w:noProof/>
            <w:sz w:val="24"/>
          </w:rPr>
          <w:t>Rozporządzenie delegowane Komisji (UE) 2018/1118</w:t>
        </w:r>
        <w:r w:rsidR="00893DD1">
          <w:rPr>
            <w:rStyle w:val="FootnoteReference"/>
            <w:rFonts w:ascii="Times New Roman" w:hAnsi="Times New Roman" w:cs="Times New Roman"/>
            <w:noProof/>
            <w:color w:val="0000FF"/>
            <w:sz w:val="24"/>
            <w:szCs w:val="24"/>
            <w:u w:val="single"/>
          </w:rPr>
          <w:footnoteReference w:id="9"/>
        </w:r>
      </w:hyperlink>
      <w:r w:rsidR="002F5B96">
        <w:rPr>
          <w:rFonts w:ascii="Times New Roman" w:hAnsi="Times New Roman"/>
          <w:noProof/>
          <w:sz w:val="24"/>
        </w:rPr>
        <w:t xml:space="preserve"> z dni</w:t>
      </w:r>
      <w:r w:rsidR="00893DD1">
        <w:rPr>
          <w:rFonts w:ascii="Times New Roman" w:hAnsi="Times New Roman"/>
          <w:noProof/>
          <w:sz w:val="24"/>
        </w:rPr>
        <w:t>a 7 czerwca 20</w:t>
      </w:r>
      <w:r w:rsidR="00893DD1" w:rsidRPr="002F5B96">
        <w:rPr>
          <w:rFonts w:ascii="Times New Roman" w:hAnsi="Times New Roman"/>
          <w:noProof/>
          <w:sz w:val="24"/>
        </w:rPr>
        <w:t>18</w:t>
      </w:r>
      <w:r w:rsidR="002F5B96" w:rsidRPr="002F5B96">
        <w:rPr>
          <w:rFonts w:ascii="Times New Roman" w:hAnsi="Times New Roman"/>
          <w:noProof/>
          <w:sz w:val="24"/>
        </w:rPr>
        <w:t> </w:t>
      </w:r>
      <w:r w:rsidR="00893DD1" w:rsidRPr="002F5B96">
        <w:rPr>
          <w:rFonts w:ascii="Times New Roman" w:hAnsi="Times New Roman"/>
          <w:noProof/>
          <w:sz w:val="24"/>
        </w:rPr>
        <w:t>r.</w:t>
      </w:r>
      <w:r w:rsidR="00893DD1">
        <w:rPr>
          <w:rFonts w:ascii="Times New Roman" w:hAnsi="Times New Roman"/>
          <w:noProof/>
          <w:sz w:val="24"/>
        </w:rPr>
        <w:t xml:space="preserve">, przyjęte na podstawie </w:t>
      </w:r>
      <w:r w:rsidR="00893DD1" w:rsidRPr="002F5B96">
        <w:rPr>
          <w:rFonts w:ascii="Times New Roman" w:hAnsi="Times New Roman"/>
          <w:noProof/>
          <w:sz w:val="24"/>
        </w:rPr>
        <w:t>art.</w:t>
      </w:r>
      <w:r w:rsidR="002F5B96" w:rsidRPr="002F5B96">
        <w:rPr>
          <w:rFonts w:ascii="Times New Roman" w:hAnsi="Times New Roman"/>
          <w:noProof/>
          <w:sz w:val="24"/>
        </w:rPr>
        <w:t> </w:t>
      </w:r>
      <w:r w:rsidR="00893DD1" w:rsidRPr="002F5B96">
        <w:rPr>
          <w:rFonts w:ascii="Times New Roman" w:hAnsi="Times New Roman"/>
          <w:noProof/>
          <w:sz w:val="24"/>
        </w:rPr>
        <w:t>9</w:t>
      </w:r>
      <w:r w:rsidR="00893DD1">
        <w:rPr>
          <w:rFonts w:ascii="Times New Roman" w:hAnsi="Times New Roman"/>
          <w:noProof/>
          <w:sz w:val="24"/>
        </w:rPr>
        <w:t xml:space="preserve">9 </w:t>
      </w:r>
      <w:r w:rsidR="00893DD1" w:rsidRPr="002F5B96">
        <w:rPr>
          <w:rFonts w:ascii="Times New Roman" w:hAnsi="Times New Roman"/>
          <w:noProof/>
          <w:sz w:val="24"/>
        </w:rPr>
        <w:t>lit.</w:t>
      </w:r>
      <w:r w:rsidR="002F5B96" w:rsidRPr="002F5B96">
        <w:rPr>
          <w:rFonts w:ascii="Times New Roman" w:hAnsi="Times New Roman"/>
          <w:noProof/>
          <w:sz w:val="24"/>
        </w:rPr>
        <w:t> </w:t>
      </w:r>
      <w:r w:rsidR="00893DD1" w:rsidRPr="002F5B96">
        <w:rPr>
          <w:rFonts w:ascii="Times New Roman" w:hAnsi="Times New Roman"/>
          <w:noProof/>
          <w:sz w:val="24"/>
        </w:rPr>
        <w:t>c)</w:t>
      </w:r>
      <w:r w:rsidR="00893DD1">
        <w:rPr>
          <w:rFonts w:ascii="Times New Roman" w:hAnsi="Times New Roman"/>
          <w:noProof/>
          <w:sz w:val="24"/>
        </w:rPr>
        <w:t xml:space="preserve"> UKC, zmieniające </w:t>
      </w:r>
      <w:r w:rsidR="00893DD1" w:rsidRPr="002F5B96">
        <w:rPr>
          <w:rFonts w:ascii="Times New Roman" w:hAnsi="Times New Roman"/>
          <w:noProof/>
          <w:sz w:val="24"/>
        </w:rPr>
        <w:t>art.</w:t>
      </w:r>
      <w:r w:rsidR="002F5B96" w:rsidRPr="002F5B96">
        <w:rPr>
          <w:rFonts w:ascii="Times New Roman" w:hAnsi="Times New Roman"/>
          <w:noProof/>
          <w:sz w:val="24"/>
        </w:rPr>
        <w:t> </w:t>
      </w:r>
      <w:r w:rsidR="00893DD1" w:rsidRPr="002F5B96">
        <w:rPr>
          <w:rFonts w:ascii="Times New Roman" w:hAnsi="Times New Roman"/>
          <w:noProof/>
          <w:sz w:val="24"/>
        </w:rPr>
        <w:t>8</w:t>
      </w:r>
      <w:r w:rsidR="00893DD1">
        <w:rPr>
          <w:rFonts w:ascii="Times New Roman" w:hAnsi="Times New Roman"/>
          <w:noProof/>
          <w:sz w:val="24"/>
        </w:rPr>
        <w:t xml:space="preserve">4 rozporządzenia delegowanego (UE) 2015/2446. Opublikowano </w:t>
      </w:r>
      <w:r w:rsidR="00893DD1" w:rsidRPr="002F5B96">
        <w:rPr>
          <w:rFonts w:ascii="Times New Roman" w:hAnsi="Times New Roman"/>
          <w:noProof/>
          <w:sz w:val="24"/>
        </w:rPr>
        <w:t>je</w:t>
      </w:r>
      <w:r w:rsidR="002F5B96" w:rsidRPr="002F5B96">
        <w:rPr>
          <w:rFonts w:ascii="Times New Roman" w:hAnsi="Times New Roman"/>
          <w:noProof/>
          <w:sz w:val="24"/>
        </w:rPr>
        <w:t> </w:t>
      </w:r>
      <w:r w:rsidR="00893DD1" w:rsidRPr="002F5B96">
        <w:rPr>
          <w:rFonts w:ascii="Times New Roman" w:hAnsi="Times New Roman"/>
          <w:noProof/>
          <w:sz w:val="24"/>
        </w:rPr>
        <w:t>1</w:t>
      </w:r>
      <w:r w:rsidR="00893DD1">
        <w:rPr>
          <w:rFonts w:ascii="Times New Roman" w:hAnsi="Times New Roman"/>
          <w:noProof/>
          <w:sz w:val="24"/>
        </w:rPr>
        <w:t>8 sierpnia 20</w:t>
      </w:r>
      <w:r w:rsidR="00893DD1" w:rsidRPr="002F5B96">
        <w:rPr>
          <w:rFonts w:ascii="Times New Roman" w:hAnsi="Times New Roman"/>
          <w:noProof/>
          <w:sz w:val="24"/>
        </w:rPr>
        <w:t>18</w:t>
      </w:r>
      <w:r w:rsidR="002F5B96" w:rsidRPr="002F5B96">
        <w:rPr>
          <w:rFonts w:ascii="Times New Roman" w:hAnsi="Times New Roman"/>
          <w:noProof/>
          <w:sz w:val="24"/>
        </w:rPr>
        <w:t> </w:t>
      </w:r>
      <w:r w:rsidR="00893DD1" w:rsidRPr="002F5B96">
        <w:rPr>
          <w:rFonts w:ascii="Times New Roman" w:hAnsi="Times New Roman"/>
          <w:noProof/>
          <w:sz w:val="24"/>
        </w:rPr>
        <w:t>r.</w:t>
      </w:r>
      <w:r w:rsidR="00893DD1">
        <w:rPr>
          <w:rFonts w:ascii="Times New Roman" w:hAnsi="Times New Roman"/>
          <w:noProof/>
          <w:sz w:val="24"/>
        </w:rPr>
        <w:t xml:space="preserve"> po dwumiesięcznym okresie kontroli przeprowadzonej przez Radę</w:t>
      </w:r>
      <w:r w:rsidR="002F5B96">
        <w:rPr>
          <w:rFonts w:ascii="Times New Roman" w:hAnsi="Times New Roman"/>
          <w:noProof/>
          <w:sz w:val="24"/>
        </w:rPr>
        <w:t xml:space="preserve"> i Par</w:t>
      </w:r>
      <w:r w:rsidR="00893DD1">
        <w:rPr>
          <w:rFonts w:ascii="Times New Roman" w:hAnsi="Times New Roman"/>
          <w:noProof/>
          <w:sz w:val="24"/>
        </w:rPr>
        <w:t>lament Europejski</w:t>
      </w:r>
      <w:r w:rsidR="002F5B96">
        <w:rPr>
          <w:rFonts w:ascii="Times New Roman" w:hAnsi="Times New Roman"/>
          <w:noProof/>
          <w:sz w:val="24"/>
        </w:rPr>
        <w:t xml:space="preserve"> i wes</w:t>
      </w:r>
      <w:r w:rsidR="00893DD1">
        <w:rPr>
          <w:rFonts w:ascii="Times New Roman" w:hAnsi="Times New Roman"/>
          <w:noProof/>
          <w:sz w:val="24"/>
        </w:rPr>
        <w:t>zło ono</w:t>
      </w:r>
      <w:r w:rsidR="002F5B96">
        <w:rPr>
          <w:rFonts w:ascii="Times New Roman" w:hAnsi="Times New Roman"/>
          <w:noProof/>
          <w:sz w:val="24"/>
        </w:rPr>
        <w:t xml:space="preserve"> w życ</w:t>
      </w:r>
      <w:r w:rsidR="00893DD1">
        <w:rPr>
          <w:rFonts w:ascii="Times New Roman" w:hAnsi="Times New Roman"/>
          <w:noProof/>
          <w:sz w:val="24"/>
        </w:rPr>
        <w:t>ie 2 września 20</w:t>
      </w:r>
      <w:r w:rsidR="00893DD1" w:rsidRPr="002F5B96">
        <w:rPr>
          <w:rFonts w:ascii="Times New Roman" w:hAnsi="Times New Roman"/>
          <w:noProof/>
          <w:sz w:val="24"/>
        </w:rPr>
        <w:t>18</w:t>
      </w:r>
      <w:r w:rsidR="002F5B96" w:rsidRPr="002F5B96">
        <w:rPr>
          <w:rFonts w:ascii="Times New Roman" w:hAnsi="Times New Roman"/>
          <w:noProof/>
          <w:sz w:val="24"/>
        </w:rPr>
        <w:t> </w:t>
      </w:r>
      <w:r w:rsidR="00893DD1" w:rsidRPr="002F5B96">
        <w:rPr>
          <w:rFonts w:ascii="Times New Roman" w:hAnsi="Times New Roman"/>
          <w:noProof/>
          <w:sz w:val="24"/>
        </w:rPr>
        <w:t>r.</w:t>
      </w:r>
      <w:r w:rsidR="00893DD1">
        <w:rPr>
          <w:rFonts w:ascii="Times New Roman" w:hAnsi="Times New Roman"/>
          <w:noProof/>
          <w:sz w:val="24"/>
        </w:rPr>
        <w:t xml:space="preserve"> (</w:t>
      </w:r>
      <w:r w:rsidR="00893DD1" w:rsidRPr="002F5B96">
        <w:rPr>
          <w:rFonts w:ascii="Times New Roman" w:hAnsi="Times New Roman"/>
          <w:noProof/>
          <w:sz w:val="24"/>
        </w:rPr>
        <w:t>art.</w:t>
      </w:r>
      <w:r w:rsidR="002F5B96" w:rsidRPr="002F5B96">
        <w:rPr>
          <w:rFonts w:ascii="Times New Roman" w:hAnsi="Times New Roman"/>
          <w:noProof/>
          <w:sz w:val="24"/>
        </w:rPr>
        <w:t> </w:t>
      </w:r>
      <w:r w:rsidR="00893DD1" w:rsidRPr="002F5B96">
        <w:rPr>
          <w:rFonts w:ascii="Times New Roman" w:hAnsi="Times New Roman"/>
          <w:noProof/>
          <w:sz w:val="24"/>
        </w:rPr>
        <w:t>2</w:t>
      </w:r>
      <w:r w:rsidR="00893DD1">
        <w:rPr>
          <w:rFonts w:ascii="Times New Roman" w:hAnsi="Times New Roman"/>
          <w:noProof/>
          <w:sz w:val="24"/>
        </w:rPr>
        <w:t>)</w:t>
      </w:r>
      <w:r w:rsidR="00893DD1" w:rsidRPr="002F5B96">
        <w:rPr>
          <w:rFonts w:ascii="Times New Roman" w:hAnsi="Times New Roman"/>
          <w:noProof/>
          <w:sz w:val="24"/>
        </w:rPr>
        <w:t>.</w:t>
      </w:r>
      <w:r w:rsidR="002F5B96" w:rsidRPr="002F5B96">
        <w:rPr>
          <w:rFonts w:ascii="Times New Roman" w:hAnsi="Times New Roman"/>
          <w:noProof/>
          <w:sz w:val="24"/>
        </w:rPr>
        <w:t xml:space="preserve"> </w:t>
      </w:r>
      <w:r w:rsidR="00893DD1" w:rsidRPr="002F5B96">
        <w:rPr>
          <w:rFonts w:ascii="Times New Roman" w:hAnsi="Times New Roman"/>
          <w:noProof/>
          <w:sz w:val="24"/>
        </w:rPr>
        <w:t>C</w:t>
      </w:r>
      <w:r w:rsidR="00893DD1">
        <w:rPr>
          <w:rFonts w:ascii="Times New Roman" w:hAnsi="Times New Roman"/>
          <w:noProof/>
          <w:sz w:val="24"/>
        </w:rPr>
        <w:t>elem tej zmiany było zapewnienie pewnej elastyczności</w:t>
      </w:r>
      <w:r w:rsidR="002F5B96">
        <w:rPr>
          <w:rFonts w:ascii="Times New Roman" w:hAnsi="Times New Roman"/>
          <w:noProof/>
          <w:sz w:val="24"/>
        </w:rPr>
        <w:t xml:space="preserve"> w zak</w:t>
      </w:r>
      <w:r w:rsidR="00893DD1">
        <w:rPr>
          <w:rFonts w:ascii="Times New Roman" w:hAnsi="Times New Roman"/>
          <w:noProof/>
          <w:sz w:val="24"/>
        </w:rPr>
        <w:t>resie warunków uzyskania zabezpieczenia generalnego</w:t>
      </w:r>
      <w:r w:rsidR="002F5B96">
        <w:rPr>
          <w:rFonts w:ascii="Times New Roman" w:hAnsi="Times New Roman"/>
          <w:noProof/>
          <w:sz w:val="24"/>
        </w:rPr>
        <w:t xml:space="preserve"> w obn</w:t>
      </w:r>
      <w:r w:rsidR="00893DD1">
        <w:rPr>
          <w:rFonts w:ascii="Times New Roman" w:hAnsi="Times New Roman"/>
          <w:noProof/>
          <w:sz w:val="24"/>
        </w:rPr>
        <w:t>iżonej wysokości lub zwolnienia</w:t>
      </w:r>
      <w:r w:rsidR="002F5B96">
        <w:rPr>
          <w:rFonts w:ascii="Times New Roman" w:hAnsi="Times New Roman"/>
          <w:noProof/>
          <w:sz w:val="24"/>
        </w:rPr>
        <w:t xml:space="preserve"> z obo</w:t>
      </w:r>
      <w:r w:rsidR="00893DD1">
        <w:rPr>
          <w:rFonts w:ascii="Times New Roman" w:hAnsi="Times New Roman"/>
          <w:noProof/>
          <w:sz w:val="24"/>
        </w:rPr>
        <w:t>wiązku złożenia zabezpieczenia</w:t>
      </w:r>
      <w:r w:rsidR="00893DD1" w:rsidRPr="002F5B96">
        <w:rPr>
          <w:rFonts w:ascii="Times New Roman" w:hAnsi="Times New Roman"/>
          <w:noProof/>
          <w:sz w:val="24"/>
        </w:rPr>
        <w:t>.</w:t>
      </w:r>
      <w:r w:rsidR="002F5B96" w:rsidRPr="002F5B96">
        <w:rPr>
          <w:rFonts w:ascii="Times New Roman" w:hAnsi="Times New Roman"/>
          <w:noProof/>
          <w:sz w:val="24"/>
        </w:rPr>
        <w:t xml:space="preserve"> </w:t>
      </w:r>
    </w:p>
    <w:bookmarkStart w:id="3" w:name="_Hlk121479995"/>
    <w:p w14:paraId="1CF44767" w14:textId="22FCB2C2" w:rsidR="00075AFB" w:rsidRPr="006A12A0" w:rsidRDefault="00954FF1" w:rsidP="00EA1461">
      <w:pPr>
        <w:pStyle w:val="ListParagraph"/>
        <w:numPr>
          <w:ilvl w:val="0"/>
          <w:numId w:val="3"/>
        </w:numPr>
        <w:spacing w:after="240" w:line="276" w:lineRule="auto"/>
        <w:ind w:left="714" w:hanging="357"/>
        <w:contextualSpacing w:val="0"/>
        <w:jc w:val="both"/>
        <w:rPr>
          <w:rFonts w:ascii="Times New Roman" w:hAnsi="Times New Roman" w:cs="Times New Roman"/>
          <w:noProof/>
          <w:sz w:val="24"/>
          <w:szCs w:val="24"/>
        </w:rPr>
      </w:pPr>
      <w:r>
        <w:rPr>
          <w:noProof/>
        </w:rPr>
        <w:fldChar w:fldCharType="begin"/>
      </w:r>
      <w:r>
        <w:rPr>
          <w:rFonts w:ascii="Times New Roman" w:hAnsi="Times New Roman" w:cs="Times New Roman"/>
          <w:noProof/>
          <w:sz w:val="24"/>
        </w:rPr>
        <w:instrText xml:space="preserve"> HYPERLINK "https://eur-lex.europa.eu/eli/reg_del/2019/841/oj/eng" </w:instrText>
      </w:r>
      <w:r>
        <w:rPr>
          <w:noProof/>
        </w:rPr>
        <w:fldChar w:fldCharType="separate"/>
      </w:r>
      <w:r>
        <w:rPr>
          <w:rStyle w:val="Hyperlink"/>
          <w:rFonts w:ascii="Times New Roman" w:hAnsi="Times New Roman"/>
          <w:noProof/>
          <w:sz w:val="24"/>
        </w:rPr>
        <w:t>Rozporządzenie delegowane Komisji (UE) 2019/841</w:t>
      </w:r>
      <w:r>
        <w:rPr>
          <w:rStyle w:val="Hyperlink"/>
          <w:rFonts w:ascii="Times New Roman" w:hAnsi="Times New Roman" w:cs="Times New Roman"/>
          <w:noProof/>
          <w:sz w:val="24"/>
        </w:rPr>
        <w:fldChar w:fldCharType="end"/>
      </w:r>
      <w:r>
        <w:rPr>
          <w:rFonts w:ascii="Times New Roman" w:hAnsi="Times New Roman"/>
          <w:noProof/>
          <w:sz w:val="24"/>
        </w:rPr>
        <w:t>z dnia 14 marca 20</w:t>
      </w:r>
      <w:r w:rsidRPr="002F5B96">
        <w:rPr>
          <w:rFonts w:ascii="Times New Roman" w:hAnsi="Times New Roman"/>
          <w:noProof/>
          <w:sz w:val="24"/>
        </w:rPr>
        <w:t>19</w:t>
      </w:r>
      <w:r w:rsidR="002F5B96" w:rsidRPr="002F5B96">
        <w:rPr>
          <w:rFonts w:ascii="Times New Roman" w:hAnsi="Times New Roman"/>
          <w:noProof/>
          <w:sz w:val="24"/>
        </w:rPr>
        <w:t> </w:t>
      </w:r>
      <w:r w:rsidRPr="002F5B96">
        <w:rPr>
          <w:rFonts w:ascii="Times New Roman" w:hAnsi="Times New Roman"/>
          <w:noProof/>
          <w:sz w:val="24"/>
        </w:rPr>
        <w:t>r.</w:t>
      </w:r>
      <w:r>
        <w:rPr>
          <w:rFonts w:ascii="Times New Roman" w:hAnsi="Times New Roman"/>
          <w:noProof/>
          <w:sz w:val="24"/>
        </w:rPr>
        <w:t xml:space="preserve">, przyjęte na podstawie </w:t>
      </w:r>
      <w:r w:rsidRPr="002F5B96">
        <w:rPr>
          <w:rFonts w:ascii="Times New Roman" w:hAnsi="Times New Roman"/>
          <w:noProof/>
          <w:sz w:val="24"/>
        </w:rPr>
        <w:t>art.</w:t>
      </w:r>
      <w:r w:rsidR="002F5B96" w:rsidRPr="002F5B96">
        <w:rPr>
          <w:rFonts w:ascii="Times New Roman" w:hAnsi="Times New Roman"/>
          <w:noProof/>
          <w:sz w:val="24"/>
        </w:rPr>
        <w:t> </w:t>
      </w:r>
      <w:r w:rsidRPr="002F5B96">
        <w:rPr>
          <w:rFonts w:ascii="Times New Roman" w:hAnsi="Times New Roman"/>
          <w:noProof/>
          <w:sz w:val="24"/>
        </w:rPr>
        <w:t>2</w:t>
      </w:r>
      <w:r>
        <w:rPr>
          <w:rFonts w:ascii="Times New Roman" w:hAnsi="Times New Roman"/>
          <w:noProof/>
          <w:sz w:val="24"/>
        </w:rPr>
        <w:t>12 UKC</w:t>
      </w:r>
      <w:bookmarkEnd w:id="3"/>
      <w:r w:rsidR="002F5B96">
        <w:rPr>
          <w:rFonts w:ascii="Times New Roman" w:hAnsi="Times New Roman"/>
          <w:noProof/>
          <w:sz w:val="24"/>
        </w:rPr>
        <w:t xml:space="preserve"> i wył</w:t>
      </w:r>
      <w:r>
        <w:rPr>
          <w:rFonts w:ascii="Times New Roman" w:hAnsi="Times New Roman"/>
          <w:noProof/>
          <w:sz w:val="24"/>
        </w:rPr>
        <w:t>ącznie</w:t>
      </w:r>
      <w:r w:rsidR="002F5B96">
        <w:rPr>
          <w:rFonts w:ascii="Times New Roman" w:hAnsi="Times New Roman"/>
          <w:noProof/>
          <w:sz w:val="24"/>
        </w:rPr>
        <w:t xml:space="preserve"> w cel</w:t>
      </w:r>
      <w:r>
        <w:rPr>
          <w:rFonts w:ascii="Times New Roman" w:hAnsi="Times New Roman"/>
          <w:noProof/>
          <w:sz w:val="24"/>
        </w:rPr>
        <w:t>u sprostowania niektórych wersji językowych rozporządzenia delegowanego (UE) 2015/2446 uzupełniającego rozporządzenie Parlamentu Europejskiego</w:t>
      </w:r>
      <w:r w:rsidR="002F5B96">
        <w:rPr>
          <w:rFonts w:ascii="Times New Roman" w:hAnsi="Times New Roman"/>
          <w:noProof/>
          <w:sz w:val="24"/>
        </w:rPr>
        <w:t xml:space="preserve"> i Rad</w:t>
      </w:r>
      <w:r>
        <w:rPr>
          <w:rFonts w:ascii="Times New Roman" w:hAnsi="Times New Roman"/>
          <w:noProof/>
          <w:sz w:val="24"/>
        </w:rPr>
        <w:t xml:space="preserve">y (UE) </w:t>
      </w:r>
      <w:r w:rsidRPr="002F5B96">
        <w:rPr>
          <w:rFonts w:ascii="Times New Roman" w:hAnsi="Times New Roman"/>
          <w:noProof/>
          <w:sz w:val="24"/>
        </w:rPr>
        <w:t>nr</w:t>
      </w:r>
      <w:r w:rsidR="002F5B96" w:rsidRPr="002F5B96">
        <w:rPr>
          <w:rFonts w:ascii="Times New Roman" w:hAnsi="Times New Roman"/>
          <w:noProof/>
          <w:sz w:val="24"/>
        </w:rPr>
        <w:t> </w:t>
      </w:r>
      <w:r w:rsidRPr="002F5B96">
        <w:rPr>
          <w:rFonts w:ascii="Times New Roman" w:hAnsi="Times New Roman"/>
          <w:noProof/>
          <w:sz w:val="24"/>
        </w:rPr>
        <w:t>9</w:t>
      </w:r>
      <w:r>
        <w:rPr>
          <w:rFonts w:ascii="Times New Roman" w:hAnsi="Times New Roman"/>
          <w:noProof/>
          <w:sz w:val="24"/>
        </w:rPr>
        <w:t>52/2013</w:t>
      </w:r>
      <w:r w:rsidR="002F5B96">
        <w:rPr>
          <w:rFonts w:ascii="Times New Roman" w:hAnsi="Times New Roman"/>
          <w:noProof/>
          <w:sz w:val="24"/>
        </w:rPr>
        <w:t xml:space="preserve"> w odn</w:t>
      </w:r>
      <w:r>
        <w:rPr>
          <w:rFonts w:ascii="Times New Roman" w:hAnsi="Times New Roman"/>
          <w:noProof/>
          <w:sz w:val="24"/>
        </w:rPr>
        <w:t>iesieniu do szczegółowych zasad dotyczących niektórych przepisów unijnego kodeksu celnego</w:t>
      </w:r>
      <w:r>
        <w:rPr>
          <w:rStyle w:val="FootnoteReference"/>
          <w:rFonts w:ascii="Times New Roman" w:hAnsi="Times New Roman" w:cs="Times New Roman"/>
          <w:noProof/>
          <w:sz w:val="24"/>
          <w:szCs w:val="24"/>
        </w:rPr>
        <w:footnoteReference w:id="10"/>
      </w:r>
      <w:r>
        <w:rPr>
          <w:rFonts w:ascii="Times New Roman" w:hAnsi="Times New Roman"/>
          <w:noProof/>
          <w:sz w:val="24"/>
        </w:rPr>
        <w:t>, które zawierały pewne błędy językowe</w:t>
      </w:r>
      <w:r w:rsidR="002F5B96">
        <w:rPr>
          <w:rFonts w:ascii="Times New Roman" w:hAnsi="Times New Roman"/>
          <w:noProof/>
          <w:sz w:val="24"/>
        </w:rPr>
        <w:t xml:space="preserve"> w sze</w:t>
      </w:r>
      <w:r>
        <w:rPr>
          <w:rFonts w:ascii="Times New Roman" w:hAnsi="Times New Roman"/>
          <w:noProof/>
          <w:sz w:val="24"/>
        </w:rPr>
        <w:t>regu artykułów</w:t>
      </w:r>
      <w:r w:rsidR="002F5B96">
        <w:rPr>
          <w:rFonts w:ascii="Times New Roman" w:hAnsi="Times New Roman"/>
          <w:noProof/>
          <w:sz w:val="24"/>
        </w:rPr>
        <w:t xml:space="preserve"> i w zał</w:t>
      </w:r>
      <w:r>
        <w:rPr>
          <w:rFonts w:ascii="Times New Roman" w:hAnsi="Times New Roman"/>
          <w:noProof/>
          <w:sz w:val="24"/>
        </w:rPr>
        <w:t xml:space="preserve">ączniku 22-01. Opublikowano </w:t>
      </w:r>
      <w:r w:rsidRPr="002F5B96">
        <w:rPr>
          <w:rFonts w:ascii="Times New Roman" w:hAnsi="Times New Roman"/>
          <w:noProof/>
          <w:sz w:val="24"/>
        </w:rPr>
        <w:t>je</w:t>
      </w:r>
      <w:r w:rsidR="002F5B96" w:rsidRPr="002F5B96">
        <w:rPr>
          <w:rFonts w:ascii="Times New Roman" w:hAnsi="Times New Roman"/>
          <w:noProof/>
          <w:sz w:val="24"/>
        </w:rPr>
        <w:t> </w:t>
      </w:r>
      <w:r w:rsidRPr="002F5B96">
        <w:rPr>
          <w:rFonts w:ascii="Times New Roman" w:hAnsi="Times New Roman"/>
          <w:noProof/>
          <w:sz w:val="24"/>
        </w:rPr>
        <w:t>2</w:t>
      </w:r>
      <w:r>
        <w:rPr>
          <w:rFonts w:ascii="Times New Roman" w:hAnsi="Times New Roman"/>
          <w:noProof/>
          <w:sz w:val="24"/>
        </w:rPr>
        <w:t>4 maja 20</w:t>
      </w:r>
      <w:r w:rsidRPr="002F5B96">
        <w:rPr>
          <w:rFonts w:ascii="Times New Roman" w:hAnsi="Times New Roman"/>
          <w:noProof/>
          <w:sz w:val="24"/>
        </w:rPr>
        <w:t>19</w:t>
      </w:r>
      <w:r w:rsidR="002F5B96" w:rsidRPr="002F5B96">
        <w:rPr>
          <w:rFonts w:ascii="Times New Roman" w:hAnsi="Times New Roman"/>
          <w:noProof/>
          <w:sz w:val="24"/>
        </w:rPr>
        <w:t> </w:t>
      </w:r>
      <w:r w:rsidRPr="002F5B96">
        <w:rPr>
          <w:rFonts w:ascii="Times New Roman" w:hAnsi="Times New Roman"/>
          <w:noProof/>
          <w:sz w:val="24"/>
        </w:rPr>
        <w:t>r.</w:t>
      </w:r>
      <w:r>
        <w:rPr>
          <w:rFonts w:ascii="Times New Roman" w:hAnsi="Times New Roman"/>
          <w:noProof/>
          <w:sz w:val="24"/>
        </w:rPr>
        <w:t xml:space="preserve"> po dwumiesięcznym okresie kontroli przeprowadzonej przez </w:t>
      </w:r>
      <w:bookmarkStart w:id="4" w:name="_Hlk125040202"/>
      <w:r>
        <w:rPr>
          <w:rFonts w:ascii="Times New Roman" w:hAnsi="Times New Roman"/>
          <w:noProof/>
          <w:sz w:val="24"/>
        </w:rPr>
        <w:t>Radę</w:t>
      </w:r>
      <w:r w:rsidR="002F5B96">
        <w:rPr>
          <w:rFonts w:ascii="Times New Roman" w:hAnsi="Times New Roman"/>
          <w:noProof/>
          <w:sz w:val="24"/>
        </w:rPr>
        <w:t xml:space="preserve"> i Par</w:t>
      </w:r>
      <w:r>
        <w:rPr>
          <w:rFonts w:ascii="Times New Roman" w:hAnsi="Times New Roman"/>
          <w:noProof/>
          <w:sz w:val="24"/>
        </w:rPr>
        <w:t>lament Europejski</w:t>
      </w:r>
      <w:bookmarkEnd w:id="4"/>
      <w:r w:rsidR="002F5B96">
        <w:rPr>
          <w:rFonts w:ascii="Times New Roman" w:hAnsi="Times New Roman"/>
          <w:noProof/>
          <w:sz w:val="24"/>
        </w:rPr>
        <w:t xml:space="preserve"> i wes</w:t>
      </w:r>
      <w:r>
        <w:rPr>
          <w:rFonts w:ascii="Times New Roman" w:hAnsi="Times New Roman"/>
          <w:noProof/>
          <w:sz w:val="24"/>
        </w:rPr>
        <w:t>zło ono</w:t>
      </w:r>
      <w:r w:rsidR="002F5B96">
        <w:rPr>
          <w:rFonts w:ascii="Times New Roman" w:hAnsi="Times New Roman"/>
          <w:noProof/>
          <w:sz w:val="24"/>
        </w:rPr>
        <w:t xml:space="preserve"> w życ</w:t>
      </w:r>
      <w:r>
        <w:rPr>
          <w:rFonts w:ascii="Times New Roman" w:hAnsi="Times New Roman"/>
          <w:noProof/>
          <w:sz w:val="24"/>
        </w:rPr>
        <w:t>ie 13 czerwca 20</w:t>
      </w:r>
      <w:r w:rsidRPr="002F5B96">
        <w:rPr>
          <w:rFonts w:ascii="Times New Roman" w:hAnsi="Times New Roman"/>
          <w:noProof/>
          <w:sz w:val="24"/>
        </w:rPr>
        <w:t>19</w:t>
      </w:r>
      <w:r w:rsidR="002F5B96" w:rsidRPr="002F5B96">
        <w:rPr>
          <w:rFonts w:ascii="Times New Roman" w:hAnsi="Times New Roman"/>
          <w:noProof/>
          <w:sz w:val="24"/>
        </w:rPr>
        <w:t> </w:t>
      </w:r>
      <w:r w:rsidRPr="002F5B96">
        <w:rPr>
          <w:rFonts w:ascii="Times New Roman" w:hAnsi="Times New Roman"/>
          <w:noProof/>
          <w:sz w:val="24"/>
        </w:rPr>
        <w:t>r.</w:t>
      </w:r>
      <w:r>
        <w:rPr>
          <w:rFonts w:ascii="Times New Roman" w:hAnsi="Times New Roman"/>
          <w:noProof/>
          <w:sz w:val="24"/>
        </w:rPr>
        <w:t xml:space="preserve"> (</w:t>
      </w:r>
      <w:r w:rsidRPr="002F5B96">
        <w:rPr>
          <w:rFonts w:ascii="Times New Roman" w:hAnsi="Times New Roman"/>
          <w:noProof/>
          <w:sz w:val="24"/>
        </w:rPr>
        <w:t>art.</w:t>
      </w:r>
      <w:r w:rsidR="002F5B96" w:rsidRPr="002F5B96">
        <w:rPr>
          <w:rFonts w:ascii="Times New Roman" w:hAnsi="Times New Roman"/>
          <w:noProof/>
          <w:sz w:val="24"/>
        </w:rPr>
        <w:t> </w:t>
      </w:r>
      <w:r w:rsidRPr="002F5B96">
        <w:rPr>
          <w:rFonts w:ascii="Times New Roman" w:hAnsi="Times New Roman"/>
          <w:noProof/>
          <w:sz w:val="24"/>
        </w:rPr>
        <w:t>2</w:t>
      </w:r>
      <w:r>
        <w:rPr>
          <w:rFonts w:ascii="Times New Roman" w:hAnsi="Times New Roman"/>
          <w:noProof/>
          <w:sz w:val="24"/>
        </w:rPr>
        <w:t>).</w:t>
      </w:r>
    </w:p>
    <w:p w14:paraId="313D86D1" w14:textId="2FFC6AE8" w:rsidR="00075AFB" w:rsidRPr="006A12A0" w:rsidRDefault="00E2612E" w:rsidP="00EA1461">
      <w:pPr>
        <w:pStyle w:val="ListParagraph"/>
        <w:numPr>
          <w:ilvl w:val="0"/>
          <w:numId w:val="3"/>
        </w:numPr>
        <w:spacing w:after="240" w:line="276" w:lineRule="auto"/>
        <w:ind w:left="714" w:hanging="357"/>
        <w:contextualSpacing w:val="0"/>
        <w:jc w:val="both"/>
        <w:rPr>
          <w:rFonts w:ascii="Times New Roman" w:hAnsi="Times New Roman" w:cs="Times New Roman"/>
          <w:noProof/>
          <w:sz w:val="24"/>
          <w:szCs w:val="24"/>
        </w:rPr>
      </w:pPr>
      <w:hyperlink r:id="rId17" w:history="1">
        <w:r w:rsidR="00893DD1">
          <w:rPr>
            <w:rStyle w:val="Hyperlink"/>
            <w:rFonts w:ascii="Times New Roman" w:hAnsi="Times New Roman"/>
            <w:noProof/>
            <w:sz w:val="24"/>
          </w:rPr>
          <w:t>Rozporządzenie delegowane Komisji (UE) 2019/1143</w:t>
        </w:r>
      </w:hyperlink>
      <w:r w:rsidR="002F5B96">
        <w:rPr>
          <w:rFonts w:ascii="Times New Roman" w:hAnsi="Times New Roman"/>
          <w:noProof/>
          <w:sz w:val="24"/>
        </w:rPr>
        <w:t xml:space="preserve"> z dni</w:t>
      </w:r>
      <w:r w:rsidR="00893DD1">
        <w:rPr>
          <w:rFonts w:ascii="Times New Roman" w:hAnsi="Times New Roman"/>
          <w:noProof/>
          <w:sz w:val="24"/>
        </w:rPr>
        <w:t>a 14 marca 20</w:t>
      </w:r>
      <w:r w:rsidR="00893DD1" w:rsidRPr="002F5B96">
        <w:rPr>
          <w:rFonts w:ascii="Times New Roman" w:hAnsi="Times New Roman"/>
          <w:noProof/>
          <w:sz w:val="24"/>
        </w:rPr>
        <w:t>19</w:t>
      </w:r>
      <w:r w:rsidR="002F5B96" w:rsidRPr="002F5B96">
        <w:rPr>
          <w:rFonts w:ascii="Times New Roman" w:hAnsi="Times New Roman"/>
          <w:noProof/>
          <w:sz w:val="24"/>
        </w:rPr>
        <w:t> </w:t>
      </w:r>
      <w:r w:rsidR="00893DD1" w:rsidRPr="002F5B96">
        <w:rPr>
          <w:rFonts w:ascii="Times New Roman" w:hAnsi="Times New Roman"/>
          <w:noProof/>
          <w:sz w:val="24"/>
        </w:rPr>
        <w:t>r.</w:t>
      </w:r>
      <w:r w:rsidR="00893DD1">
        <w:rPr>
          <w:rFonts w:ascii="Times New Roman" w:hAnsi="Times New Roman"/>
          <w:noProof/>
          <w:sz w:val="24"/>
        </w:rPr>
        <w:t xml:space="preserve"> zmieniające rozporządzenie delegowane (UE) 2015/2446</w:t>
      </w:r>
      <w:r w:rsidR="002F5B96">
        <w:rPr>
          <w:rFonts w:ascii="Times New Roman" w:hAnsi="Times New Roman"/>
          <w:noProof/>
          <w:sz w:val="24"/>
        </w:rPr>
        <w:t xml:space="preserve"> w odn</w:t>
      </w:r>
      <w:r w:rsidR="00893DD1">
        <w:rPr>
          <w:rFonts w:ascii="Times New Roman" w:hAnsi="Times New Roman"/>
          <w:noProof/>
          <w:sz w:val="24"/>
        </w:rPr>
        <w:t>iesieniu do zgłaszania niektórych przesyłek</w:t>
      </w:r>
      <w:r w:rsidR="002F5B96">
        <w:rPr>
          <w:rFonts w:ascii="Times New Roman" w:hAnsi="Times New Roman"/>
          <w:noProof/>
          <w:sz w:val="24"/>
        </w:rPr>
        <w:t xml:space="preserve"> o nis</w:t>
      </w:r>
      <w:r w:rsidR="00893DD1">
        <w:rPr>
          <w:rFonts w:ascii="Times New Roman" w:hAnsi="Times New Roman"/>
          <w:noProof/>
          <w:sz w:val="24"/>
        </w:rPr>
        <w:t>kiej wartości</w:t>
      </w:r>
      <w:r w:rsidR="00893DD1">
        <w:rPr>
          <w:rStyle w:val="FootnoteReference"/>
          <w:rFonts w:ascii="Times New Roman" w:hAnsi="Times New Roman" w:cs="Times New Roman"/>
          <w:noProof/>
          <w:sz w:val="24"/>
          <w:szCs w:val="24"/>
        </w:rPr>
        <w:footnoteReference w:id="11"/>
      </w:r>
      <w:r w:rsidR="00893DD1">
        <w:rPr>
          <w:rFonts w:ascii="Times New Roman" w:hAnsi="Times New Roman"/>
          <w:noProof/>
          <w:sz w:val="24"/>
        </w:rPr>
        <w:t xml:space="preserve"> opublikowano 5 lipca 20</w:t>
      </w:r>
      <w:r w:rsidR="00893DD1" w:rsidRPr="002F5B96">
        <w:rPr>
          <w:rFonts w:ascii="Times New Roman" w:hAnsi="Times New Roman"/>
          <w:noProof/>
          <w:sz w:val="24"/>
        </w:rPr>
        <w:t>19</w:t>
      </w:r>
      <w:r w:rsidR="002F5B96" w:rsidRPr="002F5B96">
        <w:rPr>
          <w:rFonts w:ascii="Times New Roman" w:hAnsi="Times New Roman"/>
          <w:noProof/>
          <w:sz w:val="24"/>
        </w:rPr>
        <w:t> </w:t>
      </w:r>
      <w:r w:rsidR="00893DD1" w:rsidRPr="002F5B96">
        <w:rPr>
          <w:rFonts w:ascii="Times New Roman" w:hAnsi="Times New Roman"/>
          <w:noProof/>
          <w:sz w:val="24"/>
        </w:rPr>
        <w:t>r.</w:t>
      </w:r>
      <w:r w:rsidR="00893DD1">
        <w:rPr>
          <w:rFonts w:ascii="Times New Roman" w:hAnsi="Times New Roman"/>
          <w:noProof/>
          <w:sz w:val="24"/>
        </w:rPr>
        <w:t xml:space="preserve"> po dwumiesięcznym okresie kontroli przeprowadzonej przez Radę</w:t>
      </w:r>
      <w:r w:rsidR="002F5B96">
        <w:rPr>
          <w:rFonts w:ascii="Times New Roman" w:hAnsi="Times New Roman"/>
          <w:noProof/>
          <w:sz w:val="24"/>
        </w:rPr>
        <w:t xml:space="preserve"> i Par</w:t>
      </w:r>
      <w:r w:rsidR="00893DD1">
        <w:rPr>
          <w:rFonts w:ascii="Times New Roman" w:hAnsi="Times New Roman"/>
          <w:noProof/>
          <w:sz w:val="24"/>
        </w:rPr>
        <w:t>lament Europejski</w:t>
      </w:r>
      <w:r w:rsidR="002F5B96">
        <w:rPr>
          <w:rFonts w:ascii="Times New Roman" w:hAnsi="Times New Roman"/>
          <w:noProof/>
          <w:sz w:val="24"/>
        </w:rPr>
        <w:t xml:space="preserve"> i wes</w:t>
      </w:r>
      <w:r w:rsidR="00893DD1">
        <w:rPr>
          <w:rFonts w:ascii="Times New Roman" w:hAnsi="Times New Roman"/>
          <w:noProof/>
          <w:sz w:val="24"/>
        </w:rPr>
        <w:t>zło ono</w:t>
      </w:r>
      <w:r w:rsidR="002F5B96">
        <w:rPr>
          <w:rFonts w:ascii="Times New Roman" w:hAnsi="Times New Roman"/>
          <w:noProof/>
          <w:sz w:val="24"/>
        </w:rPr>
        <w:t xml:space="preserve"> w życ</w:t>
      </w:r>
      <w:r w:rsidR="00893DD1">
        <w:rPr>
          <w:rFonts w:ascii="Times New Roman" w:hAnsi="Times New Roman"/>
          <w:noProof/>
          <w:sz w:val="24"/>
        </w:rPr>
        <w:t>ie 13 czerwca 20</w:t>
      </w:r>
      <w:r w:rsidR="00893DD1" w:rsidRPr="002F5B96">
        <w:rPr>
          <w:rFonts w:ascii="Times New Roman" w:hAnsi="Times New Roman"/>
          <w:noProof/>
          <w:sz w:val="24"/>
        </w:rPr>
        <w:t>19</w:t>
      </w:r>
      <w:r w:rsidR="002F5B96" w:rsidRPr="002F5B96">
        <w:rPr>
          <w:rFonts w:ascii="Times New Roman" w:hAnsi="Times New Roman"/>
          <w:noProof/>
          <w:sz w:val="24"/>
        </w:rPr>
        <w:t> </w:t>
      </w:r>
      <w:r w:rsidR="00893DD1" w:rsidRPr="002F5B96">
        <w:rPr>
          <w:rFonts w:ascii="Times New Roman" w:hAnsi="Times New Roman"/>
          <w:noProof/>
          <w:sz w:val="24"/>
        </w:rPr>
        <w:t>r.</w:t>
      </w:r>
      <w:r w:rsidR="00893DD1">
        <w:rPr>
          <w:rFonts w:ascii="Times New Roman" w:hAnsi="Times New Roman"/>
          <w:noProof/>
          <w:sz w:val="24"/>
        </w:rPr>
        <w:t xml:space="preserve"> (</w:t>
      </w:r>
      <w:r w:rsidR="00893DD1" w:rsidRPr="002F5B96">
        <w:rPr>
          <w:rFonts w:ascii="Times New Roman" w:hAnsi="Times New Roman"/>
          <w:noProof/>
          <w:sz w:val="24"/>
        </w:rPr>
        <w:t>art.</w:t>
      </w:r>
      <w:r w:rsidR="002F5B96" w:rsidRPr="002F5B96">
        <w:rPr>
          <w:rFonts w:ascii="Times New Roman" w:hAnsi="Times New Roman"/>
          <w:noProof/>
          <w:sz w:val="24"/>
        </w:rPr>
        <w:t> </w:t>
      </w:r>
      <w:r w:rsidR="00893DD1" w:rsidRPr="002F5B96">
        <w:rPr>
          <w:rFonts w:ascii="Times New Roman" w:hAnsi="Times New Roman"/>
          <w:noProof/>
          <w:sz w:val="24"/>
        </w:rPr>
        <w:t>2</w:t>
      </w:r>
      <w:r w:rsidR="00893DD1">
        <w:rPr>
          <w:rFonts w:ascii="Times New Roman" w:hAnsi="Times New Roman"/>
          <w:noProof/>
          <w:sz w:val="24"/>
        </w:rPr>
        <w:t>)</w:t>
      </w:r>
      <w:r w:rsidR="00893DD1" w:rsidRPr="002F5B96">
        <w:rPr>
          <w:rFonts w:ascii="Times New Roman" w:hAnsi="Times New Roman"/>
          <w:noProof/>
          <w:sz w:val="24"/>
        </w:rPr>
        <w:t>.</w:t>
      </w:r>
      <w:r w:rsidR="002F5B96" w:rsidRPr="002F5B96">
        <w:rPr>
          <w:rFonts w:ascii="Times New Roman" w:hAnsi="Times New Roman"/>
          <w:noProof/>
          <w:sz w:val="24"/>
        </w:rPr>
        <w:t xml:space="preserve"> </w:t>
      </w:r>
      <w:r w:rsidR="00893DD1" w:rsidRPr="002F5B96">
        <w:rPr>
          <w:rFonts w:ascii="Times New Roman" w:hAnsi="Times New Roman"/>
          <w:noProof/>
          <w:sz w:val="24"/>
        </w:rPr>
        <w:t>P</w:t>
      </w:r>
      <w:r w:rsidR="00893DD1">
        <w:rPr>
          <w:rFonts w:ascii="Times New Roman" w:hAnsi="Times New Roman"/>
          <w:noProof/>
          <w:sz w:val="24"/>
        </w:rPr>
        <w:t xml:space="preserve">rzyjęto je na podstawie </w:t>
      </w:r>
      <w:r w:rsidR="00893DD1" w:rsidRPr="002F5B96">
        <w:rPr>
          <w:rFonts w:ascii="Times New Roman" w:hAnsi="Times New Roman"/>
          <w:noProof/>
          <w:sz w:val="24"/>
        </w:rPr>
        <w:t>art.</w:t>
      </w:r>
      <w:r w:rsidR="002F5B96" w:rsidRPr="002F5B96">
        <w:rPr>
          <w:rFonts w:ascii="Times New Roman" w:hAnsi="Times New Roman"/>
          <w:noProof/>
          <w:sz w:val="24"/>
        </w:rPr>
        <w:t> </w:t>
      </w:r>
      <w:r w:rsidR="00893DD1" w:rsidRPr="002F5B96">
        <w:rPr>
          <w:rFonts w:ascii="Times New Roman" w:hAnsi="Times New Roman"/>
          <w:noProof/>
          <w:sz w:val="24"/>
        </w:rPr>
        <w:t>1</w:t>
      </w:r>
      <w:r w:rsidR="00893DD1">
        <w:rPr>
          <w:rFonts w:ascii="Times New Roman" w:hAnsi="Times New Roman"/>
          <w:noProof/>
          <w:sz w:val="24"/>
        </w:rPr>
        <w:t>60</w:t>
      </w:r>
      <w:r w:rsidR="002F5B96">
        <w:rPr>
          <w:rFonts w:ascii="Times New Roman" w:hAnsi="Times New Roman"/>
          <w:noProof/>
          <w:sz w:val="24"/>
        </w:rPr>
        <w:t xml:space="preserve"> i </w:t>
      </w:r>
      <w:r w:rsidR="002F5B96" w:rsidRPr="002F5B96">
        <w:rPr>
          <w:rFonts w:ascii="Times New Roman" w:hAnsi="Times New Roman"/>
          <w:noProof/>
          <w:sz w:val="24"/>
        </w:rPr>
        <w:t>art</w:t>
      </w:r>
      <w:r w:rsidR="00893DD1" w:rsidRPr="002F5B96">
        <w:rPr>
          <w:rFonts w:ascii="Times New Roman" w:hAnsi="Times New Roman"/>
          <w:noProof/>
          <w:sz w:val="24"/>
        </w:rPr>
        <w:t>.</w:t>
      </w:r>
      <w:r w:rsidR="002F5B96" w:rsidRPr="002F5B96">
        <w:rPr>
          <w:rFonts w:ascii="Times New Roman" w:hAnsi="Times New Roman"/>
          <w:noProof/>
          <w:sz w:val="24"/>
        </w:rPr>
        <w:t> </w:t>
      </w:r>
      <w:r w:rsidR="00893DD1" w:rsidRPr="002F5B96">
        <w:rPr>
          <w:rFonts w:ascii="Times New Roman" w:hAnsi="Times New Roman"/>
          <w:noProof/>
          <w:sz w:val="24"/>
        </w:rPr>
        <w:t>7</w:t>
      </w:r>
      <w:r w:rsidR="00893DD1">
        <w:rPr>
          <w:rFonts w:ascii="Times New Roman" w:hAnsi="Times New Roman"/>
          <w:noProof/>
          <w:sz w:val="24"/>
        </w:rPr>
        <w:t xml:space="preserve"> UKC</w:t>
      </w:r>
      <w:r w:rsidR="002F5B96">
        <w:rPr>
          <w:rFonts w:ascii="Times New Roman" w:hAnsi="Times New Roman"/>
          <w:noProof/>
          <w:sz w:val="24"/>
        </w:rPr>
        <w:t xml:space="preserve"> i zmi</w:t>
      </w:r>
      <w:r w:rsidR="00893DD1">
        <w:rPr>
          <w:rFonts w:ascii="Times New Roman" w:hAnsi="Times New Roman"/>
          <w:noProof/>
          <w:sz w:val="24"/>
        </w:rPr>
        <w:t>eniono nim niektóre przepisy rozporządzenia delegowanego (UE) 2015/2446</w:t>
      </w:r>
      <w:r w:rsidR="002F5B96">
        <w:rPr>
          <w:rFonts w:ascii="Times New Roman" w:hAnsi="Times New Roman"/>
          <w:noProof/>
          <w:sz w:val="24"/>
        </w:rPr>
        <w:t xml:space="preserve"> w cel</w:t>
      </w:r>
      <w:r w:rsidR="00893DD1">
        <w:rPr>
          <w:rFonts w:ascii="Times New Roman" w:hAnsi="Times New Roman"/>
          <w:noProof/>
          <w:sz w:val="24"/>
        </w:rPr>
        <w:t>u dostosowania go do przepisów dotyczących podatku VAT mających zastosowanie do handlu elektronicznego przyjętych</w:t>
      </w:r>
      <w:r w:rsidR="002F5B96">
        <w:rPr>
          <w:rFonts w:ascii="Times New Roman" w:hAnsi="Times New Roman"/>
          <w:noProof/>
          <w:sz w:val="24"/>
        </w:rPr>
        <w:t xml:space="preserve"> w gru</w:t>
      </w:r>
      <w:r w:rsidR="00893DD1">
        <w:rPr>
          <w:rFonts w:ascii="Times New Roman" w:hAnsi="Times New Roman"/>
          <w:noProof/>
          <w:sz w:val="24"/>
        </w:rPr>
        <w:t>dniu 20</w:t>
      </w:r>
      <w:r w:rsidR="00893DD1" w:rsidRPr="002F5B96">
        <w:rPr>
          <w:rFonts w:ascii="Times New Roman" w:hAnsi="Times New Roman"/>
          <w:noProof/>
          <w:sz w:val="24"/>
        </w:rPr>
        <w:t>17</w:t>
      </w:r>
      <w:r w:rsidR="002F5B96" w:rsidRPr="002F5B96">
        <w:rPr>
          <w:rFonts w:ascii="Times New Roman" w:hAnsi="Times New Roman"/>
          <w:noProof/>
          <w:sz w:val="24"/>
        </w:rPr>
        <w:t> </w:t>
      </w:r>
      <w:r w:rsidR="00893DD1" w:rsidRPr="002F5B96">
        <w:rPr>
          <w:rFonts w:ascii="Times New Roman" w:hAnsi="Times New Roman"/>
          <w:noProof/>
          <w:sz w:val="24"/>
        </w:rPr>
        <w:t>r.</w:t>
      </w:r>
      <w:r w:rsidR="00893DD1">
        <w:rPr>
          <w:rStyle w:val="FootnoteReference"/>
          <w:rFonts w:ascii="Times New Roman" w:hAnsi="Times New Roman" w:cs="Times New Roman"/>
          <w:noProof/>
          <w:sz w:val="24"/>
          <w:szCs w:val="24"/>
        </w:rPr>
        <w:footnoteReference w:id="12"/>
      </w:r>
      <w:r w:rsidR="00893DD1">
        <w:rPr>
          <w:rFonts w:ascii="Times New Roman" w:hAnsi="Times New Roman"/>
          <w:noProof/>
          <w:sz w:val="24"/>
        </w:rPr>
        <w:t xml:space="preserve"> Zmiany polegały m.in. na tym, że</w:t>
      </w:r>
      <w:r w:rsidR="002F5B96">
        <w:rPr>
          <w:rFonts w:ascii="Times New Roman" w:hAnsi="Times New Roman"/>
          <w:noProof/>
          <w:sz w:val="24"/>
        </w:rPr>
        <w:t xml:space="preserve"> z dni</w:t>
      </w:r>
      <w:r w:rsidR="00893DD1">
        <w:rPr>
          <w:rFonts w:ascii="Times New Roman" w:hAnsi="Times New Roman"/>
          <w:noProof/>
          <w:sz w:val="24"/>
        </w:rPr>
        <w:t>em rozpoczęcia stosowania nowych przepisów dotyczących podatku VAT, tj.</w:t>
      </w:r>
      <w:r w:rsidR="002F5B96">
        <w:rPr>
          <w:rFonts w:ascii="Times New Roman" w:hAnsi="Times New Roman"/>
          <w:noProof/>
          <w:sz w:val="24"/>
        </w:rPr>
        <w:t xml:space="preserve"> z dni</w:t>
      </w:r>
      <w:r w:rsidR="00893DD1">
        <w:rPr>
          <w:rFonts w:ascii="Times New Roman" w:hAnsi="Times New Roman"/>
          <w:noProof/>
          <w:sz w:val="24"/>
        </w:rPr>
        <w:t>em 1 lipca 20</w:t>
      </w:r>
      <w:r w:rsidR="00893DD1" w:rsidRPr="002F5B96">
        <w:rPr>
          <w:rFonts w:ascii="Times New Roman" w:hAnsi="Times New Roman"/>
          <w:noProof/>
          <w:sz w:val="24"/>
        </w:rPr>
        <w:t>21</w:t>
      </w:r>
      <w:r w:rsidR="002F5B96" w:rsidRPr="002F5B96">
        <w:rPr>
          <w:rFonts w:ascii="Times New Roman" w:hAnsi="Times New Roman"/>
          <w:noProof/>
          <w:sz w:val="24"/>
        </w:rPr>
        <w:t> </w:t>
      </w:r>
      <w:r w:rsidR="00893DD1" w:rsidRPr="002F5B96">
        <w:rPr>
          <w:rFonts w:ascii="Times New Roman" w:hAnsi="Times New Roman"/>
          <w:noProof/>
          <w:sz w:val="24"/>
        </w:rPr>
        <w:t>r.</w:t>
      </w:r>
      <w:r w:rsidR="00893DD1">
        <w:rPr>
          <w:rFonts w:ascii="Times New Roman" w:hAnsi="Times New Roman"/>
          <w:noProof/>
          <w:sz w:val="24"/>
        </w:rPr>
        <w:t>, zlikwidowano dopuszczenie do obrotu</w:t>
      </w:r>
      <w:r w:rsidR="002F5B96">
        <w:rPr>
          <w:rFonts w:ascii="Times New Roman" w:hAnsi="Times New Roman"/>
          <w:noProof/>
          <w:sz w:val="24"/>
        </w:rPr>
        <w:t xml:space="preserve"> w wyn</w:t>
      </w:r>
      <w:r w:rsidR="00893DD1">
        <w:rPr>
          <w:rFonts w:ascii="Times New Roman" w:hAnsi="Times New Roman"/>
          <w:noProof/>
          <w:sz w:val="24"/>
        </w:rPr>
        <w:t>iku jakiejkolwiek innej czynności przesyłek</w:t>
      </w:r>
      <w:r w:rsidR="002F5B96">
        <w:rPr>
          <w:rFonts w:ascii="Times New Roman" w:hAnsi="Times New Roman"/>
          <w:noProof/>
          <w:sz w:val="24"/>
        </w:rPr>
        <w:t xml:space="preserve"> o war</w:t>
      </w:r>
      <w:r w:rsidR="00893DD1">
        <w:rPr>
          <w:rFonts w:ascii="Times New Roman" w:hAnsi="Times New Roman"/>
          <w:noProof/>
          <w:sz w:val="24"/>
        </w:rPr>
        <w:t>tości nieprzekraczającej 22 EUR oraz wprowadzono</w:t>
      </w:r>
      <w:r w:rsidR="002F5B96">
        <w:rPr>
          <w:rFonts w:ascii="Times New Roman" w:hAnsi="Times New Roman"/>
          <w:noProof/>
          <w:sz w:val="24"/>
        </w:rPr>
        <w:t xml:space="preserve"> w zał</w:t>
      </w:r>
      <w:r w:rsidR="00893DD1">
        <w:rPr>
          <w:rFonts w:ascii="Times New Roman" w:hAnsi="Times New Roman"/>
          <w:noProof/>
          <w:sz w:val="24"/>
        </w:rPr>
        <w:t>ączniku B specjalny (okrojony) zestaw danych na potrzeby zgłoszeń do dopuszczenia do obrotu przesyłek</w:t>
      </w:r>
      <w:r w:rsidR="002F5B96">
        <w:rPr>
          <w:rFonts w:ascii="Times New Roman" w:hAnsi="Times New Roman"/>
          <w:noProof/>
          <w:sz w:val="24"/>
        </w:rPr>
        <w:t xml:space="preserve"> o nis</w:t>
      </w:r>
      <w:r w:rsidR="00893DD1">
        <w:rPr>
          <w:rFonts w:ascii="Times New Roman" w:hAnsi="Times New Roman"/>
          <w:noProof/>
          <w:sz w:val="24"/>
        </w:rPr>
        <w:t>kiej wartości objętych zwolnieniem</w:t>
      </w:r>
      <w:r w:rsidR="002F5B96">
        <w:rPr>
          <w:rFonts w:ascii="Times New Roman" w:hAnsi="Times New Roman"/>
          <w:noProof/>
          <w:sz w:val="24"/>
        </w:rPr>
        <w:t xml:space="preserve"> z cła</w:t>
      </w:r>
      <w:r w:rsidR="00893DD1">
        <w:rPr>
          <w:rFonts w:ascii="Times New Roman" w:hAnsi="Times New Roman"/>
          <w:noProof/>
          <w:sz w:val="24"/>
        </w:rPr>
        <w:t xml:space="preserve">. </w:t>
      </w:r>
    </w:p>
    <w:bookmarkStart w:id="6" w:name="_Hlk121483315"/>
    <w:p w14:paraId="6E435616" w14:textId="4F81D67B" w:rsidR="00075AFB" w:rsidRPr="006A12A0" w:rsidRDefault="00954FF1" w:rsidP="00EA1461">
      <w:pPr>
        <w:pStyle w:val="ListParagraph"/>
        <w:numPr>
          <w:ilvl w:val="0"/>
          <w:numId w:val="3"/>
        </w:numPr>
        <w:spacing w:after="240" w:line="276" w:lineRule="auto"/>
        <w:ind w:left="714" w:hanging="357"/>
        <w:contextualSpacing w:val="0"/>
        <w:jc w:val="both"/>
        <w:rPr>
          <w:rFonts w:ascii="Times New Roman" w:hAnsi="Times New Roman" w:cs="Times New Roman"/>
          <w:noProof/>
          <w:sz w:val="24"/>
          <w:szCs w:val="24"/>
        </w:rPr>
      </w:pPr>
      <w:r>
        <w:rPr>
          <w:noProof/>
        </w:rPr>
        <w:fldChar w:fldCharType="begin"/>
      </w:r>
      <w:r>
        <w:rPr>
          <w:rFonts w:ascii="Times New Roman" w:hAnsi="Times New Roman" w:cs="Times New Roman"/>
          <w:noProof/>
          <w:sz w:val="24"/>
        </w:rPr>
        <w:instrText xml:space="preserve"> HYPERLINK "https://eur-lex.europa.eu/eli/reg_del/2020/877/oj/eng" </w:instrText>
      </w:r>
      <w:r>
        <w:rPr>
          <w:noProof/>
        </w:rPr>
        <w:fldChar w:fldCharType="separate"/>
      </w:r>
      <w:r>
        <w:rPr>
          <w:rStyle w:val="Hyperlink"/>
          <w:rFonts w:ascii="Times New Roman" w:hAnsi="Times New Roman"/>
          <w:noProof/>
          <w:sz w:val="24"/>
        </w:rPr>
        <w:t>Rozporządzenie delegowane Komisji (UE) 2020/877</w:t>
      </w:r>
      <w:r>
        <w:rPr>
          <w:rStyle w:val="Hyperlink"/>
          <w:rFonts w:ascii="Times New Roman" w:hAnsi="Times New Roman" w:cs="Times New Roman"/>
          <w:noProof/>
          <w:sz w:val="24"/>
        </w:rPr>
        <w:fldChar w:fldCharType="end"/>
      </w:r>
      <w:r w:rsidR="002F5B96">
        <w:rPr>
          <w:rFonts w:ascii="Times New Roman" w:hAnsi="Times New Roman"/>
          <w:noProof/>
          <w:sz w:val="24"/>
        </w:rPr>
        <w:t xml:space="preserve"> z dni</w:t>
      </w:r>
      <w:r>
        <w:rPr>
          <w:rFonts w:ascii="Times New Roman" w:hAnsi="Times New Roman"/>
          <w:noProof/>
          <w:sz w:val="24"/>
        </w:rPr>
        <w:t>a 3 kwietnia 20</w:t>
      </w:r>
      <w:r w:rsidRPr="002F5B96">
        <w:rPr>
          <w:rFonts w:ascii="Times New Roman" w:hAnsi="Times New Roman"/>
          <w:noProof/>
          <w:sz w:val="24"/>
        </w:rPr>
        <w:t>20</w:t>
      </w:r>
      <w:r w:rsidR="002F5B96" w:rsidRPr="002F5B96">
        <w:rPr>
          <w:rFonts w:ascii="Times New Roman" w:hAnsi="Times New Roman"/>
          <w:noProof/>
          <w:sz w:val="24"/>
        </w:rPr>
        <w:t> </w:t>
      </w:r>
      <w:r w:rsidRPr="002F5B96">
        <w:rPr>
          <w:rFonts w:ascii="Times New Roman" w:hAnsi="Times New Roman"/>
          <w:noProof/>
          <w:sz w:val="24"/>
        </w:rPr>
        <w:t>r.</w:t>
      </w:r>
      <w:r>
        <w:rPr>
          <w:rFonts w:ascii="Times New Roman" w:hAnsi="Times New Roman"/>
          <w:noProof/>
          <w:sz w:val="24"/>
        </w:rPr>
        <w:t xml:space="preserve"> zmieniające</w:t>
      </w:r>
      <w:r w:rsidR="002F5B96">
        <w:rPr>
          <w:rFonts w:ascii="Times New Roman" w:hAnsi="Times New Roman"/>
          <w:noProof/>
          <w:sz w:val="24"/>
        </w:rPr>
        <w:t xml:space="preserve"> i spr</w:t>
      </w:r>
      <w:r>
        <w:rPr>
          <w:rFonts w:ascii="Times New Roman" w:hAnsi="Times New Roman"/>
          <w:noProof/>
          <w:sz w:val="24"/>
        </w:rPr>
        <w:t xml:space="preserve">ostowujące rozporządzenie delegowane (UE) 2015/2446 uzupełniające rozporządzenie (UE) </w:t>
      </w:r>
      <w:r w:rsidRPr="002F5B96">
        <w:rPr>
          <w:rFonts w:ascii="Times New Roman" w:hAnsi="Times New Roman"/>
          <w:noProof/>
          <w:sz w:val="24"/>
        </w:rPr>
        <w:t>nr</w:t>
      </w:r>
      <w:r w:rsidR="002F5B96" w:rsidRPr="002F5B96">
        <w:rPr>
          <w:rFonts w:ascii="Times New Roman" w:hAnsi="Times New Roman"/>
          <w:noProof/>
          <w:sz w:val="24"/>
        </w:rPr>
        <w:t> </w:t>
      </w:r>
      <w:r w:rsidRPr="002F5B96">
        <w:rPr>
          <w:rFonts w:ascii="Times New Roman" w:hAnsi="Times New Roman"/>
          <w:noProof/>
          <w:sz w:val="24"/>
        </w:rPr>
        <w:t>9</w:t>
      </w:r>
      <w:r>
        <w:rPr>
          <w:rFonts w:ascii="Times New Roman" w:hAnsi="Times New Roman"/>
          <w:noProof/>
          <w:sz w:val="24"/>
        </w:rPr>
        <w:t xml:space="preserve">52/2013 oraz zmieniające rozporządzenie delegowane (UE) 2016/341 uzupełniające rozporządzenie (UE) </w:t>
      </w:r>
      <w:r w:rsidRPr="002F5B96">
        <w:rPr>
          <w:rFonts w:ascii="Times New Roman" w:hAnsi="Times New Roman"/>
          <w:noProof/>
          <w:sz w:val="24"/>
        </w:rPr>
        <w:t>nr</w:t>
      </w:r>
      <w:r w:rsidR="002F5B96" w:rsidRPr="002F5B96">
        <w:rPr>
          <w:rFonts w:ascii="Times New Roman" w:hAnsi="Times New Roman"/>
          <w:noProof/>
          <w:sz w:val="24"/>
        </w:rPr>
        <w:t> </w:t>
      </w:r>
      <w:r w:rsidRPr="002F5B96">
        <w:rPr>
          <w:rFonts w:ascii="Times New Roman" w:hAnsi="Times New Roman"/>
          <w:noProof/>
          <w:sz w:val="24"/>
        </w:rPr>
        <w:t>9</w:t>
      </w:r>
      <w:r>
        <w:rPr>
          <w:rFonts w:ascii="Times New Roman" w:hAnsi="Times New Roman"/>
          <w:noProof/>
          <w:sz w:val="24"/>
        </w:rPr>
        <w:t>52/2013 ustanawiające unijny kodeks celny</w:t>
      </w:r>
      <w:r>
        <w:rPr>
          <w:rStyle w:val="FootnoteReference"/>
          <w:rFonts w:ascii="Times New Roman" w:hAnsi="Times New Roman" w:cs="Times New Roman"/>
          <w:noProof/>
          <w:sz w:val="24"/>
          <w:szCs w:val="24"/>
        </w:rPr>
        <w:footnoteReference w:id="13"/>
      </w:r>
      <w:r w:rsidRPr="002F5B96">
        <w:rPr>
          <w:rFonts w:ascii="Times New Roman" w:hAnsi="Times New Roman"/>
          <w:noProof/>
          <w:sz w:val="24"/>
        </w:rPr>
        <w:t>.</w:t>
      </w:r>
      <w:r w:rsidR="002F5B96" w:rsidRPr="002F5B96">
        <w:rPr>
          <w:rFonts w:ascii="Times New Roman" w:hAnsi="Times New Roman"/>
          <w:noProof/>
          <w:sz w:val="24"/>
        </w:rPr>
        <w:t xml:space="preserve"> </w:t>
      </w:r>
      <w:r w:rsidRPr="002F5B96">
        <w:rPr>
          <w:rFonts w:ascii="Times New Roman" w:hAnsi="Times New Roman"/>
          <w:noProof/>
          <w:sz w:val="24"/>
        </w:rPr>
        <w:t>O</w:t>
      </w:r>
      <w:r>
        <w:rPr>
          <w:rFonts w:ascii="Times New Roman" w:hAnsi="Times New Roman"/>
          <w:noProof/>
          <w:sz w:val="24"/>
        </w:rPr>
        <w:t xml:space="preserve">publikowano </w:t>
      </w:r>
      <w:r w:rsidRPr="002F5B96">
        <w:rPr>
          <w:rFonts w:ascii="Times New Roman" w:hAnsi="Times New Roman"/>
          <w:noProof/>
          <w:sz w:val="24"/>
        </w:rPr>
        <w:t>je</w:t>
      </w:r>
      <w:r w:rsidR="002F5B96" w:rsidRPr="002F5B96">
        <w:rPr>
          <w:rFonts w:ascii="Times New Roman" w:hAnsi="Times New Roman"/>
          <w:noProof/>
          <w:sz w:val="24"/>
        </w:rPr>
        <w:t> </w:t>
      </w:r>
      <w:r w:rsidRPr="002F5B96">
        <w:rPr>
          <w:rFonts w:ascii="Times New Roman" w:hAnsi="Times New Roman"/>
          <w:noProof/>
          <w:sz w:val="24"/>
        </w:rPr>
        <w:t>2</w:t>
      </w:r>
      <w:r>
        <w:rPr>
          <w:rFonts w:ascii="Times New Roman" w:hAnsi="Times New Roman"/>
          <w:noProof/>
          <w:sz w:val="24"/>
        </w:rPr>
        <w:t>6 czerwca 20</w:t>
      </w:r>
      <w:r w:rsidRPr="002F5B96">
        <w:rPr>
          <w:rFonts w:ascii="Times New Roman" w:hAnsi="Times New Roman"/>
          <w:noProof/>
          <w:sz w:val="24"/>
        </w:rPr>
        <w:t>20</w:t>
      </w:r>
      <w:r w:rsidR="002F5B96" w:rsidRPr="002F5B96">
        <w:rPr>
          <w:rFonts w:ascii="Times New Roman" w:hAnsi="Times New Roman"/>
          <w:noProof/>
          <w:sz w:val="24"/>
        </w:rPr>
        <w:t> </w:t>
      </w:r>
      <w:r w:rsidRPr="002F5B96">
        <w:rPr>
          <w:rFonts w:ascii="Times New Roman" w:hAnsi="Times New Roman"/>
          <w:noProof/>
          <w:sz w:val="24"/>
        </w:rPr>
        <w:t>r.</w:t>
      </w:r>
      <w:r>
        <w:rPr>
          <w:rFonts w:ascii="Times New Roman" w:hAnsi="Times New Roman"/>
          <w:noProof/>
          <w:sz w:val="24"/>
        </w:rPr>
        <w:t xml:space="preserve"> po dwumiesięcznym okresie kontroli przeprowadzonej przez Radę</w:t>
      </w:r>
      <w:r w:rsidR="002F5B96">
        <w:rPr>
          <w:rFonts w:ascii="Times New Roman" w:hAnsi="Times New Roman"/>
          <w:noProof/>
          <w:sz w:val="24"/>
        </w:rPr>
        <w:t xml:space="preserve"> i Par</w:t>
      </w:r>
      <w:r>
        <w:rPr>
          <w:rFonts w:ascii="Times New Roman" w:hAnsi="Times New Roman"/>
          <w:noProof/>
          <w:sz w:val="24"/>
        </w:rPr>
        <w:t>lament Europejski</w:t>
      </w:r>
      <w:r w:rsidR="002F5B96">
        <w:rPr>
          <w:rFonts w:ascii="Times New Roman" w:hAnsi="Times New Roman"/>
          <w:noProof/>
          <w:sz w:val="24"/>
        </w:rPr>
        <w:t xml:space="preserve"> i wes</w:t>
      </w:r>
      <w:r>
        <w:rPr>
          <w:rFonts w:ascii="Times New Roman" w:hAnsi="Times New Roman"/>
          <w:noProof/>
          <w:sz w:val="24"/>
        </w:rPr>
        <w:t>zło ono</w:t>
      </w:r>
      <w:r w:rsidR="002F5B96">
        <w:rPr>
          <w:rFonts w:ascii="Times New Roman" w:hAnsi="Times New Roman"/>
          <w:noProof/>
          <w:sz w:val="24"/>
        </w:rPr>
        <w:t xml:space="preserve"> w życ</w:t>
      </w:r>
      <w:r>
        <w:rPr>
          <w:rFonts w:ascii="Times New Roman" w:hAnsi="Times New Roman"/>
          <w:noProof/>
          <w:sz w:val="24"/>
        </w:rPr>
        <w:t>ie 15 marca 20</w:t>
      </w:r>
      <w:r w:rsidRPr="002F5B96">
        <w:rPr>
          <w:rFonts w:ascii="Times New Roman" w:hAnsi="Times New Roman"/>
          <w:noProof/>
          <w:sz w:val="24"/>
        </w:rPr>
        <w:t>20</w:t>
      </w:r>
      <w:r w:rsidR="002F5B96" w:rsidRPr="002F5B96">
        <w:rPr>
          <w:rFonts w:ascii="Times New Roman" w:hAnsi="Times New Roman"/>
          <w:noProof/>
          <w:sz w:val="24"/>
        </w:rPr>
        <w:t> </w:t>
      </w:r>
      <w:r w:rsidRPr="002F5B96">
        <w:rPr>
          <w:rFonts w:ascii="Times New Roman" w:hAnsi="Times New Roman"/>
          <w:noProof/>
          <w:sz w:val="24"/>
        </w:rPr>
        <w:t>r.</w:t>
      </w:r>
      <w:r w:rsidR="002F5B96">
        <w:rPr>
          <w:rFonts w:ascii="Times New Roman" w:hAnsi="Times New Roman"/>
          <w:noProof/>
          <w:sz w:val="24"/>
        </w:rPr>
        <w:t xml:space="preserve"> w odn</w:t>
      </w:r>
      <w:r>
        <w:rPr>
          <w:rFonts w:ascii="Times New Roman" w:hAnsi="Times New Roman"/>
          <w:noProof/>
          <w:sz w:val="24"/>
        </w:rPr>
        <w:t xml:space="preserve">iesieniu do </w:t>
      </w:r>
      <w:r w:rsidRPr="002F5B96">
        <w:rPr>
          <w:rFonts w:ascii="Times New Roman" w:hAnsi="Times New Roman"/>
          <w:noProof/>
          <w:sz w:val="24"/>
        </w:rPr>
        <w:t>art.</w:t>
      </w:r>
      <w:r w:rsidR="002F5B96" w:rsidRPr="002F5B96">
        <w:rPr>
          <w:rFonts w:ascii="Times New Roman" w:hAnsi="Times New Roman"/>
          <w:noProof/>
          <w:sz w:val="24"/>
        </w:rPr>
        <w:t> </w:t>
      </w:r>
      <w:r w:rsidRPr="002F5B96">
        <w:rPr>
          <w:rFonts w:ascii="Times New Roman" w:hAnsi="Times New Roman"/>
          <w:noProof/>
          <w:sz w:val="24"/>
        </w:rPr>
        <w:t>1</w:t>
      </w:r>
      <w:r>
        <w:rPr>
          <w:rFonts w:ascii="Times New Roman" w:hAnsi="Times New Roman"/>
          <w:noProof/>
          <w:sz w:val="24"/>
        </w:rPr>
        <w:t xml:space="preserve"> </w:t>
      </w:r>
      <w:r w:rsidRPr="002F5B96">
        <w:rPr>
          <w:rFonts w:ascii="Times New Roman" w:hAnsi="Times New Roman"/>
          <w:noProof/>
          <w:sz w:val="24"/>
        </w:rPr>
        <w:t>ust.</w:t>
      </w:r>
      <w:r w:rsidR="002F5B96" w:rsidRPr="002F5B96">
        <w:rPr>
          <w:rFonts w:ascii="Times New Roman" w:hAnsi="Times New Roman"/>
          <w:noProof/>
          <w:sz w:val="24"/>
        </w:rPr>
        <w:t> </w:t>
      </w:r>
      <w:r w:rsidRPr="002F5B96">
        <w:rPr>
          <w:rFonts w:ascii="Times New Roman" w:hAnsi="Times New Roman"/>
          <w:noProof/>
          <w:sz w:val="24"/>
        </w:rPr>
        <w:t>1</w:t>
      </w:r>
      <w:r>
        <w:rPr>
          <w:rFonts w:ascii="Times New Roman" w:hAnsi="Times New Roman"/>
          <w:noProof/>
          <w:sz w:val="24"/>
        </w:rPr>
        <w:t xml:space="preserve">3 </w:t>
      </w:r>
      <w:r w:rsidRPr="002F5B96">
        <w:rPr>
          <w:rFonts w:ascii="Times New Roman" w:hAnsi="Times New Roman"/>
          <w:noProof/>
          <w:sz w:val="24"/>
        </w:rPr>
        <w:t>lit.</w:t>
      </w:r>
      <w:r w:rsidR="002F5B96" w:rsidRPr="002F5B96">
        <w:rPr>
          <w:rFonts w:ascii="Times New Roman" w:hAnsi="Times New Roman"/>
          <w:noProof/>
          <w:sz w:val="24"/>
        </w:rPr>
        <w:t> </w:t>
      </w:r>
      <w:r w:rsidRPr="002F5B96">
        <w:rPr>
          <w:rFonts w:ascii="Times New Roman" w:hAnsi="Times New Roman"/>
          <w:noProof/>
          <w:sz w:val="24"/>
        </w:rPr>
        <w:t>b)</w:t>
      </w:r>
      <w:r w:rsidR="002F5B96">
        <w:rPr>
          <w:rFonts w:ascii="Times New Roman" w:hAnsi="Times New Roman"/>
          <w:noProof/>
          <w:sz w:val="24"/>
        </w:rPr>
        <w:t xml:space="preserve"> i </w:t>
      </w:r>
      <w:r w:rsidR="002F5B96" w:rsidRPr="002F5B96">
        <w:rPr>
          <w:rFonts w:ascii="Times New Roman" w:hAnsi="Times New Roman"/>
          <w:noProof/>
          <w:sz w:val="24"/>
        </w:rPr>
        <w:t>art</w:t>
      </w:r>
      <w:r w:rsidRPr="002F5B96">
        <w:rPr>
          <w:rFonts w:ascii="Times New Roman" w:hAnsi="Times New Roman"/>
          <w:noProof/>
          <w:sz w:val="24"/>
        </w:rPr>
        <w:t>.</w:t>
      </w:r>
      <w:r w:rsidR="002F5B96" w:rsidRPr="002F5B96">
        <w:rPr>
          <w:rFonts w:ascii="Times New Roman" w:hAnsi="Times New Roman"/>
          <w:noProof/>
          <w:sz w:val="24"/>
        </w:rPr>
        <w:t> </w:t>
      </w:r>
      <w:r w:rsidRPr="002F5B96">
        <w:rPr>
          <w:rFonts w:ascii="Times New Roman" w:hAnsi="Times New Roman"/>
          <w:noProof/>
          <w:sz w:val="24"/>
        </w:rPr>
        <w:t>1</w:t>
      </w:r>
      <w:r>
        <w:rPr>
          <w:rFonts w:ascii="Times New Roman" w:hAnsi="Times New Roman"/>
          <w:noProof/>
          <w:sz w:val="24"/>
        </w:rPr>
        <w:t xml:space="preserve"> </w:t>
      </w:r>
      <w:r w:rsidRPr="002F5B96">
        <w:rPr>
          <w:rFonts w:ascii="Times New Roman" w:hAnsi="Times New Roman"/>
          <w:noProof/>
          <w:sz w:val="24"/>
        </w:rPr>
        <w:t>ust.</w:t>
      </w:r>
      <w:r w:rsidR="002F5B96" w:rsidRPr="002F5B96">
        <w:rPr>
          <w:rFonts w:ascii="Times New Roman" w:hAnsi="Times New Roman"/>
          <w:noProof/>
          <w:sz w:val="24"/>
        </w:rPr>
        <w:t> </w:t>
      </w:r>
      <w:r w:rsidRPr="002F5B96">
        <w:rPr>
          <w:rFonts w:ascii="Times New Roman" w:hAnsi="Times New Roman"/>
          <w:noProof/>
          <w:sz w:val="24"/>
        </w:rPr>
        <w:t>1</w:t>
      </w:r>
      <w:r>
        <w:rPr>
          <w:rFonts w:ascii="Times New Roman" w:hAnsi="Times New Roman"/>
          <w:noProof/>
          <w:sz w:val="24"/>
        </w:rPr>
        <w:t xml:space="preserve">6 </w:t>
      </w:r>
      <w:r w:rsidRPr="002F5B96">
        <w:rPr>
          <w:rFonts w:ascii="Times New Roman" w:hAnsi="Times New Roman"/>
          <w:noProof/>
          <w:sz w:val="24"/>
        </w:rPr>
        <w:t>lit.</w:t>
      </w:r>
      <w:r w:rsidR="002F5B96" w:rsidRPr="002F5B96">
        <w:rPr>
          <w:rFonts w:ascii="Times New Roman" w:hAnsi="Times New Roman"/>
          <w:noProof/>
          <w:sz w:val="24"/>
        </w:rPr>
        <w:t> </w:t>
      </w:r>
      <w:r w:rsidRPr="002F5B96">
        <w:rPr>
          <w:rFonts w:ascii="Times New Roman" w:hAnsi="Times New Roman"/>
          <w:noProof/>
          <w:sz w:val="24"/>
        </w:rPr>
        <w:t>b)</w:t>
      </w:r>
      <w:r>
        <w:rPr>
          <w:rFonts w:ascii="Times New Roman" w:hAnsi="Times New Roman"/>
          <w:noProof/>
          <w:sz w:val="24"/>
        </w:rPr>
        <w:t xml:space="preserve"> ppkt (i) oraz 16 lipca 20</w:t>
      </w:r>
      <w:r w:rsidRPr="002F5B96">
        <w:rPr>
          <w:rFonts w:ascii="Times New Roman" w:hAnsi="Times New Roman"/>
          <w:noProof/>
          <w:sz w:val="24"/>
        </w:rPr>
        <w:t>20</w:t>
      </w:r>
      <w:r w:rsidR="002F5B96" w:rsidRPr="002F5B96">
        <w:rPr>
          <w:rFonts w:ascii="Times New Roman" w:hAnsi="Times New Roman"/>
          <w:noProof/>
          <w:sz w:val="24"/>
        </w:rPr>
        <w:t> </w:t>
      </w:r>
      <w:r w:rsidRPr="002F5B96">
        <w:rPr>
          <w:rFonts w:ascii="Times New Roman" w:hAnsi="Times New Roman"/>
          <w:noProof/>
          <w:sz w:val="24"/>
        </w:rPr>
        <w:t>r.</w:t>
      </w:r>
      <w:r w:rsidR="002F5B96">
        <w:rPr>
          <w:rFonts w:ascii="Times New Roman" w:hAnsi="Times New Roman"/>
          <w:noProof/>
          <w:sz w:val="24"/>
        </w:rPr>
        <w:t xml:space="preserve"> w odn</w:t>
      </w:r>
      <w:r>
        <w:rPr>
          <w:rFonts w:ascii="Times New Roman" w:hAnsi="Times New Roman"/>
          <w:noProof/>
          <w:sz w:val="24"/>
        </w:rPr>
        <w:t>iesieniu do wszystkich pozostałych przepisów (</w:t>
      </w:r>
      <w:r w:rsidRPr="002F5B96">
        <w:rPr>
          <w:rFonts w:ascii="Times New Roman" w:hAnsi="Times New Roman"/>
          <w:noProof/>
          <w:sz w:val="24"/>
        </w:rPr>
        <w:t>art.</w:t>
      </w:r>
      <w:r w:rsidR="002F5B96" w:rsidRPr="002F5B96">
        <w:rPr>
          <w:rFonts w:ascii="Times New Roman" w:hAnsi="Times New Roman"/>
          <w:noProof/>
          <w:sz w:val="24"/>
        </w:rPr>
        <w:t> </w:t>
      </w:r>
      <w:r w:rsidRPr="002F5B96">
        <w:rPr>
          <w:rFonts w:ascii="Times New Roman" w:hAnsi="Times New Roman"/>
          <w:noProof/>
          <w:sz w:val="24"/>
        </w:rPr>
        <w:t>4</w:t>
      </w:r>
      <w:r>
        <w:rPr>
          <w:rFonts w:ascii="Times New Roman" w:hAnsi="Times New Roman"/>
          <w:noProof/>
          <w:sz w:val="24"/>
        </w:rPr>
        <w:t>). Wejście</w:t>
      </w:r>
      <w:r w:rsidR="002F5B96">
        <w:rPr>
          <w:rFonts w:ascii="Times New Roman" w:hAnsi="Times New Roman"/>
          <w:noProof/>
          <w:sz w:val="24"/>
        </w:rPr>
        <w:t xml:space="preserve"> w życ</w:t>
      </w:r>
      <w:r>
        <w:rPr>
          <w:rFonts w:ascii="Times New Roman" w:hAnsi="Times New Roman"/>
          <w:noProof/>
          <w:sz w:val="24"/>
        </w:rPr>
        <w:t>ie</w:t>
      </w:r>
      <w:r w:rsidR="002F5B96">
        <w:rPr>
          <w:rFonts w:ascii="Times New Roman" w:hAnsi="Times New Roman"/>
          <w:noProof/>
          <w:sz w:val="24"/>
        </w:rPr>
        <w:t xml:space="preserve"> z moc</w:t>
      </w:r>
      <w:r>
        <w:rPr>
          <w:rFonts w:ascii="Times New Roman" w:hAnsi="Times New Roman"/>
          <w:noProof/>
          <w:sz w:val="24"/>
        </w:rPr>
        <w:t>ą wsteczną przepisów umożliwiających zgłaszanie</w:t>
      </w:r>
      <w:r w:rsidR="002F5B96">
        <w:rPr>
          <w:rFonts w:ascii="Times New Roman" w:hAnsi="Times New Roman"/>
          <w:noProof/>
          <w:sz w:val="24"/>
        </w:rPr>
        <w:t xml:space="preserve"> w wyn</w:t>
      </w:r>
      <w:r>
        <w:rPr>
          <w:rFonts w:ascii="Times New Roman" w:hAnsi="Times New Roman"/>
          <w:noProof/>
          <w:sz w:val="24"/>
        </w:rPr>
        <w:t>iku jakiejkolwiek innej czynności narządów</w:t>
      </w:r>
      <w:r w:rsidR="002F5B96">
        <w:rPr>
          <w:rFonts w:ascii="Times New Roman" w:hAnsi="Times New Roman"/>
          <w:noProof/>
          <w:sz w:val="24"/>
        </w:rPr>
        <w:t xml:space="preserve"> i inn</w:t>
      </w:r>
      <w:r>
        <w:rPr>
          <w:rFonts w:ascii="Times New Roman" w:hAnsi="Times New Roman"/>
          <w:noProof/>
          <w:sz w:val="24"/>
        </w:rPr>
        <w:t>ych tkanek ludzkich lub zwierzęcych lub krwi ludzkiej przeznaczonych do przeszczepów było konieczne ze względu na zakłócenia powstałe na granicach zewnętrznych UE</w:t>
      </w:r>
      <w:r w:rsidR="002F5B96">
        <w:rPr>
          <w:rFonts w:ascii="Times New Roman" w:hAnsi="Times New Roman"/>
          <w:noProof/>
          <w:sz w:val="24"/>
        </w:rPr>
        <w:t xml:space="preserve"> w wyn</w:t>
      </w:r>
      <w:r>
        <w:rPr>
          <w:rFonts w:ascii="Times New Roman" w:hAnsi="Times New Roman"/>
          <w:noProof/>
          <w:sz w:val="24"/>
        </w:rPr>
        <w:t xml:space="preserve">iku obostrzeń spowodowanych pandemią COVID-19. Na podstawie </w:t>
      </w:r>
      <w:r w:rsidRPr="002F5B96">
        <w:rPr>
          <w:rFonts w:ascii="Times New Roman" w:hAnsi="Times New Roman"/>
          <w:noProof/>
          <w:sz w:val="24"/>
        </w:rPr>
        <w:t>art.</w:t>
      </w:r>
      <w:r w:rsidR="002F5B96" w:rsidRPr="002F5B96">
        <w:rPr>
          <w:rFonts w:ascii="Times New Roman" w:hAnsi="Times New Roman"/>
          <w:noProof/>
          <w:sz w:val="24"/>
        </w:rPr>
        <w:t> </w:t>
      </w:r>
      <w:r w:rsidRPr="002F5B96">
        <w:rPr>
          <w:rFonts w:ascii="Times New Roman" w:hAnsi="Times New Roman"/>
          <w:noProof/>
          <w:sz w:val="24"/>
        </w:rPr>
        <w:t>7</w:t>
      </w:r>
      <w:r>
        <w:rPr>
          <w:rFonts w:ascii="Times New Roman" w:hAnsi="Times New Roman"/>
          <w:noProof/>
          <w:sz w:val="24"/>
        </w:rPr>
        <w:t>, 10, 24, 88, 131, 156, 160, 168, 175, 183, 212, 216, 253</w:t>
      </w:r>
      <w:r w:rsidR="002F5B96">
        <w:rPr>
          <w:rFonts w:ascii="Times New Roman" w:hAnsi="Times New Roman"/>
          <w:noProof/>
          <w:sz w:val="24"/>
        </w:rPr>
        <w:t xml:space="preserve"> i 2</w:t>
      </w:r>
      <w:r>
        <w:rPr>
          <w:rFonts w:ascii="Times New Roman" w:hAnsi="Times New Roman"/>
          <w:noProof/>
          <w:sz w:val="24"/>
        </w:rPr>
        <w:t>65 UKC rozporządzeniem tym zmieniono szereg przepisów rozporządzenia delegowanego</w:t>
      </w:r>
      <w:r w:rsidR="002F5B96">
        <w:rPr>
          <w:rFonts w:ascii="Times New Roman" w:hAnsi="Times New Roman"/>
          <w:noProof/>
          <w:sz w:val="24"/>
        </w:rPr>
        <w:t xml:space="preserve"> w spr</w:t>
      </w:r>
      <w:r>
        <w:rPr>
          <w:rFonts w:ascii="Times New Roman" w:hAnsi="Times New Roman"/>
          <w:noProof/>
          <w:sz w:val="24"/>
        </w:rPr>
        <w:t xml:space="preserve">awie UKC, a na podstawie </w:t>
      </w:r>
      <w:r w:rsidRPr="002F5B96">
        <w:rPr>
          <w:rFonts w:ascii="Times New Roman" w:hAnsi="Times New Roman"/>
          <w:noProof/>
          <w:sz w:val="24"/>
        </w:rPr>
        <w:t>art.</w:t>
      </w:r>
      <w:r w:rsidR="002F5B96" w:rsidRPr="002F5B96">
        <w:rPr>
          <w:rFonts w:ascii="Times New Roman" w:hAnsi="Times New Roman"/>
          <w:noProof/>
          <w:sz w:val="24"/>
        </w:rPr>
        <w:t> </w:t>
      </w:r>
      <w:r w:rsidRPr="002F5B96">
        <w:rPr>
          <w:rFonts w:ascii="Times New Roman" w:hAnsi="Times New Roman"/>
          <w:noProof/>
          <w:sz w:val="24"/>
        </w:rPr>
        <w:t>2</w:t>
      </w:r>
      <w:r>
        <w:rPr>
          <w:rFonts w:ascii="Times New Roman" w:hAnsi="Times New Roman"/>
          <w:noProof/>
          <w:sz w:val="24"/>
        </w:rPr>
        <w:t>79 UKC – przejściowego rozporządzenia delegowanego</w:t>
      </w:r>
      <w:r w:rsidR="002F5B96">
        <w:rPr>
          <w:rFonts w:ascii="Times New Roman" w:hAnsi="Times New Roman"/>
          <w:noProof/>
          <w:sz w:val="24"/>
        </w:rPr>
        <w:t xml:space="preserve"> w spr</w:t>
      </w:r>
      <w:r>
        <w:rPr>
          <w:rFonts w:ascii="Times New Roman" w:hAnsi="Times New Roman"/>
          <w:noProof/>
          <w:sz w:val="24"/>
        </w:rPr>
        <w:t>awie UKC. Zmiany obejmowały nowe przepisy związane ze zwolnieniami</w:t>
      </w:r>
      <w:r w:rsidR="002F5B96">
        <w:rPr>
          <w:rFonts w:ascii="Times New Roman" w:hAnsi="Times New Roman"/>
          <w:noProof/>
          <w:sz w:val="24"/>
        </w:rPr>
        <w:t xml:space="preserve"> i ter</w:t>
      </w:r>
      <w:r>
        <w:rPr>
          <w:rFonts w:ascii="Times New Roman" w:hAnsi="Times New Roman"/>
          <w:noProof/>
          <w:sz w:val="24"/>
        </w:rPr>
        <w:t>minami składania przywozowej deklaracji skróconej (ENS) oraz przepisy przejściowe do czasu wdrożenia kolejnych wersji systemu kontroli importu 2 (ICS2). Ponadto</w:t>
      </w:r>
      <w:r w:rsidR="002F5B96">
        <w:rPr>
          <w:rFonts w:ascii="Times New Roman" w:hAnsi="Times New Roman"/>
          <w:noProof/>
          <w:sz w:val="24"/>
        </w:rPr>
        <w:t xml:space="preserve"> w roz</w:t>
      </w:r>
      <w:r>
        <w:rPr>
          <w:rFonts w:ascii="Times New Roman" w:hAnsi="Times New Roman"/>
          <w:noProof/>
          <w:sz w:val="24"/>
        </w:rPr>
        <w:t>porządzeniu wprowadzono nową definicję wartości rzeczywistej,</w:t>
      </w:r>
      <w:r w:rsidR="002F5B96">
        <w:rPr>
          <w:rFonts w:ascii="Times New Roman" w:hAnsi="Times New Roman"/>
          <w:noProof/>
          <w:sz w:val="24"/>
        </w:rPr>
        <w:t xml:space="preserve"> a tak</w:t>
      </w:r>
      <w:r>
        <w:rPr>
          <w:rFonts w:ascii="Times New Roman" w:hAnsi="Times New Roman"/>
          <w:noProof/>
          <w:sz w:val="24"/>
        </w:rPr>
        <w:t>że pewne przepisy przejściowe dotyczące operatorów pocztowych</w:t>
      </w:r>
      <w:r w:rsidR="002F5B96">
        <w:rPr>
          <w:rFonts w:ascii="Times New Roman" w:hAnsi="Times New Roman"/>
          <w:noProof/>
          <w:sz w:val="24"/>
        </w:rPr>
        <w:t xml:space="preserve"> i pań</w:t>
      </w:r>
      <w:r>
        <w:rPr>
          <w:rFonts w:ascii="Times New Roman" w:hAnsi="Times New Roman"/>
          <w:noProof/>
          <w:sz w:val="24"/>
        </w:rPr>
        <w:t>stw członkowskich, aby umożliwić sprawne wdrożenie przepisów dotyczących VAT</w:t>
      </w:r>
      <w:r w:rsidR="002F5B96">
        <w:rPr>
          <w:rFonts w:ascii="Times New Roman" w:hAnsi="Times New Roman"/>
          <w:noProof/>
          <w:sz w:val="24"/>
        </w:rPr>
        <w:t xml:space="preserve"> w odn</w:t>
      </w:r>
      <w:r>
        <w:rPr>
          <w:rFonts w:ascii="Times New Roman" w:hAnsi="Times New Roman"/>
          <w:noProof/>
          <w:sz w:val="24"/>
        </w:rPr>
        <w:t>iesieniu do handlu elektronicznego, oraz stworzono nowy unijny formularz UE 302 dotyczący przemieszczania towarów</w:t>
      </w:r>
      <w:r w:rsidR="002F5B96">
        <w:rPr>
          <w:rFonts w:ascii="Times New Roman" w:hAnsi="Times New Roman"/>
          <w:noProof/>
          <w:sz w:val="24"/>
        </w:rPr>
        <w:t xml:space="preserve"> w kon</w:t>
      </w:r>
      <w:r>
        <w:rPr>
          <w:rFonts w:ascii="Times New Roman" w:hAnsi="Times New Roman"/>
          <w:noProof/>
          <w:sz w:val="24"/>
        </w:rPr>
        <w:t>tekście działań wojskowych.</w:t>
      </w:r>
    </w:p>
    <w:bookmarkEnd w:id="6"/>
    <w:p w14:paraId="531637A1" w14:textId="13BC0885" w:rsidR="00075AFB" w:rsidRPr="006A12A0" w:rsidRDefault="00954FF1" w:rsidP="00EA1461">
      <w:pPr>
        <w:pStyle w:val="ListParagraph"/>
        <w:numPr>
          <w:ilvl w:val="0"/>
          <w:numId w:val="3"/>
        </w:numPr>
        <w:spacing w:after="240" w:line="276" w:lineRule="auto"/>
        <w:ind w:left="714" w:hanging="357"/>
        <w:contextualSpacing w:val="0"/>
        <w:jc w:val="both"/>
        <w:rPr>
          <w:rFonts w:ascii="Times New Roman" w:hAnsi="Times New Roman" w:cs="Times New Roman"/>
          <w:noProof/>
          <w:sz w:val="24"/>
          <w:szCs w:val="24"/>
        </w:rPr>
      </w:pPr>
      <w:r>
        <w:rPr>
          <w:noProof/>
        </w:rPr>
        <w:fldChar w:fldCharType="begin"/>
      </w:r>
      <w:r>
        <w:rPr>
          <w:rFonts w:ascii="Times New Roman" w:hAnsi="Times New Roman" w:cs="Times New Roman"/>
          <w:noProof/>
          <w:sz w:val="24"/>
        </w:rPr>
        <w:instrText xml:space="preserve"> HYPERLINK "https://eur-lex.europa.eu/eli/reg_del/2020/2191/oj/eng" </w:instrText>
      </w:r>
      <w:r>
        <w:rPr>
          <w:noProof/>
        </w:rPr>
        <w:fldChar w:fldCharType="separate"/>
      </w:r>
      <w:r>
        <w:rPr>
          <w:rStyle w:val="Hyperlink"/>
          <w:rFonts w:ascii="Times New Roman" w:hAnsi="Times New Roman"/>
          <w:noProof/>
          <w:sz w:val="24"/>
        </w:rPr>
        <w:t>Rozporządzenie delegowane Komisji (UE) 2020/2191</w:t>
      </w:r>
      <w:r>
        <w:rPr>
          <w:rStyle w:val="Hyperlink"/>
          <w:rFonts w:ascii="Times New Roman" w:hAnsi="Times New Roman" w:cs="Times New Roman"/>
          <w:noProof/>
          <w:sz w:val="24"/>
        </w:rPr>
        <w:fldChar w:fldCharType="end"/>
      </w:r>
      <w:r w:rsidR="002F5B96">
        <w:rPr>
          <w:rFonts w:ascii="Times New Roman" w:hAnsi="Times New Roman"/>
          <w:noProof/>
          <w:sz w:val="24"/>
        </w:rPr>
        <w:t xml:space="preserve"> z dni</w:t>
      </w:r>
      <w:r>
        <w:rPr>
          <w:rFonts w:ascii="Times New Roman" w:hAnsi="Times New Roman"/>
          <w:noProof/>
          <w:sz w:val="24"/>
        </w:rPr>
        <w:t>a 20 listopada 20</w:t>
      </w:r>
      <w:r w:rsidRPr="002F5B96">
        <w:rPr>
          <w:rFonts w:ascii="Times New Roman" w:hAnsi="Times New Roman"/>
          <w:noProof/>
          <w:sz w:val="24"/>
        </w:rPr>
        <w:t>20</w:t>
      </w:r>
      <w:r w:rsidR="002F5B96" w:rsidRPr="002F5B96">
        <w:rPr>
          <w:rFonts w:ascii="Times New Roman" w:hAnsi="Times New Roman"/>
          <w:noProof/>
          <w:sz w:val="24"/>
        </w:rPr>
        <w:t> </w:t>
      </w:r>
      <w:r w:rsidRPr="002F5B96">
        <w:rPr>
          <w:rFonts w:ascii="Times New Roman" w:hAnsi="Times New Roman"/>
          <w:noProof/>
          <w:sz w:val="24"/>
        </w:rPr>
        <w:t>r.</w:t>
      </w:r>
      <w:r>
        <w:rPr>
          <w:rFonts w:ascii="Times New Roman" w:hAnsi="Times New Roman"/>
          <w:noProof/>
          <w:sz w:val="24"/>
        </w:rPr>
        <w:t xml:space="preserve">, przyjęte na podstawie </w:t>
      </w:r>
      <w:r w:rsidRPr="002F5B96">
        <w:rPr>
          <w:rFonts w:ascii="Times New Roman" w:hAnsi="Times New Roman"/>
          <w:noProof/>
          <w:sz w:val="24"/>
        </w:rPr>
        <w:t>art.</w:t>
      </w:r>
      <w:r w:rsidR="002F5B96" w:rsidRPr="002F5B96">
        <w:rPr>
          <w:rFonts w:ascii="Times New Roman" w:hAnsi="Times New Roman"/>
          <w:noProof/>
          <w:sz w:val="24"/>
        </w:rPr>
        <w:t> </w:t>
      </w:r>
      <w:r w:rsidRPr="002F5B96">
        <w:rPr>
          <w:rFonts w:ascii="Times New Roman" w:hAnsi="Times New Roman"/>
          <w:noProof/>
          <w:sz w:val="24"/>
        </w:rPr>
        <w:t>1</w:t>
      </w:r>
      <w:r>
        <w:rPr>
          <w:rFonts w:ascii="Times New Roman" w:hAnsi="Times New Roman"/>
          <w:noProof/>
          <w:sz w:val="24"/>
        </w:rPr>
        <w:t xml:space="preserve">31 </w:t>
      </w:r>
      <w:r w:rsidRPr="002F5B96">
        <w:rPr>
          <w:rFonts w:ascii="Times New Roman" w:hAnsi="Times New Roman"/>
          <w:noProof/>
          <w:sz w:val="24"/>
        </w:rPr>
        <w:t>lit.</w:t>
      </w:r>
      <w:r w:rsidR="002F5B96" w:rsidRPr="002F5B96">
        <w:rPr>
          <w:rFonts w:ascii="Times New Roman" w:hAnsi="Times New Roman"/>
          <w:noProof/>
          <w:sz w:val="24"/>
        </w:rPr>
        <w:t> </w:t>
      </w:r>
      <w:r w:rsidRPr="002F5B96">
        <w:rPr>
          <w:rFonts w:ascii="Times New Roman" w:hAnsi="Times New Roman"/>
          <w:noProof/>
          <w:sz w:val="24"/>
        </w:rPr>
        <w:t>b)</w:t>
      </w:r>
      <w:r w:rsidR="002F5B96">
        <w:rPr>
          <w:rFonts w:ascii="Times New Roman" w:hAnsi="Times New Roman"/>
          <w:noProof/>
          <w:sz w:val="24"/>
        </w:rPr>
        <w:t xml:space="preserve"> i </w:t>
      </w:r>
      <w:r w:rsidR="002F5B96" w:rsidRPr="002F5B96">
        <w:rPr>
          <w:rFonts w:ascii="Times New Roman" w:hAnsi="Times New Roman"/>
          <w:noProof/>
          <w:sz w:val="24"/>
        </w:rPr>
        <w:t>art</w:t>
      </w:r>
      <w:r w:rsidRPr="002F5B96">
        <w:rPr>
          <w:rFonts w:ascii="Times New Roman" w:hAnsi="Times New Roman"/>
          <w:noProof/>
          <w:sz w:val="24"/>
        </w:rPr>
        <w:t>.</w:t>
      </w:r>
      <w:r w:rsidR="002F5B96" w:rsidRPr="002F5B96">
        <w:rPr>
          <w:rFonts w:ascii="Times New Roman" w:hAnsi="Times New Roman"/>
          <w:noProof/>
          <w:sz w:val="24"/>
        </w:rPr>
        <w:t> </w:t>
      </w:r>
      <w:r w:rsidRPr="002F5B96">
        <w:rPr>
          <w:rFonts w:ascii="Times New Roman" w:hAnsi="Times New Roman"/>
          <w:noProof/>
          <w:sz w:val="24"/>
        </w:rPr>
        <w:t>2</w:t>
      </w:r>
      <w:r>
        <w:rPr>
          <w:rFonts w:ascii="Times New Roman" w:hAnsi="Times New Roman"/>
          <w:noProof/>
          <w:sz w:val="24"/>
        </w:rPr>
        <w:t xml:space="preserve">65 </w:t>
      </w:r>
      <w:r w:rsidRPr="002F5B96">
        <w:rPr>
          <w:rFonts w:ascii="Times New Roman" w:hAnsi="Times New Roman"/>
          <w:noProof/>
          <w:sz w:val="24"/>
        </w:rPr>
        <w:t>lit.</w:t>
      </w:r>
      <w:r w:rsidR="002F5B96" w:rsidRPr="002F5B96">
        <w:rPr>
          <w:rFonts w:ascii="Times New Roman" w:hAnsi="Times New Roman"/>
          <w:noProof/>
          <w:sz w:val="24"/>
        </w:rPr>
        <w:t> </w:t>
      </w:r>
      <w:r w:rsidRPr="002F5B96">
        <w:rPr>
          <w:rFonts w:ascii="Times New Roman" w:hAnsi="Times New Roman"/>
          <w:noProof/>
          <w:sz w:val="24"/>
        </w:rPr>
        <w:t>a)</w:t>
      </w:r>
      <w:r>
        <w:rPr>
          <w:rFonts w:ascii="Times New Roman" w:hAnsi="Times New Roman"/>
          <w:noProof/>
          <w:sz w:val="24"/>
        </w:rPr>
        <w:t xml:space="preserve"> UKC, zmieniające rozporządzenie delegowane (UE) 2015/2446</w:t>
      </w:r>
      <w:r w:rsidR="002F5B96">
        <w:rPr>
          <w:rFonts w:ascii="Times New Roman" w:hAnsi="Times New Roman"/>
          <w:noProof/>
          <w:sz w:val="24"/>
        </w:rPr>
        <w:t xml:space="preserve"> w odn</w:t>
      </w:r>
      <w:r>
        <w:rPr>
          <w:rFonts w:ascii="Times New Roman" w:hAnsi="Times New Roman"/>
          <w:noProof/>
          <w:sz w:val="24"/>
        </w:rPr>
        <w:t>iesieniu do terminów składania przywozowych deklaracji skróconych</w:t>
      </w:r>
      <w:r w:rsidR="002F5B96">
        <w:rPr>
          <w:rFonts w:ascii="Times New Roman" w:hAnsi="Times New Roman"/>
          <w:noProof/>
          <w:sz w:val="24"/>
        </w:rPr>
        <w:t xml:space="preserve"> i dek</w:t>
      </w:r>
      <w:r>
        <w:rPr>
          <w:rFonts w:ascii="Times New Roman" w:hAnsi="Times New Roman"/>
          <w:noProof/>
          <w:sz w:val="24"/>
        </w:rPr>
        <w:t>laracji poprzedzających wyprowadzenie</w:t>
      </w:r>
      <w:r w:rsidR="002F5B96">
        <w:rPr>
          <w:rFonts w:ascii="Times New Roman" w:hAnsi="Times New Roman"/>
          <w:noProof/>
          <w:sz w:val="24"/>
        </w:rPr>
        <w:t xml:space="preserve"> w prz</w:t>
      </w:r>
      <w:r>
        <w:rPr>
          <w:rFonts w:ascii="Times New Roman" w:hAnsi="Times New Roman"/>
          <w:noProof/>
          <w:sz w:val="24"/>
        </w:rPr>
        <w:t>ypadku transportu drogą morską towarów z i do Zjednoczonego Królestwa Wielkiej Brytanii</w:t>
      </w:r>
      <w:r w:rsidR="002F5B96">
        <w:rPr>
          <w:rFonts w:ascii="Times New Roman" w:hAnsi="Times New Roman"/>
          <w:noProof/>
          <w:sz w:val="24"/>
        </w:rPr>
        <w:t xml:space="preserve"> i Irl</w:t>
      </w:r>
      <w:r>
        <w:rPr>
          <w:rFonts w:ascii="Times New Roman" w:hAnsi="Times New Roman"/>
          <w:noProof/>
          <w:sz w:val="24"/>
        </w:rPr>
        <w:t>andii Północnej, Wysp Normandzkich</w:t>
      </w:r>
      <w:r w:rsidR="002F5B96">
        <w:rPr>
          <w:rFonts w:ascii="Times New Roman" w:hAnsi="Times New Roman"/>
          <w:noProof/>
          <w:sz w:val="24"/>
        </w:rPr>
        <w:t xml:space="preserve"> i Wys</w:t>
      </w:r>
      <w:r>
        <w:rPr>
          <w:rFonts w:ascii="Times New Roman" w:hAnsi="Times New Roman"/>
          <w:noProof/>
          <w:sz w:val="24"/>
        </w:rPr>
        <w:t>py Man</w:t>
      </w:r>
      <w:r>
        <w:rPr>
          <w:rStyle w:val="FootnoteReference"/>
          <w:rFonts w:ascii="Times New Roman" w:hAnsi="Times New Roman" w:cs="Times New Roman"/>
          <w:noProof/>
          <w:sz w:val="24"/>
          <w:szCs w:val="24"/>
        </w:rPr>
        <w:footnoteReference w:id="14"/>
      </w:r>
      <w:r w:rsidRPr="002F5B96">
        <w:rPr>
          <w:rFonts w:ascii="Times New Roman" w:hAnsi="Times New Roman"/>
          <w:noProof/>
          <w:sz w:val="24"/>
        </w:rPr>
        <w:t>.</w:t>
      </w:r>
      <w:r w:rsidR="002F5B96" w:rsidRPr="002F5B96">
        <w:rPr>
          <w:rFonts w:ascii="Times New Roman" w:hAnsi="Times New Roman"/>
          <w:noProof/>
          <w:sz w:val="24"/>
        </w:rPr>
        <w:t xml:space="preserve"> </w:t>
      </w:r>
      <w:r w:rsidRPr="002F5B96">
        <w:rPr>
          <w:rFonts w:ascii="Times New Roman" w:hAnsi="Times New Roman"/>
          <w:noProof/>
          <w:sz w:val="24"/>
        </w:rPr>
        <w:t>O</w:t>
      </w:r>
      <w:r>
        <w:rPr>
          <w:rFonts w:ascii="Times New Roman" w:hAnsi="Times New Roman"/>
          <w:noProof/>
          <w:sz w:val="24"/>
        </w:rPr>
        <w:t xml:space="preserve">publikowano </w:t>
      </w:r>
      <w:r w:rsidRPr="002F5B96">
        <w:rPr>
          <w:rFonts w:ascii="Times New Roman" w:hAnsi="Times New Roman"/>
          <w:noProof/>
          <w:sz w:val="24"/>
        </w:rPr>
        <w:t>je</w:t>
      </w:r>
      <w:r w:rsidR="002F5B96" w:rsidRPr="002F5B96">
        <w:rPr>
          <w:rFonts w:ascii="Times New Roman" w:hAnsi="Times New Roman"/>
          <w:noProof/>
          <w:sz w:val="24"/>
        </w:rPr>
        <w:t> </w:t>
      </w:r>
      <w:r w:rsidRPr="002F5B96">
        <w:rPr>
          <w:rFonts w:ascii="Times New Roman" w:hAnsi="Times New Roman"/>
          <w:noProof/>
          <w:sz w:val="24"/>
        </w:rPr>
        <w:t>2</w:t>
      </w:r>
      <w:r>
        <w:rPr>
          <w:rFonts w:ascii="Times New Roman" w:hAnsi="Times New Roman"/>
          <w:noProof/>
          <w:sz w:val="24"/>
        </w:rPr>
        <w:t>3 grudnia 20</w:t>
      </w:r>
      <w:r w:rsidRPr="002F5B96">
        <w:rPr>
          <w:rFonts w:ascii="Times New Roman" w:hAnsi="Times New Roman"/>
          <w:noProof/>
          <w:sz w:val="24"/>
        </w:rPr>
        <w:t>20</w:t>
      </w:r>
      <w:r w:rsidR="002F5B96" w:rsidRPr="002F5B96">
        <w:rPr>
          <w:rFonts w:ascii="Times New Roman" w:hAnsi="Times New Roman"/>
          <w:noProof/>
          <w:sz w:val="24"/>
        </w:rPr>
        <w:t> </w:t>
      </w:r>
      <w:r w:rsidRPr="002F5B96">
        <w:rPr>
          <w:rFonts w:ascii="Times New Roman" w:hAnsi="Times New Roman"/>
          <w:noProof/>
          <w:sz w:val="24"/>
        </w:rPr>
        <w:t>r.</w:t>
      </w:r>
      <w:r>
        <w:rPr>
          <w:rFonts w:ascii="Times New Roman" w:hAnsi="Times New Roman"/>
          <w:noProof/>
          <w:sz w:val="24"/>
        </w:rPr>
        <w:t xml:space="preserve"> po uprzednim wyrażeniu braku sprzeciwu przez Radę 21 grudnia 20</w:t>
      </w:r>
      <w:r w:rsidRPr="002F5B96">
        <w:rPr>
          <w:rFonts w:ascii="Times New Roman" w:hAnsi="Times New Roman"/>
          <w:noProof/>
          <w:sz w:val="24"/>
        </w:rPr>
        <w:t>20</w:t>
      </w:r>
      <w:r w:rsidR="002F5B96" w:rsidRPr="002F5B96">
        <w:rPr>
          <w:rFonts w:ascii="Times New Roman" w:hAnsi="Times New Roman"/>
          <w:noProof/>
          <w:sz w:val="24"/>
        </w:rPr>
        <w:t> </w:t>
      </w:r>
      <w:r w:rsidRPr="002F5B96">
        <w:rPr>
          <w:rFonts w:ascii="Times New Roman" w:hAnsi="Times New Roman"/>
          <w:noProof/>
          <w:sz w:val="24"/>
        </w:rPr>
        <w:t>r.</w:t>
      </w:r>
      <w:r w:rsidR="002F5B96">
        <w:rPr>
          <w:rFonts w:ascii="Times New Roman" w:hAnsi="Times New Roman"/>
          <w:noProof/>
          <w:sz w:val="24"/>
        </w:rPr>
        <w:t xml:space="preserve"> i Par</w:t>
      </w:r>
      <w:r>
        <w:rPr>
          <w:rFonts w:ascii="Times New Roman" w:hAnsi="Times New Roman"/>
          <w:noProof/>
          <w:sz w:val="24"/>
        </w:rPr>
        <w:t>lament Europejski 15 grudnia 20</w:t>
      </w:r>
      <w:r w:rsidRPr="002F5B96">
        <w:rPr>
          <w:rFonts w:ascii="Times New Roman" w:hAnsi="Times New Roman"/>
          <w:noProof/>
          <w:sz w:val="24"/>
        </w:rPr>
        <w:t>20</w:t>
      </w:r>
      <w:r w:rsidR="002F5B96" w:rsidRPr="002F5B96">
        <w:rPr>
          <w:rFonts w:ascii="Times New Roman" w:hAnsi="Times New Roman"/>
          <w:noProof/>
          <w:sz w:val="24"/>
        </w:rPr>
        <w:t> </w:t>
      </w:r>
      <w:r w:rsidRPr="002F5B96">
        <w:rPr>
          <w:rFonts w:ascii="Times New Roman" w:hAnsi="Times New Roman"/>
          <w:noProof/>
          <w:sz w:val="24"/>
        </w:rPr>
        <w:t>r.</w:t>
      </w:r>
      <w:r w:rsidR="002F5B96">
        <w:rPr>
          <w:rFonts w:ascii="Times New Roman" w:hAnsi="Times New Roman"/>
          <w:noProof/>
          <w:sz w:val="24"/>
        </w:rPr>
        <w:t xml:space="preserve"> i wes</w:t>
      </w:r>
      <w:r>
        <w:rPr>
          <w:rFonts w:ascii="Times New Roman" w:hAnsi="Times New Roman"/>
          <w:noProof/>
          <w:sz w:val="24"/>
        </w:rPr>
        <w:t>zło ono</w:t>
      </w:r>
      <w:r w:rsidR="002F5B96">
        <w:rPr>
          <w:rFonts w:ascii="Times New Roman" w:hAnsi="Times New Roman"/>
          <w:noProof/>
          <w:sz w:val="24"/>
        </w:rPr>
        <w:t xml:space="preserve"> w życ</w:t>
      </w:r>
      <w:r>
        <w:rPr>
          <w:rFonts w:ascii="Times New Roman" w:hAnsi="Times New Roman"/>
          <w:noProof/>
          <w:sz w:val="24"/>
        </w:rPr>
        <w:t>ie 24 grudnia 20</w:t>
      </w:r>
      <w:r w:rsidRPr="002F5B96">
        <w:rPr>
          <w:rFonts w:ascii="Times New Roman" w:hAnsi="Times New Roman"/>
          <w:noProof/>
          <w:sz w:val="24"/>
        </w:rPr>
        <w:t>20</w:t>
      </w:r>
      <w:r w:rsidR="002F5B96" w:rsidRPr="002F5B96">
        <w:rPr>
          <w:rFonts w:ascii="Times New Roman" w:hAnsi="Times New Roman"/>
          <w:noProof/>
          <w:sz w:val="24"/>
        </w:rPr>
        <w:t> </w:t>
      </w:r>
      <w:r w:rsidRPr="002F5B96">
        <w:rPr>
          <w:rFonts w:ascii="Times New Roman" w:hAnsi="Times New Roman"/>
          <w:noProof/>
          <w:sz w:val="24"/>
        </w:rPr>
        <w:t>r.</w:t>
      </w:r>
      <w:r>
        <w:rPr>
          <w:rFonts w:ascii="Times New Roman" w:hAnsi="Times New Roman"/>
          <w:noProof/>
          <w:sz w:val="24"/>
        </w:rPr>
        <w:t xml:space="preserve"> Ma zastosowanie </w:t>
      </w:r>
      <w:r w:rsidRPr="002F5B96">
        <w:rPr>
          <w:rFonts w:ascii="Times New Roman" w:hAnsi="Times New Roman"/>
          <w:noProof/>
          <w:sz w:val="24"/>
        </w:rPr>
        <w:t>od</w:t>
      </w:r>
      <w:r w:rsidR="002F5B96" w:rsidRPr="002F5B96">
        <w:rPr>
          <w:rFonts w:ascii="Times New Roman" w:hAnsi="Times New Roman"/>
          <w:noProof/>
          <w:sz w:val="24"/>
        </w:rPr>
        <w:t> </w:t>
      </w:r>
      <w:r w:rsidRPr="002F5B96">
        <w:rPr>
          <w:rFonts w:ascii="Times New Roman" w:hAnsi="Times New Roman"/>
          <w:noProof/>
          <w:sz w:val="24"/>
        </w:rPr>
        <w:t>1</w:t>
      </w:r>
      <w:r>
        <w:rPr>
          <w:rFonts w:ascii="Times New Roman" w:hAnsi="Times New Roman"/>
          <w:noProof/>
          <w:sz w:val="24"/>
        </w:rPr>
        <w:t xml:space="preserve"> stycznia 2021 roku (</w:t>
      </w:r>
      <w:r w:rsidRPr="002F5B96">
        <w:rPr>
          <w:rFonts w:ascii="Times New Roman" w:hAnsi="Times New Roman"/>
          <w:noProof/>
          <w:sz w:val="24"/>
        </w:rPr>
        <w:t>art.</w:t>
      </w:r>
      <w:r w:rsidR="002F5B96" w:rsidRPr="002F5B96">
        <w:rPr>
          <w:rFonts w:ascii="Times New Roman" w:hAnsi="Times New Roman"/>
          <w:noProof/>
          <w:sz w:val="24"/>
        </w:rPr>
        <w:t> </w:t>
      </w:r>
      <w:r w:rsidRPr="002F5B96">
        <w:rPr>
          <w:rFonts w:ascii="Times New Roman" w:hAnsi="Times New Roman"/>
          <w:noProof/>
          <w:sz w:val="24"/>
        </w:rPr>
        <w:t>2</w:t>
      </w:r>
      <w:r>
        <w:rPr>
          <w:rFonts w:ascii="Times New Roman" w:hAnsi="Times New Roman"/>
          <w:noProof/>
          <w:sz w:val="24"/>
        </w:rPr>
        <w:t>).</w:t>
      </w:r>
    </w:p>
    <w:p w14:paraId="3C6BDB41" w14:textId="4AD91058" w:rsidR="00075AFB" w:rsidRPr="006A12A0" w:rsidRDefault="00E2612E" w:rsidP="00EA1461">
      <w:pPr>
        <w:pStyle w:val="ListParagraph"/>
        <w:numPr>
          <w:ilvl w:val="0"/>
          <w:numId w:val="3"/>
        </w:numPr>
        <w:spacing w:after="240" w:line="276" w:lineRule="auto"/>
        <w:ind w:left="714" w:hanging="357"/>
        <w:contextualSpacing w:val="0"/>
        <w:jc w:val="both"/>
        <w:rPr>
          <w:rFonts w:ascii="Times New Roman" w:hAnsi="Times New Roman" w:cs="Times New Roman"/>
          <w:noProof/>
          <w:sz w:val="24"/>
          <w:szCs w:val="24"/>
        </w:rPr>
      </w:pPr>
      <w:hyperlink r:id="rId18" w:history="1">
        <w:r w:rsidR="00893DD1">
          <w:rPr>
            <w:rStyle w:val="Hyperlink"/>
            <w:rFonts w:ascii="Times New Roman" w:hAnsi="Times New Roman"/>
            <w:noProof/>
            <w:sz w:val="24"/>
          </w:rPr>
          <w:t>Rozporządzenie delegowane Komisji (UE) 2021/234</w:t>
        </w:r>
      </w:hyperlink>
      <w:r w:rsidR="002F5B96">
        <w:rPr>
          <w:rFonts w:ascii="Times New Roman" w:hAnsi="Times New Roman"/>
          <w:noProof/>
          <w:sz w:val="24"/>
        </w:rPr>
        <w:t xml:space="preserve"> z dni</w:t>
      </w:r>
      <w:r w:rsidR="00893DD1">
        <w:rPr>
          <w:rFonts w:ascii="Times New Roman" w:hAnsi="Times New Roman"/>
          <w:noProof/>
          <w:sz w:val="24"/>
        </w:rPr>
        <w:t>a 7 grudnia 20</w:t>
      </w:r>
      <w:r w:rsidR="00893DD1" w:rsidRPr="002F5B96">
        <w:rPr>
          <w:rFonts w:ascii="Times New Roman" w:hAnsi="Times New Roman"/>
          <w:noProof/>
          <w:sz w:val="24"/>
        </w:rPr>
        <w:t>20</w:t>
      </w:r>
      <w:r w:rsidR="002F5B96" w:rsidRPr="002F5B96">
        <w:rPr>
          <w:rFonts w:ascii="Times New Roman" w:hAnsi="Times New Roman"/>
          <w:noProof/>
          <w:sz w:val="24"/>
        </w:rPr>
        <w:t> </w:t>
      </w:r>
      <w:r w:rsidR="00893DD1" w:rsidRPr="002F5B96">
        <w:rPr>
          <w:rFonts w:ascii="Times New Roman" w:hAnsi="Times New Roman"/>
          <w:noProof/>
          <w:sz w:val="24"/>
        </w:rPr>
        <w:t>r.</w:t>
      </w:r>
      <w:r w:rsidR="00893DD1">
        <w:rPr>
          <w:rFonts w:ascii="Times New Roman" w:hAnsi="Times New Roman"/>
          <w:noProof/>
          <w:sz w:val="24"/>
        </w:rPr>
        <w:t xml:space="preserve"> zmieniające na podstawie </w:t>
      </w:r>
      <w:r w:rsidR="00893DD1" w:rsidRPr="002F5B96">
        <w:rPr>
          <w:rFonts w:ascii="Times New Roman" w:hAnsi="Times New Roman"/>
          <w:noProof/>
          <w:sz w:val="24"/>
        </w:rPr>
        <w:t>art.</w:t>
      </w:r>
      <w:r w:rsidR="002F5B96" w:rsidRPr="002F5B96">
        <w:rPr>
          <w:rFonts w:ascii="Times New Roman" w:hAnsi="Times New Roman"/>
          <w:noProof/>
          <w:sz w:val="24"/>
        </w:rPr>
        <w:t> </w:t>
      </w:r>
      <w:r w:rsidR="00893DD1" w:rsidRPr="002F5B96">
        <w:rPr>
          <w:rFonts w:ascii="Times New Roman" w:hAnsi="Times New Roman"/>
          <w:noProof/>
          <w:sz w:val="24"/>
        </w:rPr>
        <w:t>7</w:t>
      </w:r>
      <w:r w:rsidR="00893DD1">
        <w:rPr>
          <w:rFonts w:ascii="Times New Roman" w:hAnsi="Times New Roman"/>
          <w:noProof/>
          <w:sz w:val="24"/>
        </w:rPr>
        <w:t xml:space="preserve"> UKC rozporządzenie delegowane (UE) 2015/2446</w:t>
      </w:r>
      <w:r w:rsidR="002F5B96">
        <w:rPr>
          <w:rFonts w:ascii="Times New Roman" w:hAnsi="Times New Roman"/>
          <w:noProof/>
          <w:sz w:val="24"/>
        </w:rPr>
        <w:t xml:space="preserve"> w odn</w:t>
      </w:r>
      <w:r w:rsidR="00893DD1">
        <w:rPr>
          <w:rFonts w:ascii="Times New Roman" w:hAnsi="Times New Roman"/>
          <w:noProof/>
          <w:sz w:val="24"/>
        </w:rPr>
        <w:t xml:space="preserve">iesieniu do wspólnych wymogów dotyczących danych oraz zmieniające na podstawie </w:t>
      </w:r>
      <w:r w:rsidR="00893DD1" w:rsidRPr="002F5B96">
        <w:rPr>
          <w:rFonts w:ascii="Times New Roman" w:hAnsi="Times New Roman"/>
          <w:noProof/>
          <w:sz w:val="24"/>
        </w:rPr>
        <w:t>art.</w:t>
      </w:r>
      <w:r w:rsidR="002F5B96" w:rsidRPr="002F5B96">
        <w:rPr>
          <w:rFonts w:ascii="Times New Roman" w:hAnsi="Times New Roman"/>
          <w:noProof/>
          <w:sz w:val="24"/>
        </w:rPr>
        <w:t> </w:t>
      </w:r>
      <w:r w:rsidR="00893DD1" w:rsidRPr="002F5B96">
        <w:rPr>
          <w:rFonts w:ascii="Times New Roman" w:hAnsi="Times New Roman"/>
          <w:noProof/>
          <w:sz w:val="24"/>
        </w:rPr>
        <w:t>2</w:t>
      </w:r>
      <w:r w:rsidR="00893DD1">
        <w:rPr>
          <w:rFonts w:ascii="Times New Roman" w:hAnsi="Times New Roman"/>
          <w:noProof/>
          <w:sz w:val="24"/>
        </w:rPr>
        <w:t>79 UKC rozporządzenie delegowane (UE) 2016/341</w:t>
      </w:r>
      <w:r w:rsidR="002F5B96">
        <w:rPr>
          <w:rFonts w:ascii="Times New Roman" w:hAnsi="Times New Roman"/>
          <w:noProof/>
          <w:sz w:val="24"/>
        </w:rPr>
        <w:t xml:space="preserve"> w odn</w:t>
      </w:r>
      <w:r w:rsidR="00893DD1">
        <w:rPr>
          <w:rFonts w:ascii="Times New Roman" w:hAnsi="Times New Roman"/>
          <w:noProof/>
          <w:sz w:val="24"/>
        </w:rPr>
        <w:t>iesieniu do kodów stosowanych</w:t>
      </w:r>
      <w:r w:rsidR="002F5B96">
        <w:rPr>
          <w:rFonts w:ascii="Times New Roman" w:hAnsi="Times New Roman"/>
          <w:noProof/>
          <w:sz w:val="24"/>
        </w:rPr>
        <w:t xml:space="preserve"> w okr</w:t>
      </w:r>
      <w:r w:rsidR="00893DD1">
        <w:rPr>
          <w:rFonts w:ascii="Times New Roman" w:hAnsi="Times New Roman"/>
          <w:noProof/>
          <w:sz w:val="24"/>
        </w:rPr>
        <w:t>eślonych formularzach</w:t>
      </w:r>
      <w:r w:rsidR="00893DD1">
        <w:rPr>
          <w:rStyle w:val="FootnoteReference"/>
          <w:rFonts w:ascii="Times New Roman" w:hAnsi="Times New Roman" w:cs="Times New Roman"/>
          <w:noProof/>
          <w:sz w:val="24"/>
          <w:szCs w:val="24"/>
        </w:rPr>
        <w:footnoteReference w:id="15"/>
      </w:r>
      <w:r w:rsidR="00893DD1">
        <w:rPr>
          <w:rFonts w:ascii="Times New Roman" w:hAnsi="Times New Roman"/>
          <w:noProof/>
          <w:sz w:val="24"/>
        </w:rPr>
        <w:t xml:space="preserve">. Opublikowano </w:t>
      </w:r>
      <w:r w:rsidR="00893DD1" w:rsidRPr="002F5B96">
        <w:rPr>
          <w:rFonts w:ascii="Times New Roman" w:hAnsi="Times New Roman"/>
          <w:noProof/>
          <w:sz w:val="24"/>
        </w:rPr>
        <w:t>je</w:t>
      </w:r>
      <w:r w:rsidR="002F5B96" w:rsidRPr="002F5B96">
        <w:rPr>
          <w:rFonts w:ascii="Times New Roman" w:hAnsi="Times New Roman"/>
          <w:noProof/>
          <w:sz w:val="24"/>
        </w:rPr>
        <w:t> </w:t>
      </w:r>
      <w:r w:rsidR="00893DD1" w:rsidRPr="002F5B96">
        <w:rPr>
          <w:rFonts w:ascii="Times New Roman" w:hAnsi="Times New Roman"/>
          <w:noProof/>
          <w:sz w:val="24"/>
        </w:rPr>
        <w:t>2</w:t>
      </w:r>
      <w:r w:rsidR="00893DD1">
        <w:rPr>
          <w:rFonts w:ascii="Times New Roman" w:hAnsi="Times New Roman"/>
          <w:noProof/>
          <w:sz w:val="24"/>
        </w:rPr>
        <w:t>3 lutego 20</w:t>
      </w:r>
      <w:r w:rsidR="00893DD1" w:rsidRPr="002F5B96">
        <w:rPr>
          <w:rFonts w:ascii="Times New Roman" w:hAnsi="Times New Roman"/>
          <w:noProof/>
          <w:sz w:val="24"/>
        </w:rPr>
        <w:t>21</w:t>
      </w:r>
      <w:r w:rsidR="002F5B96" w:rsidRPr="002F5B96">
        <w:rPr>
          <w:rFonts w:ascii="Times New Roman" w:hAnsi="Times New Roman"/>
          <w:noProof/>
          <w:sz w:val="24"/>
        </w:rPr>
        <w:t> </w:t>
      </w:r>
      <w:r w:rsidR="00893DD1" w:rsidRPr="002F5B96">
        <w:rPr>
          <w:rFonts w:ascii="Times New Roman" w:hAnsi="Times New Roman"/>
          <w:noProof/>
          <w:sz w:val="24"/>
        </w:rPr>
        <w:t>r.</w:t>
      </w:r>
      <w:r w:rsidR="00893DD1">
        <w:rPr>
          <w:rFonts w:ascii="Times New Roman" w:hAnsi="Times New Roman"/>
          <w:noProof/>
          <w:sz w:val="24"/>
        </w:rPr>
        <w:t xml:space="preserve"> po dwumiesięcznym okresie kontroli przeprowadzonej przez Radę</w:t>
      </w:r>
      <w:r w:rsidR="002F5B96">
        <w:rPr>
          <w:rFonts w:ascii="Times New Roman" w:hAnsi="Times New Roman"/>
          <w:noProof/>
          <w:sz w:val="24"/>
        </w:rPr>
        <w:t xml:space="preserve"> i Par</w:t>
      </w:r>
      <w:r w:rsidR="00893DD1">
        <w:rPr>
          <w:rFonts w:ascii="Times New Roman" w:hAnsi="Times New Roman"/>
          <w:noProof/>
          <w:sz w:val="24"/>
        </w:rPr>
        <w:t>lament Europejski</w:t>
      </w:r>
      <w:r w:rsidR="002F5B96">
        <w:rPr>
          <w:rFonts w:ascii="Times New Roman" w:hAnsi="Times New Roman"/>
          <w:noProof/>
          <w:sz w:val="24"/>
        </w:rPr>
        <w:t xml:space="preserve"> i wes</w:t>
      </w:r>
      <w:r w:rsidR="00893DD1">
        <w:rPr>
          <w:rFonts w:ascii="Times New Roman" w:hAnsi="Times New Roman"/>
          <w:noProof/>
          <w:sz w:val="24"/>
        </w:rPr>
        <w:t>zło ono</w:t>
      </w:r>
      <w:r w:rsidR="002F5B96">
        <w:rPr>
          <w:rFonts w:ascii="Times New Roman" w:hAnsi="Times New Roman"/>
          <w:noProof/>
          <w:sz w:val="24"/>
        </w:rPr>
        <w:t xml:space="preserve"> w życ</w:t>
      </w:r>
      <w:r w:rsidR="00893DD1">
        <w:rPr>
          <w:rFonts w:ascii="Times New Roman" w:hAnsi="Times New Roman"/>
          <w:noProof/>
          <w:sz w:val="24"/>
        </w:rPr>
        <w:t>ie 15 marca 20</w:t>
      </w:r>
      <w:r w:rsidR="00893DD1" w:rsidRPr="002F5B96">
        <w:rPr>
          <w:rFonts w:ascii="Times New Roman" w:hAnsi="Times New Roman"/>
          <w:noProof/>
          <w:sz w:val="24"/>
        </w:rPr>
        <w:t>21</w:t>
      </w:r>
      <w:r w:rsidR="002F5B96" w:rsidRPr="002F5B96">
        <w:rPr>
          <w:rFonts w:ascii="Times New Roman" w:hAnsi="Times New Roman"/>
          <w:noProof/>
          <w:sz w:val="24"/>
        </w:rPr>
        <w:t> </w:t>
      </w:r>
      <w:r w:rsidR="00893DD1" w:rsidRPr="002F5B96">
        <w:rPr>
          <w:rFonts w:ascii="Times New Roman" w:hAnsi="Times New Roman"/>
          <w:noProof/>
          <w:sz w:val="24"/>
        </w:rPr>
        <w:t>r.</w:t>
      </w:r>
      <w:r w:rsidR="00893DD1">
        <w:rPr>
          <w:rFonts w:ascii="Times New Roman" w:hAnsi="Times New Roman"/>
          <w:noProof/>
          <w:sz w:val="24"/>
        </w:rPr>
        <w:t xml:space="preserve"> (</w:t>
      </w:r>
      <w:r w:rsidR="00893DD1" w:rsidRPr="002F5B96">
        <w:rPr>
          <w:rFonts w:ascii="Times New Roman" w:hAnsi="Times New Roman"/>
          <w:noProof/>
          <w:sz w:val="24"/>
        </w:rPr>
        <w:t>art.</w:t>
      </w:r>
      <w:r w:rsidR="002F5B96" w:rsidRPr="002F5B96">
        <w:rPr>
          <w:rFonts w:ascii="Times New Roman" w:hAnsi="Times New Roman"/>
          <w:noProof/>
          <w:sz w:val="24"/>
        </w:rPr>
        <w:t> </w:t>
      </w:r>
      <w:r w:rsidR="00893DD1" w:rsidRPr="002F5B96">
        <w:rPr>
          <w:rFonts w:ascii="Times New Roman" w:hAnsi="Times New Roman"/>
          <w:noProof/>
          <w:sz w:val="24"/>
        </w:rPr>
        <w:t>3</w:t>
      </w:r>
      <w:r w:rsidR="00893DD1">
        <w:rPr>
          <w:rFonts w:ascii="Times New Roman" w:hAnsi="Times New Roman"/>
          <w:noProof/>
          <w:sz w:val="24"/>
        </w:rPr>
        <w:t>).</w:t>
      </w:r>
    </w:p>
    <w:p w14:paraId="019EB7CF" w14:textId="03D802A1" w:rsidR="00E51E2A" w:rsidRPr="006A12A0" w:rsidRDefault="00E2612E" w:rsidP="007532B6">
      <w:pPr>
        <w:pStyle w:val="ListParagraph"/>
        <w:numPr>
          <w:ilvl w:val="0"/>
          <w:numId w:val="3"/>
        </w:numPr>
        <w:jc w:val="both"/>
        <w:rPr>
          <w:rFonts w:ascii="Times New Roman" w:hAnsi="Times New Roman" w:cs="Times New Roman"/>
          <w:noProof/>
          <w:sz w:val="24"/>
          <w:szCs w:val="24"/>
        </w:rPr>
      </w:pPr>
      <w:hyperlink r:id="rId19" w:history="1">
        <w:r w:rsidR="00893DD1">
          <w:rPr>
            <w:rStyle w:val="Hyperlink"/>
            <w:rFonts w:ascii="Times New Roman" w:hAnsi="Times New Roman"/>
            <w:noProof/>
            <w:sz w:val="24"/>
          </w:rPr>
          <w:t>Rozporządzenie delegowane Komisji (UE) 2021/1934</w:t>
        </w:r>
      </w:hyperlink>
      <w:r w:rsidR="002F5B96">
        <w:rPr>
          <w:rFonts w:ascii="Times New Roman" w:hAnsi="Times New Roman"/>
          <w:noProof/>
          <w:sz w:val="24"/>
        </w:rPr>
        <w:t xml:space="preserve"> z dni</w:t>
      </w:r>
      <w:r w:rsidR="00893DD1">
        <w:rPr>
          <w:rFonts w:ascii="Times New Roman" w:hAnsi="Times New Roman"/>
          <w:noProof/>
          <w:sz w:val="24"/>
        </w:rPr>
        <w:t>a 30 lipca 20</w:t>
      </w:r>
      <w:r w:rsidR="00893DD1" w:rsidRPr="002F5B96">
        <w:rPr>
          <w:rFonts w:ascii="Times New Roman" w:hAnsi="Times New Roman"/>
          <w:noProof/>
          <w:sz w:val="24"/>
        </w:rPr>
        <w:t>21</w:t>
      </w:r>
      <w:r w:rsidR="002F5B96" w:rsidRPr="002F5B96">
        <w:rPr>
          <w:rFonts w:ascii="Times New Roman" w:hAnsi="Times New Roman"/>
          <w:noProof/>
          <w:sz w:val="24"/>
        </w:rPr>
        <w:t> </w:t>
      </w:r>
      <w:r w:rsidR="00893DD1" w:rsidRPr="002F5B96">
        <w:rPr>
          <w:rFonts w:ascii="Times New Roman" w:hAnsi="Times New Roman"/>
          <w:noProof/>
          <w:sz w:val="24"/>
        </w:rPr>
        <w:t>r.</w:t>
      </w:r>
      <w:r w:rsidR="00893DD1">
        <w:rPr>
          <w:rFonts w:ascii="Times New Roman" w:hAnsi="Times New Roman"/>
          <w:noProof/>
          <w:sz w:val="24"/>
        </w:rPr>
        <w:t xml:space="preserve">, przyjęte na podstawie </w:t>
      </w:r>
      <w:r w:rsidR="00893DD1" w:rsidRPr="002F5B96">
        <w:rPr>
          <w:rFonts w:ascii="Times New Roman" w:hAnsi="Times New Roman"/>
          <w:noProof/>
          <w:sz w:val="24"/>
        </w:rPr>
        <w:t>art.</w:t>
      </w:r>
      <w:r w:rsidR="002F5B96" w:rsidRPr="002F5B96">
        <w:rPr>
          <w:rFonts w:ascii="Times New Roman" w:hAnsi="Times New Roman"/>
          <w:noProof/>
          <w:sz w:val="24"/>
        </w:rPr>
        <w:t> </w:t>
      </w:r>
      <w:r w:rsidR="00893DD1" w:rsidRPr="002F5B96">
        <w:rPr>
          <w:rFonts w:ascii="Times New Roman" w:hAnsi="Times New Roman"/>
          <w:noProof/>
          <w:sz w:val="24"/>
        </w:rPr>
        <w:t>6</w:t>
      </w:r>
      <w:r w:rsidR="00893DD1">
        <w:rPr>
          <w:rFonts w:ascii="Times New Roman" w:hAnsi="Times New Roman"/>
          <w:noProof/>
          <w:sz w:val="24"/>
        </w:rPr>
        <w:t>3</w:t>
      </w:r>
      <w:r w:rsidR="002F5B96">
        <w:rPr>
          <w:rFonts w:ascii="Times New Roman" w:hAnsi="Times New Roman"/>
          <w:noProof/>
          <w:sz w:val="24"/>
        </w:rPr>
        <w:t xml:space="preserve"> i 6</w:t>
      </w:r>
      <w:r w:rsidR="00893DD1">
        <w:rPr>
          <w:rFonts w:ascii="Times New Roman" w:hAnsi="Times New Roman"/>
          <w:noProof/>
          <w:sz w:val="24"/>
        </w:rPr>
        <w:t>5 UKC, zmieniające rozporządzenie delegowane (UE) 2015/2446</w:t>
      </w:r>
      <w:r w:rsidR="002F5B96">
        <w:rPr>
          <w:rFonts w:ascii="Times New Roman" w:hAnsi="Times New Roman"/>
          <w:noProof/>
          <w:sz w:val="24"/>
        </w:rPr>
        <w:t xml:space="preserve"> w odn</w:t>
      </w:r>
      <w:r w:rsidR="00893DD1">
        <w:rPr>
          <w:rFonts w:ascii="Times New Roman" w:hAnsi="Times New Roman"/>
          <w:noProof/>
          <w:sz w:val="24"/>
        </w:rPr>
        <w:t>iesieniu do niektórych przepisów dotyczących niepreferencyjnego pochodzenia towarów</w:t>
      </w:r>
      <w:r w:rsidR="00893DD1">
        <w:rPr>
          <w:rStyle w:val="FootnoteReference"/>
          <w:rFonts w:ascii="Times New Roman" w:hAnsi="Times New Roman" w:cs="Times New Roman"/>
          <w:noProof/>
          <w:sz w:val="24"/>
          <w:szCs w:val="24"/>
        </w:rPr>
        <w:footnoteReference w:id="16"/>
      </w:r>
      <w:r w:rsidR="00893DD1">
        <w:rPr>
          <w:rFonts w:ascii="Times New Roman" w:hAnsi="Times New Roman"/>
          <w:noProof/>
          <w:sz w:val="24"/>
        </w:rPr>
        <w:t>.</w:t>
      </w:r>
      <w:r w:rsidR="00893DD1">
        <w:rPr>
          <w:rFonts w:ascii="Times New Roman" w:hAnsi="Times New Roman"/>
          <w:noProof/>
        </w:rPr>
        <w:t xml:space="preserve"> </w:t>
      </w:r>
      <w:r w:rsidR="00893DD1">
        <w:rPr>
          <w:rFonts w:ascii="Times New Roman" w:hAnsi="Times New Roman"/>
          <w:noProof/>
          <w:sz w:val="24"/>
        </w:rPr>
        <w:t>Rozporządzenie opublikowano 10 listopada 20</w:t>
      </w:r>
      <w:r w:rsidR="00893DD1" w:rsidRPr="002F5B96">
        <w:rPr>
          <w:rFonts w:ascii="Times New Roman" w:hAnsi="Times New Roman"/>
          <w:noProof/>
          <w:sz w:val="24"/>
        </w:rPr>
        <w:t>21</w:t>
      </w:r>
      <w:r w:rsidR="002F5B96" w:rsidRPr="002F5B96">
        <w:rPr>
          <w:rFonts w:ascii="Times New Roman" w:hAnsi="Times New Roman"/>
          <w:noProof/>
          <w:sz w:val="24"/>
        </w:rPr>
        <w:t> </w:t>
      </w:r>
      <w:r w:rsidR="00893DD1" w:rsidRPr="002F5B96">
        <w:rPr>
          <w:rFonts w:ascii="Times New Roman" w:hAnsi="Times New Roman"/>
          <w:noProof/>
          <w:sz w:val="24"/>
        </w:rPr>
        <w:t>r.</w:t>
      </w:r>
      <w:r w:rsidR="00893DD1">
        <w:rPr>
          <w:rFonts w:ascii="Times New Roman" w:hAnsi="Times New Roman"/>
          <w:noProof/>
          <w:sz w:val="24"/>
        </w:rPr>
        <w:t xml:space="preserve"> po dwumiesięcznym okresie kontroli przeprowadzonej przez Radę</w:t>
      </w:r>
      <w:r w:rsidR="002F5B96">
        <w:rPr>
          <w:rFonts w:ascii="Times New Roman" w:hAnsi="Times New Roman"/>
          <w:noProof/>
          <w:sz w:val="24"/>
        </w:rPr>
        <w:t xml:space="preserve"> i Par</w:t>
      </w:r>
      <w:r w:rsidR="00893DD1">
        <w:rPr>
          <w:rFonts w:ascii="Times New Roman" w:hAnsi="Times New Roman"/>
          <w:noProof/>
          <w:sz w:val="24"/>
        </w:rPr>
        <w:t>lament Europejski</w:t>
      </w:r>
      <w:r w:rsidR="002F5B96">
        <w:rPr>
          <w:rFonts w:ascii="Times New Roman" w:hAnsi="Times New Roman"/>
          <w:noProof/>
          <w:sz w:val="24"/>
        </w:rPr>
        <w:t xml:space="preserve"> i wes</w:t>
      </w:r>
      <w:r w:rsidR="00893DD1">
        <w:rPr>
          <w:rFonts w:ascii="Times New Roman" w:hAnsi="Times New Roman"/>
          <w:noProof/>
          <w:sz w:val="24"/>
        </w:rPr>
        <w:t>zło ono</w:t>
      </w:r>
      <w:r w:rsidR="002F5B96">
        <w:rPr>
          <w:rFonts w:ascii="Times New Roman" w:hAnsi="Times New Roman"/>
          <w:noProof/>
          <w:sz w:val="24"/>
        </w:rPr>
        <w:t xml:space="preserve"> w życ</w:t>
      </w:r>
      <w:r w:rsidR="00893DD1">
        <w:rPr>
          <w:rFonts w:ascii="Times New Roman" w:hAnsi="Times New Roman"/>
          <w:noProof/>
          <w:sz w:val="24"/>
        </w:rPr>
        <w:t>ie 30 listopada 20</w:t>
      </w:r>
      <w:r w:rsidR="00893DD1" w:rsidRPr="002F5B96">
        <w:rPr>
          <w:rFonts w:ascii="Times New Roman" w:hAnsi="Times New Roman"/>
          <w:noProof/>
          <w:sz w:val="24"/>
        </w:rPr>
        <w:t>21</w:t>
      </w:r>
      <w:r w:rsidR="002F5B96" w:rsidRPr="002F5B96">
        <w:rPr>
          <w:rFonts w:ascii="Times New Roman" w:hAnsi="Times New Roman"/>
          <w:noProof/>
          <w:sz w:val="24"/>
        </w:rPr>
        <w:t> </w:t>
      </w:r>
      <w:r w:rsidR="00893DD1" w:rsidRPr="002F5B96">
        <w:rPr>
          <w:rFonts w:ascii="Times New Roman" w:hAnsi="Times New Roman"/>
          <w:noProof/>
          <w:sz w:val="24"/>
        </w:rPr>
        <w:t>r.</w:t>
      </w:r>
      <w:r w:rsidR="00893DD1">
        <w:rPr>
          <w:rFonts w:ascii="Times New Roman" w:hAnsi="Times New Roman"/>
          <w:noProof/>
          <w:sz w:val="24"/>
        </w:rPr>
        <w:t xml:space="preserve">, podczas gdy </w:t>
      </w:r>
      <w:r w:rsidR="00893DD1" w:rsidRPr="002F5B96">
        <w:rPr>
          <w:rFonts w:ascii="Times New Roman" w:hAnsi="Times New Roman"/>
          <w:noProof/>
          <w:sz w:val="24"/>
        </w:rPr>
        <w:t>art.</w:t>
      </w:r>
      <w:r w:rsidR="002F5B96" w:rsidRPr="002F5B96">
        <w:rPr>
          <w:rFonts w:ascii="Times New Roman" w:hAnsi="Times New Roman"/>
          <w:noProof/>
          <w:sz w:val="24"/>
        </w:rPr>
        <w:t> </w:t>
      </w:r>
      <w:r w:rsidR="00893DD1" w:rsidRPr="002F5B96">
        <w:rPr>
          <w:rFonts w:ascii="Times New Roman" w:hAnsi="Times New Roman"/>
          <w:noProof/>
          <w:sz w:val="24"/>
        </w:rPr>
        <w:t>1</w:t>
      </w:r>
      <w:r w:rsidR="00893DD1">
        <w:rPr>
          <w:rFonts w:ascii="Times New Roman" w:hAnsi="Times New Roman"/>
          <w:noProof/>
          <w:sz w:val="24"/>
        </w:rPr>
        <w:t xml:space="preserve"> </w:t>
      </w:r>
      <w:r w:rsidR="00893DD1" w:rsidRPr="002F5B96">
        <w:rPr>
          <w:rFonts w:ascii="Times New Roman" w:hAnsi="Times New Roman"/>
          <w:noProof/>
          <w:sz w:val="24"/>
        </w:rPr>
        <w:t>pkt</w:t>
      </w:r>
      <w:r w:rsidR="002F5B96" w:rsidRPr="002F5B96">
        <w:rPr>
          <w:rFonts w:ascii="Times New Roman" w:hAnsi="Times New Roman"/>
          <w:noProof/>
          <w:sz w:val="24"/>
        </w:rPr>
        <w:t> </w:t>
      </w:r>
      <w:r w:rsidR="00893DD1" w:rsidRPr="002F5B96">
        <w:rPr>
          <w:rFonts w:ascii="Times New Roman" w:hAnsi="Times New Roman"/>
          <w:noProof/>
          <w:sz w:val="24"/>
        </w:rPr>
        <w:t>5</w:t>
      </w:r>
      <w:r w:rsidR="00893DD1">
        <w:rPr>
          <w:rFonts w:ascii="Times New Roman" w:hAnsi="Times New Roman"/>
          <w:noProof/>
          <w:sz w:val="24"/>
        </w:rPr>
        <w:t>, 6</w:t>
      </w:r>
      <w:r w:rsidR="002F5B96">
        <w:rPr>
          <w:rFonts w:ascii="Times New Roman" w:hAnsi="Times New Roman"/>
          <w:noProof/>
          <w:sz w:val="24"/>
        </w:rPr>
        <w:t xml:space="preserve"> i 7</w:t>
      </w:r>
      <w:r w:rsidR="00893DD1">
        <w:rPr>
          <w:rFonts w:ascii="Times New Roman" w:hAnsi="Times New Roman"/>
          <w:noProof/>
          <w:sz w:val="24"/>
        </w:rPr>
        <w:t xml:space="preserve"> stosuje się od dnia 1 stycznia 20</w:t>
      </w:r>
      <w:r w:rsidR="00893DD1" w:rsidRPr="002F5B96">
        <w:rPr>
          <w:rFonts w:ascii="Times New Roman" w:hAnsi="Times New Roman"/>
          <w:noProof/>
          <w:sz w:val="24"/>
        </w:rPr>
        <w:t>22</w:t>
      </w:r>
      <w:r w:rsidR="002F5B96" w:rsidRPr="002F5B96">
        <w:rPr>
          <w:rFonts w:ascii="Times New Roman" w:hAnsi="Times New Roman"/>
          <w:noProof/>
          <w:sz w:val="24"/>
        </w:rPr>
        <w:t> </w:t>
      </w:r>
      <w:r w:rsidR="00893DD1" w:rsidRPr="002F5B96">
        <w:rPr>
          <w:rFonts w:ascii="Times New Roman" w:hAnsi="Times New Roman"/>
          <w:noProof/>
          <w:sz w:val="24"/>
        </w:rPr>
        <w:t>r.</w:t>
      </w:r>
      <w:r w:rsidR="00893DD1">
        <w:rPr>
          <w:rFonts w:ascii="Times New Roman" w:hAnsi="Times New Roman"/>
          <w:noProof/>
          <w:sz w:val="24"/>
        </w:rPr>
        <w:t xml:space="preserve"> (</w:t>
      </w:r>
      <w:r w:rsidR="00893DD1" w:rsidRPr="002F5B96">
        <w:rPr>
          <w:rFonts w:ascii="Times New Roman" w:hAnsi="Times New Roman"/>
          <w:noProof/>
          <w:sz w:val="24"/>
        </w:rPr>
        <w:t>art.</w:t>
      </w:r>
      <w:r w:rsidR="002F5B96" w:rsidRPr="002F5B96">
        <w:rPr>
          <w:rFonts w:ascii="Times New Roman" w:hAnsi="Times New Roman"/>
          <w:noProof/>
          <w:sz w:val="24"/>
        </w:rPr>
        <w:t> </w:t>
      </w:r>
      <w:r w:rsidR="00893DD1" w:rsidRPr="002F5B96">
        <w:rPr>
          <w:rFonts w:ascii="Times New Roman" w:hAnsi="Times New Roman"/>
          <w:noProof/>
          <w:sz w:val="24"/>
        </w:rPr>
        <w:t>2</w:t>
      </w:r>
      <w:r w:rsidR="00893DD1">
        <w:rPr>
          <w:rFonts w:ascii="Times New Roman" w:hAnsi="Times New Roman"/>
          <w:noProof/>
          <w:sz w:val="24"/>
        </w:rPr>
        <w:t>), zgodnie</w:t>
      </w:r>
      <w:r w:rsidR="002F5B96">
        <w:rPr>
          <w:rFonts w:ascii="Times New Roman" w:hAnsi="Times New Roman"/>
          <w:noProof/>
          <w:sz w:val="24"/>
        </w:rPr>
        <w:t xml:space="preserve"> z dat</w:t>
      </w:r>
      <w:r w:rsidR="00893DD1">
        <w:rPr>
          <w:rFonts w:ascii="Times New Roman" w:hAnsi="Times New Roman"/>
          <w:noProof/>
          <w:sz w:val="24"/>
        </w:rPr>
        <w:t>ą wejścia</w:t>
      </w:r>
      <w:r w:rsidR="002F5B96">
        <w:rPr>
          <w:rFonts w:ascii="Times New Roman" w:hAnsi="Times New Roman"/>
          <w:noProof/>
          <w:sz w:val="24"/>
        </w:rPr>
        <w:t xml:space="preserve"> w życ</w:t>
      </w:r>
      <w:r w:rsidR="00893DD1">
        <w:rPr>
          <w:rFonts w:ascii="Times New Roman" w:hAnsi="Times New Roman"/>
          <w:noProof/>
          <w:sz w:val="24"/>
        </w:rPr>
        <w:t>ie wersji Systemu Zharmonizowanego</w:t>
      </w:r>
      <w:r w:rsidR="002F5B96">
        <w:rPr>
          <w:rFonts w:ascii="Times New Roman" w:hAnsi="Times New Roman"/>
          <w:noProof/>
          <w:sz w:val="24"/>
        </w:rPr>
        <w:t xml:space="preserve"> z 2</w:t>
      </w:r>
      <w:r w:rsidR="00893DD1">
        <w:rPr>
          <w:rFonts w:ascii="Times New Roman" w:hAnsi="Times New Roman"/>
          <w:noProof/>
          <w:sz w:val="24"/>
        </w:rPr>
        <w:t>0</w:t>
      </w:r>
      <w:r w:rsidR="00893DD1" w:rsidRPr="002F5B96">
        <w:rPr>
          <w:rFonts w:ascii="Times New Roman" w:hAnsi="Times New Roman"/>
          <w:noProof/>
          <w:sz w:val="24"/>
        </w:rPr>
        <w:t>22</w:t>
      </w:r>
      <w:r w:rsidR="002F5B96" w:rsidRPr="002F5B96">
        <w:rPr>
          <w:rFonts w:ascii="Times New Roman" w:hAnsi="Times New Roman"/>
          <w:noProof/>
          <w:sz w:val="24"/>
        </w:rPr>
        <w:t> </w:t>
      </w:r>
      <w:r w:rsidR="00893DD1" w:rsidRPr="002F5B96">
        <w:rPr>
          <w:rFonts w:ascii="Times New Roman" w:hAnsi="Times New Roman"/>
          <w:noProof/>
          <w:sz w:val="24"/>
        </w:rPr>
        <w:t>r.</w:t>
      </w:r>
    </w:p>
    <w:p w14:paraId="2BF80A0C" w14:textId="43EADB9F" w:rsidR="00075AFB" w:rsidRPr="006A12A0" w:rsidRDefault="00075AFB" w:rsidP="00075AFB">
      <w:pPr>
        <w:spacing w:line="276" w:lineRule="auto"/>
        <w:jc w:val="both"/>
        <w:rPr>
          <w:rFonts w:ascii="Times New Roman" w:hAnsi="Times New Roman" w:cs="Times New Roman"/>
          <w:noProof/>
          <w:sz w:val="24"/>
          <w:szCs w:val="24"/>
        </w:rPr>
      </w:pPr>
    </w:p>
    <w:p w14:paraId="3FCCF73B" w14:textId="4DDC2809" w:rsidR="005D3ADB" w:rsidRPr="006A12A0" w:rsidRDefault="00F925F6" w:rsidP="00075AFB">
      <w:pPr>
        <w:spacing w:line="276" w:lineRule="auto"/>
        <w:jc w:val="both"/>
        <w:rPr>
          <w:rFonts w:ascii="Times New Roman" w:hAnsi="Times New Roman" w:cs="Times New Roman"/>
          <w:noProof/>
          <w:sz w:val="24"/>
          <w:szCs w:val="24"/>
        </w:rPr>
      </w:pPr>
      <w:r>
        <w:rPr>
          <w:rFonts w:ascii="Times New Roman" w:hAnsi="Times New Roman"/>
          <w:noProof/>
          <w:sz w:val="24"/>
        </w:rPr>
        <w:t>Ponadto</w:t>
      </w:r>
      <w:r w:rsidR="002F5B96">
        <w:rPr>
          <w:rFonts w:ascii="Times New Roman" w:hAnsi="Times New Roman"/>
          <w:noProof/>
          <w:sz w:val="24"/>
        </w:rPr>
        <w:t xml:space="preserve"> w okr</w:t>
      </w:r>
      <w:r>
        <w:rPr>
          <w:rFonts w:ascii="Times New Roman" w:hAnsi="Times New Roman"/>
          <w:noProof/>
          <w:sz w:val="24"/>
        </w:rPr>
        <w:t>esie sprawozdawczym</w:t>
      </w:r>
      <w:r w:rsidR="002F5B96">
        <w:rPr>
          <w:rFonts w:ascii="Times New Roman" w:hAnsi="Times New Roman"/>
          <w:noProof/>
          <w:sz w:val="24"/>
        </w:rPr>
        <w:t xml:space="preserve"> w dwó</w:t>
      </w:r>
      <w:r>
        <w:rPr>
          <w:rFonts w:ascii="Times New Roman" w:hAnsi="Times New Roman"/>
          <w:noProof/>
          <w:sz w:val="24"/>
        </w:rPr>
        <w:t>ch z ww. rozporządzeń wprowadzono zmiany</w:t>
      </w:r>
      <w:r w:rsidR="002F5B96">
        <w:rPr>
          <w:rFonts w:ascii="Times New Roman" w:hAnsi="Times New Roman"/>
          <w:noProof/>
          <w:sz w:val="24"/>
        </w:rPr>
        <w:t xml:space="preserve"> w prz</w:t>
      </w:r>
      <w:r>
        <w:rPr>
          <w:rFonts w:ascii="Times New Roman" w:hAnsi="Times New Roman"/>
          <w:noProof/>
          <w:sz w:val="24"/>
        </w:rPr>
        <w:t>ejściowym rozporządzeniu delegowanym</w:t>
      </w:r>
      <w:r w:rsidR="002F5B96">
        <w:rPr>
          <w:rFonts w:ascii="Times New Roman" w:hAnsi="Times New Roman"/>
          <w:noProof/>
          <w:sz w:val="24"/>
        </w:rPr>
        <w:t xml:space="preserve"> w spr</w:t>
      </w:r>
      <w:r>
        <w:rPr>
          <w:rFonts w:ascii="Times New Roman" w:hAnsi="Times New Roman"/>
          <w:noProof/>
          <w:sz w:val="24"/>
        </w:rPr>
        <w:t xml:space="preserve">awie UKC na podstawie </w:t>
      </w:r>
      <w:r w:rsidRPr="002F5B96">
        <w:rPr>
          <w:rFonts w:ascii="Times New Roman" w:hAnsi="Times New Roman"/>
          <w:noProof/>
          <w:sz w:val="24"/>
        </w:rPr>
        <w:t>art.</w:t>
      </w:r>
      <w:r w:rsidR="002F5B96" w:rsidRPr="002F5B96">
        <w:rPr>
          <w:rFonts w:ascii="Times New Roman" w:hAnsi="Times New Roman"/>
          <w:noProof/>
          <w:sz w:val="24"/>
        </w:rPr>
        <w:t> </w:t>
      </w:r>
      <w:r w:rsidRPr="002F5B96">
        <w:rPr>
          <w:rFonts w:ascii="Times New Roman" w:hAnsi="Times New Roman"/>
          <w:noProof/>
          <w:sz w:val="24"/>
        </w:rPr>
        <w:t>2</w:t>
      </w:r>
      <w:r>
        <w:rPr>
          <w:rFonts w:ascii="Times New Roman" w:hAnsi="Times New Roman"/>
          <w:noProof/>
          <w:sz w:val="24"/>
        </w:rPr>
        <w:t>79 UKC. Dostosowania te były konieczne, ponieważ niektóre systemy teleinformatyczne UKC jeszcze nie działają</w:t>
      </w:r>
      <w:r w:rsidR="002F5B96">
        <w:rPr>
          <w:rFonts w:ascii="Times New Roman" w:hAnsi="Times New Roman"/>
          <w:noProof/>
          <w:sz w:val="24"/>
        </w:rPr>
        <w:t xml:space="preserve"> i w zwi</w:t>
      </w:r>
      <w:r>
        <w:rPr>
          <w:rFonts w:ascii="Times New Roman" w:hAnsi="Times New Roman"/>
          <w:noProof/>
          <w:sz w:val="24"/>
        </w:rPr>
        <w:t>ązku</w:t>
      </w:r>
      <w:r w:rsidR="002F5B96">
        <w:rPr>
          <w:rFonts w:ascii="Times New Roman" w:hAnsi="Times New Roman"/>
          <w:noProof/>
          <w:sz w:val="24"/>
        </w:rPr>
        <w:t xml:space="preserve"> z tym w odp</w:t>
      </w:r>
      <w:r>
        <w:rPr>
          <w:rFonts w:ascii="Times New Roman" w:hAnsi="Times New Roman"/>
          <w:noProof/>
          <w:sz w:val="24"/>
        </w:rPr>
        <w:t xml:space="preserve">owiednich obszarach nadal obowiązują przepisy przejściowe. </w:t>
      </w:r>
    </w:p>
    <w:p w14:paraId="78860113" w14:textId="6BE51EF1" w:rsidR="002523E8" w:rsidRPr="006A12A0" w:rsidRDefault="00E2612E" w:rsidP="002523E8">
      <w:pPr>
        <w:pStyle w:val="ListParagraph"/>
        <w:numPr>
          <w:ilvl w:val="0"/>
          <w:numId w:val="5"/>
        </w:numPr>
        <w:spacing w:line="276" w:lineRule="auto"/>
        <w:jc w:val="both"/>
        <w:rPr>
          <w:rFonts w:ascii="Times New Roman" w:hAnsi="Times New Roman" w:cs="Times New Roman"/>
          <w:noProof/>
          <w:sz w:val="24"/>
          <w:szCs w:val="24"/>
        </w:rPr>
      </w:pPr>
      <w:hyperlink r:id="rId20" w:history="1">
        <w:r w:rsidR="00893DD1">
          <w:rPr>
            <w:rStyle w:val="Hyperlink"/>
            <w:rFonts w:ascii="Times New Roman" w:hAnsi="Times New Roman"/>
            <w:noProof/>
            <w:sz w:val="24"/>
          </w:rPr>
          <w:t>Rozporządzenie delegowane Komisji (UE) 2020/877</w:t>
        </w:r>
      </w:hyperlink>
      <w:r w:rsidR="002F5B96">
        <w:rPr>
          <w:rFonts w:ascii="Times New Roman" w:hAnsi="Times New Roman"/>
          <w:noProof/>
          <w:sz w:val="24"/>
        </w:rPr>
        <w:t xml:space="preserve"> z dni</w:t>
      </w:r>
      <w:r w:rsidR="00893DD1">
        <w:rPr>
          <w:rFonts w:ascii="Times New Roman" w:hAnsi="Times New Roman"/>
          <w:noProof/>
          <w:sz w:val="24"/>
        </w:rPr>
        <w:t>a 3 kwietnia 20</w:t>
      </w:r>
      <w:r w:rsidR="00893DD1" w:rsidRPr="002F5B96">
        <w:rPr>
          <w:rFonts w:ascii="Times New Roman" w:hAnsi="Times New Roman"/>
          <w:noProof/>
          <w:sz w:val="24"/>
        </w:rPr>
        <w:t>20</w:t>
      </w:r>
      <w:r w:rsidR="002F5B96" w:rsidRPr="002F5B96">
        <w:rPr>
          <w:rFonts w:ascii="Times New Roman" w:hAnsi="Times New Roman"/>
          <w:noProof/>
          <w:sz w:val="24"/>
        </w:rPr>
        <w:t> </w:t>
      </w:r>
      <w:r w:rsidR="00893DD1" w:rsidRPr="002F5B96">
        <w:rPr>
          <w:rFonts w:ascii="Times New Roman" w:hAnsi="Times New Roman"/>
          <w:noProof/>
          <w:sz w:val="24"/>
        </w:rPr>
        <w:t>r.</w:t>
      </w:r>
      <w:r w:rsidR="00893DD1">
        <w:rPr>
          <w:rFonts w:ascii="Times New Roman" w:hAnsi="Times New Roman"/>
          <w:noProof/>
          <w:sz w:val="24"/>
        </w:rPr>
        <w:t xml:space="preserve"> zmieniające</w:t>
      </w:r>
      <w:r w:rsidR="002F5B96">
        <w:rPr>
          <w:rFonts w:ascii="Times New Roman" w:hAnsi="Times New Roman"/>
          <w:noProof/>
          <w:sz w:val="24"/>
        </w:rPr>
        <w:t xml:space="preserve"> i spr</w:t>
      </w:r>
      <w:r w:rsidR="00893DD1">
        <w:rPr>
          <w:rFonts w:ascii="Times New Roman" w:hAnsi="Times New Roman"/>
          <w:noProof/>
          <w:sz w:val="24"/>
        </w:rPr>
        <w:t xml:space="preserve">ostowujące rozporządzenie delegowane (UE) 2015/2446 uzupełniające rozporządzenie (UE) </w:t>
      </w:r>
      <w:r w:rsidR="00893DD1" w:rsidRPr="002F5B96">
        <w:rPr>
          <w:rFonts w:ascii="Times New Roman" w:hAnsi="Times New Roman"/>
          <w:noProof/>
          <w:sz w:val="24"/>
        </w:rPr>
        <w:t>nr</w:t>
      </w:r>
      <w:r w:rsidR="002F5B96" w:rsidRPr="002F5B96">
        <w:rPr>
          <w:rFonts w:ascii="Times New Roman" w:hAnsi="Times New Roman"/>
          <w:noProof/>
          <w:sz w:val="24"/>
        </w:rPr>
        <w:t> </w:t>
      </w:r>
      <w:r w:rsidR="00893DD1" w:rsidRPr="002F5B96">
        <w:rPr>
          <w:rFonts w:ascii="Times New Roman" w:hAnsi="Times New Roman"/>
          <w:noProof/>
          <w:sz w:val="24"/>
        </w:rPr>
        <w:t>9</w:t>
      </w:r>
      <w:r w:rsidR="00893DD1">
        <w:rPr>
          <w:rFonts w:ascii="Times New Roman" w:hAnsi="Times New Roman"/>
          <w:noProof/>
          <w:sz w:val="24"/>
        </w:rPr>
        <w:t xml:space="preserve">52/2013 oraz zmieniające rozporządzenie delegowane (UE) 2016/341 uzupełniające rozporządzenie (UE) </w:t>
      </w:r>
      <w:r w:rsidR="00893DD1" w:rsidRPr="002F5B96">
        <w:rPr>
          <w:rFonts w:ascii="Times New Roman" w:hAnsi="Times New Roman"/>
          <w:noProof/>
          <w:sz w:val="24"/>
        </w:rPr>
        <w:t>nr</w:t>
      </w:r>
      <w:r w:rsidR="002F5B96" w:rsidRPr="002F5B96">
        <w:rPr>
          <w:rFonts w:ascii="Times New Roman" w:hAnsi="Times New Roman"/>
          <w:noProof/>
          <w:sz w:val="24"/>
        </w:rPr>
        <w:t> </w:t>
      </w:r>
      <w:r w:rsidR="00893DD1" w:rsidRPr="002F5B96">
        <w:rPr>
          <w:rFonts w:ascii="Times New Roman" w:hAnsi="Times New Roman"/>
          <w:noProof/>
          <w:sz w:val="24"/>
        </w:rPr>
        <w:t>9</w:t>
      </w:r>
      <w:r w:rsidR="00893DD1">
        <w:rPr>
          <w:rFonts w:ascii="Times New Roman" w:hAnsi="Times New Roman"/>
          <w:noProof/>
          <w:sz w:val="24"/>
        </w:rPr>
        <w:t>52/2013 ustanawiające unijny kodeks celny</w:t>
      </w:r>
      <w:r w:rsidR="00893DD1">
        <w:rPr>
          <w:rStyle w:val="FootnoteReference"/>
          <w:rFonts w:ascii="Times New Roman" w:hAnsi="Times New Roman" w:cs="Times New Roman"/>
          <w:noProof/>
          <w:sz w:val="24"/>
          <w:szCs w:val="24"/>
        </w:rPr>
        <w:footnoteReference w:id="17"/>
      </w:r>
      <w:r w:rsidR="00893DD1">
        <w:rPr>
          <w:rFonts w:ascii="Times New Roman" w:hAnsi="Times New Roman"/>
          <w:noProof/>
          <w:sz w:val="24"/>
        </w:rPr>
        <w:t>.</w:t>
      </w:r>
    </w:p>
    <w:p w14:paraId="42D86A05" w14:textId="09BB7232" w:rsidR="002E55BC" w:rsidRPr="006A12A0" w:rsidRDefault="00E2612E" w:rsidP="002E55BC">
      <w:pPr>
        <w:pStyle w:val="ListParagraph"/>
        <w:numPr>
          <w:ilvl w:val="0"/>
          <w:numId w:val="5"/>
        </w:numPr>
        <w:spacing w:line="276" w:lineRule="auto"/>
        <w:jc w:val="both"/>
        <w:rPr>
          <w:rFonts w:ascii="Times New Roman" w:hAnsi="Times New Roman" w:cs="Times New Roman"/>
          <w:noProof/>
          <w:sz w:val="24"/>
          <w:szCs w:val="24"/>
        </w:rPr>
      </w:pPr>
      <w:hyperlink r:id="rId21" w:history="1">
        <w:r w:rsidR="00893DD1">
          <w:rPr>
            <w:rStyle w:val="Hyperlink"/>
            <w:rFonts w:ascii="Times New Roman" w:hAnsi="Times New Roman"/>
            <w:noProof/>
            <w:sz w:val="24"/>
          </w:rPr>
          <w:t>Rozporządzenie delegowane Komisji (UE) 2021/234</w:t>
        </w:r>
      </w:hyperlink>
      <w:r w:rsidR="002F5B96">
        <w:rPr>
          <w:rFonts w:ascii="Times New Roman" w:hAnsi="Times New Roman"/>
          <w:noProof/>
          <w:sz w:val="24"/>
        </w:rPr>
        <w:t xml:space="preserve"> z dni</w:t>
      </w:r>
      <w:r w:rsidR="00893DD1">
        <w:rPr>
          <w:rFonts w:ascii="Times New Roman" w:hAnsi="Times New Roman"/>
          <w:noProof/>
          <w:sz w:val="24"/>
        </w:rPr>
        <w:t>a 7 grudnia 20</w:t>
      </w:r>
      <w:r w:rsidR="00893DD1" w:rsidRPr="002F5B96">
        <w:rPr>
          <w:rFonts w:ascii="Times New Roman" w:hAnsi="Times New Roman"/>
          <w:noProof/>
          <w:sz w:val="24"/>
        </w:rPr>
        <w:t>20</w:t>
      </w:r>
      <w:r w:rsidR="002F5B96" w:rsidRPr="002F5B96">
        <w:rPr>
          <w:rFonts w:ascii="Times New Roman" w:hAnsi="Times New Roman"/>
          <w:noProof/>
          <w:sz w:val="24"/>
        </w:rPr>
        <w:t> </w:t>
      </w:r>
      <w:r w:rsidR="00893DD1" w:rsidRPr="002F5B96">
        <w:rPr>
          <w:rFonts w:ascii="Times New Roman" w:hAnsi="Times New Roman"/>
          <w:noProof/>
          <w:sz w:val="24"/>
        </w:rPr>
        <w:t>r.</w:t>
      </w:r>
      <w:r w:rsidR="00893DD1">
        <w:rPr>
          <w:rFonts w:ascii="Times New Roman" w:hAnsi="Times New Roman"/>
          <w:noProof/>
          <w:sz w:val="24"/>
        </w:rPr>
        <w:t xml:space="preserve"> zmieniające rozporządzenie delegowane (UE) 2015/2446</w:t>
      </w:r>
      <w:r w:rsidR="002F5B96">
        <w:rPr>
          <w:rFonts w:ascii="Times New Roman" w:hAnsi="Times New Roman"/>
          <w:noProof/>
          <w:sz w:val="24"/>
        </w:rPr>
        <w:t xml:space="preserve"> w odn</w:t>
      </w:r>
      <w:r w:rsidR="00893DD1">
        <w:rPr>
          <w:rFonts w:ascii="Times New Roman" w:hAnsi="Times New Roman"/>
          <w:noProof/>
          <w:sz w:val="24"/>
        </w:rPr>
        <w:t>iesieniu do wspólnych wymogów dotyczących danych oraz rozporządzenie delegowane (UE) 2016/341</w:t>
      </w:r>
      <w:r w:rsidR="002F5B96">
        <w:rPr>
          <w:rFonts w:ascii="Times New Roman" w:hAnsi="Times New Roman"/>
          <w:noProof/>
          <w:sz w:val="24"/>
        </w:rPr>
        <w:t xml:space="preserve"> w odn</w:t>
      </w:r>
      <w:r w:rsidR="00893DD1">
        <w:rPr>
          <w:rFonts w:ascii="Times New Roman" w:hAnsi="Times New Roman"/>
          <w:noProof/>
          <w:sz w:val="24"/>
        </w:rPr>
        <w:t>iesieniu do kodów stosowanych</w:t>
      </w:r>
      <w:r w:rsidR="002F5B96">
        <w:rPr>
          <w:rFonts w:ascii="Times New Roman" w:hAnsi="Times New Roman"/>
          <w:noProof/>
          <w:sz w:val="24"/>
        </w:rPr>
        <w:t xml:space="preserve"> w okr</w:t>
      </w:r>
      <w:r w:rsidR="00893DD1">
        <w:rPr>
          <w:rFonts w:ascii="Times New Roman" w:hAnsi="Times New Roman"/>
          <w:noProof/>
          <w:sz w:val="24"/>
        </w:rPr>
        <w:t>eślonych formularzach</w:t>
      </w:r>
      <w:r w:rsidR="00893DD1">
        <w:rPr>
          <w:rStyle w:val="FootnoteReference"/>
          <w:rFonts w:ascii="Times New Roman" w:hAnsi="Times New Roman" w:cs="Times New Roman"/>
          <w:noProof/>
          <w:sz w:val="24"/>
          <w:szCs w:val="24"/>
        </w:rPr>
        <w:footnoteReference w:id="18"/>
      </w:r>
      <w:r w:rsidR="00893DD1">
        <w:rPr>
          <w:rFonts w:ascii="Times New Roman" w:hAnsi="Times New Roman"/>
          <w:noProof/>
          <w:sz w:val="24"/>
        </w:rPr>
        <w:t>.</w:t>
      </w:r>
    </w:p>
    <w:p w14:paraId="4347B610" w14:textId="5FDC2433" w:rsidR="00EF55CC" w:rsidRPr="006A12A0" w:rsidRDefault="00EF55CC" w:rsidP="00075AFB">
      <w:pPr>
        <w:spacing w:line="276" w:lineRule="auto"/>
        <w:jc w:val="both"/>
        <w:rPr>
          <w:rFonts w:ascii="Times New Roman" w:hAnsi="Times New Roman" w:cs="Times New Roman"/>
          <w:noProof/>
          <w:sz w:val="24"/>
          <w:szCs w:val="24"/>
        </w:rPr>
      </w:pPr>
      <w:r>
        <w:rPr>
          <w:rFonts w:ascii="Times New Roman" w:hAnsi="Times New Roman"/>
          <w:noProof/>
          <w:sz w:val="24"/>
        </w:rPr>
        <w:t>Przygotowując</w:t>
      </w:r>
      <w:r w:rsidR="002F5B96">
        <w:rPr>
          <w:rFonts w:ascii="Times New Roman" w:hAnsi="Times New Roman"/>
          <w:noProof/>
          <w:sz w:val="24"/>
        </w:rPr>
        <w:t xml:space="preserve"> i zmi</w:t>
      </w:r>
      <w:r>
        <w:rPr>
          <w:rFonts w:ascii="Times New Roman" w:hAnsi="Times New Roman"/>
          <w:noProof/>
          <w:sz w:val="24"/>
        </w:rPr>
        <w:t>eniając akty delegowane, Komisja konsultowała się ze wszystkimi zainteresowanymi stronami, zwłaszcza ekspertami</w:t>
      </w:r>
      <w:r w:rsidR="002F5B96">
        <w:rPr>
          <w:rFonts w:ascii="Times New Roman" w:hAnsi="Times New Roman"/>
          <w:noProof/>
          <w:sz w:val="24"/>
        </w:rPr>
        <w:t xml:space="preserve"> i prz</w:t>
      </w:r>
      <w:r>
        <w:rPr>
          <w:rFonts w:ascii="Times New Roman" w:hAnsi="Times New Roman"/>
          <w:noProof/>
          <w:sz w:val="24"/>
        </w:rPr>
        <w:t>edsiębiorcami</w:t>
      </w:r>
      <w:r w:rsidR="002F5B96">
        <w:rPr>
          <w:rFonts w:ascii="Times New Roman" w:hAnsi="Times New Roman"/>
          <w:noProof/>
          <w:sz w:val="24"/>
        </w:rPr>
        <w:t xml:space="preserve"> z pań</w:t>
      </w:r>
      <w:r>
        <w:rPr>
          <w:rFonts w:ascii="Times New Roman" w:hAnsi="Times New Roman"/>
          <w:noProof/>
          <w:sz w:val="24"/>
        </w:rPr>
        <w:t>stw członkowskich</w:t>
      </w:r>
      <w:r w:rsidR="002F5B96">
        <w:rPr>
          <w:rFonts w:ascii="Times New Roman" w:hAnsi="Times New Roman"/>
          <w:noProof/>
          <w:sz w:val="24"/>
        </w:rPr>
        <w:t xml:space="preserve"> z sek</w:t>
      </w:r>
      <w:r>
        <w:rPr>
          <w:rFonts w:ascii="Times New Roman" w:hAnsi="Times New Roman"/>
          <w:noProof/>
          <w:sz w:val="24"/>
        </w:rPr>
        <w:t>torów handlu, logistyki</w:t>
      </w:r>
      <w:r w:rsidR="002F5B96">
        <w:rPr>
          <w:rFonts w:ascii="Times New Roman" w:hAnsi="Times New Roman"/>
          <w:noProof/>
          <w:sz w:val="24"/>
        </w:rPr>
        <w:t xml:space="preserve"> i biz</w:t>
      </w:r>
      <w:r>
        <w:rPr>
          <w:rFonts w:ascii="Times New Roman" w:hAnsi="Times New Roman"/>
          <w:noProof/>
          <w:sz w:val="24"/>
        </w:rPr>
        <w:t>nesu. Eksperci</w:t>
      </w:r>
      <w:r w:rsidR="002F5B96">
        <w:rPr>
          <w:rFonts w:ascii="Times New Roman" w:hAnsi="Times New Roman"/>
          <w:noProof/>
          <w:sz w:val="24"/>
        </w:rPr>
        <w:t xml:space="preserve"> z pań</w:t>
      </w:r>
      <w:r>
        <w:rPr>
          <w:rFonts w:ascii="Times New Roman" w:hAnsi="Times New Roman"/>
          <w:noProof/>
          <w:sz w:val="24"/>
        </w:rPr>
        <w:t>stw członkowskich</w:t>
      </w:r>
      <w:r w:rsidR="002F5B96">
        <w:rPr>
          <w:rFonts w:ascii="Times New Roman" w:hAnsi="Times New Roman"/>
          <w:noProof/>
          <w:sz w:val="24"/>
        </w:rPr>
        <w:t xml:space="preserve"> i prz</w:t>
      </w:r>
      <w:r>
        <w:rPr>
          <w:rFonts w:ascii="Times New Roman" w:hAnsi="Times New Roman"/>
          <w:noProof/>
          <w:sz w:val="24"/>
        </w:rPr>
        <w:t>edstawiciele biznesu przedyskutowali</w:t>
      </w:r>
      <w:r w:rsidR="002F5B96">
        <w:rPr>
          <w:rFonts w:ascii="Times New Roman" w:hAnsi="Times New Roman"/>
          <w:noProof/>
          <w:sz w:val="24"/>
        </w:rPr>
        <w:t xml:space="preserve"> i pop</w:t>
      </w:r>
      <w:r>
        <w:rPr>
          <w:rFonts w:ascii="Times New Roman" w:hAnsi="Times New Roman"/>
          <w:noProof/>
          <w:sz w:val="24"/>
        </w:rPr>
        <w:t xml:space="preserve">arli przepisy włączone do aktów delegowanych. </w:t>
      </w:r>
    </w:p>
    <w:p w14:paraId="6788CEDA" w14:textId="1220BC89" w:rsidR="00EF55CC" w:rsidRPr="006A12A0" w:rsidRDefault="00EF55CC" w:rsidP="00075AFB">
      <w:pPr>
        <w:spacing w:line="276" w:lineRule="auto"/>
        <w:jc w:val="both"/>
        <w:rPr>
          <w:rFonts w:ascii="Times New Roman" w:hAnsi="Times New Roman" w:cs="Times New Roman"/>
          <w:noProof/>
          <w:sz w:val="24"/>
          <w:szCs w:val="24"/>
        </w:rPr>
      </w:pPr>
      <w:r>
        <w:rPr>
          <w:rFonts w:ascii="Times New Roman" w:hAnsi="Times New Roman"/>
          <w:noProof/>
          <w:sz w:val="24"/>
        </w:rPr>
        <w:t>W trakcie trwania procedury oraz procesu podejmowania decyzji Komisja zapewniła właściwe</w:t>
      </w:r>
      <w:r w:rsidR="002F5B96">
        <w:rPr>
          <w:rFonts w:ascii="Times New Roman" w:hAnsi="Times New Roman"/>
          <w:noProof/>
          <w:sz w:val="24"/>
        </w:rPr>
        <w:t xml:space="preserve"> i ter</w:t>
      </w:r>
      <w:r>
        <w:rPr>
          <w:rFonts w:ascii="Times New Roman" w:hAnsi="Times New Roman"/>
          <w:noProof/>
          <w:sz w:val="24"/>
        </w:rPr>
        <w:t>minowe przekazywanie odpowiednich dokumentów Parlamentowi Europejskiemu</w:t>
      </w:r>
      <w:r w:rsidR="002F5B96">
        <w:rPr>
          <w:rFonts w:ascii="Times New Roman" w:hAnsi="Times New Roman"/>
          <w:noProof/>
          <w:sz w:val="24"/>
        </w:rPr>
        <w:t xml:space="preserve"> i Rad</w:t>
      </w:r>
      <w:r>
        <w:rPr>
          <w:rFonts w:ascii="Times New Roman" w:hAnsi="Times New Roman"/>
          <w:noProof/>
          <w:sz w:val="24"/>
        </w:rPr>
        <w:t>zie. Parlament Europejski</w:t>
      </w:r>
      <w:r w:rsidR="002F5B96">
        <w:rPr>
          <w:rFonts w:ascii="Times New Roman" w:hAnsi="Times New Roman"/>
          <w:noProof/>
          <w:sz w:val="24"/>
        </w:rPr>
        <w:t xml:space="preserve"> i Rad</w:t>
      </w:r>
      <w:r>
        <w:rPr>
          <w:rFonts w:ascii="Times New Roman" w:hAnsi="Times New Roman"/>
          <w:noProof/>
          <w:sz w:val="24"/>
        </w:rPr>
        <w:t>a nie zgłosiły zastrzeżeń do przyjęcia któregokolwiek</w:t>
      </w:r>
      <w:r w:rsidR="002F5B96">
        <w:rPr>
          <w:rFonts w:ascii="Times New Roman" w:hAnsi="Times New Roman"/>
          <w:noProof/>
          <w:sz w:val="24"/>
        </w:rPr>
        <w:t xml:space="preserve"> z tyc</w:t>
      </w:r>
      <w:r>
        <w:rPr>
          <w:rFonts w:ascii="Times New Roman" w:hAnsi="Times New Roman"/>
          <w:noProof/>
          <w:sz w:val="24"/>
        </w:rPr>
        <w:t>h aktów.</w:t>
      </w:r>
    </w:p>
    <w:p w14:paraId="5AC21219" w14:textId="628C9E90" w:rsidR="00EF55CC" w:rsidRPr="006A12A0" w:rsidRDefault="00E36E9E" w:rsidP="00075AFB">
      <w:pPr>
        <w:spacing w:line="276" w:lineRule="auto"/>
        <w:jc w:val="both"/>
        <w:rPr>
          <w:rFonts w:ascii="Times New Roman" w:hAnsi="Times New Roman" w:cs="Times New Roman"/>
          <w:noProof/>
          <w:sz w:val="24"/>
          <w:szCs w:val="24"/>
        </w:rPr>
      </w:pPr>
      <w:r>
        <w:rPr>
          <w:rFonts w:ascii="Times New Roman" w:hAnsi="Times New Roman"/>
          <w:noProof/>
          <w:sz w:val="24"/>
        </w:rPr>
        <w:t>W celu zapewnienia stałego dostosowywania przepisów prawa celnego UE do wymogów technicznych</w:t>
      </w:r>
      <w:r w:rsidR="002F5B96">
        <w:rPr>
          <w:rFonts w:ascii="Times New Roman" w:hAnsi="Times New Roman"/>
          <w:noProof/>
          <w:sz w:val="24"/>
        </w:rPr>
        <w:t xml:space="preserve"> i pos</w:t>
      </w:r>
      <w:r>
        <w:rPr>
          <w:rFonts w:ascii="Times New Roman" w:hAnsi="Times New Roman"/>
          <w:noProof/>
          <w:sz w:val="24"/>
        </w:rPr>
        <w:t>tępu technologicznego działalności podlegającej obowiązkowi celnemu Komisja stoi na stanowisku, że uprawnienie do przyjmowania aktów delegowanych nadane jej na mocy UKC powinno zostać przedłużone na kolejny okres pięciu lat zgodnie</w:t>
      </w:r>
      <w:r w:rsidR="002F5B96">
        <w:rPr>
          <w:rFonts w:ascii="Times New Roman" w:hAnsi="Times New Roman"/>
          <w:noProof/>
          <w:sz w:val="24"/>
        </w:rPr>
        <w:t xml:space="preserve"> z </w:t>
      </w:r>
      <w:r w:rsidR="002F5B96" w:rsidRPr="002F5B96">
        <w:rPr>
          <w:rFonts w:ascii="Times New Roman" w:hAnsi="Times New Roman"/>
          <w:noProof/>
          <w:sz w:val="24"/>
        </w:rPr>
        <w:t>art</w:t>
      </w:r>
      <w:r w:rsidRPr="002F5B96">
        <w:rPr>
          <w:rFonts w:ascii="Times New Roman" w:hAnsi="Times New Roman"/>
          <w:noProof/>
          <w:sz w:val="24"/>
        </w:rPr>
        <w:t>.</w:t>
      </w:r>
      <w:r w:rsidR="002F5B96" w:rsidRPr="002F5B96">
        <w:rPr>
          <w:rFonts w:ascii="Times New Roman" w:hAnsi="Times New Roman"/>
          <w:noProof/>
          <w:sz w:val="24"/>
        </w:rPr>
        <w:t> </w:t>
      </w:r>
      <w:r w:rsidRPr="002F5B96">
        <w:rPr>
          <w:rFonts w:ascii="Times New Roman" w:hAnsi="Times New Roman"/>
          <w:noProof/>
          <w:sz w:val="24"/>
        </w:rPr>
        <w:t>2</w:t>
      </w:r>
      <w:r>
        <w:rPr>
          <w:rFonts w:ascii="Times New Roman" w:hAnsi="Times New Roman"/>
          <w:noProof/>
          <w:sz w:val="24"/>
        </w:rPr>
        <w:t xml:space="preserve">84 </w:t>
      </w:r>
      <w:r w:rsidRPr="002F5B96">
        <w:rPr>
          <w:rFonts w:ascii="Times New Roman" w:hAnsi="Times New Roman"/>
          <w:noProof/>
          <w:sz w:val="24"/>
        </w:rPr>
        <w:t>ust.</w:t>
      </w:r>
      <w:r w:rsidR="002F5B96" w:rsidRPr="002F5B96">
        <w:rPr>
          <w:rFonts w:ascii="Times New Roman" w:hAnsi="Times New Roman"/>
          <w:noProof/>
          <w:sz w:val="24"/>
        </w:rPr>
        <w:t> </w:t>
      </w:r>
      <w:r w:rsidRPr="002F5B96">
        <w:rPr>
          <w:rFonts w:ascii="Times New Roman" w:hAnsi="Times New Roman"/>
          <w:noProof/>
          <w:sz w:val="24"/>
        </w:rPr>
        <w:t>2</w:t>
      </w:r>
      <w:r>
        <w:rPr>
          <w:rFonts w:ascii="Times New Roman" w:hAnsi="Times New Roman"/>
          <w:noProof/>
          <w:sz w:val="24"/>
        </w:rPr>
        <w:t xml:space="preserve"> UKC (automatyczne przedłużenie).</w:t>
      </w:r>
    </w:p>
    <w:p w14:paraId="164C75B7" w14:textId="77777777" w:rsidR="005435C9" w:rsidRPr="006A12A0" w:rsidRDefault="005435C9" w:rsidP="00075AFB">
      <w:pPr>
        <w:spacing w:line="276" w:lineRule="auto"/>
        <w:jc w:val="both"/>
        <w:rPr>
          <w:rFonts w:ascii="Times New Roman" w:hAnsi="Times New Roman" w:cs="Times New Roman"/>
          <w:noProof/>
          <w:sz w:val="24"/>
          <w:szCs w:val="24"/>
        </w:rPr>
      </w:pPr>
    </w:p>
    <w:p w14:paraId="25A86A73" w14:textId="0418B4B3" w:rsidR="00BD3AFB" w:rsidRPr="006A12A0" w:rsidRDefault="00BD3AFB" w:rsidP="00075AFB">
      <w:pPr>
        <w:pStyle w:val="Heading1"/>
        <w:numPr>
          <w:ilvl w:val="0"/>
          <w:numId w:val="1"/>
        </w:numPr>
        <w:spacing w:line="276" w:lineRule="auto"/>
        <w:jc w:val="both"/>
        <w:rPr>
          <w:rFonts w:ascii="Times New Roman" w:hAnsi="Times New Roman" w:cs="Times New Roman"/>
          <w:b/>
          <w:bCs/>
          <w:noProof/>
          <w:color w:val="auto"/>
        </w:rPr>
      </w:pPr>
      <w:r>
        <w:rPr>
          <w:rFonts w:ascii="Times New Roman" w:hAnsi="Times New Roman"/>
          <w:b/>
          <w:noProof/>
          <w:color w:val="auto"/>
        </w:rPr>
        <w:t>Podsumowanie</w:t>
      </w:r>
    </w:p>
    <w:p w14:paraId="554611B8" w14:textId="26B9F99B" w:rsidR="00EF55CC" w:rsidRPr="006A12A0" w:rsidRDefault="00EF55CC" w:rsidP="00075AFB">
      <w:pPr>
        <w:spacing w:line="276" w:lineRule="auto"/>
        <w:jc w:val="both"/>
        <w:rPr>
          <w:rFonts w:ascii="Times New Roman" w:hAnsi="Times New Roman" w:cs="Times New Roman"/>
          <w:noProof/>
          <w:sz w:val="24"/>
          <w:szCs w:val="24"/>
        </w:rPr>
      </w:pPr>
      <w:r>
        <w:rPr>
          <w:rFonts w:ascii="Times New Roman" w:hAnsi="Times New Roman"/>
          <w:noProof/>
          <w:sz w:val="24"/>
        </w:rPr>
        <w:t>Niniejszym sprawozdaniem Komisja spełnia swój obowiązek przedstawienia Parlamentowi Europejskiemu</w:t>
      </w:r>
      <w:r w:rsidR="002F5B96">
        <w:rPr>
          <w:rFonts w:ascii="Times New Roman" w:hAnsi="Times New Roman"/>
          <w:noProof/>
          <w:sz w:val="24"/>
        </w:rPr>
        <w:t xml:space="preserve"> i Rad</w:t>
      </w:r>
      <w:r>
        <w:rPr>
          <w:rFonts w:ascii="Times New Roman" w:hAnsi="Times New Roman"/>
          <w:noProof/>
          <w:sz w:val="24"/>
        </w:rPr>
        <w:t>zie sprawozdania</w:t>
      </w:r>
      <w:r w:rsidR="002F5B96">
        <w:rPr>
          <w:rFonts w:ascii="Times New Roman" w:hAnsi="Times New Roman"/>
          <w:noProof/>
          <w:sz w:val="24"/>
        </w:rPr>
        <w:t xml:space="preserve"> z wyk</w:t>
      </w:r>
      <w:r>
        <w:rPr>
          <w:rFonts w:ascii="Times New Roman" w:hAnsi="Times New Roman"/>
          <w:noProof/>
          <w:sz w:val="24"/>
        </w:rPr>
        <w:t xml:space="preserve">onywania uprawnień przekazanych jej na mocy </w:t>
      </w:r>
      <w:r w:rsidRPr="002F5B96">
        <w:rPr>
          <w:rFonts w:ascii="Times New Roman" w:hAnsi="Times New Roman"/>
          <w:noProof/>
          <w:sz w:val="24"/>
        </w:rPr>
        <w:t>art.</w:t>
      </w:r>
      <w:r w:rsidR="002F5B96" w:rsidRPr="002F5B96">
        <w:rPr>
          <w:rFonts w:ascii="Times New Roman" w:hAnsi="Times New Roman"/>
          <w:noProof/>
          <w:sz w:val="24"/>
        </w:rPr>
        <w:t> </w:t>
      </w:r>
      <w:r w:rsidRPr="002F5B96">
        <w:rPr>
          <w:rFonts w:ascii="Times New Roman" w:hAnsi="Times New Roman"/>
          <w:noProof/>
          <w:sz w:val="24"/>
        </w:rPr>
        <w:t>2</w:t>
      </w:r>
      <w:r>
        <w:rPr>
          <w:rFonts w:ascii="Times New Roman" w:hAnsi="Times New Roman"/>
          <w:noProof/>
          <w:sz w:val="24"/>
        </w:rPr>
        <w:t xml:space="preserve">84 </w:t>
      </w:r>
      <w:r w:rsidRPr="002F5B96">
        <w:rPr>
          <w:rFonts w:ascii="Times New Roman" w:hAnsi="Times New Roman"/>
          <w:noProof/>
          <w:sz w:val="24"/>
        </w:rPr>
        <w:t>ust.</w:t>
      </w:r>
      <w:r w:rsidR="002F5B96" w:rsidRPr="002F5B96">
        <w:rPr>
          <w:rFonts w:ascii="Times New Roman" w:hAnsi="Times New Roman"/>
          <w:noProof/>
          <w:sz w:val="24"/>
        </w:rPr>
        <w:t> </w:t>
      </w:r>
      <w:r w:rsidRPr="002F5B96">
        <w:rPr>
          <w:rFonts w:ascii="Times New Roman" w:hAnsi="Times New Roman"/>
          <w:noProof/>
          <w:sz w:val="24"/>
        </w:rPr>
        <w:t>2</w:t>
      </w:r>
      <w:r>
        <w:rPr>
          <w:rFonts w:ascii="Times New Roman" w:hAnsi="Times New Roman"/>
          <w:noProof/>
          <w:sz w:val="24"/>
        </w:rPr>
        <w:t xml:space="preserve"> UKC.</w:t>
      </w:r>
    </w:p>
    <w:p w14:paraId="1B47793D" w14:textId="22CBB7D5" w:rsidR="00EF55CC" w:rsidRPr="006A12A0" w:rsidRDefault="00335C11" w:rsidP="00335C11">
      <w:pPr>
        <w:spacing w:line="276" w:lineRule="auto"/>
        <w:jc w:val="both"/>
        <w:rPr>
          <w:rFonts w:ascii="Times New Roman" w:hAnsi="Times New Roman" w:cs="Times New Roman"/>
          <w:noProof/>
          <w:sz w:val="24"/>
          <w:szCs w:val="24"/>
        </w:rPr>
      </w:pPr>
      <w:r>
        <w:rPr>
          <w:rFonts w:ascii="Times New Roman" w:hAnsi="Times New Roman"/>
          <w:noProof/>
          <w:sz w:val="24"/>
        </w:rPr>
        <w:t>Przez ostatnie pięć lat Komisja</w:t>
      </w:r>
      <w:r w:rsidR="002F5B96">
        <w:rPr>
          <w:rFonts w:ascii="Times New Roman" w:hAnsi="Times New Roman"/>
          <w:noProof/>
          <w:sz w:val="24"/>
        </w:rPr>
        <w:t xml:space="preserve"> w spo</w:t>
      </w:r>
      <w:r>
        <w:rPr>
          <w:rFonts w:ascii="Times New Roman" w:hAnsi="Times New Roman"/>
          <w:noProof/>
          <w:sz w:val="24"/>
        </w:rPr>
        <w:t>sób aktywny</w:t>
      </w:r>
      <w:r w:rsidR="002F5B96">
        <w:rPr>
          <w:rFonts w:ascii="Times New Roman" w:hAnsi="Times New Roman"/>
          <w:noProof/>
          <w:sz w:val="24"/>
        </w:rPr>
        <w:t xml:space="preserve"> i odp</w:t>
      </w:r>
      <w:r>
        <w:rPr>
          <w:rFonts w:ascii="Times New Roman" w:hAnsi="Times New Roman"/>
          <w:noProof/>
          <w:sz w:val="24"/>
        </w:rPr>
        <w:t>owiedni korzystała</w:t>
      </w:r>
      <w:r w:rsidR="002F5B96">
        <w:rPr>
          <w:rFonts w:ascii="Times New Roman" w:hAnsi="Times New Roman"/>
          <w:noProof/>
          <w:sz w:val="24"/>
        </w:rPr>
        <w:t xml:space="preserve"> z upr</w:t>
      </w:r>
      <w:r>
        <w:rPr>
          <w:rFonts w:ascii="Times New Roman" w:hAnsi="Times New Roman"/>
          <w:noProof/>
          <w:sz w:val="24"/>
        </w:rPr>
        <w:t>awnień powierzonych jej na podstawie UKC</w:t>
      </w:r>
      <w:r w:rsidRPr="002F5B96">
        <w:rPr>
          <w:rFonts w:ascii="Times New Roman" w:hAnsi="Times New Roman"/>
          <w:noProof/>
          <w:sz w:val="24"/>
        </w:rPr>
        <w:t>.</w:t>
      </w:r>
      <w:r w:rsidR="002F5B96" w:rsidRPr="002F5B96">
        <w:rPr>
          <w:rFonts w:ascii="Times New Roman" w:hAnsi="Times New Roman"/>
          <w:noProof/>
          <w:sz w:val="24"/>
        </w:rPr>
        <w:t xml:space="preserve"> </w:t>
      </w:r>
      <w:r w:rsidRPr="002F5B96">
        <w:rPr>
          <w:rFonts w:ascii="Times New Roman" w:hAnsi="Times New Roman"/>
          <w:noProof/>
          <w:sz w:val="24"/>
        </w:rPr>
        <w:t>J</w:t>
      </w:r>
      <w:r>
        <w:rPr>
          <w:rFonts w:ascii="Times New Roman" w:hAnsi="Times New Roman"/>
          <w:noProof/>
          <w:sz w:val="24"/>
        </w:rPr>
        <w:t>ednocześnie Komisja uważa, że to przekazanie uprawnień do przyjmowania aktów delegowanych powinno zostać przedłużone na kolejne pięć lat zgodnie</w:t>
      </w:r>
      <w:r w:rsidR="002F5B96">
        <w:rPr>
          <w:rFonts w:ascii="Times New Roman" w:hAnsi="Times New Roman"/>
          <w:noProof/>
          <w:sz w:val="24"/>
        </w:rPr>
        <w:t xml:space="preserve"> z </w:t>
      </w:r>
      <w:r w:rsidR="002F5B96" w:rsidRPr="002F5B96">
        <w:rPr>
          <w:rFonts w:ascii="Times New Roman" w:hAnsi="Times New Roman"/>
          <w:noProof/>
          <w:sz w:val="24"/>
        </w:rPr>
        <w:t>art</w:t>
      </w:r>
      <w:r w:rsidRPr="002F5B96">
        <w:rPr>
          <w:rFonts w:ascii="Times New Roman" w:hAnsi="Times New Roman"/>
          <w:noProof/>
          <w:sz w:val="24"/>
        </w:rPr>
        <w:t>.</w:t>
      </w:r>
      <w:r w:rsidR="002F5B96" w:rsidRPr="002F5B96">
        <w:rPr>
          <w:rFonts w:ascii="Times New Roman" w:hAnsi="Times New Roman"/>
          <w:noProof/>
          <w:sz w:val="24"/>
        </w:rPr>
        <w:t> </w:t>
      </w:r>
      <w:r w:rsidRPr="002F5B96">
        <w:rPr>
          <w:rFonts w:ascii="Times New Roman" w:hAnsi="Times New Roman"/>
          <w:noProof/>
          <w:sz w:val="24"/>
        </w:rPr>
        <w:t>2</w:t>
      </w:r>
      <w:r>
        <w:rPr>
          <w:rFonts w:ascii="Times New Roman" w:hAnsi="Times New Roman"/>
          <w:noProof/>
          <w:sz w:val="24"/>
        </w:rPr>
        <w:t xml:space="preserve">84 </w:t>
      </w:r>
      <w:r w:rsidRPr="002F5B96">
        <w:rPr>
          <w:rFonts w:ascii="Times New Roman" w:hAnsi="Times New Roman"/>
          <w:noProof/>
          <w:sz w:val="24"/>
        </w:rPr>
        <w:t>ust.</w:t>
      </w:r>
      <w:r w:rsidR="002F5B96" w:rsidRPr="002F5B96">
        <w:rPr>
          <w:rFonts w:ascii="Times New Roman" w:hAnsi="Times New Roman"/>
          <w:noProof/>
          <w:sz w:val="24"/>
        </w:rPr>
        <w:t> </w:t>
      </w:r>
      <w:r w:rsidRPr="002F5B96">
        <w:rPr>
          <w:rFonts w:ascii="Times New Roman" w:hAnsi="Times New Roman"/>
          <w:noProof/>
          <w:sz w:val="24"/>
        </w:rPr>
        <w:t>2</w:t>
      </w:r>
      <w:r>
        <w:rPr>
          <w:rFonts w:ascii="Times New Roman" w:hAnsi="Times New Roman"/>
          <w:noProof/>
          <w:sz w:val="24"/>
        </w:rPr>
        <w:t xml:space="preserve"> UKC (automatyczne przedłużenie). Pozwoli to Komisji na dalsze uzupełnianie przepisów celnych zgodnie ze zmianami politycznymi, technicznymi</w:t>
      </w:r>
      <w:r w:rsidR="002F5B96">
        <w:rPr>
          <w:rFonts w:ascii="Times New Roman" w:hAnsi="Times New Roman"/>
          <w:noProof/>
          <w:sz w:val="24"/>
        </w:rPr>
        <w:t xml:space="preserve"> i tec</w:t>
      </w:r>
      <w:r>
        <w:rPr>
          <w:rFonts w:ascii="Times New Roman" w:hAnsi="Times New Roman"/>
          <w:noProof/>
          <w:sz w:val="24"/>
        </w:rPr>
        <w:t>hnologicznymi oraz zmianami</w:t>
      </w:r>
      <w:r w:rsidR="002F5B96">
        <w:rPr>
          <w:rFonts w:ascii="Times New Roman" w:hAnsi="Times New Roman"/>
          <w:noProof/>
          <w:sz w:val="24"/>
        </w:rPr>
        <w:t xml:space="preserve"> w str</w:t>
      </w:r>
      <w:r>
        <w:rPr>
          <w:rFonts w:ascii="Times New Roman" w:hAnsi="Times New Roman"/>
          <w:noProof/>
          <w:sz w:val="24"/>
        </w:rPr>
        <w:t xml:space="preserve">ukturze handlu, które mają wpływ na cła. </w:t>
      </w:r>
    </w:p>
    <w:p w14:paraId="232248F9" w14:textId="1FE84F9B" w:rsidR="009634CF" w:rsidRPr="006A12A0" w:rsidRDefault="00EF55CC" w:rsidP="00075AFB">
      <w:pPr>
        <w:spacing w:line="276" w:lineRule="auto"/>
        <w:jc w:val="both"/>
        <w:rPr>
          <w:rFonts w:ascii="Times New Roman" w:hAnsi="Times New Roman" w:cs="Times New Roman"/>
          <w:noProof/>
          <w:sz w:val="24"/>
          <w:szCs w:val="24"/>
        </w:rPr>
      </w:pPr>
      <w:r>
        <w:rPr>
          <w:rFonts w:ascii="Times New Roman" w:hAnsi="Times New Roman"/>
          <w:noProof/>
          <w:sz w:val="24"/>
        </w:rPr>
        <w:t>Komisja zwraca się do Parlamentu Europejskiego</w:t>
      </w:r>
      <w:r w:rsidR="002F5B96">
        <w:rPr>
          <w:rFonts w:ascii="Times New Roman" w:hAnsi="Times New Roman"/>
          <w:noProof/>
          <w:sz w:val="24"/>
        </w:rPr>
        <w:t xml:space="preserve"> i Rad</w:t>
      </w:r>
      <w:r>
        <w:rPr>
          <w:rFonts w:ascii="Times New Roman" w:hAnsi="Times New Roman"/>
          <w:noProof/>
          <w:sz w:val="24"/>
        </w:rPr>
        <w:t>y</w:t>
      </w:r>
      <w:r w:rsidR="002F5B96">
        <w:rPr>
          <w:rFonts w:ascii="Times New Roman" w:hAnsi="Times New Roman"/>
          <w:noProof/>
          <w:sz w:val="24"/>
        </w:rPr>
        <w:t xml:space="preserve"> o zap</w:t>
      </w:r>
      <w:r>
        <w:rPr>
          <w:rFonts w:ascii="Times New Roman" w:hAnsi="Times New Roman"/>
          <w:noProof/>
          <w:sz w:val="24"/>
        </w:rPr>
        <w:t>oznanie się</w:t>
      </w:r>
      <w:r w:rsidR="002F5B96">
        <w:rPr>
          <w:rFonts w:ascii="Times New Roman" w:hAnsi="Times New Roman"/>
          <w:noProof/>
          <w:sz w:val="24"/>
        </w:rPr>
        <w:t xml:space="preserve"> z nin</w:t>
      </w:r>
      <w:r>
        <w:rPr>
          <w:rFonts w:ascii="Times New Roman" w:hAnsi="Times New Roman"/>
          <w:noProof/>
          <w:sz w:val="24"/>
        </w:rPr>
        <w:t>iejszym sprawozdaniem.</w:t>
      </w:r>
    </w:p>
    <w:p w14:paraId="39CA9E33" w14:textId="4FEB054C" w:rsidR="00EF55CC" w:rsidRPr="006A12A0" w:rsidRDefault="009634CF" w:rsidP="00014546">
      <w:pPr>
        <w:rPr>
          <w:rFonts w:ascii="Times New Roman" w:hAnsi="Times New Roman" w:cs="Times New Roman"/>
          <w:noProof/>
          <w:sz w:val="24"/>
          <w:szCs w:val="24"/>
        </w:rPr>
      </w:pPr>
      <w:r>
        <w:rPr>
          <w:noProof/>
        </w:rPr>
        <w:br w:type="page"/>
      </w:r>
    </w:p>
    <w:p w14:paraId="432523C7" w14:textId="77777777" w:rsidR="00563EC1" w:rsidRPr="006A12A0" w:rsidRDefault="00563EC1" w:rsidP="00563EC1">
      <w:pPr>
        <w:spacing w:line="240" w:lineRule="auto"/>
        <w:jc w:val="center"/>
        <w:rPr>
          <w:rFonts w:ascii="Times New Roman" w:hAnsi="Times New Roman" w:cs="Times New Roman"/>
          <w:b/>
          <w:noProof/>
          <w:sz w:val="24"/>
          <w:szCs w:val="24"/>
        </w:rPr>
      </w:pPr>
      <w:r>
        <w:rPr>
          <w:rFonts w:ascii="Times New Roman" w:hAnsi="Times New Roman"/>
          <w:b/>
          <w:noProof/>
          <w:sz w:val="24"/>
        </w:rPr>
        <w:t>Załącznik</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686"/>
        <w:gridCol w:w="3544"/>
      </w:tblGrid>
      <w:tr w:rsidR="003C5ADD" w:rsidRPr="006A12A0" w14:paraId="78897516" w14:textId="77777777" w:rsidTr="00C2191F">
        <w:trPr>
          <w:trHeight w:val="850"/>
          <w:tblHeader/>
        </w:trPr>
        <w:tc>
          <w:tcPr>
            <w:tcW w:w="2268" w:type="dxa"/>
            <w:shd w:val="clear" w:color="auto" w:fill="BFBFBF"/>
            <w:vAlign w:val="center"/>
          </w:tcPr>
          <w:p w14:paraId="02DA5E44" w14:textId="77777777" w:rsidR="00744202" w:rsidRPr="006A12A0" w:rsidRDefault="00744202" w:rsidP="00A139BD">
            <w:pPr>
              <w:spacing w:before="120" w:after="100" w:afterAutospacing="1"/>
              <w:jc w:val="center"/>
              <w:rPr>
                <w:rFonts w:ascii="Times New Roman" w:hAnsi="Times New Roman" w:cs="Times New Roman"/>
                <w:b/>
                <w:noProof/>
                <w:sz w:val="24"/>
                <w:szCs w:val="24"/>
              </w:rPr>
            </w:pPr>
            <w:r>
              <w:rPr>
                <w:rFonts w:ascii="Times New Roman" w:hAnsi="Times New Roman"/>
                <w:b/>
                <w:noProof/>
                <w:sz w:val="24"/>
              </w:rPr>
              <w:t>Przepisy UKC przewidujące</w:t>
            </w:r>
          </w:p>
          <w:p w14:paraId="0E5F096F" w14:textId="77777777" w:rsidR="00744202" w:rsidRPr="006A12A0" w:rsidRDefault="00744202" w:rsidP="00A139BD">
            <w:pPr>
              <w:spacing w:before="120" w:after="100" w:afterAutospacing="1"/>
              <w:jc w:val="center"/>
              <w:rPr>
                <w:rFonts w:ascii="Times New Roman" w:hAnsi="Times New Roman" w:cs="Times New Roman"/>
                <w:noProof/>
                <w:sz w:val="24"/>
                <w:szCs w:val="24"/>
              </w:rPr>
            </w:pPr>
            <w:r>
              <w:rPr>
                <w:rFonts w:ascii="Times New Roman" w:hAnsi="Times New Roman"/>
                <w:b/>
                <w:noProof/>
                <w:sz w:val="24"/>
              </w:rPr>
              <w:t>przekazanie uprawnień</w:t>
            </w:r>
          </w:p>
        </w:tc>
        <w:tc>
          <w:tcPr>
            <w:tcW w:w="3686" w:type="dxa"/>
            <w:shd w:val="clear" w:color="auto" w:fill="BFBFBF"/>
          </w:tcPr>
          <w:p w14:paraId="6D172638" w14:textId="01A21BC1" w:rsidR="00744202" w:rsidRPr="006A12A0" w:rsidRDefault="00744202" w:rsidP="00126F01">
            <w:pPr>
              <w:spacing w:after="0"/>
              <w:jc w:val="both"/>
              <w:rPr>
                <w:rFonts w:ascii="Times New Roman" w:hAnsi="Times New Roman" w:cs="Times New Roman"/>
                <w:b/>
                <w:noProof/>
                <w:sz w:val="24"/>
                <w:szCs w:val="24"/>
              </w:rPr>
            </w:pPr>
            <w:r>
              <w:rPr>
                <w:rFonts w:ascii="Times New Roman" w:hAnsi="Times New Roman"/>
                <w:b/>
                <w:noProof/>
                <w:sz w:val="24"/>
              </w:rPr>
              <w:t>Przepisy rozporządzenia delegowanego</w:t>
            </w:r>
            <w:r w:rsidR="002F5B96">
              <w:rPr>
                <w:rFonts w:ascii="Times New Roman" w:hAnsi="Times New Roman"/>
                <w:b/>
                <w:noProof/>
                <w:sz w:val="24"/>
              </w:rPr>
              <w:t xml:space="preserve"> w spr</w:t>
            </w:r>
            <w:r>
              <w:rPr>
                <w:rFonts w:ascii="Times New Roman" w:hAnsi="Times New Roman"/>
                <w:b/>
                <w:noProof/>
                <w:sz w:val="24"/>
              </w:rPr>
              <w:t>awie UKC przyjęte zgodnie</w:t>
            </w:r>
            <w:r w:rsidR="002F5B96">
              <w:rPr>
                <w:rFonts w:ascii="Times New Roman" w:hAnsi="Times New Roman"/>
                <w:b/>
                <w:noProof/>
                <w:sz w:val="24"/>
              </w:rPr>
              <w:t xml:space="preserve"> z prz</w:t>
            </w:r>
            <w:r>
              <w:rPr>
                <w:rFonts w:ascii="Times New Roman" w:hAnsi="Times New Roman"/>
                <w:b/>
                <w:noProof/>
                <w:sz w:val="24"/>
              </w:rPr>
              <w:t>ekazaniem uprawnień</w:t>
            </w:r>
            <w:r w:rsidR="002F5B96">
              <w:rPr>
                <w:rFonts w:ascii="Times New Roman" w:hAnsi="Times New Roman"/>
                <w:b/>
                <w:noProof/>
                <w:sz w:val="24"/>
              </w:rPr>
              <w:t xml:space="preserve"> w okr</w:t>
            </w:r>
            <w:r>
              <w:rPr>
                <w:rFonts w:ascii="Times New Roman" w:hAnsi="Times New Roman"/>
                <w:b/>
                <w:noProof/>
                <w:sz w:val="24"/>
              </w:rPr>
              <w:t xml:space="preserve">esie </w:t>
            </w:r>
            <w:r w:rsidRPr="002F5B96">
              <w:rPr>
                <w:rFonts w:ascii="Times New Roman" w:hAnsi="Times New Roman"/>
                <w:b/>
                <w:noProof/>
                <w:sz w:val="24"/>
              </w:rPr>
              <w:t>od</w:t>
            </w:r>
            <w:r w:rsidR="002F5B96" w:rsidRPr="002F5B96">
              <w:rPr>
                <w:rFonts w:ascii="Times New Roman" w:hAnsi="Times New Roman"/>
                <w:b/>
                <w:noProof/>
                <w:sz w:val="24"/>
              </w:rPr>
              <w:t> </w:t>
            </w:r>
            <w:r w:rsidRPr="002F5B96">
              <w:rPr>
                <w:rFonts w:ascii="Times New Roman" w:hAnsi="Times New Roman"/>
                <w:b/>
                <w:noProof/>
                <w:sz w:val="24"/>
              </w:rPr>
              <w:t>2</w:t>
            </w:r>
            <w:r>
              <w:rPr>
                <w:rFonts w:ascii="Times New Roman" w:hAnsi="Times New Roman"/>
                <w:b/>
                <w:noProof/>
                <w:sz w:val="24"/>
              </w:rPr>
              <w:t>0</w:t>
            </w:r>
            <w:r w:rsidRPr="002F5B96">
              <w:rPr>
                <w:rFonts w:ascii="Times New Roman" w:hAnsi="Times New Roman"/>
                <w:b/>
                <w:noProof/>
                <w:sz w:val="24"/>
              </w:rPr>
              <w:t>13</w:t>
            </w:r>
            <w:r w:rsidR="002F5B96" w:rsidRPr="002F5B96">
              <w:rPr>
                <w:rFonts w:ascii="Times New Roman" w:hAnsi="Times New Roman"/>
                <w:b/>
                <w:noProof/>
                <w:sz w:val="24"/>
              </w:rPr>
              <w:t> </w:t>
            </w:r>
            <w:r w:rsidRPr="002F5B96">
              <w:rPr>
                <w:rFonts w:ascii="Times New Roman" w:hAnsi="Times New Roman"/>
                <w:b/>
                <w:noProof/>
                <w:sz w:val="24"/>
              </w:rPr>
              <w:t>r.</w:t>
            </w:r>
            <w:r>
              <w:rPr>
                <w:rFonts w:ascii="Times New Roman" w:hAnsi="Times New Roman"/>
                <w:b/>
                <w:noProof/>
                <w:sz w:val="24"/>
              </w:rPr>
              <w:t xml:space="preserve"> do listopada 20</w:t>
            </w:r>
            <w:r w:rsidRPr="002F5B96">
              <w:rPr>
                <w:rFonts w:ascii="Times New Roman" w:hAnsi="Times New Roman"/>
                <w:b/>
                <w:noProof/>
                <w:sz w:val="24"/>
              </w:rPr>
              <w:t>17</w:t>
            </w:r>
            <w:r w:rsidR="002F5B96" w:rsidRPr="002F5B96">
              <w:rPr>
                <w:rFonts w:ascii="Times New Roman" w:hAnsi="Times New Roman"/>
                <w:b/>
                <w:noProof/>
                <w:sz w:val="24"/>
              </w:rPr>
              <w:t> </w:t>
            </w:r>
            <w:r w:rsidRPr="002F5B96">
              <w:rPr>
                <w:rFonts w:ascii="Times New Roman" w:hAnsi="Times New Roman"/>
                <w:b/>
                <w:noProof/>
                <w:sz w:val="24"/>
              </w:rPr>
              <w:t>r.</w:t>
            </w:r>
            <w:r w:rsidR="002F5B96">
              <w:rPr>
                <w:rFonts w:ascii="Times New Roman" w:hAnsi="Times New Roman"/>
                <w:b/>
                <w:noProof/>
                <w:sz w:val="24"/>
              </w:rPr>
              <w:t xml:space="preserve"> i prz</w:t>
            </w:r>
            <w:r>
              <w:rPr>
                <w:rFonts w:ascii="Times New Roman" w:hAnsi="Times New Roman"/>
                <w:b/>
                <w:noProof/>
                <w:sz w:val="24"/>
              </w:rPr>
              <w:t>edstawione</w:t>
            </w:r>
            <w:r w:rsidR="002F5B96">
              <w:rPr>
                <w:rFonts w:ascii="Times New Roman" w:hAnsi="Times New Roman"/>
                <w:b/>
                <w:noProof/>
                <w:sz w:val="24"/>
              </w:rPr>
              <w:t xml:space="preserve"> w spr</w:t>
            </w:r>
            <w:r>
              <w:rPr>
                <w:rFonts w:ascii="Times New Roman" w:hAnsi="Times New Roman"/>
                <w:b/>
                <w:noProof/>
                <w:sz w:val="24"/>
              </w:rPr>
              <w:t>awozdaniu</w:t>
            </w:r>
            <w:r w:rsidR="002F5B96">
              <w:rPr>
                <w:rFonts w:ascii="Times New Roman" w:hAnsi="Times New Roman"/>
                <w:b/>
                <w:noProof/>
                <w:sz w:val="24"/>
              </w:rPr>
              <w:t xml:space="preserve"> z 2</w:t>
            </w:r>
            <w:r>
              <w:rPr>
                <w:rFonts w:ascii="Times New Roman" w:hAnsi="Times New Roman"/>
                <w:b/>
                <w:noProof/>
                <w:sz w:val="24"/>
              </w:rPr>
              <w:t>0</w:t>
            </w:r>
            <w:r w:rsidRPr="002F5B96">
              <w:rPr>
                <w:rFonts w:ascii="Times New Roman" w:hAnsi="Times New Roman"/>
                <w:b/>
                <w:noProof/>
                <w:sz w:val="24"/>
              </w:rPr>
              <w:t>18</w:t>
            </w:r>
            <w:r w:rsidR="002F5B96" w:rsidRPr="002F5B96">
              <w:rPr>
                <w:rFonts w:ascii="Times New Roman" w:hAnsi="Times New Roman"/>
                <w:b/>
                <w:noProof/>
                <w:sz w:val="24"/>
              </w:rPr>
              <w:t> </w:t>
            </w:r>
            <w:r w:rsidRPr="002F5B96">
              <w:rPr>
                <w:rFonts w:ascii="Times New Roman" w:hAnsi="Times New Roman"/>
                <w:b/>
                <w:noProof/>
                <w:sz w:val="24"/>
              </w:rPr>
              <w:t>r.</w:t>
            </w:r>
            <w:r>
              <w:rPr>
                <w:rStyle w:val="FootnoteReference"/>
                <w:rFonts w:ascii="Times New Roman" w:hAnsi="Times New Roman" w:cs="Times New Roman"/>
                <w:b/>
                <w:bCs/>
                <w:noProof/>
                <w:sz w:val="24"/>
                <w:szCs w:val="24"/>
              </w:rPr>
              <w:footnoteReference w:id="19"/>
            </w:r>
          </w:p>
        </w:tc>
        <w:tc>
          <w:tcPr>
            <w:tcW w:w="3544" w:type="dxa"/>
            <w:shd w:val="clear" w:color="auto" w:fill="BFBFBF"/>
            <w:vAlign w:val="center"/>
          </w:tcPr>
          <w:p w14:paraId="6EF999AD" w14:textId="7D0A6AC8" w:rsidR="00744202" w:rsidRPr="006A12A0" w:rsidRDefault="00744202" w:rsidP="00126F01">
            <w:pPr>
              <w:tabs>
                <w:tab w:val="left" w:pos="3295"/>
              </w:tabs>
              <w:spacing w:after="0"/>
              <w:ind w:right="320"/>
              <w:jc w:val="both"/>
              <w:rPr>
                <w:rFonts w:ascii="Times New Roman" w:hAnsi="Times New Roman" w:cs="Times New Roman"/>
                <w:b/>
                <w:noProof/>
                <w:sz w:val="24"/>
                <w:szCs w:val="24"/>
              </w:rPr>
            </w:pPr>
            <w:r>
              <w:rPr>
                <w:rFonts w:ascii="Times New Roman" w:hAnsi="Times New Roman"/>
                <w:b/>
                <w:noProof/>
                <w:sz w:val="24"/>
              </w:rPr>
              <w:t>Przepisy rozporządzenia delegowanego</w:t>
            </w:r>
            <w:r w:rsidR="002F5B96">
              <w:rPr>
                <w:rFonts w:ascii="Times New Roman" w:hAnsi="Times New Roman"/>
                <w:b/>
                <w:noProof/>
                <w:sz w:val="24"/>
              </w:rPr>
              <w:t xml:space="preserve"> w spr</w:t>
            </w:r>
            <w:r>
              <w:rPr>
                <w:rFonts w:ascii="Times New Roman" w:hAnsi="Times New Roman"/>
                <w:b/>
                <w:noProof/>
                <w:sz w:val="24"/>
              </w:rPr>
              <w:t>awie UKC przyjęte zgodnie</w:t>
            </w:r>
            <w:r w:rsidR="002F5B96">
              <w:rPr>
                <w:rFonts w:ascii="Times New Roman" w:hAnsi="Times New Roman"/>
                <w:b/>
                <w:noProof/>
                <w:sz w:val="24"/>
              </w:rPr>
              <w:t xml:space="preserve"> z prz</w:t>
            </w:r>
            <w:r>
              <w:rPr>
                <w:rFonts w:ascii="Times New Roman" w:hAnsi="Times New Roman"/>
                <w:b/>
                <w:noProof/>
                <w:sz w:val="24"/>
              </w:rPr>
              <w:t>ekazaniem uprawnień</w:t>
            </w:r>
            <w:r w:rsidR="002F5B96">
              <w:rPr>
                <w:rFonts w:ascii="Times New Roman" w:hAnsi="Times New Roman"/>
                <w:b/>
                <w:noProof/>
                <w:sz w:val="24"/>
              </w:rPr>
              <w:t xml:space="preserve"> w okr</w:t>
            </w:r>
            <w:r>
              <w:rPr>
                <w:rFonts w:ascii="Times New Roman" w:hAnsi="Times New Roman"/>
                <w:b/>
                <w:noProof/>
                <w:sz w:val="24"/>
              </w:rPr>
              <w:t>esie od grudnia 20</w:t>
            </w:r>
            <w:r w:rsidRPr="002F5B96">
              <w:rPr>
                <w:rFonts w:ascii="Times New Roman" w:hAnsi="Times New Roman"/>
                <w:b/>
                <w:noProof/>
                <w:sz w:val="24"/>
              </w:rPr>
              <w:t>17</w:t>
            </w:r>
            <w:r w:rsidR="002F5B96" w:rsidRPr="002F5B96">
              <w:rPr>
                <w:rFonts w:ascii="Times New Roman" w:hAnsi="Times New Roman"/>
                <w:b/>
                <w:noProof/>
                <w:sz w:val="24"/>
              </w:rPr>
              <w:t> </w:t>
            </w:r>
            <w:r w:rsidRPr="002F5B96">
              <w:rPr>
                <w:rFonts w:ascii="Times New Roman" w:hAnsi="Times New Roman"/>
                <w:b/>
                <w:noProof/>
                <w:sz w:val="24"/>
              </w:rPr>
              <w:t>r.</w:t>
            </w:r>
            <w:r>
              <w:rPr>
                <w:rFonts w:ascii="Times New Roman" w:hAnsi="Times New Roman"/>
                <w:b/>
                <w:noProof/>
                <w:sz w:val="24"/>
              </w:rPr>
              <w:t xml:space="preserve"> do grudnia 20</w:t>
            </w:r>
            <w:r w:rsidRPr="002F5B96">
              <w:rPr>
                <w:rFonts w:ascii="Times New Roman" w:hAnsi="Times New Roman"/>
                <w:b/>
                <w:noProof/>
                <w:sz w:val="24"/>
              </w:rPr>
              <w:t>22</w:t>
            </w:r>
            <w:r w:rsidR="002F5B96" w:rsidRPr="002F5B96">
              <w:rPr>
                <w:rFonts w:ascii="Times New Roman" w:hAnsi="Times New Roman"/>
                <w:b/>
                <w:noProof/>
                <w:sz w:val="24"/>
              </w:rPr>
              <w:t> </w:t>
            </w:r>
            <w:r w:rsidRPr="002F5B96">
              <w:rPr>
                <w:rFonts w:ascii="Times New Roman" w:hAnsi="Times New Roman"/>
                <w:b/>
                <w:noProof/>
                <w:sz w:val="24"/>
              </w:rPr>
              <w:t>r.</w:t>
            </w:r>
          </w:p>
        </w:tc>
      </w:tr>
      <w:tr w:rsidR="003C5ADD" w:rsidRPr="006A12A0" w14:paraId="0D2B6E6E" w14:textId="77777777" w:rsidTr="00126F01">
        <w:tc>
          <w:tcPr>
            <w:tcW w:w="2268" w:type="dxa"/>
            <w:shd w:val="clear" w:color="auto" w:fill="auto"/>
          </w:tcPr>
          <w:p w14:paraId="4C5DB4EB" w14:textId="77777777" w:rsidR="00744202" w:rsidRPr="006A12A0" w:rsidRDefault="00744202" w:rsidP="00A139BD">
            <w:pPr>
              <w:spacing w:before="120" w:after="100" w:afterAutospacing="1" w:line="360" w:lineRule="auto"/>
              <w:rPr>
                <w:rFonts w:ascii="Times New Roman" w:hAnsi="Times New Roman" w:cs="Times New Roman"/>
                <w:noProof/>
                <w:sz w:val="24"/>
                <w:szCs w:val="24"/>
              </w:rPr>
            </w:pPr>
            <w:r>
              <w:rPr>
                <w:rFonts w:ascii="Times New Roman" w:hAnsi="Times New Roman"/>
                <w:noProof/>
                <w:sz w:val="24"/>
              </w:rPr>
              <w:t>Artykuł 2</w:t>
            </w:r>
          </w:p>
        </w:tc>
        <w:tc>
          <w:tcPr>
            <w:tcW w:w="3686" w:type="dxa"/>
            <w:vAlign w:val="center"/>
          </w:tcPr>
          <w:p w14:paraId="356D4874" w14:textId="3467DDCA" w:rsidR="00744202" w:rsidRPr="006A12A0" w:rsidRDefault="00EF217B" w:rsidP="00EF217B">
            <w:pPr>
              <w:spacing w:after="0" w:line="240" w:lineRule="auto"/>
              <w:rPr>
                <w:rFonts w:ascii="Times New Roman" w:hAnsi="Times New Roman" w:cs="Times New Roman"/>
                <w:noProof/>
                <w:sz w:val="24"/>
                <w:szCs w:val="24"/>
              </w:rPr>
            </w:pPr>
            <w:r>
              <w:rPr>
                <w:rFonts w:ascii="Times New Roman" w:hAnsi="Times New Roman"/>
                <w:noProof/>
                <w:sz w:val="24"/>
              </w:rPr>
              <w:t>Artykuły 114, 134, 188</w:t>
            </w:r>
          </w:p>
        </w:tc>
        <w:tc>
          <w:tcPr>
            <w:tcW w:w="3544" w:type="dxa"/>
            <w:shd w:val="clear" w:color="auto" w:fill="auto"/>
            <w:vAlign w:val="center"/>
          </w:tcPr>
          <w:p w14:paraId="41F272D0" w14:textId="277BDE73" w:rsidR="00744202" w:rsidRPr="006A12A0" w:rsidRDefault="00744202" w:rsidP="00A139BD">
            <w:pPr>
              <w:spacing w:after="0" w:line="240" w:lineRule="auto"/>
              <w:rPr>
                <w:rFonts w:ascii="Times New Roman" w:hAnsi="Times New Roman" w:cs="Times New Roman"/>
                <w:noProof/>
                <w:sz w:val="24"/>
                <w:szCs w:val="24"/>
              </w:rPr>
            </w:pPr>
            <w:r>
              <w:rPr>
                <w:rFonts w:ascii="Times New Roman" w:hAnsi="Times New Roman"/>
                <w:noProof/>
                <w:sz w:val="24"/>
              </w:rPr>
              <w:t xml:space="preserve">Artykuły 114, 134 </w:t>
            </w:r>
          </w:p>
        </w:tc>
      </w:tr>
      <w:tr w:rsidR="003C5ADD" w:rsidRPr="006A12A0" w14:paraId="0213CDFB" w14:textId="77777777" w:rsidTr="00126F01">
        <w:tc>
          <w:tcPr>
            <w:tcW w:w="2268" w:type="dxa"/>
            <w:shd w:val="clear" w:color="auto" w:fill="auto"/>
          </w:tcPr>
          <w:p w14:paraId="563835C5" w14:textId="24360B84" w:rsidR="00744202" w:rsidRPr="006A12A0" w:rsidRDefault="00744202" w:rsidP="00A139BD">
            <w:pPr>
              <w:spacing w:before="120" w:after="120"/>
              <w:rPr>
                <w:rFonts w:ascii="Times New Roman" w:hAnsi="Times New Roman" w:cs="Times New Roman"/>
                <w:noProof/>
                <w:sz w:val="24"/>
                <w:szCs w:val="24"/>
              </w:rPr>
            </w:pPr>
            <w:r>
              <w:rPr>
                <w:rFonts w:ascii="Times New Roman" w:hAnsi="Times New Roman"/>
                <w:noProof/>
                <w:sz w:val="24"/>
              </w:rPr>
              <w:t>Artykuł 7 (sposoby wymiany</w:t>
            </w:r>
            <w:r w:rsidR="002F5B96">
              <w:rPr>
                <w:rFonts w:ascii="Times New Roman" w:hAnsi="Times New Roman"/>
                <w:noProof/>
                <w:sz w:val="24"/>
              </w:rPr>
              <w:t xml:space="preserve"> i prz</w:t>
            </w:r>
            <w:r>
              <w:rPr>
                <w:rFonts w:ascii="Times New Roman" w:hAnsi="Times New Roman"/>
                <w:noProof/>
                <w:sz w:val="24"/>
              </w:rPr>
              <w:t>echowywania informacji oraz wspólne wymogi dotyczące danych)</w:t>
            </w:r>
          </w:p>
        </w:tc>
        <w:tc>
          <w:tcPr>
            <w:tcW w:w="3686" w:type="dxa"/>
            <w:vAlign w:val="center"/>
          </w:tcPr>
          <w:p w14:paraId="4ADCC63E" w14:textId="06FA6C82" w:rsidR="00744202" w:rsidRPr="006A12A0" w:rsidRDefault="004F59B1" w:rsidP="00EF217B">
            <w:pPr>
              <w:spacing w:before="120" w:after="120" w:line="240" w:lineRule="auto"/>
              <w:rPr>
                <w:rFonts w:ascii="Times New Roman" w:hAnsi="Times New Roman" w:cs="Times New Roman"/>
                <w:noProof/>
                <w:sz w:val="24"/>
                <w:szCs w:val="24"/>
              </w:rPr>
            </w:pPr>
            <w:r>
              <w:rPr>
                <w:rFonts w:ascii="Times New Roman" w:hAnsi="Times New Roman"/>
                <w:noProof/>
                <w:sz w:val="24"/>
              </w:rPr>
              <w:t>Artykuły 2, 3, 4, 9, 19, 21, 38, 39, 40, 82, 85, 86, 87, 92, 93, 94, 95, 96, 116, 124, 124a, 125, 126, 126a, 127, 129a, 129b, 130, 131, 132, 133, 144, 154, 157, 160, 163, 164, 165, 175, 178, 181, 184, 185, 190, 196, 238, 241, 246, 247, 249</w:t>
            </w:r>
          </w:p>
        </w:tc>
        <w:tc>
          <w:tcPr>
            <w:tcW w:w="3544" w:type="dxa"/>
            <w:shd w:val="clear" w:color="auto" w:fill="auto"/>
            <w:vAlign w:val="center"/>
          </w:tcPr>
          <w:p w14:paraId="4573AF2B" w14:textId="1012CEE5" w:rsidR="00744202" w:rsidRPr="006A12A0" w:rsidRDefault="00744202" w:rsidP="00A139BD">
            <w:pPr>
              <w:spacing w:before="120" w:after="120" w:line="240" w:lineRule="auto"/>
              <w:rPr>
                <w:rFonts w:ascii="Times New Roman" w:hAnsi="Times New Roman" w:cs="Times New Roman"/>
                <w:noProof/>
                <w:sz w:val="24"/>
                <w:szCs w:val="24"/>
              </w:rPr>
            </w:pPr>
            <w:r>
              <w:rPr>
                <w:rFonts w:ascii="Times New Roman" w:hAnsi="Times New Roman"/>
                <w:noProof/>
                <w:sz w:val="24"/>
              </w:rPr>
              <w:t>Artykuły 2, 7a, 40, 82, 124a, 126a, 127, 128d</w:t>
            </w:r>
            <w:r w:rsidRPr="002F5B96">
              <w:rPr>
                <w:rFonts w:ascii="Times New Roman" w:hAnsi="Times New Roman"/>
                <w:noProof/>
                <w:sz w:val="24"/>
              </w:rPr>
              <w:t>,</w:t>
            </w:r>
            <w:r w:rsidR="002F5B96" w:rsidRPr="002F5B96">
              <w:rPr>
                <w:rFonts w:ascii="Times New Roman" w:hAnsi="Times New Roman"/>
                <w:noProof/>
                <w:sz w:val="24"/>
              </w:rPr>
              <w:t xml:space="preserve"> </w:t>
            </w:r>
            <w:r w:rsidRPr="002F5B96">
              <w:rPr>
                <w:rFonts w:ascii="Times New Roman" w:hAnsi="Times New Roman"/>
                <w:noProof/>
                <w:sz w:val="24"/>
              </w:rPr>
              <w:t>1</w:t>
            </w:r>
            <w:r>
              <w:rPr>
                <w:rFonts w:ascii="Times New Roman" w:hAnsi="Times New Roman"/>
                <w:noProof/>
                <w:sz w:val="24"/>
              </w:rPr>
              <w:t>31, 133, 143a, 144, 163</w:t>
            </w:r>
          </w:p>
        </w:tc>
      </w:tr>
      <w:tr w:rsidR="003C5ADD" w:rsidRPr="006A12A0" w14:paraId="7409EE4C" w14:textId="77777777" w:rsidTr="00126F01">
        <w:tc>
          <w:tcPr>
            <w:tcW w:w="2268" w:type="dxa"/>
            <w:shd w:val="clear" w:color="auto" w:fill="auto"/>
          </w:tcPr>
          <w:p w14:paraId="4CD1C2FE" w14:textId="77777777" w:rsidR="00744202" w:rsidRPr="006A12A0" w:rsidRDefault="00744202" w:rsidP="00A139BD">
            <w:pPr>
              <w:spacing w:before="120" w:after="100" w:afterAutospacing="1" w:line="360" w:lineRule="auto"/>
              <w:rPr>
                <w:rFonts w:ascii="Times New Roman" w:hAnsi="Times New Roman" w:cs="Times New Roman"/>
                <w:noProof/>
                <w:sz w:val="24"/>
                <w:szCs w:val="24"/>
              </w:rPr>
            </w:pPr>
            <w:r>
              <w:rPr>
                <w:rFonts w:ascii="Times New Roman" w:hAnsi="Times New Roman"/>
                <w:noProof/>
                <w:sz w:val="24"/>
              </w:rPr>
              <w:t xml:space="preserve">Artykuł 10 </w:t>
            </w:r>
          </w:p>
        </w:tc>
        <w:tc>
          <w:tcPr>
            <w:tcW w:w="3686" w:type="dxa"/>
            <w:vAlign w:val="center"/>
          </w:tcPr>
          <w:p w14:paraId="3CCC56E5" w14:textId="05A6D2AE" w:rsidR="00744202" w:rsidRPr="006A12A0" w:rsidRDefault="004F59B1" w:rsidP="00EF217B">
            <w:pPr>
              <w:spacing w:after="0" w:line="240" w:lineRule="auto"/>
              <w:rPr>
                <w:rFonts w:ascii="Times New Roman" w:hAnsi="Times New Roman" w:cs="Times New Roman"/>
                <w:noProof/>
                <w:sz w:val="24"/>
                <w:szCs w:val="24"/>
              </w:rPr>
            </w:pPr>
            <w:r>
              <w:rPr>
                <w:rFonts w:ascii="Times New Roman" w:hAnsi="Times New Roman"/>
                <w:noProof/>
                <w:sz w:val="24"/>
              </w:rPr>
              <w:t>Artykuły 5, 6, 7</w:t>
            </w:r>
          </w:p>
        </w:tc>
        <w:tc>
          <w:tcPr>
            <w:tcW w:w="3544" w:type="dxa"/>
            <w:shd w:val="clear" w:color="auto" w:fill="auto"/>
            <w:vAlign w:val="center"/>
          </w:tcPr>
          <w:p w14:paraId="26325595" w14:textId="69E521A3" w:rsidR="00744202" w:rsidRPr="006A12A0" w:rsidRDefault="00744202" w:rsidP="00A139BD">
            <w:pPr>
              <w:spacing w:after="0" w:line="240" w:lineRule="auto"/>
              <w:rPr>
                <w:rFonts w:ascii="Times New Roman" w:hAnsi="Times New Roman" w:cs="Times New Roman"/>
                <w:noProof/>
                <w:sz w:val="24"/>
                <w:szCs w:val="24"/>
              </w:rPr>
            </w:pPr>
            <w:r>
              <w:rPr>
                <w:rFonts w:ascii="Times New Roman" w:hAnsi="Times New Roman"/>
                <w:noProof/>
                <w:sz w:val="24"/>
              </w:rPr>
              <w:t>Artykuł 6</w:t>
            </w:r>
          </w:p>
        </w:tc>
      </w:tr>
      <w:tr w:rsidR="003C5ADD" w:rsidRPr="006A12A0" w14:paraId="4E866DC7" w14:textId="77777777" w:rsidTr="00126F01">
        <w:tc>
          <w:tcPr>
            <w:tcW w:w="2268" w:type="dxa"/>
            <w:shd w:val="clear" w:color="auto" w:fill="auto"/>
          </w:tcPr>
          <w:p w14:paraId="3C07CA27" w14:textId="77777777" w:rsidR="00744202" w:rsidRPr="006A12A0" w:rsidRDefault="00744202" w:rsidP="00A139BD">
            <w:pPr>
              <w:spacing w:before="120" w:after="100" w:afterAutospacing="1" w:line="360" w:lineRule="auto"/>
              <w:rPr>
                <w:rFonts w:ascii="Times New Roman" w:hAnsi="Times New Roman" w:cs="Times New Roman"/>
                <w:noProof/>
                <w:sz w:val="24"/>
                <w:szCs w:val="24"/>
              </w:rPr>
            </w:pPr>
            <w:r>
              <w:rPr>
                <w:rFonts w:ascii="Times New Roman" w:hAnsi="Times New Roman"/>
                <w:noProof/>
                <w:sz w:val="24"/>
              </w:rPr>
              <w:t>Artykuł 20</w:t>
            </w:r>
          </w:p>
        </w:tc>
        <w:tc>
          <w:tcPr>
            <w:tcW w:w="3686" w:type="dxa"/>
            <w:vAlign w:val="center"/>
          </w:tcPr>
          <w:p w14:paraId="3CF90FA8" w14:textId="337C13AB" w:rsidR="00744202" w:rsidRPr="006A12A0" w:rsidRDefault="004F59B1" w:rsidP="00EF217B">
            <w:pPr>
              <w:spacing w:after="0" w:line="240" w:lineRule="auto"/>
              <w:rPr>
                <w:rFonts w:ascii="Times New Roman" w:hAnsi="Times New Roman" w:cs="Times New Roman"/>
                <w:noProof/>
                <w:sz w:val="24"/>
                <w:szCs w:val="24"/>
              </w:rPr>
            </w:pPr>
            <w:r>
              <w:rPr>
                <w:rFonts w:ascii="Times New Roman" w:hAnsi="Times New Roman"/>
                <w:noProof/>
                <w:sz w:val="24"/>
              </w:rPr>
              <w:t>Artykuł 210</w:t>
            </w:r>
          </w:p>
        </w:tc>
        <w:tc>
          <w:tcPr>
            <w:tcW w:w="3544" w:type="dxa"/>
            <w:shd w:val="clear" w:color="auto" w:fill="auto"/>
            <w:vAlign w:val="center"/>
          </w:tcPr>
          <w:p w14:paraId="11E30D6B" w14:textId="062E6583" w:rsidR="00744202" w:rsidRPr="006A12A0" w:rsidRDefault="00744202" w:rsidP="00A139BD">
            <w:pPr>
              <w:spacing w:after="0" w:line="240" w:lineRule="auto"/>
              <w:rPr>
                <w:rFonts w:ascii="Times New Roman" w:hAnsi="Times New Roman" w:cs="Times New Roman"/>
                <w:noProof/>
                <w:sz w:val="24"/>
                <w:szCs w:val="24"/>
              </w:rPr>
            </w:pPr>
          </w:p>
        </w:tc>
      </w:tr>
      <w:tr w:rsidR="003C5ADD" w:rsidRPr="006A12A0" w14:paraId="01BA69DD" w14:textId="77777777" w:rsidTr="00126F01">
        <w:tc>
          <w:tcPr>
            <w:tcW w:w="2268" w:type="dxa"/>
            <w:shd w:val="clear" w:color="auto" w:fill="auto"/>
          </w:tcPr>
          <w:p w14:paraId="162E5612" w14:textId="77777777" w:rsidR="00744202" w:rsidRPr="006A12A0" w:rsidRDefault="00744202" w:rsidP="00A139BD">
            <w:pPr>
              <w:tabs>
                <w:tab w:val="left" w:pos="1102"/>
              </w:tabs>
              <w:spacing w:before="120" w:after="120"/>
              <w:rPr>
                <w:rFonts w:ascii="Times New Roman" w:hAnsi="Times New Roman" w:cs="Times New Roman"/>
                <w:noProof/>
                <w:sz w:val="24"/>
                <w:szCs w:val="24"/>
              </w:rPr>
            </w:pPr>
            <w:r>
              <w:rPr>
                <w:rFonts w:ascii="Times New Roman" w:hAnsi="Times New Roman"/>
                <w:noProof/>
                <w:sz w:val="24"/>
              </w:rPr>
              <w:t>Artykuł 24 (Decyzje dotyczące stosowania przepisów prawa celnego)</w:t>
            </w:r>
          </w:p>
        </w:tc>
        <w:tc>
          <w:tcPr>
            <w:tcW w:w="3686" w:type="dxa"/>
            <w:vAlign w:val="center"/>
          </w:tcPr>
          <w:p w14:paraId="0DB8CF3B" w14:textId="20FADE7A" w:rsidR="00744202" w:rsidRPr="006A12A0" w:rsidRDefault="004F59B1" w:rsidP="00EF217B">
            <w:pPr>
              <w:spacing w:before="120" w:after="120"/>
              <w:rPr>
                <w:rFonts w:ascii="Times New Roman" w:hAnsi="Times New Roman" w:cs="Times New Roman"/>
                <w:noProof/>
                <w:sz w:val="24"/>
                <w:szCs w:val="24"/>
              </w:rPr>
            </w:pPr>
            <w:r>
              <w:rPr>
                <w:rFonts w:ascii="Times New Roman" w:hAnsi="Times New Roman"/>
                <w:noProof/>
                <w:sz w:val="24"/>
              </w:rPr>
              <w:t>Artykuły 5, 8, 10, 11, 12, 13, 14, 15, 16, 17, 18, 19, 20, 22, 26, 27, 28, 29, 30, 82, 92, 97, 121, 123, 156, 162, 171, 172, 173, 186, 192, 194, 205</w:t>
            </w:r>
          </w:p>
        </w:tc>
        <w:tc>
          <w:tcPr>
            <w:tcW w:w="3544" w:type="dxa"/>
            <w:shd w:val="clear" w:color="auto" w:fill="auto"/>
            <w:vAlign w:val="center"/>
          </w:tcPr>
          <w:p w14:paraId="0AA89DCD" w14:textId="39DA7B4B" w:rsidR="00744202" w:rsidRPr="006A12A0" w:rsidRDefault="00744202" w:rsidP="00A139BD">
            <w:pPr>
              <w:spacing w:before="120" w:after="120"/>
              <w:rPr>
                <w:rFonts w:ascii="Times New Roman" w:hAnsi="Times New Roman" w:cs="Times New Roman"/>
                <w:noProof/>
                <w:sz w:val="24"/>
                <w:szCs w:val="24"/>
              </w:rPr>
            </w:pPr>
            <w:r>
              <w:rPr>
                <w:rFonts w:ascii="Times New Roman" w:hAnsi="Times New Roman"/>
                <w:noProof/>
                <w:sz w:val="24"/>
              </w:rPr>
              <w:t xml:space="preserve">Artykuły 5, 10, 13, 17, 82, 97, 197a </w:t>
            </w:r>
          </w:p>
        </w:tc>
      </w:tr>
      <w:tr w:rsidR="004F59B1" w:rsidRPr="006A12A0" w14:paraId="1CF183C6" w14:textId="77777777" w:rsidTr="00126F01">
        <w:tc>
          <w:tcPr>
            <w:tcW w:w="2268" w:type="dxa"/>
            <w:shd w:val="clear" w:color="auto" w:fill="auto"/>
          </w:tcPr>
          <w:p w14:paraId="677BF316" w14:textId="087B7426" w:rsidR="004F59B1" w:rsidRPr="006A12A0" w:rsidRDefault="004F59B1" w:rsidP="00A139BD">
            <w:pPr>
              <w:spacing w:before="120" w:after="120"/>
              <w:rPr>
                <w:rFonts w:ascii="Times New Roman" w:hAnsi="Times New Roman" w:cs="Times New Roman"/>
                <w:noProof/>
                <w:sz w:val="24"/>
                <w:szCs w:val="24"/>
              </w:rPr>
            </w:pPr>
            <w:r>
              <w:rPr>
                <w:rFonts w:ascii="Times New Roman" w:hAnsi="Times New Roman"/>
                <w:noProof/>
                <w:sz w:val="24"/>
              </w:rPr>
              <w:t>Artykuł 31 (Cofnięcie</w:t>
            </w:r>
            <w:r w:rsidR="002F5B96">
              <w:rPr>
                <w:rFonts w:ascii="Times New Roman" w:hAnsi="Times New Roman"/>
                <w:noProof/>
                <w:sz w:val="24"/>
              </w:rPr>
              <w:t xml:space="preserve"> i zmi</w:t>
            </w:r>
            <w:r>
              <w:rPr>
                <w:rFonts w:ascii="Times New Roman" w:hAnsi="Times New Roman"/>
                <w:noProof/>
                <w:sz w:val="24"/>
              </w:rPr>
              <w:t>ana korzystnych decyzji)</w:t>
            </w:r>
          </w:p>
        </w:tc>
        <w:tc>
          <w:tcPr>
            <w:tcW w:w="7230" w:type="dxa"/>
            <w:gridSpan w:val="2"/>
          </w:tcPr>
          <w:p w14:paraId="19298EDB" w14:textId="76D59E82" w:rsidR="004F59B1" w:rsidRPr="006A12A0" w:rsidRDefault="004F59B1" w:rsidP="00A139BD">
            <w:pPr>
              <w:spacing w:before="120" w:after="120"/>
              <w:rPr>
                <w:rFonts w:ascii="Times New Roman" w:hAnsi="Times New Roman" w:cs="Times New Roman"/>
                <w:noProof/>
                <w:sz w:val="24"/>
                <w:szCs w:val="24"/>
              </w:rPr>
            </w:pPr>
            <w:r>
              <w:rPr>
                <w:rFonts w:ascii="Times New Roman" w:hAnsi="Times New Roman"/>
                <w:noProof/>
                <w:sz w:val="24"/>
              </w:rPr>
              <w:t>W okresie sprawozdawczym nie skorzystano</w:t>
            </w:r>
            <w:r w:rsidR="002F5B96">
              <w:rPr>
                <w:rFonts w:ascii="Times New Roman" w:hAnsi="Times New Roman"/>
                <w:noProof/>
                <w:sz w:val="24"/>
              </w:rPr>
              <w:t xml:space="preserve"> z teg</w:t>
            </w:r>
            <w:r>
              <w:rPr>
                <w:rFonts w:ascii="Times New Roman" w:hAnsi="Times New Roman"/>
                <w:noProof/>
                <w:sz w:val="24"/>
              </w:rPr>
              <w:t xml:space="preserve">o przekazania uprawnień, ponieważ nie było jeszcze takiej potrzeby. </w:t>
            </w:r>
          </w:p>
          <w:p w14:paraId="6A5A1556" w14:textId="77C68A94" w:rsidR="004F59B1" w:rsidRPr="006A12A0" w:rsidRDefault="004F59B1" w:rsidP="00A139BD">
            <w:pPr>
              <w:spacing w:before="120" w:after="120"/>
              <w:jc w:val="both"/>
              <w:rPr>
                <w:rFonts w:ascii="Times New Roman" w:hAnsi="Times New Roman" w:cs="Times New Roman"/>
                <w:noProof/>
                <w:sz w:val="24"/>
                <w:szCs w:val="24"/>
              </w:rPr>
            </w:pPr>
            <w:r>
              <w:rPr>
                <w:rFonts w:ascii="Times New Roman" w:hAnsi="Times New Roman"/>
                <w:noProof/>
                <w:sz w:val="24"/>
              </w:rPr>
              <w:t>Przepis ten dotyczy: 1) przypadków,</w:t>
            </w:r>
            <w:r w:rsidR="002F5B96">
              <w:rPr>
                <w:rFonts w:ascii="Times New Roman" w:hAnsi="Times New Roman"/>
                <w:noProof/>
                <w:sz w:val="24"/>
              </w:rPr>
              <w:t xml:space="preserve"> w któ</w:t>
            </w:r>
            <w:r>
              <w:rPr>
                <w:rFonts w:ascii="Times New Roman" w:hAnsi="Times New Roman"/>
                <w:noProof/>
                <w:sz w:val="24"/>
              </w:rPr>
              <w:t>rych korzystna decyzja skierowana do większej liczby osób może zostać cofnięta zarówno</w:t>
            </w:r>
            <w:r w:rsidR="002F5B96">
              <w:rPr>
                <w:rFonts w:ascii="Times New Roman" w:hAnsi="Times New Roman"/>
                <w:noProof/>
                <w:sz w:val="24"/>
              </w:rPr>
              <w:t xml:space="preserve"> w sto</w:t>
            </w:r>
            <w:r>
              <w:rPr>
                <w:rFonts w:ascii="Times New Roman" w:hAnsi="Times New Roman"/>
                <w:noProof/>
                <w:sz w:val="24"/>
              </w:rPr>
              <w:t>sunku do osoby, która nie spełnia obowiązku nałożonego na mocy tej decyzji, jak</w:t>
            </w:r>
            <w:r w:rsidR="002F5B96">
              <w:rPr>
                <w:rFonts w:ascii="Times New Roman" w:hAnsi="Times New Roman"/>
                <w:noProof/>
                <w:sz w:val="24"/>
              </w:rPr>
              <w:t xml:space="preserve"> i w sto</w:t>
            </w:r>
            <w:r>
              <w:rPr>
                <w:rFonts w:ascii="Times New Roman" w:hAnsi="Times New Roman"/>
                <w:noProof/>
                <w:sz w:val="24"/>
              </w:rPr>
              <w:t>sunku do pozostałych osób, których decyzja dotyczy; 2) wyjątkowych przypadków,</w:t>
            </w:r>
            <w:r w:rsidR="002F5B96">
              <w:rPr>
                <w:rFonts w:ascii="Times New Roman" w:hAnsi="Times New Roman"/>
                <w:noProof/>
                <w:sz w:val="24"/>
              </w:rPr>
              <w:t xml:space="preserve"> w któ</w:t>
            </w:r>
            <w:r>
              <w:rPr>
                <w:rFonts w:ascii="Times New Roman" w:hAnsi="Times New Roman"/>
                <w:noProof/>
                <w:sz w:val="24"/>
              </w:rPr>
              <w:t>rych organy celne mogą odroczyć datę,</w:t>
            </w:r>
            <w:r w:rsidR="002F5B96">
              <w:rPr>
                <w:rFonts w:ascii="Times New Roman" w:hAnsi="Times New Roman"/>
                <w:noProof/>
                <w:sz w:val="24"/>
              </w:rPr>
              <w:t xml:space="preserve"> z któ</w:t>
            </w:r>
            <w:r>
              <w:rPr>
                <w:rFonts w:ascii="Times New Roman" w:hAnsi="Times New Roman"/>
                <w:noProof/>
                <w:sz w:val="24"/>
              </w:rPr>
              <w:t xml:space="preserve">rą cofnięcie lub zmiana decyzji stają się skuteczne. </w:t>
            </w:r>
          </w:p>
        </w:tc>
      </w:tr>
      <w:tr w:rsidR="004F59B1" w:rsidRPr="006A12A0" w14:paraId="2963BB73" w14:textId="77777777" w:rsidTr="00126F01">
        <w:tc>
          <w:tcPr>
            <w:tcW w:w="2268" w:type="dxa"/>
            <w:shd w:val="clear" w:color="auto" w:fill="auto"/>
          </w:tcPr>
          <w:p w14:paraId="7858FC3F" w14:textId="59AC646B" w:rsidR="004F59B1" w:rsidRPr="006A12A0" w:rsidRDefault="004F59B1" w:rsidP="00A139BD">
            <w:pPr>
              <w:spacing w:before="120" w:after="120"/>
              <w:rPr>
                <w:rFonts w:ascii="Times New Roman" w:hAnsi="Times New Roman" w:cs="Times New Roman"/>
                <w:noProof/>
                <w:sz w:val="24"/>
                <w:szCs w:val="24"/>
              </w:rPr>
            </w:pPr>
            <w:r>
              <w:rPr>
                <w:rFonts w:ascii="Times New Roman" w:hAnsi="Times New Roman"/>
                <w:noProof/>
                <w:sz w:val="24"/>
              </w:rPr>
              <w:t>Artykuł 36 (Zarządzanie decyzjami</w:t>
            </w:r>
            <w:r w:rsidR="002F5B96">
              <w:rPr>
                <w:rFonts w:ascii="Times New Roman" w:hAnsi="Times New Roman"/>
                <w:noProof/>
                <w:sz w:val="24"/>
              </w:rPr>
              <w:t xml:space="preserve"> w spr</w:t>
            </w:r>
            <w:r>
              <w:rPr>
                <w:rFonts w:ascii="Times New Roman" w:hAnsi="Times New Roman"/>
                <w:noProof/>
                <w:sz w:val="24"/>
              </w:rPr>
              <w:t>awie wiążących informacji)</w:t>
            </w:r>
          </w:p>
        </w:tc>
        <w:tc>
          <w:tcPr>
            <w:tcW w:w="7230" w:type="dxa"/>
            <w:gridSpan w:val="2"/>
          </w:tcPr>
          <w:p w14:paraId="7AA51000" w14:textId="4E1AE124" w:rsidR="004F59B1" w:rsidRPr="006A12A0" w:rsidRDefault="00853AB1" w:rsidP="00A139BD">
            <w:pPr>
              <w:spacing w:before="120" w:after="120"/>
              <w:jc w:val="both"/>
              <w:rPr>
                <w:rFonts w:ascii="Times New Roman" w:hAnsi="Times New Roman" w:cs="Times New Roman"/>
                <w:noProof/>
                <w:sz w:val="24"/>
                <w:szCs w:val="24"/>
              </w:rPr>
            </w:pPr>
            <w:r>
              <w:rPr>
                <w:rFonts w:ascii="Times New Roman" w:hAnsi="Times New Roman"/>
                <w:noProof/>
                <w:sz w:val="24"/>
              </w:rPr>
              <w:t>W okresie sprawozdawczym służby Komisji podjęły wstępne kroki</w:t>
            </w:r>
            <w:r w:rsidR="002F5B96">
              <w:rPr>
                <w:rFonts w:ascii="Times New Roman" w:hAnsi="Times New Roman"/>
                <w:noProof/>
                <w:sz w:val="24"/>
              </w:rPr>
              <w:t xml:space="preserve"> w cel</w:t>
            </w:r>
            <w:r>
              <w:rPr>
                <w:rFonts w:ascii="Times New Roman" w:hAnsi="Times New Roman"/>
                <w:noProof/>
                <w:sz w:val="24"/>
              </w:rPr>
              <w:t xml:space="preserve">u wykonania uprawnień przekazanych jej na podstawie </w:t>
            </w:r>
            <w:r w:rsidRPr="002F5B96">
              <w:rPr>
                <w:rFonts w:ascii="Times New Roman" w:hAnsi="Times New Roman"/>
                <w:noProof/>
                <w:sz w:val="24"/>
              </w:rPr>
              <w:t>art.</w:t>
            </w:r>
            <w:r w:rsidR="002F5B96" w:rsidRPr="002F5B96">
              <w:rPr>
                <w:rFonts w:ascii="Times New Roman" w:hAnsi="Times New Roman"/>
                <w:noProof/>
                <w:sz w:val="24"/>
              </w:rPr>
              <w:t> </w:t>
            </w:r>
            <w:r w:rsidRPr="002F5B96">
              <w:rPr>
                <w:rFonts w:ascii="Times New Roman" w:hAnsi="Times New Roman"/>
                <w:noProof/>
                <w:sz w:val="24"/>
              </w:rPr>
              <w:t>3</w:t>
            </w:r>
            <w:r>
              <w:rPr>
                <w:rFonts w:ascii="Times New Roman" w:hAnsi="Times New Roman"/>
                <w:noProof/>
                <w:sz w:val="24"/>
              </w:rPr>
              <w:t xml:space="preserve">6 </w:t>
            </w:r>
            <w:r w:rsidRPr="002F5B96">
              <w:rPr>
                <w:rFonts w:ascii="Times New Roman" w:hAnsi="Times New Roman"/>
                <w:noProof/>
                <w:sz w:val="24"/>
              </w:rPr>
              <w:t>lit.</w:t>
            </w:r>
            <w:r w:rsidR="002F5B96" w:rsidRPr="002F5B96">
              <w:rPr>
                <w:rFonts w:ascii="Times New Roman" w:hAnsi="Times New Roman"/>
                <w:noProof/>
                <w:sz w:val="24"/>
              </w:rPr>
              <w:t> </w:t>
            </w:r>
            <w:r w:rsidRPr="002F5B96">
              <w:rPr>
                <w:rFonts w:ascii="Times New Roman" w:hAnsi="Times New Roman"/>
                <w:noProof/>
                <w:sz w:val="24"/>
              </w:rPr>
              <w:t>b)</w:t>
            </w:r>
            <w:r>
              <w:rPr>
                <w:rFonts w:ascii="Times New Roman" w:hAnsi="Times New Roman"/>
                <w:noProof/>
                <w:sz w:val="24"/>
              </w:rPr>
              <w:t>, publikując na potrzeby uzyskania informacji zwrotnych projekt rozporządzenia delegowanego wprowadzającego przepisy dotyczące decyzji</w:t>
            </w:r>
            <w:r w:rsidR="002F5B96">
              <w:rPr>
                <w:rFonts w:ascii="Times New Roman" w:hAnsi="Times New Roman"/>
                <w:noProof/>
                <w:sz w:val="24"/>
              </w:rPr>
              <w:t xml:space="preserve"> w spr</w:t>
            </w:r>
            <w:r>
              <w:rPr>
                <w:rFonts w:ascii="Times New Roman" w:hAnsi="Times New Roman"/>
                <w:noProof/>
                <w:sz w:val="24"/>
              </w:rPr>
              <w:t>awie wiążących informacji</w:t>
            </w:r>
            <w:r w:rsidR="002F5B96">
              <w:rPr>
                <w:rFonts w:ascii="Times New Roman" w:hAnsi="Times New Roman"/>
                <w:noProof/>
                <w:sz w:val="24"/>
              </w:rPr>
              <w:t xml:space="preserve"> o war</w:t>
            </w:r>
            <w:r>
              <w:rPr>
                <w:rFonts w:ascii="Times New Roman" w:hAnsi="Times New Roman"/>
                <w:noProof/>
                <w:sz w:val="24"/>
              </w:rPr>
              <w:t>tości celnej</w:t>
            </w:r>
            <w:r>
              <w:rPr>
                <w:rStyle w:val="FootnoteReference"/>
                <w:rFonts w:ascii="Times New Roman" w:hAnsi="Times New Roman" w:cs="Times New Roman"/>
                <w:noProof/>
                <w:sz w:val="24"/>
                <w:szCs w:val="24"/>
              </w:rPr>
              <w:footnoteReference w:id="20"/>
            </w:r>
            <w:r w:rsidRPr="002F5B96">
              <w:rPr>
                <w:rFonts w:ascii="Times New Roman" w:hAnsi="Times New Roman"/>
                <w:noProof/>
                <w:sz w:val="24"/>
              </w:rPr>
              <w:t>.</w:t>
            </w:r>
            <w:r w:rsidR="002F5B96" w:rsidRPr="002F5B96">
              <w:rPr>
                <w:rFonts w:ascii="Times New Roman" w:hAnsi="Times New Roman"/>
                <w:noProof/>
                <w:sz w:val="24"/>
              </w:rPr>
              <w:t xml:space="preserve"> </w:t>
            </w:r>
            <w:r w:rsidRPr="002F5B96">
              <w:rPr>
                <w:rFonts w:ascii="Times New Roman" w:hAnsi="Times New Roman"/>
                <w:noProof/>
                <w:sz w:val="24"/>
              </w:rPr>
              <w:t>P</w:t>
            </w:r>
            <w:r>
              <w:rPr>
                <w:rFonts w:ascii="Times New Roman" w:hAnsi="Times New Roman"/>
                <w:noProof/>
                <w:sz w:val="24"/>
              </w:rPr>
              <w:t>rzewiduje się, że odpowiednie rozporządzenie delegowane zostanie przyjęte</w:t>
            </w:r>
            <w:r w:rsidR="002F5B96">
              <w:rPr>
                <w:rFonts w:ascii="Times New Roman" w:hAnsi="Times New Roman"/>
                <w:noProof/>
                <w:sz w:val="24"/>
              </w:rPr>
              <w:t xml:space="preserve"> w pie</w:t>
            </w:r>
            <w:r>
              <w:rPr>
                <w:rFonts w:ascii="Times New Roman" w:hAnsi="Times New Roman"/>
                <w:noProof/>
                <w:sz w:val="24"/>
              </w:rPr>
              <w:t>rwszym półroczu 20</w:t>
            </w:r>
            <w:r w:rsidRPr="002F5B96">
              <w:rPr>
                <w:rFonts w:ascii="Times New Roman" w:hAnsi="Times New Roman"/>
                <w:noProof/>
                <w:sz w:val="24"/>
              </w:rPr>
              <w:t>23</w:t>
            </w:r>
            <w:r w:rsidR="002F5B96" w:rsidRPr="002F5B96">
              <w:rPr>
                <w:rFonts w:ascii="Times New Roman" w:hAnsi="Times New Roman"/>
                <w:noProof/>
                <w:sz w:val="24"/>
              </w:rPr>
              <w:t> </w:t>
            </w:r>
            <w:r w:rsidRPr="002F5B96">
              <w:rPr>
                <w:rFonts w:ascii="Times New Roman" w:hAnsi="Times New Roman"/>
                <w:noProof/>
                <w:sz w:val="24"/>
              </w:rPr>
              <w:t>r.</w:t>
            </w:r>
            <w:r>
              <w:rPr>
                <w:rFonts w:ascii="Times New Roman" w:hAnsi="Times New Roman"/>
                <w:noProof/>
                <w:sz w:val="24"/>
              </w:rPr>
              <w:t xml:space="preserve"> Przepis ten dotyczy: 1) szczególnych przypadków,</w:t>
            </w:r>
            <w:r w:rsidR="002F5B96">
              <w:rPr>
                <w:rFonts w:ascii="Times New Roman" w:hAnsi="Times New Roman"/>
                <w:noProof/>
                <w:sz w:val="24"/>
              </w:rPr>
              <w:t xml:space="preserve"> o któ</w:t>
            </w:r>
            <w:r>
              <w:rPr>
                <w:rFonts w:ascii="Times New Roman" w:hAnsi="Times New Roman"/>
                <w:noProof/>
                <w:sz w:val="24"/>
              </w:rPr>
              <w:t>rych mowa</w:t>
            </w:r>
            <w:r w:rsidR="002F5B96">
              <w:rPr>
                <w:rFonts w:ascii="Times New Roman" w:hAnsi="Times New Roman"/>
                <w:noProof/>
                <w:sz w:val="24"/>
              </w:rPr>
              <w:t xml:space="preserve"> w </w:t>
            </w:r>
            <w:r w:rsidR="002F5B96" w:rsidRPr="002F5B96">
              <w:rPr>
                <w:rFonts w:ascii="Times New Roman" w:hAnsi="Times New Roman"/>
                <w:noProof/>
                <w:sz w:val="24"/>
              </w:rPr>
              <w:t>art</w:t>
            </w:r>
            <w:r w:rsidRPr="002F5B96">
              <w:rPr>
                <w:rFonts w:ascii="Times New Roman" w:hAnsi="Times New Roman"/>
                <w:noProof/>
                <w:sz w:val="24"/>
              </w:rPr>
              <w:t>.</w:t>
            </w:r>
            <w:r w:rsidR="002F5B96" w:rsidRPr="002F5B96">
              <w:rPr>
                <w:rFonts w:ascii="Times New Roman" w:hAnsi="Times New Roman"/>
                <w:noProof/>
                <w:sz w:val="24"/>
              </w:rPr>
              <w:t> </w:t>
            </w:r>
            <w:r w:rsidRPr="002F5B96">
              <w:rPr>
                <w:rFonts w:ascii="Times New Roman" w:hAnsi="Times New Roman"/>
                <w:noProof/>
                <w:sz w:val="24"/>
              </w:rPr>
              <w:t>3</w:t>
            </w:r>
            <w:r>
              <w:rPr>
                <w:rFonts w:ascii="Times New Roman" w:hAnsi="Times New Roman"/>
                <w:noProof/>
                <w:sz w:val="24"/>
              </w:rPr>
              <w:t xml:space="preserve">4 </w:t>
            </w:r>
            <w:r w:rsidRPr="002F5B96">
              <w:rPr>
                <w:rFonts w:ascii="Times New Roman" w:hAnsi="Times New Roman"/>
                <w:noProof/>
                <w:sz w:val="24"/>
              </w:rPr>
              <w:t>ust.</w:t>
            </w:r>
            <w:r w:rsidR="002F5B96" w:rsidRPr="002F5B96">
              <w:rPr>
                <w:rFonts w:ascii="Times New Roman" w:hAnsi="Times New Roman"/>
                <w:noProof/>
                <w:sz w:val="24"/>
              </w:rPr>
              <w:t> </w:t>
            </w:r>
            <w:r w:rsidRPr="002F5B96">
              <w:rPr>
                <w:rFonts w:ascii="Times New Roman" w:hAnsi="Times New Roman"/>
                <w:noProof/>
                <w:sz w:val="24"/>
              </w:rPr>
              <w:t>7</w:t>
            </w:r>
            <w:r>
              <w:rPr>
                <w:rFonts w:ascii="Times New Roman" w:hAnsi="Times New Roman"/>
                <w:noProof/>
                <w:sz w:val="24"/>
              </w:rPr>
              <w:t xml:space="preserve"> </w:t>
            </w:r>
            <w:r w:rsidRPr="002F5B96">
              <w:rPr>
                <w:rFonts w:ascii="Times New Roman" w:hAnsi="Times New Roman"/>
                <w:noProof/>
                <w:sz w:val="24"/>
              </w:rPr>
              <w:t>lit.</w:t>
            </w:r>
            <w:r w:rsidR="002F5B96" w:rsidRPr="002F5B96">
              <w:rPr>
                <w:rFonts w:ascii="Times New Roman" w:hAnsi="Times New Roman"/>
                <w:noProof/>
                <w:sz w:val="24"/>
              </w:rPr>
              <w:t> </w:t>
            </w:r>
            <w:r w:rsidRPr="002F5B96">
              <w:rPr>
                <w:rFonts w:ascii="Times New Roman" w:hAnsi="Times New Roman"/>
                <w:noProof/>
                <w:sz w:val="24"/>
              </w:rPr>
              <w:t>b)</w:t>
            </w:r>
            <w:r>
              <w:rPr>
                <w:rFonts w:ascii="Times New Roman" w:hAnsi="Times New Roman"/>
                <w:noProof/>
                <w:sz w:val="24"/>
              </w:rPr>
              <w:t xml:space="preserve"> oraz </w:t>
            </w:r>
            <w:r w:rsidRPr="002F5B96">
              <w:rPr>
                <w:rFonts w:ascii="Times New Roman" w:hAnsi="Times New Roman"/>
                <w:noProof/>
                <w:sz w:val="24"/>
              </w:rPr>
              <w:t>art.</w:t>
            </w:r>
            <w:r w:rsidR="002F5B96" w:rsidRPr="002F5B96">
              <w:rPr>
                <w:rFonts w:ascii="Times New Roman" w:hAnsi="Times New Roman"/>
                <w:noProof/>
                <w:sz w:val="24"/>
              </w:rPr>
              <w:t> </w:t>
            </w:r>
            <w:r w:rsidRPr="002F5B96">
              <w:rPr>
                <w:rFonts w:ascii="Times New Roman" w:hAnsi="Times New Roman"/>
                <w:noProof/>
                <w:sz w:val="24"/>
              </w:rPr>
              <w:t>3</w:t>
            </w:r>
            <w:r>
              <w:rPr>
                <w:rFonts w:ascii="Times New Roman" w:hAnsi="Times New Roman"/>
                <w:noProof/>
                <w:sz w:val="24"/>
              </w:rPr>
              <w:t xml:space="preserve">4 </w:t>
            </w:r>
            <w:r w:rsidRPr="002F5B96">
              <w:rPr>
                <w:rFonts w:ascii="Times New Roman" w:hAnsi="Times New Roman"/>
                <w:noProof/>
                <w:sz w:val="24"/>
              </w:rPr>
              <w:t>ust.</w:t>
            </w:r>
            <w:r w:rsidR="002F5B96" w:rsidRPr="002F5B96">
              <w:rPr>
                <w:rFonts w:ascii="Times New Roman" w:hAnsi="Times New Roman"/>
                <w:noProof/>
                <w:sz w:val="24"/>
              </w:rPr>
              <w:t> </w:t>
            </w:r>
            <w:r w:rsidRPr="002F5B96">
              <w:rPr>
                <w:rFonts w:ascii="Times New Roman" w:hAnsi="Times New Roman"/>
                <w:noProof/>
                <w:sz w:val="24"/>
              </w:rPr>
              <w:t>8</w:t>
            </w:r>
            <w:r>
              <w:rPr>
                <w:rFonts w:ascii="Times New Roman" w:hAnsi="Times New Roman"/>
                <w:noProof/>
                <w:sz w:val="24"/>
              </w:rPr>
              <w:t>,</w:t>
            </w:r>
            <w:r w:rsidR="002F5B96">
              <w:rPr>
                <w:rFonts w:ascii="Times New Roman" w:hAnsi="Times New Roman"/>
                <w:noProof/>
                <w:sz w:val="24"/>
              </w:rPr>
              <w:t xml:space="preserve"> w któ</w:t>
            </w:r>
            <w:r>
              <w:rPr>
                <w:rFonts w:ascii="Times New Roman" w:hAnsi="Times New Roman"/>
                <w:noProof/>
                <w:sz w:val="24"/>
              </w:rPr>
              <w:t>rych decyzje</w:t>
            </w:r>
            <w:r w:rsidR="002F5B96">
              <w:rPr>
                <w:rFonts w:ascii="Times New Roman" w:hAnsi="Times New Roman"/>
                <w:noProof/>
                <w:sz w:val="24"/>
              </w:rPr>
              <w:t xml:space="preserve"> w spr</w:t>
            </w:r>
            <w:r>
              <w:rPr>
                <w:rFonts w:ascii="Times New Roman" w:hAnsi="Times New Roman"/>
                <w:noProof/>
                <w:sz w:val="24"/>
              </w:rPr>
              <w:t>awie wiążącej informacji taryfowej (WIT)</w:t>
            </w:r>
            <w:r w:rsidR="002F5B96">
              <w:rPr>
                <w:rFonts w:ascii="Times New Roman" w:hAnsi="Times New Roman"/>
                <w:noProof/>
                <w:sz w:val="24"/>
              </w:rPr>
              <w:t xml:space="preserve"> i wią</w:t>
            </w:r>
            <w:r>
              <w:rPr>
                <w:rFonts w:ascii="Times New Roman" w:hAnsi="Times New Roman"/>
                <w:noProof/>
                <w:sz w:val="24"/>
              </w:rPr>
              <w:t>żącej informacji</w:t>
            </w:r>
            <w:r w:rsidR="002F5B96">
              <w:rPr>
                <w:rFonts w:ascii="Times New Roman" w:hAnsi="Times New Roman"/>
                <w:noProof/>
                <w:sz w:val="24"/>
              </w:rPr>
              <w:t xml:space="preserve"> o poc</w:t>
            </w:r>
            <w:r>
              <w:rPr>
                <w:rFonts w:ascii="Times New Roman" w:hAnsi="Times New Roman"/>
                <w:noProof/>
                <w:sz w:val="24"/>
              </w:rPr>
              <w:t>hodzeniu (WIP) zostają cofnięte; 2) przypadków,</w:t>
            </w:r>
            <w:r w:rsidR="002F5B96">
              <w:rPr>
                <w:rFonts w:ascii="Times New Roman" w:hAnsi="Times New Roman"/>
                <w:noProof/>
                <w:sz w:val="24"/>
              </w:rPr>
              <w:t xml:space="preserve"> o któ</w:t>
            </w:r>
            <w:r>
              <w:rPr>
                <w:rFonts w:ascii="Times New Roman" w:hAnsi="Times New Roman"/>
                <w:noProof/>
                <w:sz w:val="24"/>
              </w:rPr>
              <w:t>rych mowa</w:t>
            </w:r>
            <w:r w:rsidR="002F5B96">
              <w:rPr>
                <w:rFonts w:ascii="Times New Roman" w:hAnsi="Times New Roman"/>
                <w:noProof/>
                <w:sz w:val="24"/>
              </w:rPr>
              <w:t xml:space="preserve"> w </w:t>
            </w:r>
            <w:r w:rsidR="002F5B96" w:rsidRPr="002F5B96">
              <w:rPr>
                <w:rFonts w:ascii="Times New Roman" w:hAnsi="Times New Roman"/>
                <w:noProof/>
                <w:sz w:val="24"/>
              </w:rPr>
              <w:t>art</w:t>
            </w:r>
            <w:r w:rsidRPr="002F5B96">
              <w:rPr>
                <w:rFonts w:ascii="Times New Roman" w:hAnsi="Times New Roman"/>
                <w:noProof/>
                <w:sz w:val="24"/>
              </w:rPr>
              <w:t>.</w:t>
            </w:r>
            <w:r w:rsidR="002F5B96" w:rsidRPr="002F5B96">
              <w:rPr>
                <w:rFonts w:ascii="Times New Roman" w:hAnsi="Times New Roman"/>
                <w:noProof/>
                <w:sz w:val="24"/>
              </w:rPr>
              <w:t> </w:t>
            </w:r>
            <w:r w:rsidRPr="002F5B96">
              <w:rPr>
                <w:rFonts w:ascii="Times New Roman" w:hAnsi="Times New Roman"/>
                <w:noProof/>
                <w:sz w:val="24"/>
              </w:rPr>
              <w:t>3</w:t>
            </w:r>
            <w:r>
              <w:rPr>
                <w:rFonts w:ascii="Times New Roman" w:hAnsi="Times New Roman"/>
                <w:noProof/>
                <w:sz w:val="24"/>
              </w:rPr>
              <w:t>5, gdy decyzje dotyczące wiążących informacji wydaje się</w:t>
            </w:r>
            <w:r w:rsidR="002F5B96">
              <w:rPr>
                <w:rFonts w:ascii="Times New Roman" w:hAnsi="Times New Roman"/>
                <w:noProof/>
                <w:sz w:val="24"/>
              </w:rPr>
              <w:t xml:space="preserve"> w odn</w:t>
            </w:r>
            <w:r>
              <w:rPr>
                <w:rFonts w:ascii="Times New Roman" w:hAnsi="Times New Roman"/>
                <w:noProof/>
                <w:sz w:val="24"/>
              </w:rPr>
              <w:t>iesieniu do innych elementów, na podstawie których stosowane są należności celne przywozowe lub wywozowe</w:t>
            </w:r>
            <w:r w:rsidR="002F5B96">
              <w:rPr>
                <w:rFonts w:ascii="Times New Roman" w:hAnsi="Times New Roman"/>
                <w:noProof/>
                <w:sz w:val="24"/>
              </w:rPr>
              <w:t xml:space="preserve"> i inn</w:t>
            </w:r>
            <w:r>
              <w:rPr>
                <w:rFonts w:ascii="Times New Roman" w:hAnsi="Times New Roman"/>
                <w:noProof/>
                <w:sz w:val="24"/>
              </w:rPr>
              <w:t>e środki dotyczące wymiany towarowej.</w:t>
            </w:r>
          </w:p>
        </w:tc>
      </w:tr>
      <w:tr w:rsidR="003C5ADD" w:rsidRPr="006A12A0" w14:paraId="759EF861" w14:textId="77777777" w:rsidTr="00126F01">
        <w:tc>
          <w:tcPr>
            <w:tcW w:w="2268" w:type="dxa"/>
            <w:shd w:val="clear" w:color="auto" w:fill="auto"/>
          </w:tcPr>
          <w:p w14:paraId="721AF088" w14:textId="77777777" w:rsidR="00744202" w:rsidRPr="006A12A0" w:rsidRDefault="00744202" w:rsidP="00A139BD">
            <w:pPr>
              <w:spacing w:before="120" w:after="120"/>
              <w:rPr>
                <w:rFonts w:ascii="Times New Roman" w:hAnsi="Times New Roman" w:cs="Times New Roman"/>
                <w:noProof/>
                <w:sz w:val="24"/>
                <w:szCs w:val="24"/>
              </w:rPr>
            </w:pPr>
            <w:r>
              <w:rPr>
                <w:rFonts w:ascii="Times New Roman" w:hAnsi="Times New Roman"/>
                <w:noProof/>
                <w:sz w:val="24"/>
              </w:rPr>
              <w:t>Artykuł 40</w:t>
            </w:r>
          </w:p>
        </w:tc>
        <w:tc>
          <w:tcPr>
            <w:tcW w:w="3686" w:type="dxa"/>
            <w:vAlign w:val="center"/>
          </w:tcPr>
          <w:p w14:paraId="3D21D33D" w14:textId="12FBDAF7" w:rsidR="00744202" w:rsidRPr="006A12A0" w:rsidRDefault="004F59B1" w:rsidP="00EF217B">
            <w:pPr>
              <w:spacing w:before="120" w:after="120"/>
              <w:rPr>
                <w:rFonts w:ascii="Times New Roman" w:hAnsi="Times New Roman" w:cs="Times New Roman"/>
                <w:noProof/>
                <w:sz w:val="24"/>
                <w:szCs w:val="24"/>
              </w:rPr>
            </w:pPr>
            <w:r>
              <w:rPr>
                <w:rFonts w:ascii="Times New Roman" w:hAnsi="Times New Roman"/>
                <w:noProof/>
                <w:sz w:val="24"/>
              </w:rPr>
              <w:t>Artykuły 23, 24, 25</w:t>
            </w:r>
          </w:p>
        </w:tc>
        <w:tc>
          <w:tcPr>
            <w:tcW w:w="3544" w:type="dxa"/>
            <w:shd w:val="clear" w:color="auto" w:fill="auto"/>
            <w:vAlign w:val="center"/>
          </w:tcPr>
          <w:p w14:paraId="0E8A95BC" w14:textId="7C9361F4" w:rsidR="00744202" w:rsidRPr="006A12A0" w:rsidRDefault="00744202" w:rsidP="00A139BD">
            <w:pPr>
              <w:spacing w:before="120" w:after="120"/>
              <w:rPr>
                <w:rFonts w:ascii="Times New Roman" w:hAnsi="Times New Roman" w:cs="Times New Roman"/>
                <w:noProof/>
                <w:sz w:val="24"/>
                <w:szCs w:val="24"/>
              </w:rPr>
            </w:pPr>
          </w:p>
        </w:tc>
      </w:tr>
      <w:tr w:rsidR="003C5ADD" w:rsidRPr="006A12A0" w14:paraId="54B79893" w14:textId="77777777" w:rsidTr="00126F01">
        <w:tc>
          <w:tcPr>
            <w:tcW w:w="2268" w:type="dxa"/>
            <w:shd w:val="clear" w:color="auto" w:fill="auto"/>
          </w:tcPr>
          <w:p w14:paraId="6EAB8C15" w14:textId="77777777" w:rsidR="00744202" w:rsidRPr="006A12A0" w:rsidRDefault="00744202" w:rsidP="00A139BD">
            <w:pPr>
              <w:spacing w:before="120" w:after="120"/>
              <w:rPr>
                <w:rFonts w:ascii="Times New Roman" w:hAnsi="Times New Roman" w:cs="Times New Roman"/>
                <w:noProof/>
                <w:sz w:val="24"/>
                <w:szCs w:val="24"/>
              </w:rPr>
            </w:pPr>
            <w:r>
              <w:rPr>
                <w:rFonts w:ascii="Times New Roman" w:hAnsi="Times New Roman"/>
                <w:noProof/>
                <w:sz w:val="24"/>
              </w:rPr>
              <w:t xml:space="preserve">Artykuł 62 </w:t>
            </w:r>
          </w:p>
        </w:tc>
        <w:tc>
          <w:tcPr>
            <w:tcW w:w="3686" w:type="dxa"/>
            <w:vAlign w:val="center"/>
          </w:tcPr>
          <w:p w14:paraId="1A504B78" w14:textId="779388D3" w:rsidR="00744202" w:rsidRPr="006A12A0" w:rsidRDefault="004F59B1" w:rsidP="00EF217B">
            <w:pPr>
              <w:spacing w:before="120" w:after="120"/>
              <w:rPr>
                <w:rFonts w:ascii="Times New Roman" w:hAnsi="Times New Roman" w:cs="Times New Roman"/>
                <w:noProof/>
                <w:sz w:val="24"/>
                <w:szCs w:val="24"/>
              </w:rPr>
            </w:pPr>
            <w:r>
              <w:rPr>
                <w:rFonts w:ascii="Times New Roman" w:hAnsi="Times New Roman"/>
                <w:noProof/>
                <w:sz w:val="24"/>
              </w:rPr>
              <w:t>Artykuły 31, 32, 33, 34, 35, 36</w:t>
            </w:r>
          </w:p>
        </w:tc>
        <w:tc>
          <w:tcPr>
            <w:tcW w:w="3544" w:type="dxa"/>
            <w:shd w:val="clear" w:color="auto" w:fill="auto"/>
            <w:vAlign w:val="center"/>
          </w:tcPr>
          <w:p w14:paraId="462A02BB" w14:textId="616312B5" w:rsidR="00744202" w:rsidRPr="006A12A0" w:rsidRDefault="00744202" w:rsidP="00A139BD">
            <w:pPr>
              <w:spacing w:before="120" w:after="120"/>
              <w:rPr>
                <w:rFonts w:ascii="Times New Roman" w:hAnsi="Times New Roman" w:cs="Times New Roman"/>
                <w:noProof/>
                <w:sz w:val="24"/>
                <w:szCs w:val="24"/>
              </w:rPr>
            </w:pPr>
            <w:r>
              <w:rPr>
                <w:rFonts w:ascii="Times New Roman" w:hAnsi="Times New Roman"/>
                <w:noProof/>
                <w:sz w:val="24"/>
              </w:rPr>
              <w:t>Artykuły 31, 33, 34, 35</w:t>
            </w:r>
          </w:p>
        </w:tc>
      </w:tr>
      <w:tr w:rsidR="003C5ADD" w:rsidRPr="006A12A0" w14:paraId="3F52E939" w14:textId="77777777" w:rsidTr="00126F01">
        <w:tc>
          <w:tcPr>
            <w:tcW w:w="2268" w:type="dxa"/>
            <w:shd w:val="clear" w:color="auto" w:fill="auto"/>
          </w:tcPr>
          <w:p w14:paraId="226514AC" w14:textId="77777777" w:rsidR="00744202" w:rsidRPr="006A12A0" w:rsidRDefault="00744202" w:rsidP="00A139BD">
            <w:pPr>
              <w:spacing w:before="120" w:after="120"/>
              <w:rPr>
                <w:rFonts w:ascii="Times New Roman" w:hAnsi="Times New Roman" w:cs="Times New Roman"/>
                <w:noProof/>
                <w:sz w:val="24"/>
                <w:szCs w:val="24"/>
              </w:rPr>
            </w:pPr>
            <w:r>
              <w:rPr>
                <w:rFonts w:ascii="Times New Roman" w:hAnsi="Times New Roman"/>
                <w:noProof/>
                <w:sz w:val="24"/>
              </w:rPr>
              <w:t>Artykuł 65 (Preferencyjne pochodzenie towarów)</w:t>
            </w:r>
          </w:p>
        </w:tc>
        <w:tc>
          <w:tcPr>
            <w:tcW w:w="3686" w:type="dxa"/>
            <w:vAlign w:val="center"/>
          </w:tcPr>
          <w:p w14:paraId="6A4826CF" w14:textId="646B9CD8" w:rsidR="00744202" w:rsidRPr="006A12A0" w:rsidRDefault="004F59B1" w:rsidP="00EF217B">
            <w:pPr>
              <w:spacing w:before="120" w:after="120"/>
              <w:rPr>
                <w:rFonts w:ascii="Times New Roman" w:hAnsi="Times New Roman" w:cs="Times New Roman"/>
                <w:noProof/>
                <w:sz w:val="24"/>
                <w:szCs w:val="24"/>
              </w:rPr>
            </w:pPr>
            <w:r>
              <w:rPr>
                <w:rFonts w:ascii="Times New Roman" w:hAnsi="Times New Roman"/>
                <w:noProof/>
                <w:sz w:val="24"/>
              </w:rPr>
              <w:t>Artykuły 41, 42, 43, 44, 45, 46, 47, 48, 49, 50, 51, 52, 53, 54, 55, 56, 57, 58, 59, 60, 61, 62, 63, 64, 65, 66, 67, 68, 69, 70</w:t>
            </w:r>
          </w:p>
        </w:tc>
        <w:tc>
          <w:tcPr>
            <w:tcW w:w="3544" w:type="dxa"/>
            <w:shd w:val="clear" w:color="auto" w:fill="auto"/>
            <w:vAlign w:val="center"/>
          </w:tcPr>
          <w:p w14:paraId="1AD6D916" w14:textId="156BF950" w:rsidR="00744202" w:rsidRPr="006A12A0" w:rsidRDefault="00744202" w:rsidP="00A139BD">
            <w:pPr>
              <w:spacing w:before="120" w:after="120"/>
              <w:rPr>
                <w:rFonts w:ascii="Times New Roman" w:hAnsi="Times New Roman" w:cs="Times New Roman"/>
                <w:noProof/>
                <w:sz w:val="24"/>
                <w:szCs w:val="24"/>
              </w:rPr>
            </w:pPr>
            <w:r>
              <w:rPr>
                <w:rFonts w:ascii="Times New Roman" w:hAnsi="Times New Roman"/>
                <w:noProof/>
                <w:sz w:val="24"/>
              </w:rPr>
              <w:t>Artykuły 37, 53, 55</w:t>
            </w:r>
          </w:p>
        </w:tc>
      </w:tr>
      <w:tr w:rsidR="003C5ADD" w:rsidRPr="006A12A0" w14:paraId="1943EA43" w14:textId="77777777" w:rsidTr="00126F01">
        <w:tc>
          <w:tcPr>
            <w:tcW w:w="2268" w:type="dxa"/>
            <w:shd w:val="clear" w:color="auto" w:fill="auto"/>
          </w:tcPr>
          <w:p w14:paraId="6ACA0D71" w14:textId="77777777" w:rsidR="00744202" w:rsidRPr="006A12A0" w:rsidRDefault="00744202" w:rsidP="00A139BD">
            <w:pPr>
              <w:spacing w:before="120" w:after="120"/>
              <w:rPr>
                <w:rFonts w:ascii="Times New Roman" w:hAnsi="Times New Roman" w:cs="Times New Roman"/>
                <w:noProof/>
                <w:sz w:val="24"/>
                <w:szCs w:val="24"/>
              </w:rPr>
            </w:pPr>
            <w:r>
              <w:rPr>
                <w:rFonts w:ascii="Times New Roman" w:hAnsi="Times New Roman"/>
                <w:noProof/>
                <w:sz w:val="24"/>
              </w:rPr>
              <w:t>Artykuł 75</w:t>
            </w:r>
          </w:p>
        </w:tc>
        <w:tc>
          <w:tcPr>
            <w:tcW w:w="3686" w:type="dxa"/>
            <w:vAlign w:val="center"/>
          </w:tcPr>
          <w:p w14:paraId="12D3F05F" w14:textId="0DC611A8" w:rsidR="00744202" w:rsidRPr="006A12A0" w:rsidRDefault="004F59B1" w:rsidP="00EF217B">
            <w:pPr>
              <w:spacing w:before="120" w:after="120"/>
              <w:rPr>
                <w:rFonts w:ascii="Times New Roman" w:hAnsi="Times New Roman" w:cs="Times New Roman"/>
                <w:noProof/>
                <w:sz w:val="24"/>
                <w:szCs w:val="24"/>
              </w:rPr>
            </w:pPr>
            <w:r>
              <w:rPr>
                <w:rFonts w:ascii="Times New Roman" w:hAnsi="Times New Roman"/>
                <w:noProof/>
                <w:sz w:val="24"/>
              </w:rPr>
              <w:t>Artykuł 71</w:t>
            </w:r>
          </w:p>
        </w:tc>
        <w:tc>
          <w:tcPr>
            <w:tcW w:w="3544" w:type="dxa"/>
            <w:shd w:val="clear" w:color="auto" w:fill="auto"/>
            <w:vAlign w:val="center"/>
          </w:tcPr>
          <w:p w14:paraId="64728ACE" w14:textId="6D05CE9B" w:rsidR="00744202" w:rsidRPr="006A12A0" w:rsidRDefault="00744202" w:rsidP="00A139BD">
            <w:pPr>
              <w:spacing w:before="120" w:after="120"/>
              <w:rPr>
                <w:rFonts w:ascii="Times New Roman" w:hAnsi="Times New Roman" w:cs="Times New Roman"/>
                <w:noProof/>
                <w:sz w:val="24"/>
                <w:szCs w:val="24"/>
              </w:rPr>
            </w:pPr>
          </w:p>
        </w:tc>
      </w:tr>
      <w:tr w:rsidR="003C5ADD" w:rsidRPr="006A12A0" w14:paraId="5DEFD327" w14:textId="77777777" w:rsidTr="00126F01">
        <w:tc>
          <w:tcPr>
            <w:tcW w:w="2268" w:type="dxa"/>
            <w:shd w:val="clear" w:color="auto" w:fill="auto"/>
          </w:tcPr>
          <w:p w14:paraId="5D7ED59E" w14:textId="77777777" w:rsidR="00744202" w:rsidRPr="006A12A0" w:rsidRDefault="00744202" w:rsidP="00A139BD">
            <w:pPr>
              <w:spacing w:before="120" w:after="120"/>
              <w:rPr>
                <w:rFonts w:ascii="Times New Roman" w:hAnsi="Times New Roman" w:cs="Times New Roman"/>
                <w:noProof/>
                <w:sz w:val="24"/>
                <w:szCs w:val="24"/>
              </w:rPr>
            </w:pPr>
            <w:r>
              <w:rPr>
                <w:rFonts w:ascii="Times New Roman" w:hAnsi="Times New Roman"/>
                <w:noProof/>
                <w:sz w:val="24"/>
              </w:rPr>
              <w:t>Artykuł 88 (Dług celny)</w:t>
            </w:r>
          </w:p>
        </w:tc>
        <w:tc>
          <w:tcPr>
            <w:tcW w:w="3686" w:type="dxa"/>
            <w:vAlign w:val="center"/>
          </w:tcPr>
          <w:p w14:paraId="43498760" w14:textId="349DBEBA" w:rsidR="00744202" w:rsidRPr="006A12A0" w:rsidRDefault="004F59B1" w:rsidP="00EF217B">
            <w:pPr>
              <w:spacing w:before="120" w:after="120"/>
              <w:rPr>
                <w:rFonts w:ascii="Times New Roman" w:hAnsi="Times New Roman" w:cs="Times New Roman"/>
                <w:noProof/>
                <w:sz w:val="24"/>
                <w:szCs w:val="24"/>
              </w:rPr>
            </w:pPr>
            <w:r>
              <w:rPr>
                <w:rFonts w:ascii="Times New Roman" w:hAnsi="Times New Roman"/>
                <w:noProof/>
                <w:sz w:val="24"/>
              </w:rPr>
              <w:t>Artykuły 72, 73, 74, 75, 76, 77, 78, 79, 80, 168</w:t>
            </w:r>
          </w:p>
        </w:tc>
        <w:tc>
          <w:tcPr>
            <w:tcW w:w="3544" w:type="dxa"/>
            <w:shd w:val="clear" w:color="auto" w:fill="auto"/>
            <w:vAlign w:val="center"/>
          </w:tcPr>
          <w:p w14:paraId="65D600F6" w14:textId="5B1661CE" w:rsidR="00744202" w:rsidRPr="006A12A0" w:rsidRDefault="00744202" w:rsidP="00A139BD">
            <w:pPr>
              <w:spacing w:before="120" w:after="120"/>
              <w:rPr>
                <w:rFonts w:ascii="Times New Roman" w:hAnsi="Times New Roman" w:cs="Times New Roman"/>
                <w:noProof/>
                <w:sz w:val="24"/>
                <w:szCs w:val="24"/>
              </w:rPr>
            </w:pPr>
            <w:r>
              <w:rPr>
                <w:rFonts w:ascii="Times New Roman" w:hAnsi="Times New Roman"/>
                <w:noProof/>
                <w:sz w:val="24"/>
              </w:rPr>
              <w:t>Artykuły 76, [168]</w:t>
            </w:r>
            <w:r>
              <w:rPr>
                <w:rStyle w:val="FootnoteReference"/>
                <w:rFonts w:ascii="Times New Roman" w:hAnsi="Times New Roman" w:cs="Times New Roman"/>
                <w:noProof/>
                <w:sz w:val="24"/>
                <w:szCs w:val="24"/>
              </w:rPr>
              <w:footnoteReference w:id="21"/>
            </w:r>
          </w:p>
        </w:tc>
      </w:tr>
      <w:tr w:rsidR="003C5ADD" w:rsidRPr="006A12A0" w14:paraId="3DDD1345" w14:textId="77777777" w:rsidTr="00126F01">
        <w:tc>
          <w:tcPr>
            <w:tcW w:w="2268" w:type="dxa"/>
            <w:shd w:val="clear" w:color="auto" w:fill="auto"/>
          </w:tcPr>
          <w:p w14:paraId="54846DB0" w14:textId="77777777" w:rsidR="00744202" w:rsidRPr="006A12A0" w:rsidRDefault="00744202" w:rsidP="00A139BD">
            <w:pPr>
              <w:spacing w:before="120" w:after="120"/>
              <w:rPr>
                <w:rFonts w:ascii="Times New Roman" w:hAnsi="Times New Roman" w:cs="Times New Roman"/>
                <w:noProof/>
                <w:sz w:val="24"/>
                <w:szCs w:val="24"/>
              </w:rPr>
            </w:pPr>
            <w:r>
              <w:rPr>
                <w:rFonts w:ascii="Times New Roman" w:hAnsi="Times New Roman"/>
                <w:noProof/>
                <w:sz w:val="24"/>
              </w:rPr>
              <w:t>Artykuł 99</w:t>
            </w:r>
          </w:p>
        </w:tc>
        <w:tc>
          <w:tcPr>
            <w:tcW w:w="3686" w:type="dxa"/>
            <w:vAlign w:val="center"/>
          </w:tcPr>
          <w:p w14:paraId="570A35C1" w14:textId="79399D93" w:rsidR="00744202" w:rsidRPr="006A12A0" w:rsidRDefault="004F59B1" w:rsidP="00EF217B">
            <w:pPr>
              <w:spacing w:before="120" w:after="120"/>
              <w:rPr>
                <w:rFonts w:ascii="Times New Roman" w:hAnsi="Times New Roman" w:cs="Times New Roman"/>
                <w:noProof/>
                <w:sz w:val="24"/>
                <w:szCs w:val="24"/>
              </w:rPr>
            </w:pPr>
            <w:r>
              <w:rPr>
                <w:rFonts w:ascii="Times New Roman" w:hAnsi="Times New Roman"/>
                <w:noProof/>
                <w:sz w:val="24"/>
              </w:rPr>
              <w:t>Artykuły 81, 82, 83, 84, 85, 86</w:t>
            </w:r>
          </w:p>
        </w:tc>
        <w:tc>
          <w:tcPr>
            <w:tcW w:w="3544" w:type="dxa"/>
            <w:shd w:val="clear" w:color="auto" w:fill="auto"/>
            <w:vAlign w:val="center"/>
          </w:tcPr>
          <w:p w14:paraId="7770CFB4" w14:textId="76DB52F3" w:rsidR="00744202" w:rsidRPr="006A12A0" w:rsidRDefault="00744202" w:rsidP="00A139BD">
            <w:pPr>
              <w:spacing w:before="120" w:after="120"/>
              <w:rPr>
                <w:rFonts w:ascii="Times New Roman" w:hAnsi="Times New Roman" w:cs="Times New Roman"/>
                <w:noProof/>
                <w:sz w:val="24"/>
                <w:szCs w:val="24"/>
              </w:rPr>
            </w:pPr>
            <w:r>
              <w:rPr>
                <w:rFonts w:ascii="Times New Roman" w:hAnsi="Times New Roman"/>
                <w:noProof/>
                <w:sz w:val="24"/>
              </w:rPr>
              <w:t xml:space="preserve">Artykuły 82, 83, 84, </w:t>
            </w:r>
          </w:p>
        </w:tc>
      </w:tr>
      <w:tr w:rsidR="003C5ADD" w:rsidRPr="006A12A0" w14:paraId="4B225FED" w14:textId="77777777" w:rsidTr="00126F01">
        <w:tc>
          <w:tcPr>
            <w:tcW w:w="2268" w:type="dxa"/>
            <w:shd w:val="clear" w:color="auto" w:fill="auto"/>
          </w:tcPr>
          <w:p w14:paraId="653900AD" w14:textId="77777777" w:rsidR="00744202" w:rsidRPr="006A12A0" w:rsidRDefault="00744202" w:rsidP="00A139BD">
            <w:pPr>
              <w:spacing w:before="120" w:after="120"/>
              <w:rPr>
                <w:rFonts w:ascii="Times New Roman" w:hAnsi="Times New Roman" w:cs="Times New Roman"/>
                <w:noProof/>
                <w:sz w:val="24"/>
                <w:szCs w:val="24"/>
              </w:rPr>
            </w:pPr>
            <w:r>
              <w:rPr>
                <w:rFonts w:ascii="Times New Roman" w:hAnsi="Times New Roman"/>
                <w:noProof/>
                <w:sz w:val="24"/>
              </w:rPr>
              <w:t>Artykuł 106</w:t>
            </w:r>
          </w:p>
        </w:tc>
        <w:tc>
          <w:tcPr>
            <w:tcW w:w="3686" w:type="dxa"/>
            <w:vAlign w:val="center"/>
          </w:tcPr>
          <w:p w14:paraId="17089898" w14:textId="76CF9EC1" w:rsidR="00744202" w:rsidRPr="006A12A0" w:rsidRDefault="004F59B1" w:rsidP="00EF217B">
            <w:pPr>
              <w:spacing w:before="120" w:after="120"/>
              <w:rPr>
                <w:rFonts w:ascii="Times New Roman" w:hAnsi="Times New Roman" w:cs="Times New Roman"/>
                <w:noProof/>
                <w:sz w:val="24"/>
                <w:szCs w:val="24"/>
              </w:rPr>
            </w:pPr>
            <w:r>
              <w:rPr>
                <w:rFonts w:ascii="Times New Roman" w:hAnsi="Times New Roman"/>
                <w:noProof/>
                <w:sz w:val="24"/>
              </w:rPr>
              <w:t>Artykuły 88, 92</w:t>
            </w:r>
          </w:p>
        </w:tc>
        <w:tc>
          <w:tcPr>
            <w:tcW w:w="3544" w:type="dxa"/>
            <w:shd w:val="clear" w:color="auto" w:fill="auto"/>
            <w:vAlign w:val="center"/>
          </w:tcPr>
          <w:p w14:paraId="56DBD90B" w14:textId="3DBD0228" w:rsidR="00744202" w:rsidRPr="006A12A0" w:rsidRDefault="00744202" w:rsidP="00A139BD">
            <w:pPr>
              <w:spacing w:before="120" w:after="120"/>
              <w:rPr>
                <w:rFonts w:ascii="Times New Roman" w:hAnsi="Times New Roman" w:cs="Times New Roman"/>
                <w:noProof/>
                <w:sz w:val="24"/>
                <w:szCs w:val="24"/>
              </w:rPr>
            </w:pPr>
          </w:p>
        </w:tc>
      </w:tr>
      <w:tr w:rsidR="003C5ADD" w:rsidRPr="006A12A0" w14:paraId="7CA071C9" w14:textId="77777777" w:rsidTr="00126F01">
        <w:tc>
          <w:tcPr>
            <w:tcW w:w="2268" w:type="dxa"/>
            <w:shd w:val="clear" w:color="auto" w:fill="auto"/>
          </w:tcPr>
          <w:p w14:paraId="00C6D447" w14:textId="77777777" w:rsidR="00744202" w:rsidRPr="006A12A0" w:rsidRDefault="00744202" w:rsidP="00A139BD">
            <w:pPr>
              <w:spacing w:before="120" w:after="120"/>
              <w:rPr>
                <w:rFonts w:ascii="Times New Roman" w:hAnsi="Times New Roman" w:cs="Times New Roman"/>
                <w:noProof/>
                <w:sz w:val="24"/>
                <w:szCs w:val="24"/>
              </w:rPr>
            </w:pPr>
            <w:r>
              <w:rPr>
                <w:rFonts w:ascii="Times New Roman" w:hAnsi="Times New Roman"/>
                <w:noProof/>
                <w:sz w:val="24"/>
              </w:rPr>
              <w:t>Artykuł 115</w:t>
            </w:r>
          </w:p>
        </w:tc>
        <w:tc>
          <w:tcPr>
            <w:tcW w:w="3686" w:type="dxa"/>
            <w:vAlign w:val="center"/>
          </w:tcPr>
          <w:p w14:paraId="1054F164" w14:textId="570ADB47" w:rsidR="00744202" w:rsidRPr="006A12A0" w:rsidRDefault="004F59B1" w:rsidP="00EF217B">
            <w:pPr>
              <w:spacing w:before="120" w:after="120"/>
              <w:rPr>
                <w:rFonts w:ascii="Times New Roman" w:hAnsi="Times New Roman" w:cs="Times New Roman"/>
                <w:noProof/>
                <w:sz w:val="24"/>
                <w:szCs w:val="24"/>
              </w:rPr>
            </w:pPr>
            <w:r>
              <w:rPr>
                <w:rFonts w:ascii="Times New Roman" w:hAnsi="Times New Roman"/>
                <w:noProof/>
                <w:sz w:val="24"/>
              </w:rPr>
              <w:t>Artykuły 89, 90, 91</w:t>
            </w:r>
          </w:p>
        </w:tc>
        <w:tc>
          <w:tcPr>
            <w:tcW w:w="3544" w:type="dxa"/>
            <w:shd w:val="clear" w:color="auto" w:fill="auto"/>
            <w:vAlign w:val="center"/>
          </w:tcPr>
          <w:p w14:paraId="66CA5EB7" w14:textId="3FD2AD73" w:rsidR="00744202" w:rsidRPr="006A12A0" w:rsidRDefault="00744202" w:rsidP="00A139BD">
            <w:pPr>
              <w:spacing w:before="120" w:after="120"/>
              <w:rPr>
                <w:rFonts w:ascii="Times New Roman" w:hAnsi="Times New Roman" w:cs="Times New Roman"/>
                <w:noProof/>
                <w:sz w:val="24"/>
                <w:szCs w:val="24"/>
              </w:rPr>
            </w:pPr>
          </w:p>
        </w:tc>
      </w:tr>
      <w:tr w:rsidR="003C5ADD" w:rsidRPr="006A12A0" w14:paraId="125D9147" w14:textId="77777777" w:rsidTr="00126F01">
        <w:tc>
          <w:tcPr>
            <w:tcW w:w="2268" w:type="dxa"/>
            <w:shd w:val="clear" w:color="auto" w:fill="auto"/>
          </w:tcPr>
          <w:p w14:paraId="323A397C" w14:textId="77777777" w:rsidR="00744202" w:rsidRPr="006A12A0" w:rsidRDefault="00744202" w:rsidP="00A139BD">
            <w:pPr>
              <w:spacing w:before="120" w:after="120"/>
              <w:rPr>
                <w:rFonts w:ascii="Times New Roman" w:hAnsi="Times New Roman" w:cs="Times New Roman"/>
                <w:noProof/>
                <w:sz w:val="24"/>
                <w:szCs w:val="24"/>
              </w:rPr>
            </w:pPr>
            <w:r>
              <w:rPr>
                <w:rFonts w:ascii="Times New Roman" w:hAnsi="Times New Roman"/>
                <w:noProof/>
                <w:sz w:val="24"/>
              </w:rPr>
              <w:t>Artykuł 122</w:t>
            </w:r>
          </w:p>
        </w:tc>
        <w:tc>
          <w:tcPr>
            <w:tcW w:w="3686" w:type="dxa"/>
            <w:vAlign w:val="center"/>
          </w:tcPr>
          <w:p w14:paraId="6ABDDAE1" w14:textId="60500748" w:rsidR="00744202" w:rsidRPr="006A12A0" w:rsidRDefault="004F59B1" w:rsidP="00EF217B">
            <w:pPr>
              <w:spacing w:before="120" w:after="120"/>
              <w:rPr>
                <w:rFonts w:ascii="Times New Roman" w:hAnsi="Times New Roman" w:cs="Times New Roman"/>
                <w:noProof/>
                <w:sz w:val="24"/>
                <w:szCs w:val="24"/>
              </w:rPr>
            </w:pPr>
            <w:r>
              <w:rPr>
                <w:rFonts w:ascii="Times New Roman" w:hAnsi="Times New Roman"/>
                <w:noProof/>
                <w:sz w:val="24"/>
              </w:rPr>
              <w:t>Artykuły 98, 99, 100, 101, 102</w:t>
            </w:r>
          </w:p>
        </w:tc>
        <w:tc>
          <w:tcPr>
            <w:tcW w:w="3544" w:type="dxa"/>
            <w:shd w:val="clear" w:color="auto" w:fill="auto"/>
            <w:vAlign w:val="center"/>
          </w:tcPr>
          <w:p w14:paraId="7EBC217C" w14:textId="25BD504A" w:rsidR="00744202" w:rsidRPr="006A12A0" w:rsidRDefault="00744202" w:rsidP="00A139BD">
            <w:pPr>
              <w:spacing w:before="120" w:after="120"/>
              <w:rPr>
                <w:rFonts w:ascii="Times New Roman" w:hAnsi="Times New Roman" w:cs="Times New Roman"/>
                <w:noProof/>
                <w:sz w:val="24"/>
                <w:szCs w:val="24"/>
              </w:rPr>
            </w:pPr>
          </w:p>
        </w:tc>
      </w:tr>
      <w:tr w:rsidR="003C5ADD" w:rsidRPr="006A12A0" w14:paraId="08AFD800" w14:textId="77777777" w:rsidTr="00126F01">
        <w:tc>
          <w:tcPr>
            <w:tcW w:w="2268" w:type="dxa"/>
            <w:shd w:val="clear" w:color="auto" w:fill="auto"/>
          </w:tcPr>
          <w:p w14:paraId="2A9B14C1" w14:textId="77777777" w:rsidR="00744202" w:rsidRPr="006A12A0" w:rsidRDefault="00744202" w:rsidP="00A139BD">
            <w:pPr>
              <w:spacing w:before="120" w:after="120"/>
              <w:rPr>
                <w:rFonts w:ascii="Times New Roman" w:hAnsi="Times New Roman" w:cs="Times New Roman"/>
                <w:noProof/>
                <w:sz w:val="24"/>
                <w:szCs w:val="24"/>
              </w:rPr>
            </w:pPr>
            <w:r>
              <w:rPr>
                <w:rFonts w:ascii="Times New Roman" w:hAnsi="Times New Roman"/>
                <w:noProof/>
                <w:sz w:val="24"/>
              </w:rPr>
              <w:t>Artykuł 126</w:t>
            </w:r>
          </w:p>
        </w:tc>
        <w:tc>
          <w:tcPr>
            <w:tcW w:w="3686" w:type="dxa"/>
            <w:vAlign w:val="center"/>
          </w:tcPr>
          <w:p w14:paraId="09ABD059" w14:textId="750C775A" w:rsidR="00744202" w:rsidRPr="006A12A0" w:rsidRDefault="004F59B1" w:rsidP="00EF217B">
            <w:pPr>
              <w:spacing w:before="120" w:after="120"/>
              <w:rPr>
                <w:rFonts w:ascii="Times New Roman" w:hAnsi="Times New Roman" w:cs="Times New Roman"/>
                <w:noProof/>
                <w:sz w:val="24"/>
                <w:szCs w:val="24"/>
              </w:rPr>
            </w:pPr>
            <w:r>
              <w:rPr>
                <w:rFonts w:ascii="Times New Roman" w:hAnsi="Times New Roman"/>
                <w:noProof/>
                <w:sz w:val="24"/>
              </w:rPr>
              <w:t>Artykuł 103</w:t>
            </w:r>
          </w:p>
        </w:tc>
        <w:tc>
          <w:tcPr>
            <w:tcW w:w="3544" w:type="dxa"/>
            <w:shd w:val="clear" w:color="auto" w:fill="auto"/>
            <w:vAlign w:val="center"/>
          </w:tcPr>
          <w:p w14:paraId="1A78004A" w14:textId="1082EC31" w:rsidR="00744202" w:rsidRPr="006A12A0" w:rsidRDefault="00744202" w:rsidP="00A139BD">
            <w:pPr>
              <w:spacing w:before="120" w:after="120"/>
              <w:rPr>
                <w:rFonts w:ascii="Times New Roman" w:hAnsi="Times New Roman" w:cs="Times New Roman"/>
                <w:noProof/>
                <w:sz w:val="24"/>
                <w:szCs w:val="24"/>
              </w:rPr>
            </w:pPr>
          </w:p>
        </w:tc>
      </w:tr>
      <w:tr w:rsidR="003C5ADD" w:rsidRPr="006A12A0" w14:paraId="49C9144D" w14:textId="77777777" w:rsidTr="00126F01">
        <w:tc>
          <w:tcPr>
            <w:tcW w:w="2268" w:type="dxa"/>
            <w:shd w:val="clear" w:color="auto" w:fill="auto"/>
          </w:tcPr>
          <w:p w14:paraId="5CFE258E" w14:textId="4C8ED6D5" w:rsidR="00744202" w:rsidRPr="006A12A0" w:rsidRDefault="00744202" w:rsidP="00A139BD">
            <w:pPr>
              <w:spacing w:before="120" w:after="120"/>
              <w:rPr>
                <w:rFonts w:ascii="Times New Roman" w:hAnsi="Times New Roman" w:cs="Times New Roman"/>
                <w:noProof/>
                <w:sz w:val="24"/>
                <w:szCs w:val="24"/>
              </w:rPr>
            </w:pPr>
            <w:r>
              <w:rPr>
                <w:rFonts w:ascii="Times New Roman" w:hAnsi="Times New Roman"/>
                <w:noProof/>
                <w:sz w:val="24"/>
              </w:rPr>
              <w:t>Art. 131 (Przywozowa deklaracja skrócona)</w:t>
            </w:r>
          </w:p>
        </w:tc>
        <w:tc>
          <w:tcPr>
            <w:tcW w:w="3686" w:type="dxa"/>
            <w:vAlign w:val="center"/>
          </w:tcPr>
          <w:p w14:paraId="70147B63" w14:textId="682A9653" w:rsidR="00744202" w:rsidRPr="006A12A0" w:rsidRDefault="004F59B1" w:rsidP="00EF217B">
            <w:pPr>
              <w:spacing w:before="120" w:after="120"/>
              <w:rPr>
                <w:rFonts w:ascii="Times New Roman" w:hAnsi="Times New Roman" w:cs="Times New Roman"/>
                <w:noProof/>
                <w:sz w:val="24"/>
                <w:szCs w:val="24"/>
              </w:rPr>
            </w:pPr>
            <w:r>
              <w:rPr>
                <w:rFonts w:ascii="Times New Roman" w:hAnsi="Times New Roman"/>
                <w:noProof/>
                <w:sz w:val="24"/>
              </w:rPr>
              <w:t>Artykuły 104, 105, 106, 107, 108, 109, 110, 111, 112, 113</w:t>
            </w:r>
          </w:p>
        </w:tc>
        <w:tc>
          <w:tcPr>
            <w:tcW w:w="3544" w:type="dxa"/>
            <w:shd w:val="clear" w:color="auto" w:fill="auto"/>
            <w:vAlign w:val="center"/>
          </w:tcPr>
          <w:p w14:paraId="1CF3A336" w14:textId="1F6490D2" w:rsidR="00744202" w:rsidRPr="006A12A0" w:rsidRDefault="00744202" w:rsidP="00A139BD">
            <w:pPr>
              <w:spacing w:before="120" w:after="120"/>
              <w:rPr>
                <w:rFonts w:ascii="Times New Roman" w:hAnsi="Times New Roman" w:cs="Times New Roman"/>
                <w:noProof/>
                <w:sz w:val="24"/>
                <w:szCs w:val="24"/>
              </w:rPr>
            </w:pPr>
            <w:r>
              <w:rPr>
                <w:rFonts w:ascii="Times New Roman" w:hAnsi="Times New Roman"/>
                <w:noProof/>
                <w:sz w:val="24"/>
              </w:rPr>
              <w:t>Artykuły 104, 105, 106, 112, 113, 113a</w:t>
            </w:r>
          </w:p>
        </w:tc>
      </w:tr>
      <w:tr w:rsidR="003C5ADD" w:rsidRPr="006A12A0" w14:paraId="4BF52757" w14:textId="77777777" w:rsidTr="00126F01">
        <w:tc>
          <w:tcPr>
            <w:tcW w:w="2268" w:type="dxa"/>
            <w:shd w:val="clear" w:color="auto" w:fill="auto"/>
          </w:tcPr>
          <w:p w14:paraId="421CA4F7" w14:textId="77777777" w:rsidR="00744202" w:rsidRPr="006A12A0" w:rsidRDefault="00744202" w:rsidP="00A139BD">
            <w:pPr>
              <w:spacing w:before="120" w:after="120"/>
              <w:rPr>
                <w:rFonts w:ascii="Times New Roman" w:hAnsi="Times New Roman" w:cs="Times New Roman"/>
                <w:noProof/>
                <w:sz w:val="24"/>
                <w:szCs w:val="24"/>
              </w:rPr>
            </w:pPr>
            <w:r>
              <w:rPr>
                <w:rFonts w:ascii="Times New Roman" w:hAnsi="Times New Roman"/>
                <w:noProof/>
                <w:sz w:val="24"/>
              </w:rPr>
              <w:t>Artykuły 142 (wyznaczone miejsca przedstawienia towarów wprowadzanych na obszar celny UE)</w:t>
            </w:r>
          </w:p>
        </w:tc>
        <w:tc>
          <w:tcPr>
            <w:tcW w:w="3686" w:type="dxa"/>
            <w:vAlign w:val="center"/>
          </w:tcPr>
          <w:p w14:paraId="79255C62" w14:textId="09D2C7CF" w:rsidR="00744202" w:rsidRPr="006A12A0" w:rsidRDefault="004F59B1" w:rsidP="00EF217B">
            <w:pPr>
              <w:spacing w:before="120" w:after="120"/>
              <w:rPr>
                <w:rFonts w:ascii="Times New Roman" w:hAnsi="Times New Roman" w:cs="Times New Roman"/>
                <w:noProof/>
                <w:sz w:val="24"/>
                <w:szCs w:val="24"/>
              </w:rPr>
            </w:pPr>
            <w:r>
              <w:rPr>
                <w:rFonts w:ascii="Times New Roman" w:hAnsi="Times New Roman"/>
                <w:noProof/>
                <w:sz w:val="24"/>
              </w:rPr>
              <w:t>Artykuł 115</w:t>
            </w:r>
          </w:p>
        </w:tc>
        <w:tc>
          <w:tcPr>
            <w:tcW w:w="3544" w:type="dxa"/>
            <w:shd w:val="clear" w:color="auto" w:fill="auto"/>
            <w:vAlign w:val="center"/>
          </w:tcPr>
          <w:p w14:paraId="5FF16D26" w14:textId="5CCE8085" w:rsidR="00744202" w:rsidRPr="006A12A0" w:rsidRDefault="00744202" w:rsidP="00A139BD">
            <w:pPr>
              <w:spacing w:before="120" w:after="120"/>
              <w:rPr>
                <w:rFonts w:ascii="Times New Roman" w:hAnsi="Times New Roman" w:cs="Times New Roman"/>
                <w:noProof/>
                <w:sz w:val="24"/>
                <w:szCs w:val="24"/>
              </w:rPr>
            </w:pPr>
            <w:r>
              <w:rPr>
                <w:rFonts w:ascii="Times New Roman" w:hAnsi="Times New Roman"/>
                <w:noProof/>
                <w:sz w:val="24"/>
              </w:rPr>
              <w:t>Artykuł 115</w:t>
            </w:r>
          </w:p>
        </w:tc>
      </w:tr>
      <w:tr w:rsidR="003C5ADD" w:rsidRPr="006A12A0" w14:paraId="3D52221F" w14:textId="77777777" w:rsidTr="00126F01">
        <w:tc>
          <w:tcPr>
            <w:tcW w:w="2268" w:type="dxa"/>
            <w:shd w:val="clear" w:color="auto" w:fill="auto"/>
          </w:tcPr>
          <w:p w14:paraId="16F31AF6" w14:textId="1CB6E61D" w:rsidR="00744202" w:rsidRPr="006A12A0" w:rsidRDefault="00744202" w:rsidP="00A139BD">
            <w:pPr>
              <w:spacing w:before="120" w:after="120"/>
              <w:rPr>
                <w:rFonts w:ascii="Times New Roman" w:hAnsi="Times New Roman" w:cs="Times New Roman"/>
                <w:noProof/>
                <w:sz w:val="24"/>
                <w:szCs w:val="24"/>
              </w:rPr>
            </w:pPr>
            <w:r>
              <w:rPr>
                <w:rFonts w:ascii="Times New Roman" w:hAnsi="Times New Roman"/>
                <w:noProof/>
                <w:sz w:val="24"/>
              </w:rPr>
              <w:t>Artykuł 151 (warunki</w:t>
            </w:r>
            <w:r w:rsidR="002F5B96">
              <w:rPr>
                <w:rFonts w:ascii="Times New Roman" w:hAnsi="Times New Roman"/>
                <w:noProof/>
                <w:sz w:val="24"/>
              </w:rPr>
              <w:t xml:space="preserve"> i poz</w:t>
            </w:r>
            <w:r>
              <w:rPr>
                <w:rFonts w:ascii="Times New Roman" w:hAnsi="Times New Roman"/>
                <w:noProof/>
                <w:sz w:val="24"/>
              </w:rPr>
              <w:t>wolenie na czasowe składowanie)</w:t>
            </w:r>
          </w:p>
        </w:tc>
        <w:tc>
          <w:tcPr>
            <w:tcW w:w="3686" w:type="dxa"/>
            <w:vAlign w:val="center"/>
          </w:tcPr>
          <w:p w14:paraId="667B6AC2" w14:textId="337C9556" w:rsidR="00744202" w:rsidRPr="006A12A0" w:rsidRDefault="004F59B1" w:rsidP="00EF217B">
            <w:pPr>
              <w:spacing w:before="120" w:after="120"/>
              <w:rPr>
                <w:rFonts w:ascii="Times New Roman" w:hAnsi="Times New Roman" w:cs="Times New Roman"/>
                <w:noProof/>
                <w:sz w:val="24"/>
                <w:szCs w:val="24"/>
              </w:rPr>
            </w:pPr>
            <w:r>
              <w:rPr>
                <w:rFonts w:ascii="Times New Roman" w:hAnsi="Times New Roman"/>
                <w:noProof/>
                <w:sz w:val="24"/>
              </w:rPr>
              <w:t>Artykuły 115, 116, 117, 118</w:t>
            </w:r>
          </w:p>
        </w:tc>
        <w:tc>
          <w:tcPr>
            <w:tcW w:w="3544" w:type="dxa"/>
            <w:shd w:val="clear" w:color="auto" w:fill="auto"/>
            <w:vAlign w:val="center"/>
          </w:tcPr>
          <w:p w14:paraId="075E077E" w14:textId="0F9E600A" w:rsidR="00744202" w:rsidRPr="006A12A0" w:rsidRDefault="00744202" w:rsidP="00A139BD">
            <w:pPr>
              <w:spacing w:before="120" w:after="120"/>
              <w:rPr>
                <w:rFonts w:ascii="Times New Roman" w:hAnsi="Times New Roman" w:cs="Times New Roman"/>
                <w:noProof/>
                <w:sz w:val="24"/>
                <w:szCs w:val="24"/>
              </w:rPr>
            </w:pPr>
            <w:r>
              <w:rPr>
                <w:rFonts w:ascii="Times New Roman" w:hAnsi="Times New Roman"/>
                <w:noProof/>
                <w:sz w:val="24"/>
              </w:rPr>
              <w:t xml:space="preserve">Artykuł 115 </w:t>
            </w:r>
          </w:p>
        </w:tc>
      </w:tr>
      <w:tr w:rsidR="003C5ADD" w:rsidRPr="006A12A0" w14:paraId="192DB1EC" w14:textId="77777777" w:rsidTr="00126F01">
        <w:tc>
          <w:tcPr>
            <w:tcW w:w="2268" w:type="dxa"/>
            <w:shd w:val="clear" w:color="auto" w:fill="auto"/>
          </w:tcPr>
          <w:p w14:paraId="12F3E5B1" w14:textId="77777777" w:rsidR="00744202" w:rsidRPr="006A12A0" w:rsidRDefault="00744202" w:rsidP="00A139BD">
            <w:pPr>
              <w:spacing w:before="120" w:after="120"/>
              <w:rPr>
                <w:rFonts w:ascii="Times New Roman" w:hAnsi="Times New Roman" w:cs="Times New Roman"/>
                <w:noProof/>
                <w:sz w:val="24"/>
                <w:szCs w:val="24"/>
              </w:rPr>
            </w:pPr>
            <w:r>
              <w:rPr>
                <w:rFonts w:ascii="Times New Roman" w:hAnsi="Times New Roman"/>
                <w:noProof/>
                <w:sz w:val="24"/>
              </w:rPr>
              <w:t>Artykuł 156 (Status celny towarów)</w:t>
            </w:r>
          </w:p>
        </w:tc>
        <w:tc>
          <w:tcPr>
            <w:tcW w:w="3686" w:type="dxa"/>
            <w:vAlign w:val="center"/>
          </w:tcPr>
          <w:p w14:paraId="5E6F74FB" w14:textId="025B819F" w:rsidR="00744202" w:rsidRPr="006A12A0" w:rsidRDefault="004F59B1" w:rsidP="00EF217B">
            <w:pPr>
              <w:spacing w:before="120" w:after="120"/>
              <w:rPr>
                <w:rFonts w:ascii="Times New Roman" w:hAnsi="Times New Roman" w:cs="Times New Roman"/>
                <w:noProof/>
                <w:sz w:val="24"/>
                <w:szCs w:val="24"/>
              </w:rPr>
            </w:pPr>
            <w:r>
              <w:rPr>
                <w:rFonts w:ascii="Times New Roman" w:hAnsi="Times New Roman"/>
                <w:noProof/>
                <w:sz w:val="24"/>
              </w:rPr>
              <w:t>Artykuły 119, 120, 121, 122, 122a, 128, 129, 129c, 129d, 182</w:t>
            </w:r>
          </w:p>
        </w:tc>
        <w:tc>
          <w:tcPr>
            <w:tcW w:w="3544" w:type="dxa"/>
            <w:shd w:val="clear" w:color="auto" w:fill="auto"/>
            <w:vAlign w:val="center"/>
          </w:tcPr>
          <w:p w14:paraId="31BF7664" w14:textId="1D6888EF" w:rsidR="00744202" w:rsidRPr="006A12A0" w:rsidRDefault="00744202" w:rsidP="00A139BD">
            <w:pPr>
              <w:spacing w:before="120" w:after="120"/>
              <w:rPr>
                <w:rFonts w:ascii="Times New Roman" w:hAnsi="Times New Roman" w:cs="Times New Roman"/>
                <w:noProof/>
                <w:sz w:val="24"/>
                <w:szCs w:val="24"/>
              </w:rPr>
            </w:pPr>
            <w:r>
              <w:rPr>
                <w:rFonts w:ascii="Times New Roman" w:hAnsi="Times New Roman"/>
                <w:noProof/>
                <w:sz w:val="24"/>
              </w:rPr>
              <w:t xml:space="preserve">Artykuły 124a, 128a, 128d, </w:t>
            </w:r>
          </w:p>
        </w:tc>
      </w:tr>
      <w:tr w:rsidR="003C5ADD" w:rsidRPr="006A12A0" w14:paraId="2952F25C" w14:textId="77777777" w:rsidTr="00126F01">
        <w:tc>
          <w:tcPr>
            <w:tcW w:w="2268" w:type="dxa"/>
            <w:shd w:val="clear" w:color="auto" w:fill="auto"/>
          </w:tcPr>
          <w:p w14:paraId="090F6B2D" w14:textId="77777777" w:rsidR="00744202" w:rsidRPr="006A12A0" w:rsidRDefault="00744202" w:rsidP="00A139BD">
            <w:pPr>
              <w:spacing w:before="120" w:after="120"/>
              <w:rPr>
                <w:rFonts w:ascii="Times New Roman" w:hAnsi="Times New Roman" w:cs="Times New Roman"/>
                <w:noProof/>
                <w:sz w:val="24"/>
                <w:szCs w:val="24"/>
              </w:rPr>
            </w:pPr>
            <w:r>
              <w:rPr>
                <w:rFonts w:ascii="Times New Roman" w:hAnsi="Times New Roman"/>
                <w:noProof/>
                <w:sz w:val="24"/>
              </w:rPr>
              <w:t>Artykuł 160 (Objęcie towarów procedurą celną)</w:t>
            </w:r>
          </w:p>
        </w:tc>
        <w:tc>
          <w:tcPr>
            <w:tcW w:w="3686" w:type="dxa"/>
            <w:vAlign w:val="center"/>
          </w:tcPr>
          <w:p w14:paraId="77C23DDA" w14:textId="1D7C4518" w:rsidR="00744202" w:rsidRPr="006A12A0" w:rsidRDefault="004F59B1" w:rsidP="00EF217B">
            <w:pPr>
              <w:spacing w:before="120" w:after="120"/>
              <w:rPr>
                <w:rFonts w:ascii="Times New Roman" w:hAnsi="Times New Roman" w:cs="Times New Roman"/>
                <w:noProof/>
                <w:sz w:val="24"/>
                <w:szCs w:val="24"/>
              </w:rPr>
            </w:pPr>
            <w:r>
              <w:rPr>
                <w:rFonts w:ascii="Times New Roman" w:hAnsi="Times New Roman"/>
                <w:noProof/>
                <w:sz w:val="24"/>
              </w:rPr>
              <w:t>Artykuły 135, 136, 137, 138, 139, 140, 141, 142, 143</w:t>
            </w:r>
          </w:p>
        </w:tc>
        <w:tc>
          <w:tcPr>
            <w:tcW w:w="3544" w:type="dxa"/>
            <w:shd w:val="clear" w:color="auto" w:fill="auto"/>
            <w:vAlign w:val="center"/>
          </w:tcPr>
          <w:p w14:paraId="2F8F58EB" w14:textId="6C27397A" w:rsidR="00744202" w:rsidRPr="006A12A0" w:rsidRDefault="00744202" w:rsidP="00A139BD">
            <w:pPr>
              <w:spacing w:before="120" w:after="120"/>
              <w:rPr>
                <w:rFonts w:ascii="Times New Roman" w:hAnsi="Times New Roman" w:cs="Times New Roman"/>
                <w:noProof/>
                <w:sz w:val="24"/>
                <w:szCs w:val="24"/>
              </w:rPr>
            </w:pPr>
            <w:r>
              <w:rPr>
                <w:rFonts w:ascii="Times New Roman" w:hAnsi="Times New Roman"/>
                <w:noProof/>
                <w:sz w:val="24"/>
              </w:rPr>
              <w:t>Artykuły 136, 138, 139, 140, 141, 142</w:t>
            </w:r>
          </w:p>
        </w:tc>
      </w:tr>
      <w:tr w:rsidR="003C5ADD" w:rsidRPr="006A12A0" w14:paraId="35950BD0" w14:textId="77777777" w:rsidTr="00126F01">
        <w:tc>
          <w:tcPr>
            <w:tcW w:w="2268" w:type="dxa"/>
            <w:shd w:val="clear" w:color="auto" w:fill="auto"/>
          </w:tcPr>
          <w:p w14:paraId="6E2875BB" w14:textId="77777777" w:rsidR="00744202" w:rsidRPr="006A12A0" w:rsidRDefault="00744202" w:rsidP="00A139BD">
            <w:pPr>
              <w:spacing w:before="120" w:after="120"/>
              <w:rPr>
                <w:rFonts w:ascii="Times New Roman" w:hAnsi="Times New Roman" w:cs="Times New Roman"/>
                <w:noProof/>
                <w:sz w:val="24"/>
                <w:szCs w:val="24"/>
              </w:rPr>
            </w:pPr>
            <w:r>
              <w:rPr>
                <w:rFonts w:ascii="Times New Roman" w:hAnsi="Times New Roman"/>
                <w:noProof/>
                <w:sz w:val="24"/>
              </w:rPr>
              <w:t xml:space="preserve">Artykuł 164 </w:t>
            </w:r>
          </w:p>
        </w:tc>
        <w:tc>
          <w:tcPr>
            <w:tcW w:w="3686" w:type="dxa"/>
            <w:vAlign w:val="center"/>
          </w:tcPr>
          <w:p w14:paraId="334422F1" w14:textId="06155009" w:rsidR="00744202" w:rsidRPr="006A12A0" w:rsidRDefault="004F59B1" w:rsidP="00EF217B">
            <w:pPr>
              <w:spacing w:before="120" w:after="120"/>
              <w:rPr>
                <w:rFonts w:ascii="Times New Roman" w:hAnsi="Times New Roman" w:cs="Times New Roman"/>
                <w:noProof/>
                <w:sz w:val="24"/>
                <w:szCs w:val="24"/>
              </w:rPr>
            </w:pPr>
            <w:r>
              <w:rPr>
                <w:rFonts w:ascii="Times New Roman" w:hAnsi="Times New Roman"/>
                <w:noProof/>
                <w:sz w:val="24"/>
              </w:rPr>
              <w:t>Artykuł 155</w:t>
            </w:r>
          </w:p>
        </w:tc>
        <w:tc>
          <w:tcPr>
            <w:tcW w:w="3544" w:type="dxa"/>
            <w:shd w:val="clear" w:color="auto" w:fill="auto"/>
            <w:vAlign w:val="center"/>
          </w:tcPr>
          <w:p w14:paraId="21397D9F" w14:textId="71CBD1FF" w:rsidR="00744202" w:rsidRPr="006A12A0" w:rsidRDefault="00744202" w:rsidP="00A139BD">
            <w:pPr>
              <w:spacing w:before="120" w:after="120"/>
              <w:rPr>
                <w:rFonts w:ascii="Times New Roman" w:hAnsi="Times New Roman" w:cs="Times New Roman"/>
                <w:noProof/>
                <w:sz w:val="24"/>
                <w:szCs w:val="24"/>
              </w:rPr>
            </w:pPr>
          </w:p>
        </w:tc>
      </w:tr>
      <w:tr w:rsidR="003C5ADD" w:rsidRPr="006A12A0" w14:paraId="59BFDF69" w14:textId="77777777" w:rsidTr="00126F01">
        <w:tc>
          <w:tcPr>
            <w:tcW w:w="2268" w:type="dxa"/>
            <w:shd w:val="clear" w:color="auto" w:fill="auto"/>
            <w:vAlign w:val="center"/>
          </w:tcPr>
          <w:p w14:paraId="31F2F63E" w14:textId="77777777" w:rsidR="00744202" w:rsidRPr="006A12A0" w:rsidRDefault="00744202" w:rsidP="00A139BD">
            <w:pPr>
              <w:spacing w:after="0" w:line="240" w:lineRule="auto"/>
              <w:rPr>
                <w:rFonts w:ascii="Times New Roman" w:hAnsi="Times New Roman" w:cs="Times New Roman"/>
                <w:noProof/>
                <w:sz w:val="24"/>
                <w:szCs w:val="24"/>
              </w:rPr>
            </w:pPr>
            <w:r>
              <w:rPr>
                <w:rFonts w:ascii="Times New Roman" w:hAnsi="Times New Roman"/>
                <w:noProof/>
                <w:sz w:val="24"/>
              </w:rPr>
              <w:t>Artykuł 168 (zgłoszenie uproszczone)</w:t>
            </w:r>
          </w:p>
        </w:tc>
        <w:tc>
          <w:tcPr>
            <w:tcW w:w="3686" w:type="dxa"/>
            <w:vAlign w:val="center"/>
          </w:tcPr>
          <w:p w14:paraId="29E954DE" w14:textId="662E6205" w:rsidR="00744202" w:rsidRPr="006A12A0" w:rsidRDefault="004F59B1" w:rsidP="00EF217B">
            <w:pPr>
              <w:spacing w:before="120" w:after="120"/>
              <w:rPr>
                <w:rFonts w:ascii="Times New Roman" w:hAnsi="Times New Roman" w:cs="Times New Roman"/>
                <w:noProof/>
                <w:sz w:val="24"/>
                <w:szCs w:val="24"/>
              </w:rPr>
            </w:pPr>
            <w:r>
              <w:rPr>
                <w:rFonts w:ascii="Times New Roman" w:hAnsi="Times New Roman"/>
                <w:noProof/>
                <w:sz w:val="24"/>
              </w:rPr>
              <w:t>Artykuły 145, 146, 147, 183</w:t>
            </w:r>
          </w:p>
        </w:tc>
        <w:tc>
          <w:tcPr>
            <w:tcW w:w="3544" w:type="dxa"/>
            <w:shd w:val="clear" w:color="auto" w:fill="auto"/>
            <w:vAlign w:val="center"/>
          </w:tcPr>
          <w:p w14:paraId="50DD6D88" w14:textId="57FD4267" w:rsidR="00744202" w:rsidRPr="006A12A0" w:rsidRDefault="00744202" w:rsidP="00A139BD">
            <w:pPr>
              <w:spacing w:before="120" w:after="120"/>
              <w:rPr>
                <w:rFonts w:ascii="Times New Roman" w:hAnsi="Times New Roman" w:cs="Times New Roman"/>
                <w:noProof/>
                <w:sz w:val="24"/>
                <w:szCs w:val="24"/>
              </w:rPr>
            </w:pPr>
            <w:r>
              <w:rPr>
                <w:rFonts w:ascii="Times New Roman" w:hAnsi="Times New Roman"/>
                <w:noProof/>
                <w:sz w:val="24"/>
              </w:rPr>
              <w:t>Artykuły 146, 147</w:t>
            </w:r>
          </w:p>
        </w:tc>
      </w:tr>
      <w:tr w:rsidR="003C5ADD" w:rsidRPr="006A12A0" w14:paraId="4415470B" w14:textId="77777777" w:rsidTr="00126F01">
        <w:tc>
          <w:tcPr>
            <w:tcW w:w="2268" w:type="dxa"/>
            <w:shd w:val="clear" w:color="auto" w:fill="auto"/>
            <w:vAlign w:val="center"/>
          </w:tcPr>
          <w:p w14:paraId="30EA934A" w14:textId="77777777" w:rsidR="00744202" w:rsidRPr="006A12A0" w:rsidRDefault="00744202" w:rsidP="00A139BD">
            <w:pPr>
              <w:spacing w:after="0" w:line="240" w:lineRule="auto"/>
              <w:rPr>
                <w:rFonts w:ascii="Times New Roman" w:hAnsi="Times New Roman" w:cs="Times New Roman"/>
                <w:noProof/>
                <w:sz w:val="24"/>
                <w:szCs w:val="24"/>
              </w:rPr>
            </w:pPr>
            <w:r>
              <w:rPr>
                <w:rFonts w:ascii="Times New Roman" w:hAnsi="Times New Roman"/>
                <w:noProof/>
                <w:sz w:val="24"/>
              </w:rPr>
              <w:t xml:space="preserve">Artykuł 175 </w:t>
            </w:r>
          </w:p>
        </w:tc>
        <w:tc>
          <w:tcPr>
            <w:tcW w:w="3686" w:type="dxa"/>
            <w:vAlign w:val="center"/>
          </w:tcPr>
          <w:p w14:paraId="27834A00" w14:textId="672806C6" w:rsidR="00744202" w:rsidRPr="006A12A0" w:rsidRDefault="004F59B1" w:rsidP="00EF217B">
            <w:pPr>
              <w:spacing w:before="120" w:after="120"/>
              <w:rPr>
                <w:rFonts w:ascii="Times New Roman" w:hAnsi="Times New Roman" w:cs="Times New Roman"/>
                <w:noProof/>
                <w:sz w:val="24"/>
                <w:szCs w:val="24"/>
              </w:rPr>
            </w:pPr>
            <w:r>
              <w:rPr>
                <w:rFonts w:ascii="Times New Roman" w:hAnsi="Times New Roman"/>
                <w:noProof/>
                <w:sz w:val="24"/>
              </w:rPr>
              <w:t>Artykuły 148, 248</w:t>
            </w:r>
          </w:p>
        </w:tc>
        <w:tc>
          <w:tcPr>
            <w:tcW w:w="3544" w:type="dxa"/>
            <w:shd w:val="clear" w:color="auto" w:fill="auto"/>
            <w:vAlign w:val="center"/>
          </w:tcPr>
          <w:p w14:paraId="3221570C" w14:textId="77698E41" w:rsidR="00744202" w:rsidRPr="006A12A0" w:rsidRDefault="00744202" w:rsidP="00A139BD">
            <w:pPr>
              <w:spacing w:before="120" w:after="120"/>
              <w:rPr>
                <w:rFonts w:ascii="Times New Roman" w:hAnsi="Times New Roman" w:cs="Times New Roman"/>
                <w:noProof/>
                <w:sz w:val="24"/>
                <w:szCs w:val="24"/>
              </w:rPr>
            </w:pPr>
            <w:r>
              <w:rPr>
                <w:rFonts w:ascii="Times New Roman" w:hAnsi="Times New Roman"/>
                <w:noProof/>
                <w:sz w:val="24"/>
              </w:rPr>
              <w:t>Artykuł 248</w:t>
            </w:r>
          </w:p>
        </w:tc>
      </w:tr>
      <w:tr w:rsidR="003C5ADD" w:rsidRPr="006A12A0" w14:paraId="67D0C97C" w14:textId="77777777" w:rsidTr="00126F01">
        <w:tc>
          <w:tcPr>
            <w:tcW w:w="2268" w:type="dxa"/>
            <w:shd w:val="clear" w:color="auto" w:fill="auto"/>
            <w:vAlign w:val="center"/>
          </w:tcPr>
          <w:p w14:paraId="7F53491C" w14:textId="77777777" w:rsidR="00744202" w:rsidRPr="006A12A0" w:rsidRDefault="00744202" w:rsidP="00A139BD">
            <w:pPr>
              <w:spacing w:after="0" w:line="240" w:lineRule="auto"/>
              <w:rPr>
                <w:rFonts w:ascii="Times New Roman" w:hAnsi="Times New Roman" w:cs="Times New Roman"/>
                <w:noProof/>
                <w:sz w:val="24"/>
                <w:szCs w:val="24"/>
              </w:rPr>
            </w:pPr>
            <w:r>
              <w:rPr>
                <w:rFonts w:ascii="Times New Roman" w:hAnsi="Times New Roman"/>
                <w:noProof/>
                <w:sz w:val="24"/>
              </w:rPr>
              <w:t>Artykuł 180</w:t>
            </w:r>
          </w:p>
        </w:tc>
        <w:tc>
          <w:tcPr>
            <w:tcW w:w="3686" w:type="dxa"/>
            <w:vAlign w:val="center"/>
          </w:tcPr>
          <w:p w14:paraId="00B9794C" w14:textId="630726A5" w:rsidR="00744202" w:rsidRPr="006A12A0" w:rsidRDefault="004F59B1" w:rsidP="00EF217B">
            <w:pPr>
              <w:spacing w:before="120" w:after="120"/>
              <w:rPr>
                <w:rFonts w:ascii="Times New Roman" w:hAnsi="Times New Roman" w:cs="Times New Roman"/>
                <w:noProof/>
                <w:sz w:val="24"/>
                <w:szCs w:val="24"/>
              </w:rPr>
            </w:pPr>
            <w:r>
              <w:rPr>
                <w:rFonts w:ascii="Times New Roman" w:hAnsi="Times New Roman"/>
                <w:noProof/>
                <w:sz w:val="24"/>
              </w:rPr>
              <w:t>Artykuł 149</w:t>
            </w:r>
          </w:p>
        </w:tc>
        <w:tc>
          <w:tcPr>
            <w:tcW w:w="3544" w:type="dxa"/>
            <w:shd w:val="clear" w:color="auto" w:fill="auto"/>
            <w:vAlign w:val="center"/>
          </w:tcPr>
          <w:p w14:paraId="3928A864" w14:textId="72BABB89" w:rsidR="00744202" w:rsidRPr="006A12A0" w:rsidRDefault="00744202" w:rsidP="00A139BD">
            <w:pPr>
              <w:spacing w:before="120" w:after="120"/>
              <w:rPr>
                <w:rFonts w:ascii="Times New Roman" w:hAnsi="Times New Roman" w:cs="Times New Roman"/>
                <w:noProof/>
                <w:sz w:val="24"/>
                <w:szCs w:val="24"/>
                <w:lang w:val="fr-BE"/>
              </w:rPr>
            </w:pPr>
          </w:p>
        </w:tc>
      </w:tr>
      <w:tr w:rsidR="003C5ADD" w:rsidRPr="006A12A0" w14:paraId="1DFDB27B" w14:textId="77777777" w:rsidTr="00126F01">
        <w:tc>
          <w:tcPr>
            <w:tcW w:w="2268" w:type="dxa"/>
            <w:shd w:val="clear" w:color="auto" w:fill="auto"/>
            <w:vAlign w:val="center"/>
          </w:tcPr>
          <w:p w14:paraId="4FCE8CFC" w14:textId="77777777" w:rsidR="00744202" w:rsidRPr="006A12A0" w:rsidRDefault="00744202" w:rsidP="00A139BD">
            <w:pPr>
              <w:spacing w:after="0" w:line="240" w:lineRule="auto"/>
              <w:rPr>
                <w:rFonts w:ascii="Times New Roman" w:hAnsi="Times New Roman" w:cs="Times New Roman"/>
                <w:noProof/>
                <w:sz w:val="24"/>
                <w:szCs w:val="24"/>
              </w:rPr>
            </w:pPr>
            <w:r>
              <w:rPr>
                <w:rFonts w:ascii="Times New Roman" w:hAnsi="Times New Roman"/>
                <w:noProof/>
                <w:sz w:val="24"/>
              </w:rPr>
              <w:t>Artykuł 183 (WdRZ)</w:t>
            </w:r>
          </w:p>
        </w:tc>
        <w:tc>
          <w:tcPr>
            <w:tcW w:w="3686" w:type="dxa"/>
            <w:vAlign w:val="center"/>
          </w:tcPr>
          <w:p w14:paraId="4F9C5DBB" w14:textId="4A72B7B0" w:rsidR="00744202" w:rsidRPr="006A12A0" w:rsidRDefault="004F59B1" w:rsidP="00EF217B">
            <w:pPr>
              <w:spacing w:before="120" w:after="120"/>
              <w:rPr>
                <w:rFonts w:ascii="Times New Roman" w:hAnsi="Times New Roman" w:cs="Times New Roman"/>
                <w:noProof/>
                <w:sz w:val="24"/>
                <w:szCs w:val="24"/>
              </w:rPr>
            </w:pPr>
            <w:r>
              <w:rPr>
                <w:rFonts w:ascii="Times New Roman" w:hAnsi="Times New Roman"/>
                <w:noProof/>
                <w:sz w:val="24"/>
              </w:rPr>
              <w:t>Artykuł 150</w:t>
            </w:r>
          </w:p>
        </w:tc>
        <w:tc>
          <w:tcPr>
            <w:tcW w:w="3544" w:type="dxa"/>
            <w:shd w:val="clear" w:color="auto" w:fill="auto"/>
            <w:vAlign w:val="center"/>
          </w:tcPr>
          <w:p w14:paraId="420391D0" w14:textId="666F1C45" w:rsidR="00744202" w:rsidRPr="006A12A0" w:rsidRDefault="00744202" w:rsidP="00A139BD">
            <w:pPr>
              <w:spacing w:before="120" w:after="120"/>
              <w:rPr>
                <w:rFonts w:ascii="Times New Roman" w:hAnsi="Times New Roman" w:cs="Times New Roman"/>
                <w:noProof/>
                <w:sz w:val="24"/>
                <w:szCs w:val="24"/>
              </w:rPr>
            </w:pPr>
            <w:r>
              <w:rPr>
                <w:rFonts w:ascii="Times New Roman" w:hAnsi="Times New Roman"/>
                <w:noProof/>
                <w:sz w:val="24"/>
              </w:rPr>
              <w:t>Artykuł 150</w:t>
            </w:r>
          </w:p>
        </w:tc>
      </w:tr>
      <w:tr w:rsidR="003C5ADD" w:rsidRPr="006A12A0" w14:paraId="01B37FD2" w14:textId="77777777" w:rsidTr="00126F01">
        <w:tc>
          <w:tcPr>
            <w:tcW w:w="2268" w:type="dxa"/>
            <w:shd w:val="clear" w:color="auto" w:fill="auto"/>
            <w:vAlign w:val="center"/>
          </w:tcPr>
          <w:p w14:paraId="28B4CAF6" w14:textId="77777777" w:rsidR="00744202" w:rsidRPr="006A12A0" w:rsidRDefault="00744202" w:rsidP="00A139BD">
            <w:pPr>
              <w:spacing w:after="0" w:line="240" w:lineRule="auto"/>
              <w:rPr>
                <w:rFonts w:ascii="Times New Roman" w:hAnsi="Times New Roman" w:cs="Times New Roman"/>
                <w:noProof/>
                <w:sz w:val="24"/>
                <w:szCs w:val="24"/>
              </w:rPr>
            </w:pPr>
            <w:r>
              <w:rPr>
                <w:rFonts w:ascii="Times New Roman" w:hAnsi="Times New Roman"/>
                <w:noProof/>
                <w:sz w:val="24"/>
              </w:rPr>
              <w:t>Artykuł 186</w:t>
            </w:r>
          </w:p>
        </w:tc>
        <w:tc>
          <w:tcPr>
            <w:tcW w:w="3686" w:type="dxa"/>
            <w:vAlign w:val="center"/>
          </w:tcPr>
          <w:p w14:paraId="6007200A" w14:textId="64230AA1" w:rsidR="00744202" w:rsidRPr="006A12A0" w:rsidRDefault="004F59B1" w:rsidP="00EF217B">
            <w:pPr>
              <w:spacing w:before="120" w:after="120"/>
              <w:rPr>
                <w:rFonts w:ascii="Times New Roman" w:hAnsi="Times New Roman" w:cs="Times New Roman"/>
                <w:noProof/>
                <w:sz w:val="24"/>
                <w:szCs w:val="24"/>
              </w:rPr>
            </w:pPr>
            <w:r>
              <w:rPr>
                <w:rFonts w:ascii="Times New Roman" w:hAnsi="Times New Roman"/>
                <w:noProof/>
                <w:sz w:val="24"/>
              </w:rPr>
              <w:t>Artykuły 151, 152</w:t>
            </w:r>
          </w:p>
        </w:tc>
        <w:tc>
          <w:tcPr>
            <w:tcW w:w="3544" w:type="dxa"/>
            <w:shd w:val="clear" w:color="auto" w:fill="auto"/>
            <w:vAlign w:val="center"/>
          </w:tcPr>
          <w:p w14:paraId="3ADB14A3" w14:textId="3CC4ABFF" w:rsidR="00744202" w:rsidRPr="006A12A0" w:rsidRDefault="00744202" w:rsidP="00A139BD">
            <w:pPr>
              <w:spacing w:before="120" w:after="120"/>
              <w:rPr>
                <w:rFonts w:ascii="Times New Roman" w:hAnsi="Times New Roman" w:cs="Times New Roman"/>
                <w:noProof/>
                <w:sz w:val="24"/>
                <w:szCs w:val="24"/>
              </w:rPr>
            </w:pPr>
          </w:p>
        </w:tc>
      </w:tr>
      <w:tr w:rsidR="003C5ADD" w:rsidRPr="006A12A0" w14:paraId="7924FB75" w14:textId="77777777" w:rsidTr="00126F01">
        <w:tc>
          <w:tcPr>
            <w:tcW w:w="2268" w:type="dxa"/>
            <w:shd w:val="clear" w:color="auto" w:fill="auto"/>
            <w:vAlign w:val="center"/>
          </w:tcPr>
          <w:p w14:paraId="5E3B3D28" w14:textId="77777777" w:rsidR="00744202" w:rsidRPr="006A12A0" w:rsidRDefault="00744202" w:rsidP="00A139BD">
            <w:pPr>
              <w:spacing w:after="0" w:line="240" w:lineRule="auto"/>
              <w:rPr>
                <w:rFonts w:ascii="Times New Roman" w:hAnsi="Times New Roman" w:cs="Times New Roman"/>
                <w:noProof/>
                <w:sz w:val="24"/>
                <w:szCs w:val="24"/>
              </w:rPr>
            </w:pPr>
            <w:r>
              <w:rPr>
                <w:rFonts w:ascii="Times New Roman" w:hAnsi="Times New Roman"/>
                <w:noProof/>
                <w:sz w:val="24"/>
              </w:rPr>
              <w:t>Artykuł 196</w:t>
            </w:r>
          </w:p>
        </w:tc>
        <w:tc>
          <w:tcPr>
            <w:tcW w:w="3686" w:type="dxa"/>
            <w:vAlign w:val="center"/>
          </w:tcPr>
          <w:p w14:paraId="1AE2B030" w14:textId="4A6E0E4B" w:rsidR="00744202" w:rsidRPr="006A12A0" w:rsidRDefault="004F59B1" w:rsidP="00EF217B">
            <w:pPr>
              <w:spacing w:before="120" w:after="120"/>
              <w:rPr>
                <w:rFonts w:ascii="Times New Roman" w:hAnsi="Times New Roman" w:cs="Times New Roman"/>
                <w:noProof/>
                <w:sz w:val="24"/>
                <w:szCs w:val="24"/>
              </w:rPr>
            </w:pPr>
            <w:r>
              <w:rPr>
                <w:rFonts w:ascii="Times New Roman" w:hAnsi="Times New Roman"/>
                <w:noProof/>
                <w:sz w:val="24"/>
              </w:rPr>
              <w:t>Artykuł 153</w:t>
            </w:r>
          </w:p>
        </w:tc>
        <w:tc>
          <w:tcPr>
            <w:tcW w:w="3544" w:type="dxa"/>
            <w:shd w:val="clear" w:color="auto" w:fill="auto"/>
            <w:vAlign w:val="center"/>
          </w:tcPr>
          <w:p w14:paraId="21A60545" w14:textId="0C6507A3" w:rsidR="00744202" w:rsidRPr="006A12A0" w:rsidRDefault="00744202" w:rsidP="00A139BD">
            <w:pPr>
              <w:spacing w:before="120" w:after="120"/>
              <w:rPr>
                <w:rFonts w:ascii="Times New Roman" w:hAnsi="Times New Roman" w:cs="Times New Roman"/>
                <w:noProof/>
                <w:sz w:val="24"/>
                <w:szCs w:val="24"/>
              </w:rPr>
            </w:pPr>
          </w:p>
        </w:tc>
      </w:tr>
      <w:tr w:rsidR="003C5ADD" w:rsidRPr="006A12A0" w14:paraId="73F893B1" w14:textId="77777777" w:rsidTr="00126F01">
        <w:tc>
          <w:tcPr>
            <w:tcW w:w="2268" w:type="dxa"/>
            <w:shd w:val="clear" w:color="auto" w:fill="auto"/>
            <w:vAlign w:val="center"/>
          </w:tcPr>
          <w:p w14:paraId="1ACFBE14" w14:textId="77777777" w:rsidR="00744202" w:rsidRPr="006A12A0" w:rsidRDefault="00744202" w:rsidP="00A139BD">
            <w:pPr>
              <w:spacing w:after="0" w:line="240" w:lineRule="auto"/>
              <w:rPr>
                <w:rFonts w:ascii="Times New Roman" w:hAnsi="Times New Roman" w:cs="Times New Roman"/>
                <w:noProof/>
                <w:sz w:val="24"/>
                <w:szCs w:val="24"/>
              </w:rPr>
            </w:pPr>
            <w:r>
              <w:rPr>
                <w:rFonts w:ascii="Times New Roman" w:hAnsi="Times New Roman"/>
                <w:noProof/>
                <w:sz w:val="24"/>
              </w:rPr>
              <w:t>Artykuł 206</w:t>
            </w:r>
          </w:p>
        </w:tc>
        <w:tc>
          <w:tcPr>
            <w:tcW w:w="3686" w:type="dxa"/>
            <w:vAlign w:val="center"/>
          </w:tcPr>
          <w:p w14:paraId="311ED94A" w14:textId="056B6A1F" w:rsidR="00744202" w:rsidRPr="006A12A0" w:rsidRDefault="004F59B1" w:rsidP="00EF217B">
            <w:pPr>
              <w:spacing w:before="120" w:after="120"/>
              <w:rPr>
                <w:rFonts w:ascii="Times New Roman" w:hAnsi="Times New Roman" w:cs="Times New Roman"/>
                <w:noProof/>
                <w:sz w:val="24"/>
                <w:szCs w:val="24"/>
              </w:rPr>
            </w:pPr>
            <w:r>
              <w:rPr>
                <w:rFonts w:ascii="Times New Roman" w:hAnsi="Times New Roman"/>
                <w:noProof/>
                <w:sz w:val="24"/>
              </w:rPr>
              <w:t>Artykuły 158, 159</w:t>
            </w:r>
          </w:p>
        </w:tc>
        <w:tc>
          <w:tcPr>
            <w:tcW w:w="3544" w:type="dxa"/>
            <w:shd w:val="clear" w:color="auto" w:fill="auto"/>
            <w:vAlign w:val="center"/>
          </w:tcPr>
          <w:p w14:paraId="2EBBC16F" w14:textId="058DEF38" w:rsidR="00744202" w:rsidRPr="006A12A0" w:rsidRDefault="00744202" w:rsidP="00A139BD">
            <w:pPr>
              <w:spacing w:before="120" w:after="120"/>
              <w:rPr>
                <w:rFonts w:ascii="Times New Roman" w:hAnsi="Times New Roman" w:cs="Times New Roman"/>
                <w:noProof/>
                <w:sz w:val="24"/>
                <w:szCs w:val="24"/>
              </w:rPr>
            </w:pPr>
          </w:p>
        </w:tc>
      </w:tr>
      <w:tr w:rsidR="003C5ADD" w:rsidRPr="006A12A0" w14:paraId="168F0A7E" w14:textId="77777777" w:rsidTr="00126F01">
        <w:tc>
          <w:tcPr>
            <w:tcW w:w="2268" w:type="dxa"/>
            <w:shd w:val="clear" w:color="auto" w:fill="auto"/>
            <w:vAlign w:val="center"/>
          </w:tcPr>
          <w:p w14:paraId="2246DB5F" w14:textId="77777777" w:rsidR="00744202" w:rsidRPr="006A12A0" w:rsidRDefault="00744202" w:rsidP="00A139BD">
            <w:pPr>
              <w:spacing w:after="0" w:line="240" w:lineRule="auto"/>
              <w:rPr>
                <w:rFonts w:ascii="Times New Roman" w:hAnsi="Times New Roman" w:cs="Times New Roman"/>
                <w:noProof/>
                <w:sz w:val="24"/>
                <w:szCs w:val="24"/>
              </w:rPr>
            </w:pPr>
            <w:r>
              <w:rPr>
                <w:rFonts w:ascii="Times New Roman" w:hAnsi="Times New Roman"/>
                <w:noProof/>
                <w:sz w:val="24"/>
              </w:rPr>
              <w:t>Artykuły 212 (Przepisy ogólne dotyczące procedur specjalnych)</w:t>
            </w:r>
          </w:p>
        </w:tc>
        <w:tc>
          <w:tcPr>
            <w:tcW w:w="3686" w:type="dxa"/>
            <w:vAlign w:val="center"/>
          </w:tcPr>
          <w:p w14:paraId="3AC92B58" w14:textId="473AB878" w:rsidR="00744202" w:rsidRPr="006A12A0" w:rsidRDefault="00EA1C80" w:rsidP="00EF217B">
            <w:pPr>
              <w:spacing w:before="120" w:after="120"/>
              <w:rPr>
                <w:rFonts w:ascii="Times New Roman" w:hAnsi="Times New Roman" w:cs="Times New Roman"/>
                <w:noProof/>
                <w:sz w:val="24"/>
                <w:szCs w:val="24"/>
              </w:rPr>
            </w:pPr>
            <w:r>
              <w:rPr>
                <w:rFonts w:ascii="Times New Roman" w:hAnsi="Times New Roman"/>
                <w:noProof/>
                <w:sz w:val="24"/>
              </w:rPr>
              <w:t>Artykuły 161, 163, 165, 166, 167, 170, 175, 176, 177, 178, 201, 202, 203, 204, 206, 207, 218, 239, 240, 242, 243</w:t>
            </w:r>
          </w:p>
        </w:tc>
        <w:tc>
          <w:tcPr>
            <w:tcW w:w="3544" w:type="dxa"/>
            <w:shd w:val="clear" w:color="auto" w:fill="auto"/>
            <w:vAlign w:val="center"/>
          </w:tcPr>
          <w:p w14:paraId="135A9EE9" w14:textId="6A5AFCB0" w:rsidR="00744202" w:rsidRPr="006A12A0" w:rsidRDefault="00744202" w:rsidP="00A139BD">
            <w:pPr>
              <w:spacing w:before="120" w:after="120"/>
              <w:rPr>
                <w:rFonts w:ascii="Times New Roman" w:hAnsi="Times New Roman" w:cs="Times New Roman"/>
                <w:noProof/>
                <w:sz w:val="24"/>
                <w:szCs w:val="24"/>
              </w:rPr>
            </w:pPr>
            <w:r>
              <w:rPr>
                <w:rFonts w:ascii="Times New Roman" w:hAnsi="Times New Roman"/>
                <w:noProof/>
                <w:sz w:val="24"/>
              </w:rPr>
              <w:t xml:space="preserve">Artykuły 163, 166, 167, 177, 177a, 207, 218 </w:t>
            </w:r>
          </w:p>
        </w:tc>
      </w:tr>
      <w:tr w:rsidR="003C5ADD" w:rsidRPr="006A12A0" w14:paraId="74142970" w14:textId="77777777" w:rsidTr="00126F01">
        <w:tc>
          <w:tcPr>
            <w:tcW w:w="2268" w:type="dxa"/>
            <w:shd w:val="clear" w:color="auto" w:fill="auto"/>
            <w:vAlign w:val="center"/>
          </w:tcPr>
          <w:p w14:paraId="08923FF2" w14:textId="77777777" w:rsidR="00744202" w:rsidRPr="006A12A0" w:rsidRDefault="00744202" w:rsidP="00A139BD">
            <w:pPr>
              <w:spacing w:after="0" w:line="240" w:lineRule="auto"/>
              <w:rPr>
                <w:rFonts w:ascii="Times New Roman" w:hAnsi="Times New Roman" w:cs="Times New Roman"/>
                <w:noProof/>
                <w:sz w:val="24"/>
                <w:szCs w:val="24"/>
              </w:rPr>
            </w:pPr>
            <w:r>
              <w:rPr>
                <w:rFonts w:ascii="Times New Roman" w:hAnsi="Times New Roman"/>
                <w:noProof/>
                <w:sz w:val="24"/>
              </w:rPr>
              <w:t xml:space="preserve">Artykuł 216 </w:t>
            </w:r>
          </w:p>
        </w:tc>
        <w:tc>
          <w:tcPr>
            <w:tcW w:w="3686" w:type="dxa"/>
            <w:vAlign w:val="center"/>
          </w:tcPr>
          <w:p w14:paraId="0F47A5CD" w14:textId="618697CA" w:rsidR="00744202" w:rsidRPr="006A12A0" w:rsidRDefault="00EA1C80" w:rsidP="00EF217B">
            <w:pPr>
              <w:spacing w:before="120" w:after="120"/>
              <w:rPr>
                <w:rFonts w:ascii="Times New Roman" w:hAnsi="Times New Roman" w:cs="Times New Roman"/>
                <w:noProof/>
                <w:sz w:val="24"/>
                <w:szCs w:val="24"/>
              </w:rPr>
            </w:pPr>
            <w:r>
              <w:rPr>
                <w:rFonts w:ascii="Times New Roman" w:hAnsi="Times New Roman"/>
                <w:noProof/>
                <w:sz w:val="24"/>
              </w:rPr>
              <w:t>Artykuły 174, 217, 218, 237</w:t>
            </w:r>
          </w:p>
        </w:tc>
        <w:tc>
          <w:tcPr>
            <w:tcW w:w="3544" w:type="dxa"/>
            <w:shd w:val="clear" w:color="auto" w:fill="auto"/>
            <w:vAlign w:val="center"/>
          </w:tcPr>
          <w:p w14:paraId="6DABD4EB" w14:textId="52909241" w:rsidR="00744202" w:rsidRPr="006A12A0" w:rsidRDefault="00744202" w:rsidP="00A139BD">
            <w:pPr>
              <w:spacing w:before="120" w:after="120"/>
              <w:rPr>
                <w:rFonts w:ascii="Times New Roman" w:hAnsi="Times New Roman" w:cs="Times New Roman"/>
                <w:noProof/>
                <w:sz w:val="24"/>
                <w:szCs w:val="24"/>
              </w:rPr>
            </w:pPr>
            <w:r>
              <w:rPr>
                <w:rFonts w:ascii="Times New Roman" w:hAnsi="Times New Roman"/>
                <w:noProof/>
                <w:sz w:val="24"/>
              </w:rPr>
              <w:t>Artykuły 218, 237</w:t>
            </w:r>
          </w:p>
        </w:tc>
      </w:tr>
      <w:tr w:rsidR="003C5ADD" w:rsidRPr="006A12A0" w14:paraId="376BB62A" w14:textId="77777777" w:rsidTr="00126F01">
        <w:tc>
          <w:tcPr>
            <w:tcW w:w="2268" w:type="dxa"/>
            <w:shd w:val="clear" w:color="auto" w:fill="auto"/>
            <w:vAlign w:val="center"/>
          </w:tcPr>
          <w:p w14:paraId="4486A772" w14:textId="77777777" w:rsidR="00744202" w:rsidRPr="006A12A0" w:rsidRDefault="00744202" w:rsidP="00A139BD">
            <w:pPr>
              <w:spacing w:after="0" w:line="240" w:lineRule="auto"/>
              <w:rPr>
                <w:rFonts w:ascii="Times New Roman" w:hAnsi="Times New Roman" w:cs="Times New Roman"/>
                <w:noProof/>
                <w:sz w:val="24"/>
                <w:szCs w:val="24"/>
              </w:rPr>
            </w:pPr>
            <w:r>
              <w:rPr>
                <w:rFonts w:ascii="Times New Roman" w:hAnsi="Times New Roman"/>
                <w:noProof/>
                <w:sz w:val="24"/>
              </w:rPr>
              <w:t>Artykuł 221</w:t>
            </w:r>
          </w:p>
        </w:tc>
        <w:tc>
          <w:tcPr>
            <w:tcW w:w="3686" w:type="dxa"/>
            <w:vAlign w:val="center"/>
          </w:tcPr>
          <w:p w14:paraId="6CC4F29C" w14:textId="3EDAECF4" w:rsidR="00744202" w:rsidRPr="006A12A0" w:rsidRDefault="00EA1C80" w:rsidP="00EF217B">
            <w:pPr>
              <w:spacing w:before="120" w:after="120"/>
              <w:rPr>
                <w:rFonts w:ascii="Times New Roman" w:hAnsi="Times New Roman" w:cs="Times New Roman"/>
                <w:noProof/>
                <w:sz w:val="24"/>
                <w:szCs w:val="24"/>
              </w:rPr>
            </w:pPr>
            <w:r>
              <w:rPr>
                <w:rFonts w:ascii="Times New Roman" w:hAnsi="Times New Roman"/>
                <w:noProof/>
                <w:sz w:val="24"/>
              </w:rPr>
              <w:t>Artykuły 179, 180</w:t>
            </w:r>
          </w:p>
        </w:tc>
        <w:tc>
          <w:tcPr>
            <w:tcW w:w="3544" w:type="dxa"/>
            <w:shd w:val="clear" w:color="auto" w:fill="auto"/>
            <w:vAlign w:val="center"/>
          </w:tcPr>
          <w:p w14:paraId="7CD2A0B2" w14:textId="4AB06950" w:rsidR="00744202" w:rsidRPr="006A12A0" w:rsidRDefault="00744202" w:rsidP="00A139BD">
            <w:pPr>
              <w:spacing w:before="120" w:after="120"/>
              <w:rPr>
                <w:rFonts w:ascii="Times New Roman" w:hAnsi="Times New Roman" w:cs="Times New Roman"/>
                <w:noProof/>
                <w:sz w:val="24"/>
                <w:szCs w:val="24"/>
                <w:lang w:val="fr-BE"/>
              </w:rPr>
            </w:pPr>
          </w:p>
        </w:tc>
      </w:tr>
      <w:tr w:rsidR="003C5ADD" w:rsidRPr="006A12A0" w14:paraId="7EFCBE7F" w14:textId="77777777" w:rsidTr="00126F01">
        <w:tc>
          <w:tcPr>
            <w:tcW w:w="2268" w:type="dxa"/>
            <w:shd w:val="clear" w:color="auto" w:fill="auto"/>
            <w:vAlign w:val="center"/>
          </w:tcPr>
          <w:p w14:paraId="3A383982" w14:textId="77777777" w:rsidR="00744202" w:rsidRPr="006A12A0" w:rsidRDefault="00744202" w:rsidP="00A139BD">
            <w:pPr>
              <w:spacing w:after="0" w:line="240" w:lineRule="auto"/>
              <w:rPr>
                <w:rFonts w:ascii="Times New Roman" w:hAnsi="Times New Roman" w:cs="Times New Roman"/>
                <w:noProof/>
                <w:sz w:val="24"/>
                <w:szCs w:val="24"/>
              </w:rPr>
            </w:pPr>
            <w:r>
              <w:rPr>
                <w:rFonts w:ascii="Times New Roman" w:hAnsi="Times New Roman"/>
                <w:noProof/>
                <w:sz w:val="24"/>
              </w:rPr>
              <w:t>Artykuł 224</w:t>
            </w:r>
          </w:p>
        </w:tc>
        <w:tc>
          <w:tcPr>
            <w:tcW w:w="3686" w:type="dxa"/>
            <w:vAlign w:val="center"/>
          </w:tcPr>
          <w:p w14:paraId="34B595F4" w14:textId="7FE3ADD3" w:rsidR="00744202" w:rsidRPr="006A12A0" w:rsidRDefault="00EA1C80" w:rsidP="00EF217B">
            <w:pPr>
              <w:spacing w:before="120" w:after="120"/>
              <w:rPr>
                <w:rFonts w:ascii="Times New Roman" w:hAnsi="Times New Roman" w:cs="Times New Roman"/>
                <w:noProof/>
                <w:sz w:val="24"/>
                <w:szCs w:val="24"/>
              </w:rPr>
            </w:pPr>
            <w:r>
              <w:rPr>
                <w:rFonts w:ascii="Times New Roman" w:hAnsi="Times New Roman"/>
                <w:noProof/>
                <w:sz w:val="24"/>
              </w:rPr>
              <w:t>Artykuł 169</w:t>
            </w:r>
          </w:p>
        </w:tc>
        <w:tc>
          <w:tcPr>
            <w:tcW w:w="3544" w:type="dxa"/>
            <w:shd w:val="clear" w:color="auto" w:fill="auto"/>
            <w:vAlign w:val="center"/>
          </w:tcPr>
          <w:p w14:paraId="1A02F84F" w14:textId="5A9C2EA0" w:rsidR="00744202" w:rsidRPr="006A12A0" w:rsidRDefault="00744202" w:rsidP="00A139BD">
            <w:pPr>
              <w:spacing w:before="120" w:after="120"/>
              <w:rPr>
                <w:rFonts w:ascii="Times New Roman" w:hAnsi="Times New Roman" w:cs="Times New Roman"/>
                <w:noProof/>
                <w:sz w:val="24"/>
                <w:szCs w:val="24"/>
                <w:lang w:val="fr-BE"/>
              </w:rPr>
            </w:pPr>
          </w:p>
        </w:tc>
      </w:tr>
      <w:tr w:rsidR="003C5ADD" w:rsidRPr="006A12A0" w14:paraId="5594FB20" w14:textId="77777777" w:rsidTr="00126F01">
        <w:tc>
          <w:tcPr>
            <w:tcW w:w="2268" w:type="dxa"/>
            <w:shd w:val="clear" w:color="auto" w:fill="auto"/>
            <w:vAlign w:val="center"/>
          </w:tcPr>
          <w:p w14:paraId="4124F922" w14:textId="77777777" w:rsidR="00744202" w:rsidRPr="006A12A0" w:rsidRDefault="00744202" w:rsidP="00A139BD">
            <w:pPr>
              <w:spacing w:after="0" w:line="240" w:lineRule="auto"/>
              <w:rPr>
                <w:rFonts w:ascii="Times New Roman" w:hAnsi="Times New Roman" w:cs="Times New Roman"/>
                <w:noProof/>
                <w:sz w:val="24"/>
                <w:szCs w:val="24"/>
              </w:rPr>
            </w:pPr>
            <w:r>
              <w:rPr>
                <w:rFonts w:ascii="Times New Roman" w:hAnsi="Times New Roman"/>
                <w:noProof/>
                <w:sz w:val="24"/>
              </w:rPr>
              <w:t>Artykuł 231</w:t>
            </w:r>
          </w:p>
        </w:tc>
        <w:tc>
          <w:tcPr>
            <w:tcW w:w="3686" w:type="dxa"/>
            <w:vAlign w:val="center"/>
          </w:tcPr>
          <w:p w14:paraId="6D846950" w14:textId="154753A2" w:rsidR="00744202" w:rsidRPr="006A12A0" w:rsidRDefault="00EF217B" w:rsidP="00EF217B">
            <w:pPr>
              <w:spacing w:before="120" w:after="120"/>
              <w:rPr>
                <w:rFonts w:ascii="Times New Roman" w:hAnsi="Times New Roman" w:cs="Times New Roman"/>
                <w:noProof/>
                <w:sz w:val="24"/>
                <w:szCs w:val="24"/>
              </w:rPr>
            </w:pPr>
            <w:r>
              <w:rPr>
                <w:rFonts w:ascii="Times New Roman" w:hAnsi="Times New Roman"/>
                <w:noProof/>
                <w:sz w:val="24"/>
              </w:rPr>
              <w:t>Artykuły 187, 189</w:t>
            </w:r>
          </w:p>
        </w:tc>
        <w:tc>
          <w:tcPr>
            <w:tcW w:w="3544" w:type="dxa"/>
            <w:shd w:val="clear" w:color="auto" w:fill="auto"/>
            <w:vAlign w:val="center"/>
          </w:tcPr>
          <w:p w14:paraId="427675E0" w14:textId="2B70652C" w:rsidR="00744202" w:rsidRPr="006A12A0" w:rsidRDefault="00744202" w:rsidP="00A139BD">
            <w:pPr>
              <w:spacing w:before="120" w:after="120"/>
              <w:rPr>
                <w:rFonts w:ascii="Times New Roman" w:hAnsi="Times New Roman" w:cs="Times New Roman"/>
                <w:noProof/>
                <w:sz w:val="24"/>
                <w:szCs w:val="24"/>
              </w:rPr>
            </w:pPr>
            <w:r>
              <w:rPr>
                <w:rFonts w:ascii="Times New Roman" w:hAnsi="Times New Roman"/>
                <w:noProof/>
                <w:sz w:val="24"/>
              </w:rPr>
              <w:t xml:space="preserve">Artykuł 189 </w:t>
            </w:r>
          </w:p>
        </w:tc>
      </w:tr>
      <w:tr w:rsidR="003C5ADD" w:rsidRPr="006A12A0" w14:paraId="30482907" w14:textId="77777777" w:rsidTr="00126F01">
        <w:tc>
          <w:tcPr>
            <w:tcW w:w="2268" w:type="dxa"/>
            <w:shd w:val="clear" w:color="auto" w:fill="auto"/>
            <w:vAlign w:val="center"/>
          </w:tcPr>
          <w:p w14:paraId="4F72D1EA" w14:textId="77777777" w:rsidR="00744202" w:rsidRPr="006A12A0" w:rsidRDefault="00744202" w:rsidP="00A139BD">
            <w:pPr>
              <w:spacing w:after="0" w:line="240" w:lineRule="auto"/>
              <w:rPr>
                <w:rFonts w:ascii="Times New Roman" w:hAnsi="Times New Roman" w:cs="Times New Roman"/>
                <w:noProof/>
                <w:sz w:val="24"/>
                <w:szCs w:val="24"/>
              </w:rPr>
            </w:pPr>
            <w:r>
              <w:rPr>
                <w:rFonts w:ascii="Times New Roman" w:hAnsi="Times New Roman"/>
                <w:noProof/>
                <w:sz w:val="24"/>
              </w:rPr>
              <w:t>Artykuły 235 (Tranzyt unijny)</w:t>
            </w:r>
          </w:p>
        </w:tc>
        <w:tc>
          <w:tcPr>
            <w:tcW w:w="3686" w:type="dxa"/>
            <w:vAlign w:val="center"/>
          </w:tcPr>
          <w:p w14:paraId="39F2ED64" w14:textId="3C280B2F" w:rsidR="00744202" w:rsidRPr="006A12A0" w:rsidRDefault="00EF217B" w:rsidP="00EF217B">
            <w:pPr>
              <w:spacing w:before="120" w:after="120"/>
              <w:rPr>
                <w:rFonts w:ascii="Times New Roman" w:hAnsi="Times New Roman" w:cs="Times New Roman"/>
                <w:noProof/>
                <w:sz w:val="24"/>
                <w:szCs w:val="24"/>
              </w:rPr>
            </w:pPr>
            <w:r>
              <w:rPr>
                <w:rFonts w:ascii="Times New Roman" w:hAnsi="Times New Roman"/>
                <w:noProof/>
                <w:sz w:val="24"/>
              </w:rPr>
              <w:t>Artykuły 191, 193, 195, 197, 198, 199, 200</w:t>
            </w:r>
          </w:p>
        </w:tc>
        <w:tc>
          <w:tcPr>
            <w:tcW w:w="3544" w:type="dxa"/>
            <w:shd w:val="clear" w:color="auto" w:fill="auto"/>
            <w:vAlign w:val="center"/>
          </w:tcPr>
          <w:p w14:paraId="02EBEF4E" w14:textId="780FC3CD" w:rsidR="00744202" w:rsidRPr="006A12A0" w:rsidRDefault="007331F8" w:rsidP="00A139BD">
            <w:pPr>
              <w:spacing w:before="120" w:after="120"/>
              <w:rPr>
                <w:rFonts w:ascii="Times New Roman" w:hAnsi="Times New Roman" w:cs="Times New Roman"/>
                <w:noProof/>
                <w:sz w:val="24"/>
                <w:szCs w:val="24"/>
              </w:rPr>
            </w:pPr>
            <w:r>
              <w:rPr>
                <w:rFonts w:ascii="Times New Roman" w:hAnsi="Times New Roman"/>
                <w:noProof/>
                <w:sz w:val="24"/>
              </w:rPr>
              <w:t>Art. 193, 195</w:t>
            </w:r>
            <w:r w:rsidR="002F5B96">
              <w:rPr>
                <w:rFonts w:ascii="Times New Roman" w:hAnsi="Times New Roman"/>
                <w:noProof/>
                <w:sz w:val="24"/>
              </w:rPr>
              <w:t xml:space="preserve"> i 1</w:t>
            </w:r>
            <w:r>
              <w:rPr>
                <w:rFonts w:ascii="Times New Roman" w:hAnsi="Times New Roman"/>
                <w:noProof/>
                <w:sz w:val="24"/>
              </w:rPr>
              <w:t>97</w:t>
            </w:r>
          </w:p>
        </w:tc>
      </w:tr>
      <w:tr w:rsidR="003C5ADD" w:rsidRPr="006A12A0" w14:paraId="4471A0A7" w14:textId="77777777" w:rsidTr="00126F01">
        <w:tc>
          <w:tcPr>
            <w:tcW w:w="2268" w:type="dxa"/>
            <w:shd w:val="clear" w:color="auto" w:fill="auto"/>
            <w:vAlign w:val="center"/>
          </w:tcPr>
          <w:p w14:paraId="5B5AB308" w14:textId="77777777" w:rsidR="00744202" w:rsidRPr="006A12A0" w:rsidRDefault="00744202" w:rsidP="00A139BD">
            <w:pPr>
              <w:spacing w:after="0" w:line="240" w:lineRule="auto"/>
              <w:rPr>
                <w:rFonts w:ascii="Times New Roman" w:hAnsi="Times New Roman" w:cs="Times New Roman"/>
                <w:noProof/>
                <w:sz w:val="24"/>
                <w:szCs w:val="24"/>
              </w:rPr>
            </w:pPr>
            <w:r>
              <w:rPr>
                <w:rFonts w:ascii="Times New Roman" w:hAnsi="Times New Roman"/>
                <w:noProof/>
                <w:sz w:val="24"/>
              </w:rPr>
              <w:t>Artykuł 253 (Szczególne przeznaczenie)</w:t>
            </w:r>
          </w:p>
        </w:tc>
        <w:tc>
          <w:tcPr>
            <w:tcW w:w="3686" w:type="dxa"/>
            <w:vAlign w:val="center"/>
          </w:tcPr>
          <w:p w14:paraId="3FF14A15" w14:textId="7EB53CB6" w:rsidR="00744202" w:rsidRPr="006A12A0" w:rsidRDefault="00EF217B" w:rsidP="00EF217B">
            <w:pPr>
              <w:spacing w:before="120" w:after="120"/>
              <w:rPr>
                <w:rFonts w:ascii="Times New Roman" w:hAnsi="Times New Roman" w:cs="Times New Roman"/>
                <w:noProof/>
                <w:sz w:val="24"/>
                <w:szCs w:val="24"/>
              </w:rPr>
            </w:pPr>
            <w:r>
              <w:rPr>
                <w:rFonts w:ascii="Times New Roman" w:hAnsi="Times New Roman"/>
                <w:noProof/>
                <w:sz w:val="24"/>
              </w:rPr>
              <w:t>Artykuły 206, 208, 209, 210, 211, 212, 213, 214, 215, 216, 219, 220, 221, 222, 223, 224, 225, 226, 227, 228, 229, 230, 231, 232, 233, 234, 235, 236</w:t>
            </w:r>
          </w:p>
        </w:tc>
        <w:tc>
          <w:tcPr>
            <w:tcW w:w="3544" w:type="dxa"/>
            <w:shd w:val="clear" w:color="auto" w:fill="auto"/>
            <w:vAlign w:val="center"/>
          </w:tcPr>
          <w:p w14:paraId="4193214F" w14:textId="427165BE" w:rsidR="00744202" w:rsidRPr="006A12A0" w:rsidRDefault="00744202" w:rsidP="00A139BD">
            <w:pPr>
              <w:spacing w:before="120" w:after="120"/>
              <w:rPr>
                <w:rFonts w:ascii="Times New Roman" w:hAnsi="Times New Roman" w:cs="Times New Roman"/>
                <w:noProof/>
                <w:sz w:val="24"/>
                <w:szCs w:val="24"/>
              </w:rPr>
            </w:pPr>
            <w:r>
              <w:rPr>
                <w:rFonts w:ascii="Times New Roman" w:hAnsi="Times New Roman"/>
                <w:noProof/>
                <w:sz w:val="24"/>
              </w:rPr>
              <w:t>Artykuły 212, 215, 220, 223, 224, 227, 228, 229, 230, 231, 232, 233, 234, 235, 235a, 236</w:t>
            </w:r>
          </w:p>
        </w:tc>
      </w:tr>
      <w:tr w:rsidR="003C5ADD" w:rsidRPr="006A12A0" w14:paraId="45718C6B" w14:textId="77777777" w:rsidTr="00126F01">
        <w:tc>
          <w:tcPr>
            <w:tcW w:w="2268" w:type="dxa"/>
            <w:shd w:val="clear" w:color="auto" w:fill="auto"/>
            <w:vAlign w:val="center"/>
          </w:tcPr>
          <w:p w14:paraId="562CEF0C" w14:textId="77777777" w:rsidR="00744202" w:rsidRPr="006A12A0" w:rsidRDefault="00744202" w:rsidP="00A139BD">
            <w:pPr>
              <w:spacing w:after="0" w:line="240" w:lineRule="auto"/>
              <w:rPr>
                <w:rFonts w:ascii="Times New Roman" w:hAnsi="Times New Roman" w:cs="Times New Roman"/>
                <w:noProof/>
                <w:sz w:val="24"/>
                <w:szCs w:val="24"/>
              </w:rPr>
            </w:pPr>
            <w:r>
              <w:rPr>
                <w:rFonts w:ascii="Times New Roman" w:hAnsi="Times New Roman"/>
                <w:noProof/>
                <w:sz w:val="24"/>
              </w:rPr>
              <w:t>Artykuł 265</w:t>
            </w:r>
          </w:p>
        </w:tc>
        <w:tc>
          <w:tcPr>
            <w:tcW w:w="3686" w:type="dxa"/>
            <w:vAlign w:val="center"/>
          </w:tcPr>
          <w:p w14:paraId="5A8D906A" w14:textId="100A0CB2" w:rsidR="00744202" w:rsidRPr="006A12A0" w:rsidRDefault="00EF217B" w:rsidP="00EF217B">
            <w:pPr>
              <w:spacing w:before="120" w:after="120"/>
              <w:rPr>
                <w:rFonts w:ascii="Times New Roman" w:hAnsi="Times New Roman" w:cs="Times New Roman"/>
                <w:noProof/>
                <w:sz w:val="24"/>
                <w:szCs w:val="24"/>
              </w:rPr>
            </w:pPr>
            <w:r>
              <w:rPr>
                <w:rFonts w:ascii="Times New Roman" w:hAnsi="Times New Roman"/>
                <w:noProof/>
                <w:sz w:val="24"/>
              </w:rPr>
              <w:t>Artykuły 244, 245</w:t>
            </w:r>
          </w:p>
        </w:tc>
        <w:tc>
          <w:tcPr>
            <w:tcW w:w="3544" w:type="dxa"/>
            <w:shd w:val="clear" w:color="auto" w:fill="auto"/>
            <w:vAlign w:val="center"/>
          </w:tcPr>
          <w:p w14:paraId="14DB8B09" w14:textId="26B3CB5E" w:rsidR="00744202" w:rsidRPr="006A12A0" w:rsidRDefault="00744202" w:rsidP="00A139BD">
            <w:pPr>
              <w:spacing w:before="120" w:after="120"/>
              <w:rPr>
                <w:rFonts w:ascii="Times New Roman" w:hAnsi="Times New Roman" w:cs="Times New Roman"/>
                <w:noProof/>
                <w:sz w:val="24"/>
                <w:szCs w:val="24"/>
              </w:rPr>
            </w:pPr>
            <w:r>
              <w:rPr>
                <w:rFonts w:ascii="Times New Roman" w:hAnsi="Times New Roman"/>
                <w:noProof/>
                <w:sz w:val="24"/>
              </w:rPr>
              <w:t>Artykuły 244, 245</w:t>
            </w:r>
          </w:p>
        </w:tc>
      </w:tr>
    </w:tbl>
    <w:p w14:paraId="3024CEE5" w14:textId="77777777" w:rsidR="00563EC1" w:rsidRPr="006A12A0" w:rsidRDefault="00563EC1" w:rsidP="00563EC1">
      <w:pPr>
        <w:rPr>
          <w:rFonts w:ascii="Times New Roman" w:hAnsi="Times New Roman" w:cs="Times New Roman"/>
          <w:b/>
          <w:noProof/>
        </w:rPr>
      </w:pPr>
    </w:p>
    <w:p w14:paraId="3549172E" w14:textId="518A4E4E" w:rsidR="001F5777" w:rsidRPr="006A12A0" w:rsidRDefault="001F5777" w:rsidP="00124A02">
      <w:pPr>
        <w:jc w:val="both"/>
        <w:rPr>
          <w:rFonts w:ascii="Times New Roman" w:hAnsi="Times New Roman" w:cs="Times New Roman"/>
          <w:noProof/>
          <w:sz w:val="24"/>
          <w:szCs w:val="24"/>
          <w:lang w:val="en-IE"/>
        </w:rPr>
      </w:pPr>
    </w:p>
    <w:sectPr w:rsidR="001F5777" w:rsidRPr="006A12A0" w:rsidSect="009634CF">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08" w:footer="7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9BBC" w14:textId="77777777" w:rsidR="00CE70F5" w:rsidRDefault="00CE70F5" w:rsidP="00636295">
      <w:pPr>
        <w:spacing w:after="0" w:line="240" w:lineRule="auto"/>
      </w:pPr>
      <w:r>
        <w:separator/>
      </w:r>
    </w:p>
  </w:endnote>
  <w:endnote w:type="continuationSeparator" w:id="0">
    <w:p w14:paraId="5573BEC4" w14:textId="77777777" w:rsidR="00CE70F5" w:rsidRDefault="00CE70F5" w:rsidP="00636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55F4F" w14:textId="77777777" w:rsidR="00E2612E" w:rsidRPr="00E2612E" w:rsidRDefault="00E2612E" w:rsidP="00E261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D834D" w14:textId="71109253" w:rsidR="00B00C31" w:rsidRPr="00E2612E" w:rsidRDefault="00E2612E" w:rsidP="00E2612E">
    <w:pPr>
      <w:pStyle w:val="FooterCoverPage"/>
      <w:rPr>
        <w:rFonts w:ascii="Arial" w:hAnsi="Arial" w:cs="Arial"/>
        <w:b/>
        <w:sz w:val="48"/>
      </w:rPr>
    </w:pPr>
    <w:r w:rsidRPr="00E2612E">
      <w:rPr>
        <w:rFonts w:ascii="Arial" w:hAnsi="Arial" w:cs="Arial"/>
        <w:b/>
        <w:sz w:val="48"/>
      </w:rPr>
      <w:t>PL</w:t>
    </w:r>
    <w:r w:rsidRPr="00E2612E">
      <w:rPr>
        <w:rFonts w:ascii="Arial" w:hAnsi="Arial" w:cs="Arial"/>
        <w:b/>
        <w:sz w:val="48"/>
      </w:rPr>
      <w:tab/>
    </w:r>
    <w:r w:rsidRPr="00E2612E">
      <w:rPr>
        <w:rFonts w:ascii="Arial" w:hAnsi="Arial" w:cs="Arial"/>
        <w:b/>
        <w:sz w:val="48"/>
      </w:rPr>
      <w:tab/>
    </w:r>
    <w:r w:rsidRPr="00E2612E">
      <w:tab/>
    </w:r>
    <w:r w:rsidRPr="00E2612E">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87CF6" w14:textId="77777777" w:rsidR="00E2612E" w:rsidRPr="00E2612E" w:rsidRDefault="00E2612E" w:rsidP="00E2612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2C371" w14:textId="77777777" w:rsidR="00636295" w:rsidRDefault="0063629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392068"/>
      <w:docPartObj>
        <w:docPartGallery w:val="Page Numbers (Bottom of Page)"/>
        <w:docPartUnique/>
      </w:docPartObj>
    </w:sdtPr>
    <w:sdtEndPr>
      <w:rPr>
        <w:rFonts w:ascii="Times New Roman" w:hAnsi="Times New Roman" w:cs="Times New Roman"/>
        <w:noProof/>
        <w:sz w:val="24"/>
        <w:szCs w:val="24"/>
      </w:rPr>
    </w:sdtEndPr>
    <w:sdtContent>
      <w:p w14:paraId="4AB32063" w14:textId="4649FA4E" w:rsidR="008E199A" w:rsidRPr="008E199A" w:rsidRDefault="008E199A">
        <w:pPr>
          <w:pStyle w:val="Footer"/>
          <w:jc w:val="right"/>
          <w:rPr>
            <w:rFonts w:ascii="Times New Roman" w:hAnsi="Times New Roman" w:cs="Times New Roman"/>
            <w:sz w:val="24"/>
            <w:szCs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E2612E">
          <w:rPr>
            <w:rFonts w:ascii="Times New Roman" w:hAnsi="Times New Roman" w:cs="Times New Roman"/>
            <w:noProof/>
            <w:sz w:val="24"/>
          </w:rPr>
          <w:t>10</w:t>
        </w:r>
        <w:r>
          <w:rPr>
            <w:rFonts w:ascii="Times New Roman" w:hAnsi="Times New Roman" w:cs="Times New Roman"/>
            <w:sz w:val="24"/>
          </w:rPr>
          <w:fldChar w:fldCharType="end"/>
        </w:r>
      </w:p>
    </w:sdtContent>
  </w:sdt>
  <w:p w14:paraId="38C3972F" w14:textId="67FF5D82" w:rsidR="00636295" w:rsidRPr="008E199A" w:rsidRDefault="00636295" w:rsidP="008E199A">
    <w:pPr>
      <w:pStyle w:val="Footer"/>
      <w:jc w:val="right"/>
      <w:rPr>
        <w:rFonts w:ascii="Times New Roman" w:hAnsi="Times New Roman" w:cs="Times New Roman"/>
        <w:sz w:val="24"/>
        <w:szCs w:val="24"/>
        <w:lang w:val="en-IE"/>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710554072"/>
      <w:docPartObj>
        <w:docPartGallery w:val="Page Numbers (Bottom of Page)"/>
        <w:docPartUnique/>
      </w:docPartObj>
    </w:sdtPr>
    <w:sdtEndPr>
      <w:rPr>
        <w:noProof/>
      </w:rPr>
    </w:sdtEndPr>
    <w:sdtContent>
      <w:p w14:paraId="4765B1C0" w14:textId="585BCF09" w:rsidR="002423D7" w:rsidRPr="002423D7" w:rsidRDefault="002423D7">
        <w:pPr>
          <w:pStyle w:val="Footer"/>
          <w:jc w:val="right"/>
          <w:rPr>
            <w:rFonts w:ascii="Times New Roman" w:hAnsi="Times New Roman" w:cs="Times New Roman"/>
            <w:sz w:val="24"/>
            <w:szCs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E2612E">
          <w:rPr>
            <w:rFonts w:ascii="Times New Roman" w:hAnsi="Times New Roman" w:cs="Times New Roman"/>
            <w:noProof/>
            <w:sz w:val="24"/>
          </w:rPr>
          <w:t>1</w:t>
        </w:r>
        <w:r>
          <w:rPr>
            <w:rFonts w:ascii="Times New Roman" w:hAnsi="Times New Roman" w:cs="Times New Roman"/>
            <w:sz w:val="24"/>
          </w:rPr>
          <w:fldChar w:fldCharType="end"/>
        </w:r>
      </w:p>
    </w:sdtContent>
  </w:sdt>
  <w:p w14:paraId="6F59100C" w14:textId="2AE251B7" w:rsidR="00636295" w:rsidRPr="002423D7" w:rsidRDefault="00636295">
    <w:pPr>
      <w:pStyle w:val="Footer"/>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8D4B9" w14:textId="77777777" w:rsidR="00CE70F5" w:rsidRDefault="00CE70F5" w:rsidP="00636295">
      <w:pPr>
        <w:spacing w:after="0" w:line="240" w:lineRule="auto"/>
      </w:pPr>
      <w:r>
        <w:separator/>
      </w:r>
    </w:p>
  </w:footnote>
  <w:footnote w:type="continuationSeparator" w:id="0">
    <w:p w14:paraId="0D2C19A0" w14:textId="77777777" w:rsidR="00CE70F5" w:rsidRDefault="00CE70F5" w:rsidP="00636295">
      <w:pPr>
        <w:spacing w:after="0" w:line="240" w:lineRule="auto"/>
      </w:pPr>
      <w:r>
        <w:continuationSeparator/>
      </w:r>
    </w:p>
  </w:footnote>
  <w:footnote w:id="1">
    <w:p w14:paraId="7B88F2C2" w14:textId="3AEA7E01" w:rsidR="007966DD" w:rsidRPr="006A12A0" w:rsidRDefault="007966DD" w:rsidP="007966D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Dz.U. L 269</w:t>
      </w:r>
      <w:r w:rsidR="002F5B96">
        <w:rPr>
          <w:rFonts w:ascii="Times New Roman" w:hAnsi="Times New Roman"/>
        </w:rPr>
        <w:t xml:space="preserve"> z 1</w:t>
      </w:r>
      <w:r>
        <w:rPr>
          <w:rFonts w:ascii="Times New Roman" w:hAnsi="Times New Roman"/>
        </w:rPr>
        <w:t>0.10.2013, s. 1.</w:t>
      </w:r>
    </w:p>
  </w:footnote>
  <w:footnote w:id="2">
    <w:p w14:paraId="4EB6FE32" w14:textId="7458F486" w:rsidR="00FD4FBD" w:rsidRPr="006A12A0" w:rsidRDefault="00FD4FB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Dotyczy to aktów delegowanych,</w:t>
      </w:r>
      <w:r w:rsidR="002F5B96">
        <w:rPr>
          <w:rFonts w:ascii="Times New Roman" w:hAnsi="Times New Roman"/>
        </w:rPr>
        <w:t xml:space="preserve"> o któ</w:t>
      </w:r>
      <w:r>
        <w:rPr>
          <w:rFonts w:ascii="Times New Roman" w:hAnsi="Times New Roman"/>
        </w:rPr>
        <w:t>rych mowa</w:t>
      </w:r>
      <w:r w:rsidR="002F5B96">
        <w:rPr>
          <w:rFonts w:ascii="Times New Roman" w:hAnsi="Times New Roman"/>
        </w:rPr>
        <w:t xml:space="preserve"> w </w:t>
      </w:r>
      <w:r w:rsidR="002F5B96" w:rsidRPr="002F5B96">
        <w:rPr>
          <w:rFonts w:ascii="Times New Roman" w:hAnsi="Times New Roman"/>
        </w:rPr>
        <w:t>art</w:t>
      </w:r>
      <w:r w:rsidRPr="002F5B96">
        <w:rPr>
          <w:rFonts w:ascii="Times New Roman" w:hAnsi="Times New Roman"/>
        </w:rPr>
        <w:t>.</w:t>
      </w:r>
      <w:r w:rsidR="002F5B96" w:rsidRPr="002F5B96">
        <w:rPr>
          <w:rFonts w:ascii="Times New Roman" w:hAnsi="Times New Roman"/>
        </w:rPr>
        <w:t> </w:t>
      </w:r>
      <w:r w:rsidRPr="002F5B96">
        <w:rPr>
          <w:rFonts w:ascii="Times New Roman" w:hAnsi="Times New Roman"/>
        </w:rPr>
        <w:t>2</w:t>
      </w:r>
      <w:r>
        <w:rPr>
          <w:rFonts w:ascii="Times New Roman" w:hAnsi="Times New Roman"/>
        </w:rPr>
        <w:t>, 7, 10, 20, 24, 31, 36, 40, 62, 65, 75, 88, 99, 106, 115, 122, 126, 131, 142, 151, 156, 160, 164, 168, 175, 180, 183, 186, 196, 206, 212, 216, 221, 224, 231, 235, 253, 265</w:t>
      </w:r>
      <w:r w:rsidR="002F5B96">
        <w:rPr>
          <w:rFonts w:ascii="Times New Roman" w:hAnsi="Times New Roman"/>
        </w:rPr>
        <w:t xml:space="preserve"> i 2</w:t>
      </w:r>
      <w:r>
        <w:rPr>
          <w:rFonts w:ascii="Times New Roman" w:hAnsi="Times New Roman"/>
        </w:rPr>
        <w:t>79 UKC.</w:t>
      </w:r>
    </w:p>
  </w:footnote>
  <w:footnote w:id="3">
    <w:p w14:paraId="619EEEE1" w14:textId="4593EAC9" w:rsidR="003B095E" w:rsidRPr="006A12A0" w:rsidRDefault="003B095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COM(2018) 39 final.</w:t>
      </w:r>
    </w:p>
  </w:footnote>
  <w:footnote w:id="4">
    <w:p w14:paraId="355AC3AB" w14:textId="3B9ED11F" w:rsidR="00BA58AF" w:rsidRPr="006A12A0" w:rsidRDefault="00BA58AF">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Dz.U. L 343</w:t>
      </w:r>
      <w:r w:rsidR="002F5B96">
        <w:rPr>
          <w:rFonts w:ascii="Times New Roman" w:hAnsi="Times New Roman"/>
        </w:rPr>
        <w:t xml:space="preserve"> z 2</w:t>
      </w:r>
      <w:r>
        <w:rPr>
          <w:rFonts w:ascii="Times New Roman" w:hAnsi="Times New Roman"/>
        </w:rPr>
        <w:t>9.12.2015, s. 1.</w:t>
      </w:r>
    </w:p>
  </w:footnote>
  <w:footnote w:id="5">
    <w:p w14:paraId="7D89764D" w14:textId="2573FC0D" w:rsidR="00BA58AF" w:rsidRPr="006A12A0" w:rsidRDefault="00BA58AF">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Dz.U. L 69</w:t>
      </w:r>
      <w:r w:rsidR="002F5B96">
        <w:rPr>
          <w:rFonts w:ascii="Times New Roman" w:hAnsi="Times New Roman"/>
        </w:rPr>
        <w:t xml:space="preserve"> z 1</w:t>
      </w:r>
      <w:r>
        <w:rPr>
          <w:rFonts w:ascii="Times New Roman" w:hAnsi="Times New Roman"/>
        </w:rPr>
        <w:t>5.3.2016, s. 1.</w:t>
      </w:r>
    </w:p>
  </w:footnote>
  <w:footnote w:id="6">
    <w:p w14:paraId="63B46DA4" w14:textId="79735772" w:rsidR="00BA58AF" w:rsidRPr="006A12A0" w:rsidRDefault="00BA58AF">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Dz.U. L 111</w:t>
      </w:r>
      <w:r w:rsidR="002F5B96">
        <w:rPr>
          <w:rFonts w:ascii="Times New Roman" w:hAnsi="Times New Roman"/>
        </w:rPr>
        <w:t xml:space="preserve"> z 2</w:t>
      </w:r>
      <w:r>
        <w:rPr>
          <w:rFonts w:ascii="Times New Roman" w:hAnsi="Times New Roman"/>
        </w:rPr>
        <w:t>7.4.2016, s. 1.</w:t>
      </w:r>
    </w:p>
  </w:footnote>
  <w:footnote w:id="7">
    <w:p w14:paraId="2EC9AEFC" w14:textId="7CF10B93" w:rsidR="00BA58AF" w:rsidRPr="006A12A0" w:rsidRDefault="00BA58AF">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Dz.U. L 121</w:t>
      </w:r>
      <w:r w:rsidR="002F5B96">
        <w:rPr>
          <w:rFonts w:ascii="Times New Roman" w:hAnsi="Times New Roman"/>
        </w:rPr>
        <w:t xml:space="preserve"> z 1</w:t>
      </w:r>
      <w:r>
        <w:rPr>
          <w:rFonts w:ascii="Times New Roman" w:hAnsi="Times New Roman"/>
        </w:rPr>
        <w:t>1.5.2016, s. 1.</w:t>
      </w:r>
    </w:p>
  </w:footnote>
  <w:footnote w:id="8">
    <w:p w14:paraId="088AAD04" w14:textId="1E53E00B" w:rsidR="002E50F4" w:rsidRPr="006A12A0" w:rsidRDefault="002E50F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Dz.U. L 192</w:t>
      </w:r>
      <w:r w:rsidR="002F5B96">
        <w:rPr>
          <w:rFonts w:ascii="Times New Roman" w:hAnsi="Times New Roman"/>
        </w:rPr>
        <w:t xml:space="preserve"> z 3</w:t>
      </w:r>
      <w:r>
        <w:rPr>
          <w:rFonts w:ascii="Times New Roman" w:hAnsi="Times New Roman"/>
        </w:rPr>
        <w:t>0.7.2018, s. 1.</w:t>
      </w:r>
    </w:p>
  </w:footnote>
  <w:footnote w:id="9">
    <w:p w14:paraId="62A6C82F" w14:textId="41BE4D94" w:rsidR="00755459" w:rsidRPr="006A12A0" w:rsidRDefault="0075545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Dz.U. L 204</w:t>
      </w:r>
      <w:r w:rsidR="002F5B96">
        <w:rPr>
          <w:rFonts w:ascii="Times New Roman" w:hAnsi="Times New Roman"/>
        </w:rPr>
        <w:t xml:space="preserve"> z 1</w:t>
      </w:r>
      <w:r>
        <w:rPr>
          <w:rFonts w:ascii="Times New Roman" w:hAnsi="Times New Roman"/>
        </w:rPr>
        <w:t>3.8.2018, s. 11.</w:t>
      </w:r>
    </w:p>
  </w:footnote>
  <w:footnote w:id="10">
    <w:p w14:paraId="27ABC222" w14:textId="69EC8463" w:rsidR="002E50F4" w:rsidRPr="005C6FFC" w:rsidRDefault="002E50F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Dz.U. L 138</w:t>
      </w:r>
      <w:r w:rsidR="002F5B96">
        <w:rPr>
          <w:rFonts w:ascii="Times New Roman" w:hAnsi="Times New Roman"/>
        </w:rPr>
        <w:t xml:space="preserve"> z 2</w:t>
      </w:r>
      <w:r>
        <w:rPr>
          <w:rFonts w:ascii="Times New Roman" w:hAnsi="Times New Roman"/>
        </w:rPr>
        <w:t>4.5.2019, s. 76.</w:t>
      </w:r>
    </w:p>
  </w:footnote>
  <w:footnote w:id="11">
    <w:p w14:paraId="1C57FFB3" w14:textId="15E8CD9E" w:rsidR="002E50F4" w:rsidRPr="006A12A0" w:rsidRDefault="002E50F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Dz.U. L 181</w:t>
      </w:r>
      <w:r w:rsidR="002F5B96">
        <w:rPr>
          <w:rFonts w:ascii="Times New Roman" w:hAnsi="Times New Roman"/>
        </w:rPr>
        <w:t xml:space="preserve"> z 5</w:t>
      </w:r>
      <w:r>
        <w:rPr>
          <w:rFonts w:ascii="Times New Roman" w:hAnsi="Times New Roman"/>
        </w:rPr>
        <w:t>.7.2019, s. 2.</w:t>
      </w:r>
    </w:p>
  </w:footnote>
  <w:footnote w:id="12">
    <w:p w14:paraId="0C7A0202" w14:textId="26786055" w:rsidR="001C6C73" w:rsidRPr="00147208" w:rsidRDefault="001C6C73" w:rsidP="0014720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Dyrektywa Rady (UE) 2017/2455</w:t>
      </w:r>
      <w:r w:rsidR="002F5B96">
        <w:rPr>
          <w:rFonts w:ascii="Times New Roman" w:hAnsi="Times New Roman"/>
        </w:rPr>
        <w:t xml:space="preserve"> z dni</w:t>
      </w:r>
      <w:r>
        <w:rPr>
          <w:rFonts w:ascii="Times New Roman" w:hAnsi="Times New Roman"/>
        </w:rPr>
        <w:t>a 5 grudnia 20</w:t>
      </w:r>
      <w:r w:rsidRPr="002F5B96">
        <w:rPr>
          <w:rFonts w:ascii="Times New Roman" w:hAnsi="Times New Roman"/>
        </w:rPr>
        <w:t>17</w:t>
      </w:r>
      <w:r w:rsidR="002F5B96" w:rsidRPr="002F5B96">
        <w:rPr>
          <w:rFonts w:ascii="Times New Roman" w:hAnsi="Times New Roman"/>
        </w:rPr>
        <w:t> </w:t>
      </w:r>
      <w:r w:rsidRPr="002F5B96">
        <w:rPr>
          <w:rFonts w:ascii="Times New Roman" w:hAnsi="Times New Roman"/>
        </w:rPr>
        <w:t>r.</w:t>
      </w:r>
      <w:r>
        <w:rPr>
          <w:rFonts w:ascii="Times New Roman" w:hAnsi="Times New Roman"/>
        </w:rPr>
        <w:t xml:space="preserve"> zmieniająca dyrektywę 2006/112/WE</w:t>
      </w:r>
      <w:r w:rsidR="002F5B96">
        <w:rPr>
          <w:rFonts w:ascii="Times New Roman" w:hAnsi="Times New Roman"/>
        </w:rPr>
        <w:t xml:space="preserve"> i dyr</w:t>
      </w:r>
      <w:r>
        <w:rPr>
          <w:rFonts w:ascii="Times New Roman" w:hAnsi="Times New Roman"/>
        </w:rPr>
        <w:t>ektywę 2009/132/WE</w:t>
      </w:r>
      <w:r w:rsidR="002F5B96">
        <w:rPr>
          <w:rFonts w:ascii="Times New Roman" w:hAnsi="Times New Roman"/>
        </w:rPr>
        <w:t xml:space="preserve"> w odn</w:t>
      </w:r>
      <w:r>
        <w:rPr>
          <w:rFonts w:ascii="Times New Roman" w:hAnsi="Times New Roman"/>
        </w:rPr>
        <w:t>iesieniu do niektórych obowiązków wynikających</w:t>
      </w:r>
      <w:r w:rsidR="002F5B96">
        <w:rPr>
          <w:rFonts w:ascii="Times New Roman" w:hAnsi="Times New Roman"/>
        </w:rPr>
        <w:t xml:space="preserve"> z pod</w:t>
      </w:r>
      <w:r>
        <w:rPr>
          <w:rFonts w:ascii="Times New Roman" w:hAnsi="Times New Roman"/>
        </w:rPr>
        <w:t>atku od wartości dodanej</w:t>
      </w:r>
      <w:r w:rsidR="002F5B96">
        <w:rPr>
          <w:rFonts w:ascii="Times New Roman" w:hAnsi="Times New Roman"/>
        </w:rPr>
        <w:t xml:space="preserve"> w prz</w:t>
      </w:r>
      <w:r>
        <w:rPr>
          <w:rFonts w:ascii="Times New Roman" w:hAnsi="Times New Roman"/>
        </w:rPr>
        <w:t>ypadku świadczenia usług</w:t>
      </w:r>
      <w:r w:rsidR="002F5B96">
        <w:rPr>
          <w:rFonts w:ascii="Times New Roman" w:hAnsi="Times New Roman"/>
        </w:rPr>
        <w:t xml:space="preserve"> i spr</w:t>
      </w:r>
      <w:r>
        <w:rPr>
          <w:rFonts w:ascii="Times New Roman" w:hAnsi="Times New Roman"/>
        </w:rPr>
        <w:t xml:space="preserve">zedaży towarów na odległość: </w:t>
      </w:r>
      <w:bookmarkStart w:id="5" w:name="_Hlk126747738"/>
      <w:r>
        <w:t>Dz.U. L 348</w:t>
      </w:r>
      <w:r w:rsidR="002F5B96">
        <w:t xml:space="preserve"> z 2</w:t>
      </w:r>
      <w:r>
        <w:t>9.12.2017, s. 7.</w:t>
      </w:r>
      <w:bookmarkEnd w:id="5"/>
      <w:r>
        <w:rPr>
          <w:rFonts w:ascii="Times New Roman" w:hAnsi="Times New Roman"/>
        </w:rPr>
        <w:t xml:space="preserve"> Rozporządzenie Rady (UE) 2017/2454</w:t>
      </w:r>
      <w:r w:rsidR="002F5B96">
        <w:rPr>
          <w:rFonts w:ascii="Times New Roman" w:hAnsi="Times New Roman"/>
        </w:rPr>
        <w:t xml:space="preserve"> z dni</w:t>
      </w:r>
      <w:r>
        <w:rPr>
          <w:rFonts w:ascii="Times New Roman" w:hAnsi="Times New Roman"/>
        </w:rPr>
        <w:t>a 5 grudnia 20</w:t>
      </w:r>
      <w:r w:rsidRPr="002F5B96">
        <w:rPr>
          <w:rFonts w:ascii="Times New Roman" w:hAnsi="Times New Roman"/>
        </w:rPr>
        <w:t>17</w:t>
      </w:r>
      <w:r w:rsidR="002F5B96" w:rsidRPr="002F5B96">
        <w:rPr>
          <w:rFonts w:ascii="Times New Roman" w:hAnsi="Times New Roman"/>
        </w:rPr>
        <w:t> </w:t>
      </w:r>
      <w:r w:rsidRPr="002F5B96">
        <w:rPr>
          <w:rFonts w:ascii="Times New Roman" w:hAnsi="Times New Roman"/>
        </w:rPr>
        <w:t>r.</w:t>
      </w:r>
      <w:r>
        <w:rPr>
          <w:rFonts w:ascii="Times New Roman" w:hAnsi="Times New Roman"/>
        </w:rPr>
        <w:t xml:space="preserve"> zmieniające rozporządzenie (UE) </w:t>
      </w:r>
      <w:r w:rsidRPr="002F5B96">
        <w:rPr>
          <w:rFonts w:ascii="Times New Roman" w:hAnsi="Times New Roman"/>
        </w:rPr>
        <w:t>nr</w:t>
      </w:r>
      <w:r w:rsidR="002F5B96" w:rsidRPr="002F5B96">
        <w:rPr>
          <w:rFonts w:ascii="Times New Roman" w:hAnsi="Times New Roman"/>
        </w:rPr>
        <w:t> </w:t>
      </w:r>
      <w:r w:rsidRPr="002F5B96">
        <w:rPr>
          <w:rFonts w:ascii="Times New Roman" w:hAnsi="Times New Roman"/>
        </w:rPr>
        <w:t>9</w:t>
      </w:r>
      <w:r>
        <w:rPr>
          <w:rFonts w:ascii="Times New Roman" w:hAnsi="Times New Roman"/>
        </w:rPr>
        <w:t>04/2010</w:t>
      </w:r>
      <w:r w:rsidR="002F5B96">
        <w:rPr>
          <w:rFonts w:ascii="Times New Roman" w:hAnsi="Times New Roman"/>
        </w:rPr>
        <w:t xml:space="preserve"> w spr</w:t>
      </w:r>
      <w:r>
        <w:rPr>
          <w:rFonts w:ascii="Times New Roman" w:hAnsi="Times New Roman"/>
        </w:rPr>
        <w:t>awie współpracy administracyjnej oraz zwalczania oszustw</w:t>
      </w:r>
      <w:r w:rsidR="002F5B96">
        <w:rPr>
          <w:rFonts w:ascii="Times New Roman" w:hAnsi="Times New Roman"/>
        </w:rPr>
        <w:t xml:space="preserve"> w dzi</w:t>
      </w:r>
      <w:r>
        <w:rPr>
          <w:rFonts w:ascii="Times New Roman" w:hAnsi="Times New Roman"/>
        </w:rPr>
        <w:t>edzinie podatku od wartości dodanej: Dz.U. L 348</w:t>
      </w:r>
      <w:r w:rsidR="002F5B96">
        <w:rPr>
          <w:rFonts w:ascii="Times New Roman" w:hAnsi="Times New Roman"/>
        </w:rPr>
        <w:t xml:space="preserve"> z 2</w:t>
      </w:r>
      <w:r>
        <w:rPr>
          <w:rFonts w:ascii="Times New Roman" w:hAnsi="Times New Roman"/>
        </w:rPr>
        <w:t>9.12.2017, s. 1 oraz rozporządzenie wykonawcze Rady (UE) 2017/2459</w:t>
      </w:r>
      <w:r w:rsidR="002F5B96">
        <w:rPr>
          <w:rFonts w:ascii="Times New Roman" w:hAnsi="Times New Roman"/>
        </w:rPr>
        <w:t xml:space="preserve"> z dni</w:t>
      </w:r>
      <w:r>
        <w:rPr>
          <w:rFonts w:ascii="Times New Roman" w:hAnsi="Times New Roman"/>
        </w:rPr>
        <w:t>a 5 grudnia 20</w:t>
      </w:r>
      <w:r w:rsidRPr="002F5B96">
        <w:rPr>
          <w:rFonts w:ascii="Times New Roman" w:hAnsi="Times New Roman"/>
        </w:rPr>
        <w:t>17</w:t>
      </w:r>
      <w:r w:rsidR="002F5B96" w:rsidRPr="002F5B96">
        <w:rPr>
          <w:rFonts w:ascii="Times New Roman" w:hAnsi="Times New Roman"/>
        </w:rPr>
        <w:t> </w:t>
      </w:r>
      <w:r w:rsidRPr="002F5B96">
        <w:rPr>
          <w:rFonts w:ascii="Times New Roman" w:hAnsi="Times New Roman"/>
        </w:rPr>
        <w:t>r.</w:t>
      </w:r>
      <w:r>
        <w:rPr>
          <w:rFonts w:ascii="Times New Roman" w:hAnsi="Times New Roman"/>
        </w:rPr>
        <w:t xml:space="preserve"> zmieniające rozporządzenie wykonawcze (UE) </w:t>
      </w:r>
      <w:r w:rsidRPr="002F5B96">
        <w:rPr>
          <w:rFonts w:ascii="Times New Roman" w:hAnsi="Times New Roman"/>
        </w:rPr>
        <w:t>nr</w:t>
      </w:r>
      <w:r w:rsidR="002F5B96" w:rsidRPr="002F5B96">
        <w:rPr>
          <w:rFonts w:ascii="Times New Roman" w:hAnsi="Times New Roman"/>
        </w:rPr>
        <w:t> </w:t>
      </w:r>
      <w:r w:rsidRPr="002F5B96">
        <w:rPr>
          <w:rFonts w:ascii="Times New Roman" w:hAnsi="Times New Roman"/>
        </w:rPr>
        <w:t>2</w:t>
      </w:r>
      <w:r>
        <w:rPr>
          <w:rFonts w:ascii="Times New Roman" w:hAnsi="Times New Roman"/>
        </w:rPr>
        <w:t>82/2011 ustanawiające środki wykonawcze do dyrektywy 2006/112/WE</w:t>
      </w:r>
      <w:r w:rsidR="002F5B96">
        <w:rPr>
          <w:rFonts w:ascii="Times New Roman" w:hAnsi="Times New Roman"/>
        </w:rPr>
        <w:t xml:space="preserve"> w spr</w:t>
      </w:r>
      <w:r>
        <w:rPr>
          <w:rFonts w:ascii="Times New Roman" w:hAnsi="Times New Roman"/>
        </w:rPr>
        <w:t>awie wspólnego systemu podatku od wartości dodanej: Dz.U. L 348</w:t>
      </w:r>
      <w:r w:rsidR="002F5B96">
        <w:rPr>
          <w:rFonts w:ascii="Times New Roman" w:hAnsi="Times New Roman"/>
        </w:rPr>
        <w:t xml:space="preserve"> z 2</w:t>
      </w:r>
      <w:r>
        <w:rPr>
          <w:rFonts w:ascii="Times New Roman" w:hAnsi="Times New Roman"/>
        </w:rPr>
        <w:t>9.12.2017, s. 32.</w:t>
      </w:r>
    </w:p>
  </w:footnote>
  <w:footnote w:id="13">
    <w:p w14:paraId="3134FD8C" w14:textId="185A3F22" w:rsidR="002E50F4" w:rsidRPr="006A12A0" w:rsidRDefault="002E50F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Dz.U. L 203</w:t>
      </w:r>
      <w:r w:rsidR="002F5B96">
        <w:rPr>
          <w:rFonts w:ascii="Times New Roman" w:hAnsi="Times New Roman"/>
        </w:rPr>
        <w:t xml:space="preserve"> z 2</w:t>
      </w:r>
      <w:r>
        <w:rPr>
          <w:rFonts w:ascii="Times New Roman" w:hAnsi="Times New Roman"/>
        </w:rPr>
        <w:t>6.6.2020, s. 1.</w:t>
      </w:r>
    </w:p>
  </w:footnote>
  <w:footnote w:id="14">
    <w:p w14:paraId="07BA9A51" w14:textId="709A3580" w:rsidR="002E50F4" w:rsidRPr="006A12A0" w:rsidRDefault="002E50F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Dz.U. L 434</w:t>
      </w:r>
      <w:r w:rsidR="002F5B96">
        <w:rPr>
          <w:rFonts w:ascii="Times New Roman" w:hAnsi="Times New Roman"/>
        </w:rPr>
        <w:t xml:space="preserve"> z 2</w:t>
      </w:r>
      <w:r>
        <w:rPr>
          <w:rFonts w:ascii="Times New Roman" w:hAnsi="Times New Roman"/>
        </w:rPr>
        <w:t>3.12.2020, s. 8.</w:t>
      </w:r>
    </w:p>
  </w:footnote>
  <w:footnote w:id="15">
    <w:p w14:paraId="358D884B" w14:textId="68B7C3F3" w:rsidR="002E50F4" w:rsidRPr="006A12A0" w:rsidRDefault="002E50F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Dz.U. L 63</w:t>
      </w:r>
      <w:r w:rsidR="002F5B96">
        <w:rPr>
          <w:rFonts w:ascii="Times New Roman" w:hAnsi="Times New Roman"/>
        </w:rPr>
        <w:t xml:space="preserve"> z 2</w:t>
      </w:r>
      <w:r>
        <w:rPr>
          <w:rFonts w:ascii="Times New Roman" w:hAnsi="Times New Roman"/>
        </w:rPr>
        <w:t>3.2.2021, s. 1.</w:t>
      </w:r>
    </w:p>
  </w:footnote>
  <w:footnote w:id="16">
    <w:p w14:paraId="000B79F8" w14:textId="65FB181F" w:rsidR="002E50F4" w:rsidRPr="006A12A0" w:rsidRDefault="002E50F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Dz.U. L 396</w:t>
      </w:r>
      <w:r w:rsidR="002F5B96">
        <w:rPr>
          <w:rFonts w:ascii="Times New Roman" w:hAnsi="Times New Roman"/>
        </w:rPr>
        <w:t xml:space="preserve"> z 1</w:t>
      </w:r>
      <w:r>
        <w:rPr>
          <w:rFonts w:ascii="Times New Roman" w:hAnsi="Times New Roman"/>
        </w:rPr>
        <w:t>0.11.2021, s. 10.</w:t>
      </w:r>
    </w:p>
  </w:footnote>
  <w:footnote w:id="17">
    <w:p w14:paraId="47E420FA" w14:textId="6162294D" w:rsidR="002523E8" w:rsidRPr="006A12A0" w:rsidRDefault="002523E8" w:rsidP="002523E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Dz.U. L 203</w:t>
      </w:r>
      <w:r w:rsidR="002F5B96">
        <w:rPr>
          <w:rFonts w:ascii="Times New Roman" w:hAnsi="Times New Roman"/>
        </w:rPr>
        <w:t xml:space="preserve"> z 2</w:t>
      </w:r>
      <w:r>
        <w:rPr>
          <w:rFonts w:ascii="Times New Roman" w:hAnsi="Times New Roman"/>
        </w:rPr>
        <w:t>6.6.2020, s. 1.</w:t>
      </w:r>
    </w:p>
  </w:footnote>
  <w:footnote w:id="18">
    <w:p w14:paraId="03681DAF" w14:textId="387C2EE4" w:rsidR="002E55BC" w:rsidRPr="006A12A0" w:rsidRDefault="002E55BC" w:rsidP="002E55B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Dz.U. L 63</w:t>
      </w:r>
      <w:r w:rsidR="002F5B96">
        <w:rPr>
          <w:rFonts w:ascii="Times New Roman" w:hAnsi="Times New Roman"/>
        </w:rPr>
        <w:t xml:space="preserve"> z 2</w:t>
      </w:r>
      <w:r>
        <w:rPr>
          <w:rFonts w:ascii="Times New Roman" w:hAnsi="Times New Roman"/>
        </w:rPr>
        <w:t>3.2.2021, s. 1.</w:t>
      </w:r>
    </w:p>
  </w:footnote>
  <w:footnote w:id="19">
    <w:p w14:paraId="54B9B0D4" w14:textId="29592B47" w:rsidR="009634CF" w:rsidRPr="006A12A0" w:rsidRDefault="009634CF">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COM(2018) 39 final</w:t>
      </w:r>
      <w:r w:rsidR="002F5B96">
        <w:rPr>
          <w:rFonts w:ascii="Times New Roman" w:hAnsi="Times New Roman"/>
        </w:rPr>
        <w:t xml:space="preserve"> z 2</w:t>
      </w:r>
      <w:r>
        <w:rPr>
          <w:rFonts w:ascii="Times New Roman" w:hAnsi="Times New Roman"/>
        </w:rPr>
        <w:t>2.1.2018.</w:t>
      </w:r>
    </w:p>
  </w:footnote>
  <w:footnote w:id="20">
    <w:p w14:paraId="0F81F1F3" w14:textId="6E060C6E" w:rsidR="00853AB1" w:rsidRPr="006A12A0" w:rsidRDefault="00853AB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 w:history="1">
        <w:r>
          <w:rPr>
            <w:rStyle w:val="Hyperlink"/>
            <w:rFonts w:ascii="Times New Roman" w:hAnsi="Times New Roman"/>
          </w:rPr>
          <w:t>Decyzje</w:t>
        </w:r>
        <w:r w:rsidR="002F5B96">
          <w:rPr>
            <w:rStyle w:val="Hyperlink"/>
            <w:rFonts w:ascii="Times New Roman" w:hAnsi="Times New Roman"/>
          </w:rPr>
          <w:t xml:space="preserve"> w spr</w:t>
        </w:r>
        <w:r>
          <w:rPr>
            <w:rStyle w:val="Hyperlink"/>
            <w:rFonts w:ascii="Times New Roman" w:hAnsi="Times New Roman"/>
          </w:rPr>
          <w:t>awie wiążących informacji</w:t>
        </w:r>
        <w:r w:rsidR="002F5B96">
          <w:rPr>
            <w:rStyle w:val="Hyperlink"/>
            <w:rFonts w:ascii="Times New Roman" w:hAnsi="Times New Roman"/>
          </w:rPr>
          <w:t xml:space="preserve"> o war</w:t>
        </w:r>
        <w:r>
          <w:rPr>
            <w:rStyle w:val="Hyperlink"/>
            <w:rFonts w:ascii="Times New Roman" w:hAnsi="Times New Roman"/>
          </w:rPr>
          <w:t>tości celnej – włączenie do prawodawstwa UE</w:t>
        </w:r>
        <w:r w:rsidR="002F5B96">
          <w:rPr>
            <w:rStyle w:val="Hyperlink"/>
            <w:rFonts w:ascii="Times New Roman" w:hAnsi="Times New Roman"/>
          </w:rPr>
          <w:t xml:space="preserve"> i upr</w:t>
        </w:r>
        <w:r>
          <w:rPr>
            <w:rStyle w:val="Hyperlink"/>
            <w:rFonts w:ascii="Times New Roman" w:hAnsi="Times New Roman"/>
          </w:rPr>
          <w:t>oszczenie formalności celnych (europa.eu).</w:t>
        </w:r>
      </w:hyperlink>
    </w:p>
  </w:footnote>
  <w:footnote w:id="21">
    <w:p w14:paraId="04B2FED2" w14:textId="65C657F6" w:rsidR="00285182" w:rsidRPr="006A12A0" w:rsidRDefault="0028518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Artykuł ten uchylono na podstawie </w:t>
      </w:r>
      <w:r w:rsidRPr="002F5B96">
        <w:rPr>
          <w:rFonts w:ascii="Times New Roman" w:hAnsi="Times New Roman"/>
        </w:rPr>
        <w:t>art.</w:t>
      </w:r>
      <w:r w:rsidR="002F5B96" w:rsidRPr="002F5B96">
        <w:rPr>
          <w:rFonts w:ascii="Times New Roman" w:hAnsi="Times New Roman"/>
        </w:rPr>
        <w:t> </w:t>
      </w:r>
      <w:r w:rsidRPr="002F5B96">
        <w:rPr>
          <w:rFonts w:ascii="Times New Roman" w:hAnsi="Times New Roman"/>
        </w:rPr>
        <w:t>1</w:t>
      </w:r>
      <w:r>
        <w:rPr>
          <w:rFonts w:ascii="Times New Roman" w:hAnsi="Times New Roman"/>
        </w:rPr>
        <w:t xml:space="preserve"> </w:t>
      </w:r>
      <w:r w:rsidRPr="002F5B96">
        <w:rPr>
          <w:rFonts w:ascii="Times New Roman" w:hAnsi="Times New Roman"/>
        </w:rPr>
        <w:t>ust.</w:t>
      </w:r>
      <w:r w:rsidR="002F5B96" w:rsidRPr="002F5B96">
        <w:rPr>
          <w:rFonts w:ascii="Times New Roman" w:hAnsi="Times New Roman"/>
        </w:rPr>
        <w:t> </w:t>
      </w:r>
      <w:r w:rsidRPr="002F5B96">
        <w:rPr>
          <w:rFonts w:ascii="Times New Roman" w:hAnsi="Times New Roman"/>
        </w:rPr>
        <w:t>2</w:t>
      </w:r>
      <w:r>
        <w:rPr>
          <w:rFonts w:ascii="Times New Roman" w:hAnsi="Times New Roman"/>
        </w:rPr>
        <w:t>4 rozporządzenia delegowanego Komisji (UE) 2020/877</w:t>
      </w:r>
      <w:r w:rsidR="002F5B96">
        <w:rPr>
          <w:rFonts w:ascii="Times New Roman" w:hAnsi="Times New Roman"/>
        </w:rPr>
        <w:t xml:space="preserve"> z dni</w:t>
      </w:r>
      <w:r>
        <w:rPr>
          <w:rFonts w:ascii="Times New Roman" w:hAnsi="Times New Roman"/>
        </w:rPr>
        <w:t>a 3 kwietnia 20</w:t>
      </w:r>
      <w:r w:rsidRPr="002F5B96">
        <w:rPr>
          <w:rFonts w:ascii="Times New Roman" w:hAnsi="Times New Roman"/>
        </w:rPr>
        <w:t>20</w:t>
      </w:r>
      <w:r w:rsidR="002F5B96" w:rsidRPr="002F5B96">
        <w:rPr>
          <w:rFonts w:ascii="Times New Roman" w:hAnsi="Times New Roman"/>
        </w:rPr>
        <w:t> </w:t>
      </w:r>
      <w:r w:rsidRPr="002F5B96">
        <w:rPr>
          <w:rFonts w:ascii="Times New Roman" w:hAnsi="Times New Roman"/>
        </w:rPr>
        <w:t>r.</w:t>
      </w:r>
      <w:r>
        <w:rPr>
          <w:rFonts w:ascii="Times New Roman" w:hAnsi="Times New Roman"/>
        </w:rPr>
        <w:t xml:space="preserve"> zmieniającego</w:t>
      </w:r>
      <w:r w:rsidR="002F5B96">
        <w:rPr>
          <w:rFonts w:ascii="Times New Roman" w:hAnsi="Times New Roman"/>
        </w:rPr>
        <w:t xml:space="preserve"> i spr</w:t>
      </w:r>
      <w:r>
        <w:rPr>
          <w:rFonts w:ascii="Times New Roman" w:hAnsi="Times New Roman"/>
        </w:rPr>
        <w:t xml:space="preserve">ostowującego rozporządzenie delegowane (UE) 2015/2446 uzupełniające rozporządzenie (UE) </w:t>
      </w:r>
      <w:r w:rsidRPr="002F5B96">
        <w:rPr>
          <w:rFonts w:ascii="Times New Roman" w:hAnsi="Times New Roman"/>
        </w:rPr>
        <w:t>nr</w:t>
      </w:r>
      <w:r w:rsidR="002F5B96" w:rsidRPr="002F5B96">
        <w:rPr>
          <w:rFonts w:ascii="Times New Roman" w:hAnsi="Times New Roman"/>
        </w:rPr>
        <w:t> </w:t>
      </w:r>
      <w:r w:rsidRPr="002F5B96">
        <w:rPr>
          <w:rFonts w:ascii="Times New Roman" w:hAnsi="Times New Roman"/>
        </w:rPr>
        <w:t>9</w:t>
      </w:r>
      <w:r>
        <w:rPr>
          <w:rFonts w:ascii="Times New Roman" w:hAnsi="Times New Roman"/>
        </w:rPr>
        <w:t xml:space="preserve">52/2013 oraz zmieniającego rozporządzenie delegowane (UE) 2016/341 uzupełniające rozporządzenie (UE) </w:t>
      </w:r>
      <w:r w:rsidRPr="002F5B96">
        <w:rPr>
          <w:rFonts w:ascii="Times New Roman" w:hAnsi="Times New Roman"/>
        </w:rPr>
        <w:t>nr</w:t>
      </w:r>
      <w:r w:rsidR="002F5B96" w:rsidRPr="002F5B96">
        <w:rPr>
          <w:rFonts w:ascii="Times New Roman" w:hAnsi="Times New Roman"/>
        </w:rPr>
        <w:t> </w:t>
      </w:r>
      <w:r w:rsidRPr="002F5B96">
        <w:rPr>
          <w:rFonts w:ascii="Times New Roman" w:hAnsi="Times New Roman"/>
        </w:rPr>
        <w:t>9</w:t>
      </w:r>
      <w:r>
        <w:rPr>
          <w:rFonts w:ascii="Times New Roman" w:hAnsi="Times New Roman"/>
        </w:rPr>
        <w:t>52/2013 ustanawiające unijny kodeks celny; Dz.U. L 203</w:t>
      </w:r>
      <w:r w:rsidR="002F5B96">
        <w:rPr>
          <w:rFonts w:ascii="Times New Roman" w:hAnsi="Times New Roman"/>
        </w:rPr>
        <w:t xml:space="preserve"> z 2</w:t>
      </w:r>
      <w:r>
        <w:rPr>
          <w:rFonts w:ascii="Times New Roman" w:hAnsi="Times New Roman"/>
        </w:rPr>
        <w:t>6.6.2020,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EA5D8" w14:textId="77777777" w:rsidR="00E2612E" w:rsidRPr="00E2612E" w:rsidRDefault="00E2612E" w:rsidP="00E261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E4F2F" w14:textId="77777777" w:rsidR="00E2612E" w:rsidRPr="00E2612E" w:rsidRDefault="00E2612E" w:rsidP="00E2612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B8E74" w14:textId="77777777" w:rsidR="00E2612E" w:rsidRPr="00E2612E" w:rsidRDefault="00E2612E" w:rsidP="00E2612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76794" w14:textId="77777777" w:rsidR="00636295" w:rsidRDefault="006362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25CC3" w14:textId="77777777" w:rsidR="00636295" w:rsidRDefault="006362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64357" w14:textId="77777777" w:rsidR="00636295" w:rsidRDefault="00636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C49D0"/>
    <w:multiLevelType w:val="hybridMultilevel"/>
    <w:tmpl w:val="009A4CF2"/>
    <w:lvl w:ilvl="0" w:tplc="08090017">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447388"/>
    <w:multiLevelType w:val="hybridMultilevel"/>
    <w:tmpl w:val="D592C7D4"/>
    <w:lvl w:ilvl="0" w:tplc="A99EA64A">
      <w:start w:val="1"/>
      <w:numFmt w:val="decimal"/>
      <w:lvlText w:val="%1."/>
      <w:lvlJc w:val="left"/>
      <w:pPr>
        <w:ind w:left="720" w:hanging="360"/>
      </w:pPr>
      <w:rPr>
        <w:rFonts w:ascii="Times New Roman" w:hAnsi="Times New Roman" w:cs="Times New Roman"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86F6BAC"/>
    <w:multiLevelType w:val="hybridMultilevel"/>
    <w:tmpl w:val="D4461CAE"/>
    <w:lvl w:ilvl="0" w:tplc="9DBA6ACC">
      <w:start w:val="1"/>
      <w:numFmt w:val="lowerRoman"/>
      <w:lvlText w:val="%1."/>
      <w:lvlJc w:val="right"/>
      <w:pPr>
        <w:ind w:left="1080" w:hanging="360"/>
      </w:pPr>
      <w:rPr>
        <w:rFonts w:ascii="Times New Roman"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CC11C15"/>
    <w:multiLevelType w:val="hybridMultilevel"/>
    <w:tmpl w:val="57606E88"/>
    <w:lvl w:ilvl="0" w:tplc="F3688E70">
      <w:start w:val="1"/>
      <w:numFmt w:val="decimal"/>
      <w:lvlText w:val="%1."/>
      <w:lvlJc w:val="left"/>
      <w:pPr>
        <w:ind w:left="720" w:hanging="360"/>
      </w:pPr>
      <w:rPr>
        <w:rFonts w:ascii="Times New Roman" w:hAnsi="Times New Roman" w:cs="Times New Roman"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7347D61"/>
    <w:multiLevelType w:val="hybridMultilevel"/>
    <w:tmpl w:val="E37457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6CF37CF"/>
    <w:multiLevelType w:val="multilevel"/>
    <w:tmpl w:val="A5125462"/>
    <w:lvl w:ilvl="0">
      <w:start w:val="1"/>
      <w:numFmt w:val="decimal"/>
      <w:lvlText w:val="%1."/>
      <w:lvlJc w:val="left"/>
      <w:pPr>
        <w:ind w:left="720" w:hanging="360"/>
      </w:pPr>
      <w:rPr>
        <w:rFonts w:hint="default"/>
        <w:sz w:val="32"/>
        <w:szCs w:val="32"/>
      </w:r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
  <w:docVars>
    <w:docVar w:name="DocStatus" w:val="Green"/>
    <w:docVar w:name="LW_CORRIGENDUM" w:val="&lt;UNUSED&gt;"/>
    <w:docVar w:name="LW_COVERPAGE_EXISTS" w:val="True"/>
    <w:docVar w:name="LW_COVERPAGE_GUID" w:val="F27DE644-DBFA-4563-9B10-BAC689821708"/>
    <w:docVar w:name="LW_COVERPAGE_TYPE" w:val="1"/>
    <w:docVar w:name="LW_CROSSREFERENCE" w:val="&lt;UNUSED&gt;"/>
    <w:docVar w:name="LW_DocType" w:val="NORMAL"/>
    <w:docVar w:name="LW_EMISSION" w:val="17.2.2023"/>
    <w:docVar w:name="LW_EMISSION_ISODATE" w:val="2023-02-17"/>
    <w:docVar w:name="LW_EMISSION_LOCATION" w:val="BRX"/>
    <w:docVar w:name="LW_EMISSION_PREFIX" w:val="Bruksela, dnia "/>
    <w:docVar w:name="LW_EMISSION_SUFFIX" w:val=" r."/>
    <w:docVar w:name="LW_ID_DOCTYPE_NONLW" w:val="CP-006"/>
    <w:docVar w:name="LW_LANGUE" w:val="PL"/>
    <w:docVar w:name="LW_LEVEL_OF_SENSITIVITY" w:val="Standard treatmen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23) 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z wykonywania uprawnień do przyjmowania aktów delegowanych zgodnie z art. 284 unijnego kodeksu celnego"/>
    <w:docVar w:name="LW_TYPE.DOC.CP" w:val="SPRAWOZDANIE KOMISJI DLA PARLAMENTU EUROPEJSKIEGO I RADY"/>
    <w:docVar w:name="LwApiVersions" w:val="LW4CoDe 1.23.2.0; LW 8.0, Build 20211117"/>
  </w:docVars>
  <w:rsids>
    <w:rsidRoot w:val="00636295"/>
    <w:rsid w:val="00014546"/>
    <w:rsid w:val="00022745"/>
    <w:rsid w:val="0004548D"/>
    <w:rsid w:val="00050999"/>
    <w:rsid w:val="00052B6F"/>
    <w:rsid w:val="00054BF5"/>
    <w:rsid w:val="00054D64"/>
    <w:rsid w:val="00054E2C"/>
    <w:rsid w:val="00064FEA"/>
    <w:rsid w:val="00075AFB"/>
    <w:rsid w:val="00077F4D"/>
    <w:rsid w:val="000A1148"/>
    <w:rsid w:val="000A1513"/>
    <w:rsid w:val="000C01F0"/>
    <w:rsid w:val="000E2E84"/>
    <w:rsid w:val="00123204"/>
    <w:rsid w:val="00124A02"/>
    <w:rsid w:val="00126C26"/>
    <w:rsid w:val="00126F01"/>
    <w:rsid w:val="00137988"/>
    <w:rsid w:val="00140D53"/>
    <w:rsid w:val="00147208"/>
    <w:rsid w:val="00152E9A"/>
    <w:rsid w:val="00155540"/>
    <w:rsid w:val="00155D8C"/>
    <w:rsid w:val="00161F3E"/>
    <w:rsid w:val="00181E46"/>
    <w:rsid w:val="00182389"/>
    <w:rsid w:val="00182534"/>
    <w:rsid w:val="001B38A4"/>
    <w:rsid w:val="001C6C73"/>
    <w:rsid w:val="001D5386"/>
    <w:rsid w:val="001E745E"/>
    <w:rsid w:val="001F3937"/>
    <w:rsid w:val="001F5777"/>
    <w:rsid w:val="001F716F"/>
    <w:rsid w:val="00215873"/>
    <w:rsid w:val="002423D7"/>
    <w:rsid w:val="00251DAD"/>
    <w:rsid w:val="002523E8"/>
    <w:rsid w:val="00253DE4"/>
    <w:rsid w:val="0027195A"/>
    <w:rsid w:val="00274E6B"/>
    <w:rsid w:val="00285182"/>
    <w:rsid w:val="00292161"/>
    <w:rsid w:val="00296B11"/>
    <w:rsid w:val="002B3545"/>
    <w:rsid w:val="002C5720"/>
    <w:rsid w:val="002C7E48"/>
    <w:rsid w:val="002E2FA7"/>
    <w:rsid w:val="002E50F4"/>
    <w:rsid w:val="002E55BC"/>
    <w:rsid w:val="002F0107"/>
    <w:rsid w:val="002F5B96"/>
    <w:rsid w:val="002F5D72"/>
    <w:rsid w:val="0030179D"/>
    <w:rsid w:val="00302A33"/>
    <w:rsid w:val="00303A7A"/>
    <w:rsid w:val="00313138"/>
    <w:rsid w:val="00335C11"/>
    <w:rsid w:val="00387C0C"/>
    <w:rsid w:val="003906F8"/>
    <w:rsid w:val="0039219D"/>
    <w:rsid w:val="003A22BF"/>
    <w:rsid w:val="003B095E"/>
    <w:rsid w:val="003C5ADD"/>
    <w:rsid w:val="003D2393"/>
    <w:rsid w:val="003D2A4C"/>
    <w:rsid w:val="003D5ACD"/>
    <w:rsid w:val="00401FF9"/>
    <w:rsid w:val="00402D60"/>
    <w:rsid w:val="004068F2"/>
    <w:rsid w:val="0042292B"/>
    <w:rsid w:val="00437AF8"/>
    <w:rsid w:val="0044731C"/>
    <w:rsid w:val="00452C15"/>
    <w:rsid w:val="004976E4"/>
    <w:rsid w:val="004B251F"/>
    <w:rsid w:val="004B433E"/>
    <w:rsid w:val="004D18AB"/>
    <w:rsid w:val="004F380B"/>
    <w:rsid w:val="004F59B1"/>
    <w:rsid w:val="00524B5B"/>
    <w:rsid w:val="00533540"/>
    <w:rsid w:val="005435C9"/>
    <w:rsid w:val="005463DD"/>
    <w:rsid w:val="0056205F"/>
    <w:rsid w:val="005639DD"/>
    <w:rsid w:val="00563EC1"/>
    <w:rsid w:val="00566EBC"/>
    <w:rsid w:val="0056761D"/>
    <w:rsid w:val="00571E4B"/>
    <w:rsid w:val="005A1F1E"/>
    <w:rsid w:val="005B075D"/>
    <w:rsid w:val="005C00D5"/>
    <w:rsid w:val="005C6FFC"/>
    <w:rsid w:val="005D1AD7"/>
    <w:rsid w:val="005D3ADB"/>
    <w:rsid w:val="005E1E8B"/>
    <w:rsid w:val="005E293D"/>
    <w:rsid w:val="006022C0"/>
    <w:rsid w:val="00605FCA"/>
    <w:rsid w:val="00621B6A"/>
    <w:rsid w:val="00636295"/>
    <w:rsid w:val="006A12A0"/>
    <w:rsid w:val="006D3CF4"/>
    <w:rsid w:val="006D6BA9"/>
    <w:rsid w:val="006E2694"/>
    <w:rsid w:val="006E3B51"/>
    <w:rsid w:val="006E5F2B"/>
    <w:rsid w:val="006F1D13"/>
    <w:rsid w:val="00702FA7"/>
    <w:rsid w:val="00723012"/>
    <w:rsid w:val="007331F8"/>
    <w:rsid w:val="00744202"/>
    <w:rsid w:val="007466B9"/>
    <w:rsid w:val="007532B6"/>
    <w:rsid w:val="007551AD"/>
    <w:rsid w:val="00755459"/>
    <w:rsid w:val="00756B8A"/>
    <w:rsid w:val="007674D7"/>
    <w:rsid w:val="007966DD"/>
    <w:rsid w:val="007C096B"/>
    <w:rsid w:val="007D1E8C"/>
    <w:rsid w:val="007D6FB2"/>
    <w:rsid w:val="007D717B"/>
    <w:rsid w:val="007E3F26"/>
    <w:rsid w:val="00807CD7"/>
    <w:rsid w:val="00812C3E"/>
    <w:rsid w:val="008273DF"/>
    <w:rsid w:val="00843C90"/>
    <w:rsid w:val="00853AB1"/>
    <w:rsid w:val="008674FF"/>
    <w:rsid w:val="00893DD1"/>
    <w:rsid w:val="008A4F5B"/>
    <w:rsid w:val="008A5B59"/>
    <w:rsid w:val="008A6717"/>
    <w:rsid w:val="008B7119"/>
    <w:rsid w:val="008C304F"/>
    <w:rsid w:val="008D55F1"/>
    <w:rsid w:val="008E199A"/>
    <w:rsid w:val="008E3349"/>
    <w:rsid w:val="00912D1C"/>
    <w:rsid w:val="009222BC"/>
    <w:rsid w:val="00933E2E"/>
    <w:rsid w:val="00940934"/>
    <w:rsid w:val="00941368"/>
    <w:rsid w:val="00954FF1"/>
    <w:rsid w:val="00962DEA"/>
    <w:rsid w:val="009634CF"/>
    <w:rsid w:val="00983048"/>
    <w:rsid w:val="009A3675"/>
    <w:rsid w:val="009A5345"/>
    <w:rsid w:val="009B5BB9"/>
    <w:rsid w:val="009D0C74"/>
    <w:rsid w:val="009D3EC7"/>
    <w:rsid w:val="009D6A55"/>
    <w:rsid w:val="009F6961"/>
    <w:rsid w:val="00A017A2"/>
    <w:rsid w:val="00A04128"/>
    <w:rsid w:val="00A139BD"/>
    <w:rsid w:val="00A27A25"/>
    <w:rsid w:val="00A31FDD"/>
    <w:rsid w:val="00A86380"/>
    <w:rsid w:val="00A86A8D"/>
    <w:rsid w:val="00AB411A"/>
    <w:rsid w:val="00AC1134"/>
    <w:rsid w:val="00AC3891"/>
    <w:rsid w:val="00AD0CD3"/>
    <w:rsid w:val="00AD4CD3"/>
    <w:rsid w:val="00B00C31"/>
    <w:rsid w:val="00B074AB"/>
    <w:rsid w:val="00B45A0B"/>
    <w:rsid w:val="00B46BE9"/>
    <w:rsid w:val="00B56D93"/>
    <w:rsid w:val="00B61852"/>
    <w:rsid w:val="00B71FC0"/>
    <w:rsid w:val="00BA0B19"/>
    <w:rsid w:val="00BA3F88"/>
    <w:rsid w:val="00BA58AF"/>
    <w:rsid w:val="00BD3AFB"/>
    <w:rsid w:val="00BF5292"/>
    <w:rsid w:val="00BF6A46"/>
    <w:rsid w:val="00C0360C"/>
    <w:rsid w:val="00C2191F"/>
    <w:rsid w:val="00C359C8"/>
    <w:rsid w:val="00C87146"/>
    <w:rsid w:val="00CA79D3"/>
    <w:rsid w:val="00CC1425"/>
    <w:rsid w:val="00CD165C"/>
    <w:rsid w:val="00CE70F5"/>
    <w:rsid w:val="00CF0E10"/>
    <w:rsid w:val="00D003C7"/>
    <w:rsid w:val="00D03F8D"/>
    <w:rsid w:val="00D066C0"/>
    <w:rsid w:val="00D10CFB"/>
    <w:rsid w:val="00D236A2"/>
    <w:rsid w:val="00D42FCB"/>
    <w:rsid w:val="00D57B0D"/>
    <w:rsid w:val="00D62786"/>
    <w:rsid w:val="00D640E3"/>
    <w:rsid w:val="00D714DD"/>
    <w:rsid w:val="00D730E8"/>
    <w:rsid w:val="00D91285"/>
    <w:rsid w:val="00DA0835"/>
    <w:rsid w:val="00DA1561"/>
    <w:rsid w:val="00DA543F"/>
    <w:rsid w:val="00DA7847"/>
    <w:rsid w:val="00DB07FA"/>
    <w:rsid w:val="00DB0EA0"/>
    <w:rsid w:val="00DB27AB"/>
    <w:rsid w:val="00DC04FF"/>
    <w:rsid w:val="00DC3B8C"/>
    <w:rsid w:val="00DD2E58"/>
    <w:rsid w:val="00DD754D"/>
    <w:rsid w:val="00DF5637"/>
    <w:rsid w:val="00E035C1"/>
    <w:rsid w:val="00E1288A"/>
    <w:rsid w:val="00E15B96"/>
    <w:rsid w:val="00E2612E"/>
    <w:rsid w:val="00E328AC"/>
    <w:rsid w:val="00E36E9E"/>
    <w:rsid w:val="00E41409"/>
    <w:rsid w:val="00E51E2A"/>
    <w:rsid w:val="00E631C1"/>
    <w:rsid w:val="00E70404"/>
    <w:rsid w:val="00E818B2"/>
    <w:rsid w:val="00E82C39"/>
    <w:rsid w:val="00E93DDE"/>
    <w:rsid w:val="00E95045"/>
    <w:rsid w:val="00EA1461"/>
    <w:rsid w:val="00EA1C80"/>
    <w:rsid w:val="00EC13C1"/>
    <w:rsid w:val="00EC2248"/>
    <w:rsid w:val="00EC4BD8"/>
    <w:rsid w:val="00ED7EF9"/>
    <w:rsid w:val="00EE0F80"/>
    <w:rsid w:val="00EE3AEB"/>
    <w:rsid w:val="00EF217B"/>
    <w:rsid w:val="00EF55CC"/>
    <w:rsid w:val="00F054F0"/>
    <w:rsid w:val="00F1027F"/>
    <w:rsid w:val="00F21EB2"/>
    <w:rsid w:val="00F54987"/>
    <w:rsid w:val="00F60993"/>
    <w:rsid w:val="00F65418"/>
    <w:rsid w:val="00F77093"/>
    <w:rsid w:val="00F865F6"/>
    <w:rsid w:val="00F925F6"/>
    <w:rsid w:val="00FC0167"/>
    <w:rsid w:val="00FC11A4"/>
    <w:rsid w:val="00FD4FBD"/>
    <w:rsid w:val="00FD5FC0"/>
    <w:rsid w:val="00FE6290"/>
    <w:rsid w:val="00FE7593"/>
    <w:rsid w:val="00FF4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E75FD86"/>
  <w15:docId w15:val="{DDC68280-AA84-44A2-A9FA-1E228282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D3A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D3A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636295"/>
    <w:rPr>
      <w:color w:val="0000FF"/>
      <w:shd w:val="clear" w:color="auto" w:fill="auto"/>
    </w:rPr>
  </w:style>
  <w:style w:type="paragraph" w:styleId="Header">
    <w:name w:val="header"/>
    <w:basedOn w:val="Normal"/>
    <w:link w:val="HeaderChar"/>
    <w:uiPriority w:val="99"/>
    <w:unhideWhenUsed/>
    <w:rsid w:val="006362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295"/>
    <w:rPr>
      <w:lang w:val="pl-PL"/>
    </w:rPr>
  </w:style>
  <w:style w:type="paragraph" w:styleId="Footer">
    <w:name w:val="footer"/>
    <w:basedOn w:val="Normal"/>
    <w:link w:val="FooterChar"/>
    <w:uiPriority w:val="99"/>
    <w:unhideWhenUsed/>
    <w:rsid w:val="006362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295"/>
    <w:rPr>
      <w:lang w:val="pl-PL"/>
    </w:rPr>
  </w:style>
  <w:style w:type="paragraph" w:customStyle="1" w:styleId="Pagedecouverture">
    <w:name w:val="Page de couverture"/>
    <w:basedOn w:val="Normal"/>
    <w:next w:val="Normal"/>
    <w:rsid w:val="00636295"/>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636295"/>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636295"/>
    <w:rPr>
      <w:rFonts w:ascii="Times New Roman" w:hAnsi="Times New Roman" w:cs="Times New Roman"/>
      <w:sz w:val="24"/>
    </w:rPr>
  </w:style>
  <w:style w:type="paragraph" w:customStyle="1" w:styleId="FooterSensitivity">
    <w:name w:val="Footer Sensitivity"/>
    <w:basedOn w:val="Normal"/>
    <w:link w:val="FooterSensitivityChar"/>
    <w:rsid w:val="00636295"/>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636295"/>
    <w:rPr>
      <w:rFonts w:ascii="Times New Roman" w:hAnsi="Times New Roman" w:cs="Times New Roman"/>
      <w:b/>
      <w:sz w:val="32"/>
    </w:rPr>
  </w:style>
  <w:style w:type="paragraph" w:customStyle="1" w:styleId="HeaderCoverPage">
    <w:name w:val="Header Cover Page"/>
    <w:basedOn w:val="Normal"/>
    <w:link w:val="HeaderCoverPageChar"/>
    <w:rsid w:val="00636295"/>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636295"/>
    <w:rPr>
      <w:rFonts w:ascii="Times New Roman" w:hAnsi="Times New Roman" w:cs="Times New Roman"/>
      <w:sz w:val="24"/>
    </w:rPr>
  </w:style>
  <w:style w:type="paragraph" w:customStyle="1" w:styleId="HeaderSensitivity">
    <w:name w:val="Header Sensitivity"/>
    <w:basedOn w:val="Normal"/>
    <w:link w:val="HeaderSensitivityChar"/>
    <w:rsid w:val="00636295"/>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636295"/>
    <w:rPr>
      <w:rFonts w:ascii="Times New Roman" w:hAnsi="Times New Roman" w:cs="Times New Roman"/>
      <w:b/>
      <w:sz w:val="32"/>
    </w:rPr>
  </w:style>
  <w:style w:type="paragraph" w:customStyle="1" w:styleId="HeaderSensitivityRight">
    <w:name w:val="Header Sensitivity Right"/>
    <w:basedOn w:val="Normal"/>
    <w:link w:val="HeaderSensitivityRightChar"/>
    <w:rsid w:val="00636295"/>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636295"/>
    <w:rPr>
      <w:rFonts w:ascii="Times New Roman" w:hAnsi="Times New Roman" w:cs="Times New Roman"/>
      <w:sz w:val="28"/>
    </w:rPr>
  </w:style>
  <w:style w:type="character" w:customStyle="1" w:styleId="Heading2Char">
    <w:name w:val="Heading 2 Char"/>
    <w:basedOn w:val="DefaultParagraphFont"/>
    <w:link w:val="Heading2"/>
    <w:uiPriority w:val="9"/>
    <w:rsid w:val="00BD3AFB"/>
    <w:rPr>
      <w:rFonts w:asciiTheme="majorHAnsi" w:eastAsiaTheme="majorEastAsia" w:hAnsiTheme="majorHAnsi" w:cstheme="majorBidi"/>
      <w:color w:val="2F5496" w:themeColor="accent1" w:themeShade="BF"/>
      <w:sz w:val="26"/>
      <w:szCs w:val="26"/>
      <w:lang w:val="pl-PL"/>
    </w:rPr>
  </w:style>
  <w:style w:type="character" w:customStyle="1" w:styleId="Heading1Char">
    <w:name w:val="Heading 1 Char"/>
    <w:basedOn w:val="DefaultParagraphFont"/>
    <w:link w:val="Heading1"/>
    <w:uiPriority w:val="9"/>
    <w:rsid w:val="00BD3AFB"/>
    <w:rPr>
      <w:rFonts w:asciiTheme="majorHAnsi" w:eastAsiaTheme="majorEastAsia" w:hAnsiTheme="majorHAnsi" w:cstheme="majorBidi"/>
      <w:color w:val="2F5496" w:themeColor="accent1" w:themeShade="BF"/>
      <w:sz w:val="32"/>
      <w:szCs w:val="32"/>
      <w:lang w:val="pl-PL"/>
    </w:rPr>
  </w:style>
  <w:style w:type="paragraph" w:styleId="ListParagraph">
    <w:name w:val="List Paragraph"/>
    <w:aliases w:val="2,1st level - Bullet List Paragraph,List Paragraph1,Lettre d'introduction,Paragrafo elenco,Medium Grid 1 - Accent 21"/>
    <w:basedOn w:val="Normal"/>
    <w:link w:val="ListParagraphChar"/>
    <w:uiPriority w:val="34"/>
    <w:qFormat/>
    <w:rsid w:val="00124A02"/>
    <w:pPr>
      <w:ind w:left="720"/>
      <w:contextualSpacing/>
    </w:pPr>
  </w:style>
  <w:style w:type="paragraph" w:styleId="FootnoteText">
    <w:name w:val="footnote text"/>
    <w:basedOn w:val="Normal"/>
    <w:link w:val="FootnoteTextChar"/>
    <w:semiHidden/>
    <w:unhideWhenUsed/>
    <w:rsid w:val="00E36E9E"/>
    <w:pPr>
      <w:spacing w:after="0" w:line="240" w:lineRule="auto"/>
    </w:pPr>
    <w:rPr>
      <w:sz w:val="20"/>
      <w:szCs w:val="20"/>
    </w:rPr>
  </w:style>
  <w:style w:type="character" w:customStyle="1" w:styleId="FootnoteTextChar">
    <w:name w:val="Footnote Text Char"/>
    <w:basedOn w:val="DefaultParagraphFont"/>
    <w:link w:val="FootnoteText"/>
    <w:semiHidden/>
    <w:rsid w:val="00E36E9E"/>
    <w:rPr>
      <w:sz w:val="20"/>
      <w:szCs w:val="20"/>
      <w:lang w:val="pl-PL"/>
    </w:rPr>
  </w:style>
  <w:style w:type="character" w:styleId="FootnoteReference">
    <w:name w:val="footnote reference"/>
    <w:basedOn w:val="DefaultParagraphFont"/>
    <w:uiPriority w:val="99"/>
    <w:semiHidden/>
    <w:unhideWhenUsed/>
    <w:rsid w:val="00E36E9E"/>
    <w:rPr>
      <w:vertAlign w:val="superscript"/>
    </w:rPr>
  </w:style>
  <w:style w:type="character" w:styleId="CommentReference">
    <w:name w:val="annotation reference"/>
    <w:basedOn w:val="DefaultParagraphFont"/>
    <w:uiPriority w:val="99"/>
    <w:semiHidden/>
    <w:unhideWhenUsed/>
    <w:rsid w:val="00EF55CC"/>
    <w:rPr>
      <w:sz w:val="16"/>
      <w:szCs w:val="16"/>
    </w:rPr>
  </w:style>
  <w:style w:type="paragraph" w:styleId="CommentText">
    <w:name w:val="annotation text"/>
    <w:basedOn w:val="Normal"/>
    <w:link w:val="CommentTextChar"/>
    <w:uiPriority w:val="99"/>
    <w:unhideWhenUsed/>
    <w:rsid w:val="00EF55CC"/>
    <w:pPr>
      <w:spacing w:line="240" w:lineRule="auto"/>
    </w:pPr>
    <w:rPr>
      <w:sz w:val="20"/>
      <w:szCs w:val="20"/>
    </w:rPr>
  </w:style>
  <w:style w:type="character" w:customStyle="1" w:styleId="CommentTextChar">
    <w:name w:val="Comment Text Char"/>
    <w:basedOn w:val="DefaultParagraphFont"/>
    <w:link w:val="CommentText"/>
    <w:uiPriority w:val="99"/>
    <w:rsid w:val="00EF55CC"/>
    <w:rPr>
      <w:sz w:val="20"/>
      <w:szCs w:val="20"/>
      <w:lang w:val="pl-PL"/>
    </w:rPr>
  </w:style>
  <w:style w:type="paragraph" w:styleId="CommentSubject">
    <w:name w:val="annotation subject"/>
    <w:basedOn w:val="CommentText"/>
    <w:next w:val="CommentText"/>
    <w:link w:val="CommentSubjectChar"/>
    <w:uiPriority w:val="99"/>
    <w:semiHidden/>
    <w:unhideWhenUsed/>
    <w:rsid w:val="00EF55CC"/>
    <w:rPr>
      <w:b/>
      <w:bCs/>
    </w:rPr>
  </w:style>
  <w:style w:type="character" w:customStyle="1" w:styleId="CommentSubjectChar">
    <w:name w:val="Comment Subject Char"/>
    <w:basedOn w:val="CommentTextChar"/>
    <w:link w:val="CommentSubject"/>
    <w:uiPriority w:val="99"/>
    <w:semiHidden/>
    <w:rsid w:val="00EF55CC"/>
    <w:rPr>
      <w:b/>
      <w:bCs/>
      <w:sz w:val="20"/>
      <w:szCs w:val="20"/>
      <w:lang w:val="pl-PL"/>
    </w:rPr>
  </w:style>
  <w:style w:type="character" w:styleId="Hyperlink">
    <w:name w:val="Hyperlink"/>
    <w:basedOn w:val="DefaultParagraphFont"/>
    <w:uiPriority w:val="99"/>
    <w:unhideWhenUsed/>
    <w:rsid w:val="004068F2"/>
    <w:rPr>
      <w:color w:val="0000FF"/>
      <w:u w:val="single"/>
    </w:rPr>
  </w:style>
  <w:style w:type="character" w:customStyle="1" w:styleId="UnresolvedMention1">
    <w:name w:val="Unresolved Mention1"/>
    <w:basedOn w:val="DefaultParagraphFont"/>
    <w:uiPriority w:val="99"/>
    <w:semiHidden/>
    <w:unhideWhenUsed/>
    <w:rsid w:val="002E50F4"/>
    <w:rPr>
      <w:color w:val="605E5C"/>
      <w:shd w:val="clear" w:color="auto" w:fill="E1DFDD"/>
    </w:rPr>
  </w:style>
  <w:style w:type="character" w:styleId="FollowedHyperlink">
    <w:name w:val="FollowedHyperlink"/>
    <w:basedOn w:val="DefaultParagraphFont"/>
    <w:uiPriority w:val="99"/>
    <w:semiHidden/>
    <w:unhideWhenUsed/>
    <w:rsid w:val="002E50F4"/>
    <w:rPr>
      <w:color w:val="954F72" w:themeColor="followedHyperlink"/>
      <w:u w:val="single"/>
    </w:rPr>
  </w:style>
  <w:style w:type="paragraph" w:styleId="EndnoteText">
    <w:name w:val="endnote text"/>
    <w:basedOn w:val="Normal"/>
    <w:link w:val="EndnoteTextChar"/>
    <w:uiPriority w:val="99"/>
    <w:semiHidden/>
    <w:unhideWhenUsed/>
    <w:rsid w:val="007442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4202"/>
    <w:rPr>
      <w:sz w:val="20"/>
      <w:szCs w:val="20"/>
      <w:lang w:val="pl-PL"/>
    </w:rPr>
  </w:style>
  <w:style w:type="character" w:styleId="EndnoteReference">
    <w:name w:val="endnote reference"/>
    <w:basedOn w:val="DefaultParagraphFont"/>
    <w:uiPriority w:val="99"/>
    <w:semiHidden/>
    <w:unhideWhenUsed/>
    <w:rsid w:val="00744202"/>
    <w:rPr>
      <w:vertAlign w:val="superscript"/>
    </w:rPr>
  </w:style>
  <w:style w:type="paragraph" w:styleId="Revision">
    <w:name w:val="Revision"/>
    <w:hidden/>
    <w:uiPriority w:val="99"/>
    <w:semiHidden/>
    <w:rsid w:val="000C01F0"/>
    <w:pPr>
      <w:spacing w:after="0" w:line="240" w:lineRule="auto"/>
    </w:pPr>
  </w:style>
  <w:style w:type="character" w:customStyle="1" w:styleId="ListParagraphChar">
    <w:name w:val="List Paragraph Char"/>
    <w:aliases w:val="2 Char,1st level - Bullet List Paragraph Char,List Paragraph1 Char,Lettre d'introduction Char,Paragrafo elenco Char,Medium Grid 1 - Accent 21 Char"/>
    <w:link w:val="ListParagraph"/>
    <w:uiPriority w:val="34"/>
    <w:locked/>
    <w:rsid w:val="00B074AB"/>
    <w:rPr>
      <w:lang w:val="pl-PL"/>
    </w:rPr>
  </w:style>
  <w:style w:type="character" w:customStyle="1" w:styleId="markedcontent">
    <w:name w:val="markedcontent"/>
    <w:basedOn w:val="DefaultParagraphFont"/>
    <w:rsid w:val="00402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88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s://eur-lex.europa.eu/eli/reg_del/2021/234/oj/eng"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eur-lex.europa.eu/eli/reg_del/2021/234/oj/en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ur-lex.europa.eu/eli/reg_del/2019/1143/oj/eng"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eur-lex.europa.eu/eli/reg_del/2018/1118/oj/eng" TargetMode="External"/><Relationship Id="rId20" Type="http://schemas.openxmlformats.org/officeDocument/2006/relationships/hyperlink" Target="https://eur-lex.europa.eu/eli/reg_del/2020/877/oj/e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eur-lex.europa.eu/eli/reg_del/2018/1063/oj/eng"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eur-lex.europa.eu/eli/reg_del/2021/1934/oj/en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law/better-regulation/have-your-say/initiatives/13262-Binding-valuation-information-BVI-decisions-inclusion-in-EU-legislation-and-simplifications-to-customs-formalities_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5FE99-E167-471C-818A-01ADC4862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2823</Words>
  <Characters>16517</Characters>
  <Application>Microsoft Office Word</Application>
  <DocSecurity>0</DocSecurity>
  <Lines>434</Lines>
  <Paragraphs>159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31</cp:revision>
  <cp:lastPrinted>2023-01-17T09:48:00Z</cp:lastPrinted>
  <dcterms:created xsi:type="dcterms:W3CDTF">2023-02-08T10:28:00Z</dcterms:created>
  <dcterms:modified xsi:type="dcterms:W3CDTF">2023-02-15T12:54:00Z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2022-11-17T16:53:41Z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e3113d32-da22-4a7b-9a06-dbeb7f3ab1cc</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CP-006</vt:lpwstr>
  </property>
  <property fmtid="{D5CDD505-2E9C-101B-9397-08002B2CF9AE}" pid="14" name="Last edited using">
    <vt:lpwstr>LW 8.1, Build 20220902</vt:lpwstr>
  </property>
  <property fmtid="{D5CDD505-2E9C-101B-9397-08002B2CF9AE}" pid="15" name="Created using">
    <vt:lpwstr>LW 8.1, Build 20220902</vt:lpwstr>
  </property>
</Properties>
</file>