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128AE" w14:textId="446DFF73" w:rsidR="00227DA3" w:rsidRDefault="00D76374" w:rsidP="00D76374">
      <w:pPr>
        <w:pStyle w:val="Pagedecouverture"/>
        <w:rPr>
          <w:noProof/>
        </w:rPr>
      </w:pPr>
      <w:bookmarkStart w:id="0" w:name="LW_BM_COVERPAGE"/>
      <w:r>
        <w:rPr>
          <w:noProof/>
        </w:rPr>
        <w:pict w14:anchorId="7B1E5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CAD3E34-9F28-4904-910B-66BEFCE49CF3" style="width:455.25pt;height:351.75pt">
            <v:imagedata r:id="rId11" o:title=""/>
          </v:shape>
        </w:pict>
      </w:r>
    </w:p>
    <w:bookmarkEnd w:id="0"/>
    <w:p w14:paraId="6F55E444" w14:textId="77777777" w:rsidR="00227DA3" w:rsidRDefault="00227DA3" w:rsidP="00227DA3">
      <w:pPr>
        <w:rPr>
          <w:noProof/>
        </w:rPr>
        <w:sectPr w:rsidR="00227DA3" w:rsidSect="00D7637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F984B3B" w14:textId="308ADC45" w:rsidR="00603FCD" w:rsidRPr="00BF78F3" w:rsidRDefault="00603FCD" w:rsidP="00603FCD">
      <w:pPr>
        <w:jc w:val="center"/>
        <w:rPr>
          <w:rFonts w:ascii="Times New Roman" w:hAnsi="Times New Roman" w:cs="Times New Roman"/>
          <w:noProof/>
          <w:sz w:val="24"/>
          <w:szCs w:val="24"/>
        </w:rPr>
      </w:pPr>
      <w:bookmarkStart w:id="1" w:name="_GoBack"/>
      <w:bookmarkEnd w:id="1"/>
    </w:p>
    <w:p w14:paraId="59C7B01E" w14:textId="01F76763" w:rsidR="00A64CD7" w:rsidRPr="00A86C98" w:rsidRDefault="00A64CD7" w:rsidP="00A64CD7">
      <w:pPr>
        <w:pStyle w:val="ListParagraph"/>
        <w:numPr>
          <w:ilvl w:val="0"/>
          <w:numId w:val="14"/>
        </w:numPr>
        <w:rPr>
          <w:rFonts w:ascii="Times New Roman" w:hAnsi="Times New Roman" w:cs="Times New Roman"/>
          <w:b/>
          <w:bCs/>
          <w:noProof/>
          <w:sz w:val="24"/>
          <w:szCs w:val="24"/>
          <w:lang w:val="en-IE"/>
        </w:rPr>
      </w:pPr>
      <w:r w:rsidRPr="00A86C98">
        <w:rPr>
          <w:rFonts w:ascii="Times New Roman" w:hAnsi="Times New Roman" w:cs="Times New Roman"/>
          <w:b/>
          <w:bCs/>
          <w:noProof/>
          <w:sz w:val="24"/>
          <w:szCs w:val="24"/>
          <w:lang w:val="en-IE"/>
        </w:rPr>
        <w:t>Introduction</w:t>
      </w:r>
    </w:p>
    <w:p w14:paraId="0C78A2A0" w14:textId="01DD7BCA" w:rsidR="1283CD53" w:rsidRDefault="00C35874" w:rsidP="7B1E0AF7">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G</w:t>
      </w:r>
      <w:r w:rsidR="4A8487C3" w:rsidRPr="3170C972">
        <w:rPr>
          <w:rFonts w:ascii="Times New Roman" w:hAnsi="Times New Roman" w:cs="Times New Roman"/>
          <w:noProof/>
          <w:sz w:val="24"/>
          <w:szCs w:val="24"/>
          <w:lang w:val="en-IE"/>
        </w:rPr>
        <w:t xml:space="preserve">as markets </w:t>
      </w:r>
      <w:r>
        <w:rPr>
          <w:rFonts w:ascii="Times New Roman" w:hAnsi="Times New Roman" w:cs="Times New Roman"/>
          <w:noProof/>
          <w:sz w:val="24"/>
          <w:szCs w:val="24"/>
          <w:lang w:val="en-IE"/>
        </w:rPr>
        <w:t>a</w:t>
      </w:r>
      <w:r w:rsidRPr="3170C972">
        <w:rPr>
          <w:rFonts w:ascii="Times New Roman" w:hAnsi="Times New Roman" w:cs="Times New Roman"/>
          <w:noProof/>
          <w:sz w:val="24"/>
          <w:szCs w:val="24"/>
          <w:lang w:val="en-IE"/>
        </w:rPr>
        <w:t xml:space="preserve">lready </w:t>
      </w:r>
      <w:r w:rsidR="00B1793D">
        <w:rPr>
          <w:rFonts w:ascii="Times New Roman" w:hAnsi="Times New Roman" w:cs="Times New Roman"/>
          <w:noProof/>
          <w:sz w:val="24"/>
          <w:szCs w:val="24"/>
          <w:lang w:val="en-IE"/>
        </w:rPr>
        <w:t xml:space="preserve">started to </w:t>
      </w:r>
      <w:r w:rsidR="4A8487C3" w:rsidRPr="3170C972">
        <w:rPr>
          <w:rFonts w:ascii="Times New Roman" w:hAnsi="Times New Roman" w:cs="Times New Roman"/>
          <w:noProof/>
          <w:sz w:val="24"/>
          <w:szCs w:val="24"/>
          <w:lang w:val="en-IE"/>
        </w:rPr>
        <w:t xml:space="preserve">show </w:t>
      </w:r>
      <w:r w:rsidR="00086EAA">
        <w:rPr>
          <w:rFonts w:ascii="Times New Roman" w:hAnsi="Times New Roman" w:cs="Times New Roman"/>
          <w:noProof/>
          <w:sz w:val="24"/>
          <w:szCs w:val="24"/>
          <w:lang w:val="en-IE"/>
        </w:rPr>
        <w:t xml:space="preserve">considerable </w:t>
      </w:r>
      <w:r w:rsidR="4A8487C3" w:rsidRPr="3170C972">
        <w:rPr>
          <w:rFonts w:ascii="Times New Roman" w:hAnsi="Times New Roman" w:cs="Times New Roman"/>
          <w:noProof/>
          <w:sz w:val="24"/>
          <w:szCs w:val="24"/>
          <w:lang w:val="en-IE"/>
        </w:rPr>
        <w:t xml:space="preserve">tension </w:t>
      </w:r>
      <w:r w:rsidRPr="3170C972">
        <w:rPr>
          <w:rFonts w:ascii="Times New Roman" w:hAnsi="Times New Roman" w:cs="Times New Roman"/>
          <w:noProof/>
          <w:sz w:val="24"/>
          <w:szCs w:val="24"/>
          <w:lang w:val="en-IE"/>
        </w:rPr>
        <w:t>in 202</w:t>
      </w:r>
      <w:r>
        <w:rPr>
          <w:rFonts w:ascii="Times New Roman" w:hAnsi="Times New Roman" w:cs="Times New Roman"/>
          <w:noProof/>
          <w:sz w:val="24"/>
          <w:szCs w:val="24"/>
          <w:lang w:val="en-IE"/>
        </w:rPr>
        <w:t xml:space="preserve">1, </w:t>
      </w:r>
      <w:r w:rsidR="4A8487C3" w:rsidRPr="3170C972">
        <w:rPr>
          <w:rFonts w:ascii="Times New Roman" w:hAnsi="Times New Roman" w:cs="Times New Roman"/>
          <w:noProof/>
          <w:sz w:val="24"/>
          <w:szCs w:val="24"/>
          <w:lang w:val="en-IE"/>
        </w:rPr>
        <w:t>and gas prices increased</w:t>
      </w:r>
      <w:r w:rsidR="00086EAA" w:rsidRPr="00086EAA">
        <w:rPr>
          <w:rFonts w:ascii="Times New Roman" w:hAnsi="Times New Roman" w:cs="Times New Roman"/>
          <w:noProof/>
          <w:sz w:val="24"/>
          <w:szCs w:val="24"/>
          <w:lang w:val="en-IE"/>
        </w:rPr>
        <w:t xml:space="preserve"> </w:t>
      </w:r>
      <w:r w:rsidR="00086EAA">
        <w:rPr>
          <w:rFonts w:ascii="Times New Roman" w:hAnsi="Times New Roman" w:cs="Times New Roman"/>
          <w:noProof/>
          <w:sz w:val="24"/>
          <w:szCs w:val="24"/>
          <w:lang w:val="en-IE"/>
        </w:rPr>
        <w:t>significantly</w:t>
      </w:r>
      <w:r w:rsidR="4A8487C3" w:rsidRPr="3170C972">
        <w:rPr>
          <w:rFonts w:ascii="Times New Roman" w:hAnsi="Times New Roman" w:cs="Times New Roman"/>
          <w:noProof/>
          <w:sz w:val="24"/>
          <w:szCs w:val="24"/>
          <w:lang w:val="en-IE"/>
        </w:rPr>
        <w:t xml:space="preserve">. </w:t>
      </w:r>
      <w:r w:rsidR="7F680343" w:rsidRPr="3170C972">
        <w:rPr>
          <w:rFonts w:ascii="Times New Roman" w:hAnsi="Times New Roman" w:cs="Times New Roman"/>
          <w:noProof/>
          <w:sz w:val="24"/>
          <w:szCs w:val="24"/>
          <w:lang w:val="en-IE"/>
        </w:rPr>
        <w:t xml:space="preserve">Russia’s military aggression against Ukraine, </w:t>
      </w:r>
      <w:r w:rsidR="4A8487C3" w:rsidRPr="3170C972">
        <w:rPr>
          <w:rFonts w:ascii="Times New Roman" w:hAnsi="Times New Roman" w:cs="Times New Roman"/>
          <w:noProof/>
          <w:sz w:val="24"/>
          <w:szCs w:val="24"/>
          <w:lang w:val="en-IE"/>
        </w:rPr>
        <w:t xml:space="preserve">which started in February 2022, </w:t>
      </w:r>
      <w:r w:rsidR="003D1E5D">
        <w:rPr>
          <w:rFonts w:ascii="Times New Roman" w:hAnsi="Times New Roman" w:cs="Times New Roman"/>
          <w:noProof/>
          <w:sz w:val="24"/>
          <w:szCs w:val="24"/>
          <w:lang w:val="en-IE"/>
        </w:rPr>
        <w:t xml:space="preserve">triggered a succession of </w:t>
      </w:r>
      <w:r w:rsidR="00B1793D">
        <w:rPr>
          <w:rFonts w:ascii="Times New Roman" w:hAnsi="Times New Roman" w:cs="Times New Roman"/>
          <w:noProof/>
          <w:sz w:val="24"/>
          <w:szCs w:val="24"/>
          <w:lang w:val="en-IE"/>
        </w:rPr>
        <w:t xml:space="preserve">gas </w:t>
      </w:r>
      <w:r w:rsidR="003D1E5D">
        <w:rPr>
          <w:rFonts w:ascii="Times New Roman" w:hAnsi="Times New Roman" w:cs="Times New Roman"/>
          <w:noProof/>
          <w:sz w:val="24"/>
          <w:szCs w:val="24"/>
          <w:lang w:val="en-IE"/>
        </w:rPr>
        <w:t xml:space="preserve">supply disruptions </w:t>
      </w:r>
      <w:r w:rsidR="70B01F93" w:rsidRPr="3170C972">
        <w:rPr>
          <w:rFonts w:ascii="Times New Roman" w:hAnsi="Times New Roman" w:cs="Times New Roman"/>
          <w:noProof/>
          <w:sz w:val="24"/>
          <w:szCs w:val="24"/>
          <w:lang w:val="en-IE"/>
        </w:rPr>
        <w:t xml:space="preserve">and </w:t>
      </w:r>
      <w:r w:rsidR="00F05FE2">
        <w:rPr>
          <w:rFonts w:ascii="Times New Roman" w:hAnsi="Times New Roman" w:cs="Times New Roman"/>
          <w:noProof/>
          <w:sz w:val="24"/>
          <w:szCs w:val="24"/>
          <w:lang w:val="en-IE"/>
        </w:rPr>
        <w:t>made</w:t>
      </w:r>
      <w:r w:rsidR="70B01F93" w:rsidRPr="3170C972">
        <w:rPr>
          <w:rFonts w:ascii="Times New Roman" w:hAnsi="Times New Roman" w:cs="Times New Roman"/>
          <w:noProof/>
          <w:sz w:val="24"/>
          <w:szCs w:val="24"/>
          <w:lang w:val="en-IE"/>
        </w:rPr>
        <w:t xml:space="preserve"> gas prices in </w:t>
      </w:r>
      <w:r w:rsidR="360C6F42" w:rsidRPr="3170C972">
        <w:rPr>
          <w:rFonts w:ascii="Times New Roman" w:hAnsi="Times New Roman" w:cs="Times New Roman"/>
          <w:noProof/>
          <w:sz w:val="24"/>
          <w:szCs w:val="24"/>
          <w:lang w:val="en-IE"/>
        </w:rPr>
        <w:t>global</w:t>
      </w:r>
      <w:r w:rsidR="70B01F93" w:rsidRPr="3170C972">
        <w:rPr>
          <w:rFonts w:ascii="Times New Roman" w:hAnsi="Times New Roman" w:cs="Times New Roman"/>
          <w:noProof/>
          <w:sz w:val="24"/>
          <w:szCs w:val="24"/>
          <w:lang w:val="en-IE"/>
        </w:rPr>
        <w:t xml:space="preserve"> </w:t>
      </w:r>
      <w:r w:rsidR="360C6F42" w:rsidRPr="3170C972">
        <w:rPr>
          <w:rFonts w:ascii="Times New Roman" w:hAnsi="Times New Roman" w:cs="Times New Roman"/>
          <w:noProof/>
          <w:sz w:val="24"/>
          <w:szCs w:val="24"/>
          <w:lang w:val="en-IE"/>
        </w:rPr>
        <w:t>markets</w:t>
      </w:r>
      <w:r w:rsidR="00F05FE2">
        <w:rPr>
          <w:rFonts w:ascii="Times New Roman" w:hAnsi="Times New Roman" w:cs="Times New Roman"/>
          <w:noProof/>
          <w:sz w:val="24"/>
          <w:szCs w:val="24"/>
          <w:lang w:val="en-IE"/>
        </w:rPr>
        <w:t xml:space="preserve"> much more volatile</w:t>
      </w:r>
      <w:r w:rsidR="360C6F42" w:rsidRPr="3170C972">
        <w:rPr>
          <w:rFonts w:ascii="Times New Roman" w:hAnsi="Times New Roman" w:cs="Times New Roman"/>
          <w:noProof/>
          <w:sz w:val="24"/>
          <w:szCs w:val="24"/>
          <w:lang w:val="en-IE"/>
        </w:rPr>
        <w:t>. For the EU and its immediate neighbour</w:t>
      </w:r>
      <w:r w:rsidR="00EE3EE3">
        <w:rPr>
          <w:rFonts w:ascii="Times New Roman" w:hAnsi="Times New Roman" w:cs="Times New Roman"/>
          <w:noProof/>
          <w:sz w:val="24"/>
          <w:szCs w:val="24"/>
          <w:lang w:val="en-IE"/>
        </w:rPr>
        <w:t>s</w:t>
      </w:r>
      <w:r w:rsidR="360C6F42" w:rsidRPr="3170C972">
        <w:rPr>
          <w:rFonts w:ascii="Times New Roman" w:hAnsi="Times New Roman" w:cs="Times New Roman"/>
          <w:noProof/>
          <w:sz w:val="24"/>
          <w:szCs w:val="24"/>
          <w:lang w:val="en-IE"/>
        </w:rPr>
        <w:t xml:space="preserve">, </w:t>
      </w:r>
      <w:r w:rsidR="70B01F93" w:rsidRPr="3170C972">
        <w:rPr>
          <w:rFonts w:ascii="Times New Roman" w:hAnsi="Times New Roman" w:cs="Times New Roman"/>
          <w:noProof/>
          <w:sz w:val="24"/>
          <w:szCs w:val="24"/>
          <w:lang w:val="en-IE"/>
        </w:rPr>
        <w:t>which w</w:t>
      </w:r>
      <w:r w:rsidR="003D1E5D">
        <w:rPr>
          <w:rFonts w:ascii="Times New Roman" w:hAnsi="Times New Roman" w:cs="Times New Roman"/>
          <w:noProof/>
          <w:sz w:val="24"/>
          <w:szCs w:val="24"/>
          <w:lang w:val="en-IE"/>
        </w:rPr>
        <w:t>ere</w:t>
      </w:r>
      <w:r w:rsidR="70B01F93" w:rsidRPr="3170C972">
        <w:rPr>
          <w:rFonts w:ascii="Times New Roman" w:hAnsi="Times New Roman" w:cs="Times New Roman"/>
          <w:noProof/>
          <w:sz w:val="24"/>
          <w:szCs w:val="24"/>
          <w:lang w:val="en-IE"/>
        </w:rPr>
        <w:t xml:space="preserve"> dependent </w:t>
      </w:r>
      <w:r w:rsidR="00EE3EE3">
        <w:rPr>
          <w:rFonts w:ascii="Times New Roman" w:hAnsi="Times New Roman" w:cs="Times New Roman"/>
          <w:noProof/>
          <w:sz w:val="24"/>
          <w:szCs w:val="24"/>
          <w:lang w:val="en-IE"/>
        </w:rPr>
        <w:t>on</w:t>
      </w:r>
      <w:r w:rsidR="00EE3EE3" w:rsidRPr="3170C972">
        <w:rPr>
          <w:rFonts w:ascii="Times New Roman" w:hAnsi="Times New Roman" w:cs="Times New Roman"/>
          <w:noProof/>
          <w:sz w:val="24"/>
          <w:szCs w:val="24"/>
          <w:lang w:val="en-IE"/>
        </w:rPr>
        <w:t xml:space="preserve"> </w:t>
      </w:r>
      <w:r w:rsidR="00EE3EE3">
        <w:rPr>
          <w:rFonts w:ascii="Times New Roman" w:hAnsi="Times New Roman" w:cs="Times New Roman"/>
          <w:noProof/>
          <w:sz w:val="24"/>
          <w:szCs w:val="24"/>
          <w:lang w:val="en-IE"/>
        </w:rPr>
        <w:t xml:space="preserve">the </w:t>
      </w:r>
      <w:r w:rsidR="70B01F93" w:rsidRPr="3170C972">
        <w:rPr>
          <w:rFonts w:ascii="Times New Roman" w:hAnsi="Times New Roman" w:cs="Times New Roman"/>
          <w:noProof/>
          <w:sz w:val="24"/>
          <w:szCs w:val="24"/>
          <w:lang w:val="en-IE"/>
        </w:rPr>
        <w:t xml:space="preserve">Russian gas supply, these developments </w:t>
      </w:r>
      <w:r w:rsidR="47F9D836" w:rsidRPr="3170C972">
        <w:rPr>
          <w:rFonts w:ascii="Times New Roman" w:hAnsi="Times New Roman" w:cs="Times New Roman"/>
          <w:noProof/>
          <w:sz w:val="24"/>
          <w:szCs w:val="24"/>
          <w:lang w:val="en-IE"/>
        </w:rPr>
        <w:t>required</w:t>
      </w:r>
      <w:r w:rsidR="00B1793D">
        <w:rPr>
          <w:rFonts w:ascii="Times New Roman" w:hAnsi="Times New Roman" w:cs="Times New Roman"/>
          <w:noProof/>
          <w:sz w:val="24"/>
          <w:szCs w:val="24"/>
          <w:lang w:val="en-IE"/>
        </w:rPr>
        <w:t xml:space="preserve"> </w:t>
      </w:r>
      <w:r w:rsidR="0978688C" w:rsidRPr="6AE91F4D">
        <w:rPr>
          <w:rFonts w:ascii="Times New Roman" w:hAnsi="Times New Roman" w:cs="Times New Roman"/>
          <w:noProof/>
          <w:sz w:val="24"/>
          <w:szCs w:val="24"/>
          <w:lang w:val="en-IE"/>
        </w:rPr>
        <w:t>a strong</w:t>
      </w:r>
      <w:r w:rsidR="44C2ED66" w:rsidRPr="6AE91F4D">
        <w:rPr>
          <w:rFonts w:ascii="Times New Roman" w:hAnsi="Times New Roman" w:cs="Times New Roman"/>
          <w:noProof/>
          <w:sz w:val="24"/>
          <w:szCs w:val="24"/>
          <w:lang w:val="en-IE"/>
        </w:rPr>
        <w:t xml:space="preserve"> </w:t>
      </w:r>
      <w:r w:rsidR="2F7799FF" w:rsidRPr="6AE91F4D">
        <w:rPr>
          <w:rFonts w:ascii="Times New Roman" w:hAnsi="Times New Roman" w:cs="Times New Roman"/>
          <w:noProof/>
          <w:sz w:val="24"/>
          <w:szCs w:val="24"/>
          <w:lang w:val="en-IE"/>
        </w:rPr>
        <w:t>re</w:t>
      </w:r>
      <w:r w:rsidR="44C2ED66" w:rsidRPr="6AE91F4D">
        <w:rPr>
          <w:rFonts w:ascii="Times New Roman" w:hAnsi="Times New Roman" w:cs="Times New Roman"/>
          <w:noProof/>
          <w:sz w:val="24"/>
          <w:szCs w:val="24"/>
          <w:lang w:val="en-IE"/>
        </w:rPr>
        <w:t>action</w:t>
      </w:r>
      <w:r w:rsidR="00B1793D">
        <w:rPr>
          <w:rFonts w:ascii="Times New Roman" w:hAnsi="Times New Roman" w:cs="Times New Roman"/>
          <w:noProof/>
          <w:sz w:val="24"/>
          <w:szCs w:val="24"/>
          <w:lang w:val="en-IE"/>
        </w:rPr>
        <w:t xml:space="preserve"> and measures </w:t>
      </w:r>
      <w:r w:rsidR="00EE3EE3">
        <w:rPr>
          <w:rFonts w:ascii="Times New Roman" w:hAnsi="Times New Roman" w:cs="Times New Roman"/>
          <w:noProof/>
          <w:sz w:val="24"/>
          <w:szCs w:val="24"/>
          <w:lang w:val="en-IE"/>
        </w:rPr>
        <w:t xml:space="preserve">to </w:t>
      </w:r>
      <w:r w:rsidR="00B1793D">
        <w:rPr>
          <w:rFonts w:ascii="Times New Roman" w:hAnsi="Times New Roman" w:cs="Times New Roman"/>
          <w:noProof/>
          <w:sz w:val="24"/>
          <w:szCs w:val="24"/>
          <w:lang w:val="en-IE"/>
        </w:rPr>
        <w:t>tackl</w:t>
      </w:r>
      <w:r w:rsidR="00EE3EE3">
        <w:rPr>
          <w:rFonts w:ascii="Times New Roman" w:hAnsi="Times New Roman" w:cs="Times New Roman"/>
          <w:noProof/>
          <w:sz w:val="24"/>
          <w:szCs w:val="24"/>
          <w:lang w:val="en-IE"/>
        </w:rPr>
        <w:t>e</w:t>
      </w:r>
      <w:r w:rsidR="00B1793D">
        <w:rPr>
          <w:rFonts w:ascii="Times New Roman" w:hAnsi="Times New Roman" w:cs="Times New Roman"/>
          <w:noProof/>
          <w:sz w:val="24"/>
          <w:szCs w:val="24"/>
          <w:lang w:val="en-IE"/>
        </w:rPr>
        <w:t xml:space="preserve"> supply and demand.  </w:t>
      </w:r>
    </w:p>
    <w:p w14:paraId="5A65853A" w14:textId="597197A9" w:rsidR="1283CD53" w:rsidRDefault="651D5BD1" w:rsidP="7B1E0AF7">
      <w:pPr>
        <w:jc w:val="both"/>
        <w:rPr>
          <w:rFonts w:ascii="Times New Roman" w:hAnsi="Times New Roman" w:cs="Times New Roman"/>
          <w:noProof/>
          <w:sz w:val="24"/>
          <w:szCs w:val="24"/>
          <w:lang w:val="en-IE"/>
        </w:rPr>
      </w:pPr>
      <w:r w:rsidRPr="7B1E0AF7">
        <w:rPr>
          <w:rFonts w:ascii="Times New Roman" w:hAnsi="Times New Roman" w:cs="Times New Roman"/>
          <w:noProof/>
          <w:sz w:val="24"/>
          <w:szCs w:val="24"/>
          <w:lang w:val="en-IE"/>
        </w:rPr>
        <w:t xml:space="preserve">The extent of imbalances on the gas market and fear of severe supply disruptions, followed by </w:t>
      </w:r>
      <w:r w:rsidR="1FC1171A" w:rsidRPr="7B1E0AF7">
        <w:rPr>
          <w:rFonts w:ascii="Times New Roman" w:hAnsi="Times New Roman" w:cs="Times New Roman"/>
          <w:noProof/>
          <w:sz w:val="24"/>
          <w:szCs w:val="24"/>
          <w:lang w:val="en-IE"/>
        </w:rPr>
        <w:t xml:space="preserve">potentially </w:t>
      </w:r>
      <w:r w:rsidR="6FDD860D" w:rsidRPr="7B1E0AF7">
        <w:rPr>
          <w:rFonts w:ascii="Times New Roman" w:hAnsi="Times New Roman" w:cs="Times New Roman"/>
          <w:noProof/>
          <w:sz w:val="24"/>
          <w:szCs w:val="24"/>
          <w:lang w:val="en-IE"/>
        </w:rPr>
        <w:t>serious supply constraints for both industry and households</w:t>
      </w:r>
      <w:r w:rsidR="004BB05A" w:rsidRPr="7B1E0AF7">
        <w:rPr>
          <w:rFonts w:ascii="Times New Roman" w:hAnsi="Times New Roman" w:cs="Times New Roman"/>
          <w:noProof/>
          <w:sz w:val="24"/>
          <w:szCs w:val="24"/>
          <w:lang w:val="en-IE"/>
        </w:rPr>
        <w:t>,</w:t>
      </w:r>
      <w:r w:rsidR="6FDD860D" w:rsidRPr="7B1E0AF7">
        <w:rPr>
          <w:rFonts w:ascii="Times New Roman" w:hAnsi="Times New Roman" w:cs="Times New Roman"/>
          <w:noProof/>
          <w:sz w:val="24"/>
          <w:szCs w:val="24"/>
          <w:lang w:val="en-IE"/>
        </w:rPr>
        <w:t xml:space="preserve"> have led to </w:t>
      </w:r>
      <w:r w:rsidR="532F50D8" w:rsidRPr="7B1E0AF7">
        <w:rPr>
          <w:rFonts w:ascii="Times New Roman" w:hAnsi="Times New Roman" w:cs="Times New Roman"/>
          <w:noProof/>
          <w:sz w:val="24"/>
          <w:szCs w:val="24"/>
          <w:lang w:val="en-IE"/>
        </w:rPr>
        <w:t>a</w:t>
      </w:r>
      <w:r w:rsidR="6E1933E4" w:rsidRPr="7B1E0AF7">
        <w:rPr>
          <w:rFonts w:ascii="Times New Roman" w:hAnsi="Times New Roman" w:cs="Times New Roman"/>
          <w:noProof/>
          <w:sz w:val="24"/>
          <w:szCs w:val="24"/>
          <w:lang w:val="en-IE"/>
        </w:rPr>
        <w:t>n</w:t>
      </w:r>
      <w:r w:rsidR="532F50D8" w:rsidRPr="7B1E0AF7">
        <w:rPr>
          <w:rFonts w:ascii="Times New Roman" w:hAnsi="Times New Roman" w:cs="Times New Roman"/>
          <w:noProof/>
          <w:sz w:val="24"/>
          <w:szCs w:val="24"/>
          <w:lang w:val="en-IE"/>
        </w:rPr>
        <w:t xml:space="preserve"> </w:t>
      </w:r>
      <w:r w:rsidR="662819D3" w:rsidRPr="7B1E0AF7">
        <w:rPr>
          <w:rFonts w:ascii="Times New Roman" w:hAnsi="Times New Roman" w:cs="Times New Roman"/>
          <w:noProof/>
          <w:sz w:val="24"/>
          <w:szCs w:val="24"/>
          <w:lang w:val="en-IE"/>
        </w:rPr>
        <w:t>unprecedented</w:t>
      </w:r>
      <w:r w:rsidR="532F50D8" w:rsidRPr="7B1E0AF7">
        <w:rPr>
          <w:rFonts w:ascii="Times New Roman" w:hAnsi="Times New Roman" w:cs="Times New Roman"/>
          <w:noProof/>
          <w:sz w:val="24"/>
          <w:szCs w:val="24"/>
          <w:lang w:val="en-IE"/>
        </w:rPr>
        <w:t xml:space="preserve"> </w:t>
      </w:r>
      <w:r w:rsidR="271EDE6F" w:rsidRPr="7B1E0AF7">
        <w:rPr>
          <w:rFonts w:ascii="Times New Roman" w:hAnsi="Times New Roman" w:cs="Times New Roman"/>
          <w:noProof/>
          <w:sz w:val="24"/>
          <w:szCs w:val="24"/>
          <w:lang w:val="en-IE"/>
        </w:rPr>
        <w:t xml:space="preserve">regulatory </w:t>
      </w:r>
      <w:r w:rsidR="532F50D8" w:rsidRPr="7B1E0AF7">
        <w:rPr>
          <w:rFonts w:ascii="Times New Roman" w:hAnsi="Times New Roman" w:cs="Times New Roman"/>
          <w:noProof/>
          <w:sz w:val="24"/>
          <w:szCs w:val="24"/>
          <w:lang w:val="en-IE"/>
        </w:rPr>
        <w:t>response</w:t>
      </w:r>
      <w:r w:rsidR="00F55DAA">
        <w:rPr>
          <w:rFonts w:ascii="Times New Roman" w:hAnsi="Times New Roman" w:cs="Times New Roman"/>
          <w:noProof/>
          <w:sz w:val="24"/>
          <w:szCs w:val="24"/>
          <w:lang w:val="en-IE"/>
        </w:rPr>
        <w:t>. This has</w:t>
      </w:r>
      <w:r w:rsidR="4719A854" w:rsidRPr="7B1E0AF7">
        <w:rPr>
          <w:rFonts w:ascii="Times New Roman" w:hAnsi="Times New Roman" w:cs="Times New Roman"/>
          <w:noProof/>
          <w:sz w:val="24"/>
          <w:szCs w:val="24"/>
          <w:lang w:val="en-IE"/>
        </w:rPr>
        <w:t xml:space="preserve"> contributed to the security of gas supply and ensured </w:t>
      </w:r>
      <w:r w:rsidR="00F55DAA">
        <w:rPr>
          <w:rFonts w:ascii="Times New Roman" w:hAnsi="Times New Roman" w:cs="Times New Roman"/>
          <w:noProof/>
          <w:sz w:val="24"/>
          <w:szCs w:val="24"/>
          <w:lang w:val="en-IE"/>
        </w:rPr>
        <w:t>that</w:t>
      </w:r>
      <w:r w:rsidR="4719A854" w:rsidRPr="7B1E0AF7">
        <w:rPr>
          <w:rFonts w:ascii="Times New Roman" w:hAnsi="Times New Roman" w:cs="Times New Roman"/>
          <w:noProof/>
          <w:sz w:val="24"/>
          <w:szCs w:val="24"/>
          <w:lang w:val="en-IE"/>
        </w:rPr>
        <w:t xml:space="preserve"> gas prices </w:t>
      </w:r>
      <w:r w:rsidR="00F55DAA">
        <w:rPr>
          <w:rFonts w:ascii="Times New Roman" w:hAnsi="Times New Roman" w:cs="Times New Roman"/>
          <w:noProof/>
          <w:sz w:val="24"/>
          <w:szCs w:val="24"/>
          <w:lang w:val="en-IE"/>
        </w:rPr>
        <w:t xml:space="preserve">moderated </w:t>
      </w:r>
      <w:r w:rsidR="4719A854" w:rsidRPr="7B1E0AF7">
        <w:rPr>
          <w:rFonts w:ascii="Times New Roman" w:hAnsi="Times New Roman" w:cs="Times New Roman"/>
          <w:noProof/>
          <w:sz w:val="24"/>
          <w:szCs w:val="24"/>
          <w:lang w:val="en-IE"/>
        </w:rPr>
        <w:t>in winter 2022/2023.</w:t>
      </w:r>
      <w:r w:rsidR="532F50D8" w:rsidRPr="7B1E0AF7">
        <w:rPr>
          <w:rFonts w:ascii="Times New Roman" w:hAnsi="Times New Roman" w:cs="Times New Roman"/>
          <w:noProof/>
          <w:sz w:val="24"/>
          <w:szCs w:val="24"/>
          <w:lang w:val="en-IE"/>
        </w:rPr>
        <w:t xml:space="preserve"> </w:t>
      </w:r>
    </w:p>
    <w:p w14:paraId="475C4F91" w14:textId="6E0A78C4" w:rsidR="568CCE77" w:rsidRDefault="2AE456E5" w:rsidP="6121C8F9">
      <w:pPr>
        <w:jc w:val="both"/>
        <w:rPr>
          <w:rFonts w:ascii="Times New Roman" w:hAnsi="Times New Roman" w:cs="Times New Roman"/>
          <w:noProof/>
          <w:sz w:val="24"/>
          <w:szCs w:val="24"/>
          <w:lang w:val="en-IE"/>
        </w:rPr>
      </w:pPr>
      <w:r w:rsidRPr="7B1E0AF7">
        <w:rPr>
          <w:rFonts w:ascii="Times New Roman" w:hAnsi="Times New Roman" w:cs="Times New Roman"/>
          <w:noProof/>
          <w:sz w:val="24"/>
          <w:szCs w:val="24"/>
          <w:lang w:val="en-IE"/>
        </w:rPr>
        <w:t>Gas storage was already an important part of the Commission’s gas preparedness plans to overcome winter 2022/</w:t>
      </w:r>
      <w:r w:rsidR="00F50B16">
        <w:rPr>
          <w:rFonts w:ascii="Times New Roman" w:hAnsi="Times New Roman" w:cs="Times New Roman"/>
          <w:noProof/>
          <w:sz w:val="24"/>
          <w:szCs w:val="24"/>
          <w:lang w:val="en-IE"/>
        </w:rPr>
        <w:t>20</w:t>
      </w:r>
      <w:r w:rsidRPr="7B1E0AF7">
        <w:rPr>
          <w:rFonts w:ascii="Times New Roman" w:hAnsi="Times New Roman" w:cs="Times New Roman"/>
          <w:noProof/>
          <w:sz w:val="24"/>
          <w:szCs w:val="24"/>
          <w:lang w:val="en-IE"/>
        </w:rPr>
        <w:t>23 and for the coming years, as also highlighted in the REPowerEU plan</w:t>
      </w:r>
      <w:r w:rsidR="00630968">
        <w:rPr>
          <w:rStyle w:val="FootnoteReference"/>
          <w:rFonts w:ascii="Times New Roman" w:hAnsi="Times New Roman" w:cs="Times New Roman"/>
          <w:noProof/>
          <w:sz w:val="24"/>
          <w:szCs w:val="24"/>
          <w:lang w:val="en-IE"/>
        </w:rPr>
        <w:footnoteReference w:id="2"/>
      </w:r>
      <w:r w:rsidRPr="7B1E0AF7">
        <w:rPr>
          <w:rFonts w:ascii="Times New Roman" w:hAnsi="Times New Roman" w:cs="Times New Roman"/>
          <w:noProof/>
          <w:sz w:val="24"/>
          <w:szCs w:val="24"/>
          <w:lang w:val="en-IE"/>
        </w:rPr>
        <w:t xml:space="preserve"> and the Commission Communication </w:t>
      </w:r>
      <w:r w:rsidRPr="00B82E65">
        <w:rPr>
          <w:rFonts w:ascii="Times New Roman" w:hAnsi="Times New Roman" w:cs="Times New Roman"/>
          <w:i/>
          <w:iCs/>
          <w:noProof/>
          <w:sz w:val="24"/>
          <w:szCs w:val="24"/>
          <w:lang w:val="en-IE"/>
        </w:rPr>
        <w:t>Save gas for a safe winter</w:t>
      </w:r>
      <w:r w:rsidR="00630968">
        <w:rPr>
          <w:rStyle w:val="FootnoteReference"/>
          <w:rFonts w:ascii="Times New Roman" w:hAnsi="Times New Roman" w:cs="Times New Roman"/>
          <w:noProof/>
          <w:sz w:val="24"/>
          <w:szCs w:val="24"/>
          <w:lang w:val="en-IE"/>
        </w:rPr>
        <w:footnoteReference w:id="3"/>
      </w:r>
      <w:r w:rsidRPr="7B1E0AF7">
        <w:rPr>
          <w:rFonts w:ascii="Times New Roman" w:hAnsi="Times New Roman" w:cs="Times New Roman"/>
          <w:noProof/>
          <w:sz w:val="24"/>
          <w:szCs w:val="24"/>
          <w:lang w:val="en-IE"/>
        </w:rPr>
        <w:t>. Specifically, well</w:t>
      </w:r>
      <w:r w:rsidR="00DE0320">
        <w:rPr>
          <w:rFonts w:ascii="Times New Roman" w:hAnsi="Times New Roman" w:cs="Times New Roman"/>
          <w:noProof/>
          <w:sz w:val="24"/>
          <w:szCs w:val="24"/>
          <w:lang w:val="en-IE"/>
        </w:rPr>
        <w:t>-</w:t>
      </w:r>
      <w:r w:rsidRPr="7B1E0AF7">
        <w:rPr>
          <w:rFonts w:ascii="Times New Roman" w:hAnsi="Times New Roman" w:cs="Times New Roman"/>
          <w:noProof/>
          <w:sz w:val="24"/>
          <w:szCs w:val="24"/>
          <w:lang w:val="en-IE"/>
        </w:rPr>
        <w:t xml:space="preserve">filled gas storages ensure that gas is available both for private households and businesses during the </w:t>
      </w:r>
      <w:r w:rsidR="00F040A7" w:rsidRPr="7B1E0AF7">
        <w:rPr>
          <w:rFonts w:ascii="Times New Roman" w:hAnsi="Times New Roman" w:cs="Times New Roman"/>
          <w:noProof/>
          <w:sz w:val="24"/>
          <w:szCs w:val="24"/>
          <w:lang w:val="en-IE"/>
        </w:rPr>
        <w:t xml:space="preserve">winter </w:t>
      </w:r>
      <w:r w:rsidRPr="7B1E0AF7">
        <w:rPr>
          <w:rFonts w:ascii="Times New Roman" w:hAnsi="Times New Roman" w:cs="Times New Roman"/>
          <w:noProof/>
          <w:sz w:val="24"/>
          <w:szCs w:val="24"/>
          <w:lang w:val="en-IE"/>
        </w:rPr>
        <w:t xml:space="preserve">heating period. </w:t>
      </w:r>
    </w:p>
    <w:p w14:paraId="3E5D9C47" w14:textId="49C738D3" w:rsidR="035702B9" w:rsidRDefault="3798A06F" w:rsidP="6121C8F9">
      <w:pPr>
        <w:jc w:val="both"/>
        <w:rPr>
          <w:rFonts w:ascii="Times New Roman" w:hAnsi="Times New Roman" w:cs="Times New Roman"/>
          <w:noProof/>
          <w:sz w:val="24"/>
          <w:szCs w:val="24"/>
          <w:lang w:val="en-IE"/>
        </w:rPr>
      </w:pPr>
      <w:r w:rsidRPr="6121C8F9">
        <w:rPr>
          <w:rFonts w:ascii="Times New Roman" w:hAnsi="Times New Roman" w:cs="Times New Roman"/>
          <w:noProof/>
          <w:sz w:val="24"/>
          <w:szCs w:val="24"/>
          <w:lang w:val="en-IE"/>
        </w:rPr>
        <w:t xml:space="preserve">As </w:t>
      </w:r>
      <w:r w:rsidR="578CA953" w:rsidRPr="7B1E0AF7">
        <w:rPr>
          <w:rFonts w:ascii="Times New Roman" w:hAnsi="Times New Roman" w:cs="Times New Roman"/>
          <w:noProof/>
          <w:sz w:val="24"/>
          <w:szCs w:val="24"/>
          <w:lang w:val="en-IE"/>
        </w:rPr>
        <w:t>a</w:t>
      </w:r>
      <w:r w:rsidR="4EFF1A47" w:rsidRPr="7B1E0AF7">
        <w:rPr>
          <w:rFonts w:ascii="Times New Roman" w:hAnsi="Times New Roman" w:cs="Times New Roman"/>
          <w:noProof/>
          <w:sz w:val="24"/>
          <w:szCs w:val="24"/>
          <w:lang w:val="en-IE"/>
        </w:rPr>
        <w:t xml:space="preserve"> further</w:t>
      </w:r>
      <w:r w:rsidRPr="6121C8F9">
        <w:rPr>
          <w:rFonts w:ascii="Times New Roman" w:hAnsi="Times New Roman" w:cs="Times New Roman"/>
          <w:noProof/>
          <w:sz w:val="24"/>
          <w:szCs w:val="24"/>
          <w:lang w:val="en-IE"/>
        </w:rPr>
        <w:t xml:space="preserve"> </w:t>
      </w:r>
      <w:r w:rsidR="4CA2AD6D" w:rsidRPr="6121C8F9">
        <w:rPr>
          <w:rFonts w:ascii="Times New Roman" w:hAnsi="Times New Roman" w:cs="Times New Roman"/>
          <w:noProof/>
          <w:sz w:val="24"/>
          <w:szCs w:val="24"/>
          <w:lang w:val="en-IE"/>
        </w:rPr>
        <w:t>measure</w:t>
      </w:r>
      <w:r w:rsidRPr="6121C8F9">
        <w:rPr>
          <w:rFonts w:ascii="Times New Roman" w:hAnsi="Times New Roman" w:cs="Times New Roman"/>
          <w:noProof/>
          <w:sz w:val="24"/>
          <w:szCs w:val="24"/>
          <w:lang w:val="en-IE"/>
        </w:rPr>
        <w:t xml:space="preserve">, </w:t>
      </w:r>
      <w:r w:rsidR="45BB132E" w:rsidRPr="6121C8F9">
        <w:rPr>
          <w:rFonts w:ascii="Times New Roman" w:hAnsi="Times New Roman" w:cs="Times New Roman"/>
          <w:noProof/>
          <w:sz w:val="24"/>
          <w:szCs w:val="24"/>
          <w:lang w:val="en-IE"/>
        </w:rPr>
        <w:t>t</w:t>
      </w:r>
      <w:r w:rsidR="060E60C8" w:rsidRPr="6121C8F9">
        <w:rPr>
          <w:rFonts w:ascii="Times New Roman" w:hAnsi="Times New Roman" w:cs="Times New Roman"/>
          <w:noProof/>
          <w:sz w:val="24"/>
          <w:szCs w:val="24"/>
          <w:lang w:val="en-IE"/>
        </w:rPr>
        <w:t>he</w:t>
      </w:r>
      <w:r w:rsidR="035702B9" w:rsidRPr="6121C8F9">
        <w:rPr>
          <w:rFonts w:ascii="Times New Roman" w:hAnsi="Times New Roman" w:cs="Times New Roman"/>
          <w:noProof/>
          <w:sz w:val="24"/>
          <w:szCs w:val="24"/>
          <w:lang w:val="en-IE"/>
        </w:rPr>
        <w:t xml:space="preserve"> Regulation on Gas Storage</w:t>
      </w:r>
      <w:r w:rsidR="00630968">
        <w:rPr>
          <w:rStyle w:val="FootnoteReference"/>
          <w:rFonts w:ascii="Times New Roman" w:hAnsi="Times New Roman" w:cs="Times New Roman"/>
          <w:noProof/>
          <w:sz w:val="24"/>
          <w:szCs w:val="24"/>
          <w:lang w:val="en-IE"/>
        </w:rPr>
        <w:footnoteReference w:id="4"/>
      </w:r>
      <w:r w:rsidR="00C60EA0">
        <w:rPr>
          <w:rFonts w:ascii="Times New Roman" w:hAnsi="Times New Roman" w:cs="Times New Roman"/>
          <w:noProof/>
          <w:sz w:val="24"/>
          <w:szCs w:val="24"/>
          <w:lang w:val="en-IE"/>
        </w:rPr>
        <w:t>,</w:t>
      </w:r>
      <w:r w:rsidR="035702B9" w:rsidRPr="6121C8F9">
        <w:rPr>
          <w:rFonts w:ascii="Times New Roman" w:hAnsi="Times New Roman" w:cs="Times New Roman"/>
          <w:noProof/>
          <w:sz w:val="24"/>
          <w:szCs w:val="24"/>
          <w:lang w:val="en-IE"/>
        </w:rPr>
        <w:t xml:space="preserve"> adopted by the co-legislators on 27 June 2022, </w:t>
      </w:r>
      <w:r w:rsidR="00EC4F13">
        <w:rPr>
          <w:rFonts w:ascii="Times New Roman" w:hAnsi="Times New Roman" w:cs="Times New Roman"/>
          <w:noProof/>
          <w:sz w:val="24"/>
          <w:szCs w:val="24"/>
          <w:lang w:val="en-IE"/>
        </w:rPr>
        <w:t>requires all Member States with gas storage capacity to</w:t>
      </w:r>
      <w:r w:rsidR="035702B9" w:rsidRPr="6121C8F9">
        <w:rPr>
          <w:rFonts w:ascii="Times New Roman" w:hAnsi="Times New Roman" w:cs="Times New Roman"/>
          <w:noProof/>
          <w:sz w:val="24"/>
          <w:szCs w:val="24"/>
          <w:lang w:val="en-IE"/>
        </w:rPr>
        <w:t xml:space="preserve"> </w:t>
      </w:r>
      <w:r w:rsidR="00EC4F13">
        <w:rPr>
          <w:rFonts w:ascii="Times New Roman" w:hAnsi="Times New Roman" w:cs="Times New Roman"/>
          <w:noProof/>
          <w:sz w:val="24"/>
          <w:szCs w:val="24"/>
          <w:lang w:val="en-IE"/>
        </w:rPr>
        <w:t xml:space="preserve">ensure their underground gas storage is filled up to </w:t>
      </w:r>
      <w:r w:rsidR="035702B9" w:rsidRPr="6121C8F9">
        <w:rPr>
          <w:rFonts w:ascii="Times New Roman" w:hAnsi="Times New Roman" w:cs="Times New Roman"/>
          <w:noProof/>
          <w:sz w:val="24"/>
          <w:szCs w:val="24"/>
          <w:lang w:val="en-IE"/>
        </w:rPr>
        <w:t xml:space="preserve">at least 80% </w:t>
      </w:r>
      <w:r w:rsidR="00EC4F13">
        <w:rPr>
          <w:rFonts w:ascii="Times New Roman" w:hAnsi="Times New Roman" w:cs="Times New Roman"/>
          <w:noProof/>
          <w:sz w:val="24"/>
          <w:szCs w:val="24"/>
          <w:lang w:val="en-IE"/>
        </w:rPr>
        <w:t>of capacity</w:t>
      </w:r>
      <w:r w:rsidR="69100BB5" w:rsidRPr="6121C8F9">
        <w:rPr>
          <w:rFonts w:ascii="Times New Roman" w:hAnsi="Times New Roman" w:cs="Times New Roman"/>
          <w:noProof/>
          <w:sz w:val="24"/>
          <w:szCs w:val="24"/>
          <w:lang w:val="en-IE"/>
        </w:rPr>
        <w:t xml:space="preserve"> by </w:t>
      </w:r>
      <w:r w:rsidR="00B603BA">
        <w:rPr>
          <w:rFonts w:ascii="Times New Roman" w:hAnsi="Times New Roman" w:cs="Times New Roman"/>
          <w:noProof/>
          <w:sz w:val="24"/>
          <w:szCs w:val="24"/>
          <w:lang w:val="en-IE"/>
        </w:rPr>
        <w:t xml:space="preserve">1 </w:t>
      </w:r>
      <w:r w:rsidR="69100BB5" w:rsidRPr="6121C8F9">
        <w:rPr>
          <w:rFonts w:ascii="Times New Roman" w:hAnsi="Times New Roman" w:cs="Times New Roman"/>
          <w:noProof/>
          <w:sz w:val="24"/>
          <w:szCs w:val="24"/>
          <w:lang w:val="en-IE"/>
        </w:rPr>
        <w:t xml:space="preserve">November 2022. </w:t>
      </w:r>
      <w:r w:rsidR="0A339225" w:rsidRPr="6121C8F9">
        <w:rPr>
          <w:rFonts w:ascii="Times New Roman" w:hAnsi="Times New Roman" w:cs="Times New Roman"/>
          <w:noProof/>
          <w:sz w:val="24"/>
          <w:szCs w:val="24"/>
          <w:lang w:val="en-IE"/>
        </w:rPr>
        <w:t xml:space="preserve">From 2023 onwards, gas storage will have to be filled to 90% by </w:t>
      </w:r>
      <w:r w:rsidR="00B603BA">
        <w:rPr>
          <w:rFonts w:ascii="Times New Roman" w:hAnsi="Times New Roman" w:cs="Times New Roman"/>
          <w:noProof/>
          <w:sz w:val="24"/>
          <w:szCs w:val="24"/>
          <w:lang w:val="en-IE"/>
        </w:rPr>
        <w:t xml:space="preserve">1 </w:t>
      </w:r>
      <w:r w:rsidR="0A339225" w:rsidRPr="6121C8F9">
        <w:rPr>
          <w:rFonts w:ascii="Times New Roman" w:hAnsi="Times New Roman" w:cs="Times New Roman"/>
          <w:noProof/>
          <w:sz w:val="24"/>
          <w:szCs w:val="24"/>
          <w:lang w:val="en-IE"/>
        </w:rPr>
        <w:t>November</w:t>
      </w:r>
      <w:r w:rsidR="00B603BA">
        <w:rPr>
          <w:rFonts w:ascii="Times New Roman" w:hAnsi="Times New Roman" w:cs="Times New Roman"/>
          <w:noProof/>
          <w:sz w:val="24"/>
          <w:szCs w:val="24"/>
          <w:lang w:val="en-IE"/>
        </w:rPr>
        <w:t xml:space="preserve"> o</w:t>
      </w:r>
      <w:r w:rsidR="0A339225" w:rsidRPr="6121C8F9">
        <w:rPr>
          <w:rFonts w:ascii="Times New Roman" w:hAnsi="Times New Roman" w:cs="Times New Roman"/>
          <w:noProof/>
          <w:sz w:val="24"/>
          <w:szCs w:val="24"/>
          <w:lang w:val="en-IE"/>
        </w:rPr>
        <w:t>f each year.</w:t>
      </w:r>
      <w:r w:rsidR="2CD7591D" w:rsidRPr="6121C8F9">
        <w:rPr>
          <w:rFonts w:ascii="Times New Roman" w:hAnsi="Times New Roman" w:cs="Times New Roman"/>
          <w:noProof/>
          <w:sz w:val="24"/>
          <w:szCs w:val="24"/>
          <w:lang w:val="en-IE"/>
        </w:rPr>
        <w:t xml:space="preserve"> </w:t>
      </w:r>
    </w:p>
    <w:p w14:paraId="67D9E7AC" w14:textId="01989F49" w:rsidR="14EF1BC2" w:rsidRDefault="14EF1BC2" w:rsidP="6121C8F9">
      <w:pPr>
        <w:jc w:val="both"/>
        <w:rPr>
          <w:rFonts w:ascii="Times New Roman" w:hAnsi="Times New Roman" w:cs="Times New Roman"/>
          <w:noProof/>
          <w:sz w:val="24"/>
          <w:szCs w:val="24"/>
          <w:lang w:val="en-IE"/>
        </w:rPr>
      </w:pPr>
      <w:r w:rsidRPr="6121C8F9">
        <w:rPr>
          <w:rFonts w:ascii="Times New Roman" w:hAnsi="Times New Roman" w:cs="Times New Roman"/>
          <w:noProof/>
          <w:sz w:val="24"/>
          <w:szCs w:val="24"/>
          <w:lang w:val="en-IE"/>
        </w:rPr>
        <w:t>As an addition</w:t>
      </w:r>
      <w:r w:rsidR="1C937CF3" w:rsidRPr="6121C8F9">
        <w:rPr>
          <w:rFonts w:ascii="Times New Roman" w:hAnsi="Times New Roman" w:cs="Times New Roman"/>
          <w:noProof/>
          <w:sz w:val="24"/>
          <w:szCs w:val="24"/>
          <w:lang w:val="en-IE"/>
        </w:rPr>
        <w:t xml:space="preserve">al </w:t>
      </w:r>
      <w:r w:rsidR="0027761D">
        <w:rPr>
          <w:rFonts w:ascii="Times New Roman" w:hAnsi="Times New Roman" w:cs="Times New Roman"/>
          <w:noProof/>
          <w:sz w:val="24"/>
          <w:szCs w:val="24"/>
          <w:lang w:val="en-IE"/>
        </w:rPr>
        <w:t xml:space="preserve">safeguard </w:t>
      </w:r>
      <w:r w:rsidR="1C937CF3" w:rsidRPr="6121C8F9">
        <w:rPr>
          <w:rFonts w:ascii="Times New Roman" w:hAnsi="Times New Roman" w:cs="Times New Roman"/>
          <w:noProof/>
          <w:sz w:val="24"/>
          <w:szCs w:val="24"/>
          <w:lang w:val="en-IE"/>
        </w:rPr>
        <w:t xml:space="preserve">for </w:t>
      </w:r>
      <w:r w:rsidR="0027761D">
        <w:rPr>
          <w:rFonts w:ascii="Times New Roman" w:hAnsi="Times New Roman" w:cs="Times New Roman"/>
          <w:noProof/>
          <w:sz w:val="24"/>
          <w:szCs w:val="24"/>
          <w:lang w:val="en-IE"/>
        </w:rPr>
        <w:t xml:space="preserve">an adequate </w:t>
      </w:r>
      <w:r w:rsidR="1C937CF3" w:rsidRPr="6121C8F9">
        <w:rPr>
          <w:rFonts w:ascii="Times New Roman" w:hAnsi="Times New Roman" w:cs="Times New Roman"/>
          <w:noProof/>
          <w:sz w:val="24"/>
          <w:szCs w:val="24"/>
          <w:lang w:val="en-IE"/>
        </w:rPr>
        <w:t xml:space="preserve">filling </w:t>
      </w:r>
      <w:r w:rsidR="0027761D">
        <w:rPr>
          <w:rFonts w:ascii="Times New Roman" w:hAnsi="Times New Roman" w:cs="Times New Roman"/>
          <w:noProof/>
          <w:sz w:val="24"/>
          <w:szCs w:val="24"/>
          <w:lang w:val="en-IE"/>
        </w:rPr>
        <w:t xml:space="preserve">level </w:t>
      </w:r>
      <w:r w:rsidR="1C937CF3" w:rsidRPr="6121C8F9">
        <w:rPr>
          <w:rFonts w:ascii="Times New Roman" w:hAnsi="Times New Roman" w:cs="Times New Roman"/>
          <w:noProof/>
          <w:sz w:val="24"/>
          <w:szCs w:val="24"/>
          <w:lang w:val="en-IE"/>
        </w:rPr>
        <w:t>of gas storage in the coming years</w:t>
      </w:r>
      <w:r w:rsidRPr="6121C8F9">
        <w:rPr>
          <w:rFonts w:ascii="Times New Roman" w:hAnsi="Times New Roman" w:cs="Times New Roman"/>
          <w:noProof/>
          <w:sz w:val="24"/>
          <w:szCs w:val="24"/>
          <w:lang w:val="en-IE"/>
        </w:rPr>
        <w:t xml:space="preserve">, the Gas Storage Regulation stipulates that each storage system operator in the EU </w:t>
      </w:r>
      <w:r w:rsidR="00B1793D">
        <w:rPr>
          <w:rFonts w:ascii="Times New Roman" w:hAnsi="Times New Roman" w:cs="Times New Roman"/>
          <w:noProof/>
          <w:sz w:val="24"/>
          <w:szCs w:val="24"/>
          <w:lang w:val="en-IE"/>
        </w:rPr>
        <w:t>has</w:t>
      </w:r>
      <w:r w:rsidR="00A90AA0">
        <w:rPr>
          <w:rFonts w:ascii="Times New Roman" w:hAnsi="Times New Roman" w:cs="Times New Roman"/>
          <w:noProof/>
          <w:sz w:val="24"/>
          <w:szCs w:val="24"/>
          <w:lang w:val="en-IE"/>
        </w:rPr>
        <w:t xml:space="preserve"> to</w:t>
      </w:r>
      <w:r w:rsidRPr="6121C8F9">
        <w:rPr>
          <w:rFonts w:ascii="Times New Roman" w:hAnsi="Times New Roman" w:cs="Times New Roman"/>
          <w:noProof/>
          <w:sz w:val="24"/>
          <w:szCs w:val="24"/>
          <w:lang w:val="en-IE"/>
        </w:rPr>
        <w:t xml:space="preserve"> be certified. This certification should be refused</w:t>
      </w:r>
      <w:r w:rsidR="003D1E5D">
        <w:rPr>
          <w:rFonts w:ascii="Times New Roman" w:hAnsi="Times New Roman" w:cs="Times New Roman"/>
          <w:noProof/>
          <w:sz w:val="24"/>
          <w:szCs w:val="24"/>
          <w:lang w:val="en-IE"/>
        </w:rPr>
        <w:t xml:space="preserve"> or lead to remedies </w:t>
      </w:r>
      <w:r w:rsidR="0042092F">
        <w:rPr>
          <w:rFonts w:ascii="Times New Roman" w:hAnsi="Times New Roman" w:cs="Times New Roman"/>
          <w:noProof/>
          <w:sz w:val="24"/>
          <w:szCs w:val="24"/>
          <w:lang w:val="en-IE"/>
        </w:rPr>
        <w:t>if</w:t>
      </w:r>
      <w:r w:rsidR="0042092F" w:rsidRPr="6121C8F9">
        <w:rPr>
          <w:rFonts w:ascii="Times New Roman" w:hAnsi="Times New Roman" w:cs="Times New Roman"/>
          <w:noProof/>
          <w:sz w:val="24"/>
          <w:szCs w:val="24"/>
          <w:lang w:val="en-IE"/>
        </w:rPr>
        <w:t xml:space="preserve"> </w:t>
      </w:r>
      <w:r w:rsidR="0042092F">
        <w:rPr>
          <w:rFonts w:ascii="Times New Roman" w:hAnsi="Times New Roman" w:cs="Times New Roman"/>
          <w:noProof/>
          <w:sz w:val="24"/>
          <w:szCs w:val="24"/>
          <w:lang w:val="en-IE"/>
        </w:rPr>
        <w:t>relevant</w:t>
      </w:r>
      <w:r w:rsidR="0042092F" w:rsidRPr="6121C8F9">
        <w:rPr>
          <w:rFonts w:ascii="Times New Roman" w:hAnsi="Times New Roman" w:cs="Times New Roman"/>
          <w:noProof/>
          <w:sz w:val="24"/>
          <w:szCs w:val="24"/>
          <w:lang w:val="en-IE"/>
        </w:rPr>
        <w:t xml:space="preserve"> </w:t>
      </w:r>
      <w:r w:rsidRPr="6121C8F9">
        <w:rPr>
          <w:rFonts w:ascii="Times New Roman" w:hAnsi="Times New Roman" w:cs="Times New Roman"/>
          <w:noProof/>
          <w:sz w:val="24"/>
          <w:szCs w:val="24"/>
          <w:lang w:val="en-IE"/>
        </w:rPr>
        <w:t xml:space="preserve">authorities conclude that </w:t>
      </w:r>
      <w:r w:rsidR="11B4B403" w:rsidRPr="6121C8F9">
        <w:rPr>
          <w:rFonts w:ascii="Times New Roman" w:hAnsi="Times New Roman" w:cs="Times New Roman"/>
          <w:noProof/>
          <w:sz w:val="24"/>
          <w:szCs w:val="24"/>
          <w:lang w:val="en-IE"/>
        </w:rPr>
        <w:t xml:space="preserve">a person </w:t>
      </w:r>
      <w:r w:rsidR="0027761D">
        <w:rPr>
          <w:rFonts w:ascii="Times New Roman" w:hAnsi="Times New Roman" w:cs="Times New Roman"/>
          <w:noProof/>
          <w:sz w:val="24"/>
          <w:szCs w:val="24"/>
          <w:lang w:val="en-IE"/>
        </w:rPr>
        <w:t>or</w:t>
      </w:r>
      <w:r w:rsidR="00782BD3">
        <w:rPr>
          <w:rFonts w:ascii="Times New Roman" w:hAnsi="Times New Roman" w:cs="Times New Roman"/>
          <w:noProof/>
          <w:sz w:val="24"/>
          <w:szCs w:val="24"/>
          <w:lang w:val="en-IE"/>
        </w:rPr>
        <w:t xml:space="preserve"> </w:t>
      </w:r>
      <w:r w:rsidR="00DF2AEC">
        <w:rPr>
          <w:rFonts w:ascii="Times New Roman" w:hAnsi="Times New Roman" w:cs="Times New Roman"/>
          <w:noProof/>
          <w:sz w:val="24"/>
          <w:szCs w:val="24"/>
          <w:lang w:val="en-IE"/>
        </w:rPr>
        <w:t>entity</w:t>
      </w:r>
      <w:r w:rsidR="0042092F">
        <w:rPr>
          <w:rFonts w:ascii="Times New Roman" w:hAnsi="Times New Roman" w:cs="Times New Roman"/>
          <w:noProof/>
          <w:sz w:val="24"/>
          <w:szCs w:val="24"/>
          <w:lang w:val="en-IE"/>
        </w:rPr>
        <w:t xml:space="preserve"> that</w:t>
      </w:r>
      <w:r w:rsidR="0027761D">
        <w:rPr>
          <w:rFonts w:ascii="Times New Roman" w:hAnsi="Times New Roman" w:cs="Times New Roman"/>
          <w:noProof/>
          <w:sz w:val="24"/>
          <w:szCs w:val="24"/>
          <w:lang w:val="en-IE"/>
        </w:rPr>
        <w:t xml:space="preserve"> </w:t>
      </w:r>
      <w:r w:rsidR="11B4B403" w:rsidRPr="6121C8F9">
        <w:rPr>
          <w:rFonts w:ascii="Times New Roman" w:hAnsi="Times New Roman" w:cs="Times New Roman"/>
          <w:noProof/>
          <w:sz w:val="24"/>
          <w:szCs w:val="24"/>
          <w:lang w:val="en-IE"/>
        </w:rPr>
        <w:t>directly or indirectly controls or exercises any right over the storage system could endanger the security of the EU’s energy supply.</w:t>
      </w:r>
      <w:r w:rsidR="68EB8E80" w:rsidRPr="6121C8F9">
        <w:rPr>
          <w:rFonts w:ascii="Times New Roman" w:hAnsi="Times New Roman" w:cs="Times New Roman"/>
          <w:noProof/>
          <w:sz w:val="24"/>
          <w:szCs w:val="24"/>
          <w:lang w:val="en-IE"/>
        </w:rPr>
        <w:t xml:space="preserve"> </w:t>
      </w:r>
    </w:p>
    <w:p w14:paraId="5FB5B979" w14:textId="725FFEB9" w:rsidR="00803DE2" w:rsidRDefault="00A64CD7" w:rsidP="6121C8F9">
      <w:pPr>
        <w:jc w:val="both"/>
        <w:rPr>
          <w:rFonts w:ascii="Times New Roman" w:hAnsi="Times New Roman" w:cs="Times New Roman"/>
          <w:noProof/>
          <w:sz w:val="24"/>
          <w:szCs w:val="24"/>
          <w:lang w:val="en-IE"/>
        </w:rPr>
      </w:pPr>
      <w:r w:rsidRPr="3170C972">
        <w:rPr>
          <w:rFonts w:ascii="Times New Roman" w:hAnsi="Times New Roman" w:cs="Times New Roman"/>
          <w:noProof/>
          <w:sz w:val="24"/>
          <w:szCs w:val="24"/>
          <w:lang w:val="en-IE"/>
        </w:rPr>
        <w:t>Th</w:t>
      </w:r>
      <w:r w:rsidR="00B603BA" w:rsidRPr="3170C972">
        <w:rPr>
          <w:rFonts w:ascii="Times New Roman" w:hAnsi="Times New Roman" w:cs="Times New Roman"/>
          <w:noProof/>
          <w:sz w:val="24"/>
          <w:szCs w:val="24"/>
          <w:lang w:val="en-IE"/>
        </w:rPr>
        <w:t>is</w:t>
      </w:r>
      <w:r w:rsidR="0027761D" w:rsidRPr="3170C972">
        <w:rPr>
          <w:rFonts w:ascii="Times New Roman" w:hAnsi="Times New Roman" w:cs="Times New Roman"/>
          <w:noProof/>
          <w:sz w:val="24"/>
          <w:szCs w:val="24"/>
          <w:lang w:val="en-IE"/>
        </w:rPr>
        <w:t xml:space="preserve"> report </w:t>
      </w:r>
      <w:r w:rsidR="00B1793D">
        <w:rPr>
          <w:rFonts w:ascii="Times New Roman" w:hAnsi="Times New Roman" w:cs="Times New Roman"/>
          <w:noProof/>
          <w:sz w:val="24"/>
          <w:szCs w:val="24"/>
          <w:lang w:val="en-IE"/>
        </w:rPr>
        <w:t xml:space="preserve">takes stock of the implementation of the Gas Storage Regulation based on information by </w:t>
      </w:r>
      <w:r w:rsidRPr="3170C972">
        <w:rPr>
          <w:rFonts w:ascii="Times New Roman" w:hAnsi="Times New Roman" w:cs="Times New Roman"/>
          <w:noProof/>
          <w:sz w:val="24"/>
          <w:szCs w:val="24"/>
          <w:lang w:val="en-IE"/>
        </w:rPr>
        <w:t xml:space="preserve">Member States on their gas storage measures and their certification procedures, complemented </w:t>
      </w:r>
      <w:r w:rsidR="003B51C4">
        <w:rPr>
          <w:rFonts w:ascii="Times New Roman" w:hAnsi="Times New Roman" w:cs="Times New Roman"/>
          <w:noProof/>
          <w:sz w:val="24"/>
          <w:szCs w:val="24"/>
          <w:lang w:val="en-IE"/>
        </w:rPr>
        <w:t>by</w:t>
      </w:r>
      <w:r w:rsidR="003B51C4" w:rsidRPr="3170C972">
        <w:rPr>
          <w:rFonts w:ascii="Times New Roman" w:hAnsi="Times New Roman" w:cs="Times New Roman"/>
          <w:noProof/>
          <w:sz w:val="24"/>
          <w:szCs w:val="24"/>
          <w:lang w:val="en-IE"/>
        </w:rPr>
        <w:t xml:space="preserve"> </w:t>
      </w:r>
      <w:r w:rsidRPr="3170C972">
        <w:rPr>
          <w:rFonts w:ascii="Times New Roman" w:hAnsi="Times New Roman" w:cs="Times New Roman"/>
          <w:noProof/>
          <w:sz w:val="24"/>
          <w:szCs w:val="24"/>
          <w:lang w:val="en-IE"/>
        </w:rPr>
        <w:t>data from Eurostat</w:t>
      </w:r>
      <w:r w:rsidR="66181A44" w:rsidRPr="3170C972">
        <w:rPr>
          <w:rFonts w:ascii="Times New Roman" w:hAnsi="Times New Roman" w:cs="Times New Roman"/>
          <w:noProof/>
          <w:sz w:val="24"/>
          <w:szCs w:val="24"/>
          <w:lang w:val="en-IE"/>
        </w:rPr>
        <w:t>, in accordance with Article 17a of Regulation (EU) 2017/1938</w:t>
      </w:r>
      <w:r w:rsidRPr="3170C972">
        <w:rPr>
          <w:rFonts w:ascii="Times New Roman" w:hAnsi="Times New Roman" w:cs="Times New Roman"/>
          <w:noProof/>
          <w:sz w:val="24"/>
          <w:szCs w:val="24"/>
          <w:lang w:val="en-IE"/>
        </w:rPr>
        <w:t>.</w:t>
      </w:r>
      <w:r w:rsidR="00463E30" w:rsidRPr="3170C972">
        <w:rPr>
          <w:rFonts w:ascii="Times New Roman" w:hAnsi="Times New Roman" w:cs="Times New Roman"/>
          <w:noProof/>
          <w:sz w:val="24"/>
          <w:szCs w:val="24"/>
          <w:lang w:val="en-IE"/>
        </w:rPr>
        <w:t xml:space="preserve"> It is</w:t>
      </w:r>
      <w:r w:rsidR="00803DE2" w:rsidRPr="3170C972">
        <w:rPr>
          <w:rFonts w:ascii="Times New Roman" w:hAnsi="Times New Roman" w:cs="Times New Roman"/>
          <w:noProof/>
          <w:sz w:val="24"/>
          <w:szCs w:val="24"/>
          <w:lang w:val="en-IE"/>
        </w:rPr>
        <w:t xml:space="preserve"> accompanied by a </w:t>
      </w:r>
      <w:r w:rsidR="001935EE">
        <w:rPr>
          <w:rFonts w:ascii="Times New Roman" w:hAnsi="Times New Roman" w:cs="Times New Roman"/>
          <w:noProof/>
          <w:sz w:val="24"/>
          <w:szCs w:val="24"/>
          <w:lang w:val="en-IE"/>
        </w:rPr>
        <w:t>s</w:t>
      </w:r>
      <w:r w:rsidR="00803DE2" w:rsidRPr="3170C972">
        <w:rPr>
          <w:rFonts w:ascii="Times New Roman" w:hAnsi="Times New Roman" w:cs="Times New Roman"/>
          <w:noProof/>
          <w:sz w:val="24"/>
          <w:szCs w:val="24"/>
          <w:lang w:val="en-IE"/>
        </w:rPr>
        <w:t xml:space="preserve">taff </w:t>
      </w:r>
      <w:r w:rsidR="001935EE">
        <w:rPr>
          <w:rFonts w:ascii="Times New Roman" w:hAnsi="Times New Roman" w:cs="Times New Roman"/>
          <w:noProof/>
          <w:sz w:val="24"/>
          <w:szCs w:val="24"/>
          <w:lang w:val="en-IE"/>
        </w:rPr>
        <w:t>w</w:t>
      </w:r>
      <w:r w:rsidR="00803DE2" w:rsidRPr="3170C972">
        <w:rPr>
          <w:rFonts w:ascii="Times New Roman" w:hAnsi="Times New Roman" w:cs="Times New Roman"/>
          <w:noProof/>
          <w:sz w:val="24"/>
          <w:szCs w:val="24"/>
          <w:lang w:val="en-IE"/>
        </w:rPr>
        <w:t xml:space="preserve">orking </w:t>
      </w:r>
      <w:r w:rsidR="001935EE">
        <w:rPr>
          <w:rFonts w:ascii="Times New Roman" w:hAnsi="Times New Roman" w:cs="Times New Roman"/>
          <w:noProof/>
          <w:sz w:val="24"/>
          <w:szCs w:val="24"/>
          <w:lang w:val="en-IE"/>
        </w:rPr>
        <w:t>d</w:t>
      </w:r>
      <w:r w:rsidR="00803DE2" w:rsidRPr="3170C972">
        <w:rPr>
          <w:rFonts w:ascii="Times New Roman" w:hAnsi="Times New Roman" w:cs="Times New Roman"/>
          <w:noProof/>
          <w:sz w:val="24"/>
          <w:szCs w:val="24"/>
          <w:lang w:val="en-IE"/>
        </w:rPr>
        <w:t xml:space="preserve">ocument, which provides detailed information on measures taken by Member States to ensure their gas storage sites </w:t>
      </w:r>
      <w:r w:rsidR="00B44580">
        <w:rPr>
          <w:rFonts w:ascii="Times New Roman" w:hAnsi="Times New Roman" w:cs="Times New Roman"/>
          <w:noProof/>
          <w:sz w:val="24"/>
          <w:szCs w:val="24"/>
          <w:lang w:val="en-IE"/>
        </w:rPr>
        <w:t xml:space="preserve">are filled </w:t>
      </w:r>
      <w:r w:rsidR="00803DE2" w:rsidRPr="3170C972">
        <w:rPr>
          <w:rFonts w:ascii="Times New Roman" w:hAnsi="Times New Roman" w:cs="Times New Roman"/>
          <w:noProof/>
          <w:sz w:val="24"/>
          <w:szCs w:val="24"/>
          <w:lang w:val="en-IE"/>
        </w:rPr>
        <w:t xml:space="preserve">and </w:t>
      </w:r>
      <w:r w:rsidR="001935EE">
        <w:rPr>
          <w:rFonts w:ascii="Times New Roman" w:hAnsi="Times New Roman" w:cs="Times New Roman"/>
          <w:noProof/>
          <w:sz w:val="24"/>
          <w:szCs w:val="24"/>
          <w:lang w:val="en-IE"/>
        </w:rPr>
        <w:t>an</w:t>
      </w:r>
      <w:r w:rsidR="001935EE" w:rsidRPr="3170C972">
        <w:rPr>
          <w:rFonts w:ascii="Times New Roman" w:hAnsi="Times New Roman" w:cs="Times New Roman"/>
          <w:noProof/>
          <w:sz w:val="24"/>
          <w:szCs w:val="24"/>
          <w:lang w:val="en-IE"/>
        </w:rPr>
        <w:t xml:space="preserve"> </w:t>
      </w:r>
      <w:r w:rsidR="00803DE2" w:rsidRPr="3170C972">
        <w:rPr>
          <w:rFonts w:ascii="Times New Roman" w:hAnsi="Times New Roman" w:cs="Times New Roman"/>
          <w:noProof/>
          <w:sz w:val="24"/>
          <w:szCs w:val="24"/>
          <w:lang w:val="en-IE"/>
        </w:rPr>
        <w:t>analysis of gas prices in the context of implement</w:t>
      </w:r>
      <w:r w:rsidR="001935EE">
        <w:rPr>
          <w:rFonts w:ascii="Times New Roman" w:hAnsi="Times New Roman" w:cs="Times New Roman"/>
          <w:noProof/>
          <w:sz w:val="24"/>
          <w:szCs w:val="24"/>
          <w:lang w:val="en-IE"/>
        </w:rPr>
        <w:t>ing</w:t>
      </w:r>
      <w:r w:rsidR="00803DE2" w:rsidRPr="3170C972">
        <w:rPr>
          <w:rFonts w:ascii="Times New Roman" w:hAnsi="Times New Roman" w:cs="Times New Roman"/>
          <w:noProof/>
          <w:sz w:val="24"/>
          <w:szCs w:val="24"/>
          <w:lang w:val="en-IE"/>
        </w:rPr>
        <w:t xml:space="preserve"> the Storage Regulation. </w:t>
      </w:r>
    </w:p>
    <w:p w14:paraId="67BBECFA" w14:textId="2F7F10B5" w:rsidR="00B82E65" w:rsidRDefault="00B82E65" w:rsidP="6121C8F9">
      <w:pPr>
        <w:jc w:val="both"/>
        <w:rPr>
          <w:rFonts w:ascii="Times New Roman" w:hAnsi="Times New Roman" w:cs="Times New Roman"/>
          <w:noProof/>
          <w:sz w:val="24"/>
          <w:szCs w:val="24"/>
          <w:lang w:val="en-IE"/>
        </w:rPr>
      </w:pPr>
    </w:p>
    <w:p w14:paraId="38B0BA15" w14:textId="77777777" w:rsidR="00B82E65" w:rsidRDefault="00B82E65" w:rsidP="6121C8F9">
      <w:pPr>
        <w:jc w:val="both"/>
        <w:rPr>
          <w:rFonts w:ascii="Times New Roman" w:hAnsi="Times New Roman" w:cs="Times New Roman"/>
          <w:noProof/>
          <w:sz w:val="24"/>
          <w:szCs w:val="24"/>
          <w:lang w:val="en-IE"/>
        </w:rPr>
      </w:pPr>
    </w:p>
    <w:p w14:paraId="05D1D8A7" w14:textId="29D2B48C" w:rsidR="00A64CD7" w:rsidRPr="00A86C98" w:rsidRDefault="00A64CD7" w:rsidP="00A86C98">
      <w:pPr>
        <w:pStyle w:val="ListParagraph"/>
        <w:numPr>
          <w:ilvl w:val="0"/>
          <w:numId w:val="14"/>
        </w:numPr>
        <w:rPr>
          <w:rFonts w:ascii="Times New Roman" w:hAnsi="Times New Roman" w:cs="Times New Roman"/>
          <w:b/>
          <w:bCs/>
          <w:noProof/>
          <w:sz w:val="24"/>
          <w:szCs w:val="24"/>
          <w:lang w:val="en-IE"/>
        </w:rPr>
      </w:pPr>
      <w:bookmarkStart w:id="2" w:name="_Hlk126235176"/>
      <w:r w:rsidRPr="00A86C98">
        <w:rPr>
          <w:rFonts w:ascii="Times New Roman" w:hAnsi="Times New Roman" w:cs="Times New Roman"/>
          <w:b/>
          <w:bCs/>
          <w:noProof/>
          <w:sz w:val="24"/>
          <w:szCs w:val="24"/>
          <w:lang w:val="en-IE"/>
        </w:rPr>
        <w:t xml:space="preserve">Legal basis and context of the annual report </w:t>
      </w:r>
    </w:p>
    <w:bookmarkEnd w:id="2"/>
    <w:p w14:paraId="1E177555" w14:textId="57A61B63" w:rsidR="001C71DB" w:rsidRPr="001C71DB" w:rsidRDefault="0027761D" w:rsidP="001C71DB">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On</w:t>
      </w:r>
      <w:r w:rsidR="001C71DB" w:rsidRPr="6121C8F9">
        <w:rPr>
          <w:rFonts w:ascii="Times New Roman" w:hAnsi="Times New Roman" w:cs="Times New Roman"/>
          <w:noProof/>
          <w:sz w:val="24"/>
          <w:szCs w:val="24"/>
          <w:lang w:val="en-IE"/>
        </w:rPr>
        <w:t xml:space="preserve"> </w:t>
      </w:r>
      <w:r w:rsidR="00B603BA">
        <w:rPr>
          <w:rFonts w:ascii="Times New Roman" w:hAnsi="Times New Roman" w:cs="Times New Roman"/>
          <w:noProof/>
          <w:sz w:val="24"/>
          <w:szCs w:val="24"/>
          <w:lang w:val="en-IE"/>
        </w:rPr>
        <w:t xml:space="preserve">1 </w:t>
      </w:r>
      <w:r w:rsidR="001C71DB" w:rsidRPr="6121C8F9">
        <w:rPr>
          <w:rFonts w:ascii="Times New Roman" w:hAnsi="Times New Roman" w:cs="Times New Roman"/>
          <w:noProof/>
          <w:sz w:val="24"/>
          <w:szCs w:val="24"/>
          <w:lang w:val="en-IE"/>
        </w:rPr>
        <w:t xml:space="preserve">November 2022, </w:t>
      </w:r>
      <w:r w:rsidR="001935EE" w:rsidRPr="6121C8F9">
        <w:rPr>
          <w:rFonts w:ascii="Times New Roman" w:hAnsi="Times New Roman" w:cs="Times New Roman"/>
          <w:noProof/>
          <w:sz w:val="24"/>
          <w:szCs w:val="24"/>
          <w:lang w:val="en-IE"/>
        </w:rPr>
        <w:t>94</w:t>
      </w:r>
      <w:r w:rsidR="001935EE">
        <w:rPr>
          <w:rFonts w:ascii="Times New Roman" w:hAnsi="Times New Roman" w:cs="Times New Roman"/>
          <w:noProof/>
          <w:sz w:val="24"/>
          <w:szCs w:val="24"/>
          <w:lang w:val="en-IE"/>
        </w:rPr>
        <w:t>.</w:t>
      </w:r>
      <w:r w:rsidR="001935EE" w:rsidRPr="6121C8F9">
        <w:rPr>
          <w:rFonts w:ascii="Times New Roman" w:hAnsi="Times New Roman" w:cs="Times New Roman"/>
          <w:noProof/>
          <w:sz w:val="24"/>
          <w:szCs w:val="24"/>
          <w:lang w:val="en-IE"/>
        </w:rPr>
        <w:t>9%</w:t>
      </w:r>
      <w:r w:rsidR="001935EE">
        <w:rPr>
          <w:rFonts w:ascii="Times New Roman" w:hAnsi="Times New Roman" w:cs="Times New Roman"/>
          <w:noProof/>
          <w:sz w:val="24"/>
          <w:szCs w:val="24"/>
          <w:lang w:val="en-IE"/>
        </w:rPr>
        <w:t xml:space="preserve"> of </w:t>
      </w:r>
      <w:r w:rsidR="001C71DB" w:rsidRPr="6121C8F9">
        <w:rPr>
          <w:rFonts w:ascii="Times New Roman" w:hAnsi="Times New Roman" w:cs="Times New Roman"/>
          <w:noProof/>
          <w:sz w:val="24"/>
          <w:szCs w:val="24"/>
          <w:lang w:val="en-IE"/>
        </w:rPr>
        <w:t xml:space="preserve">the EU’s gas storage </w:t>
      </w:r>
      <w:r w:rsidR="001935EE">
        <w:rPr>
          <w:rFonts w:ascii="Times New Roman" w:hAnsi="Times New Roman" w:cs="Times New Roman"/>
          <w:noProof/>
          <w:sz w:val="24"/>
          <w:szCs w:val="24"/>
          <w:lang w:val="en-IE"/>
        </w:rPr>
        <w:t xml:space="preserve">was </w:t>
      </w:r>
      <w:r w:rsidR="001C71DB" w:rsidRPr="6121C8F9">
        <w:rPr>
          <w:rFonts w:ascii="Times New Roman" w:hAnsi="Times New Roman" w:cs="Times New Roman"/>
          <w:noProof/>
          <w:sz w:val="24"/>
          <w:szCs w:val="24"/>
          <w:lang w:val="en-IE"/>
        </w:rPr>
        <w:t>fill</w:t>
      </w:r>
      <w:r w:rsidR="001935EE">
        <w:rPr>
          <w:rFonts w:ascii="Times New Roman" w:hAnsi="Times New Roman" w:cs="Times New Roman"/>
          <w:noProof/>
          <w:sz w:val="24"/>
          <w:szCs w:val="24"/>
          <w:lang w:val="en-IE"/>
        </w:rPr>
        <w:t>ed</w:t>
      </w:r>
      <w:r w:rsidR="00A721F9">
        <w:rPr>
          <w:rFonts w:ascii="Times New Roman" w:hAnsi="Times New Roman" w:cs="Times New Roman"/>
          <w:noProof/>
          <w:sz w:val="24"/>
          <w:szCs w:val="24"/>
          <w:lang w:val="en-IE"/>
        </w:rPr>
        <w:t>. This was</w:t>
      </w:r>
      <w:r w:rsidR="00B1793D">
        <w:rPr>
          <w:rFonts w:ascii="Times New Roman" w:hAnsi="Times New Roman" w:cs="Times New Roman"/>
          <w:noProof/>
          <w:sz w:val="24"/>
          <w:szCs w:val="24"/>
          <w:lang w:val="en-IE"/>
        </w:rPr>
        <w:t xml:space="preserve"> well above the target of 8</w:t>
      </w:r>
      <w:r w:rsidR="003A1C7B">
        <w:rPr>
          <w:rFonts w:ascii="Times New Roman" w:hAnsi="Times New Roman" w:cs="Times New Roman"/>
          <w:noProof/>
          <w:sz w:val="24"/>
          <w:szCs w:val="24"/>
          <w:lang w:val="en-IE"/>
        </w:rPr>
        <w:t>0</w:t>
      </w:r>
      <w:r w:rsidR="00B1793D">
        <w:rPr>
          <w:rFonts w:ascii="Times New Roman" w:hAnsi="Times New Roman" w:cs="Times New Roman"/>
          <w:noProof/>
          <w:sz w:val="24"/>
          <w:szCs w:val="24"/>
          <w:lang w:val="en-IE"/>
        </w:rPr>
        <w:t>%</w:t>
      </w:r>
      <w:r w:rsidR="001C71DB" w:rsidRPr="6121C8F9">
        <w:rPr>
          <w:rFonts w:ascii="Times New Roman" w:hAnsi="Times New Roman" w:cs="Times New Roman"/>
          <w:noProof/>
          <w:sz w:val="24"/>
          <w:szCs w:val="24"/>
          <w:lang w:val="en-IE"/>
        </w:rPr>
        <w:t xml:space="preserve">, with all Member States achieving their target </w:t>
      </w:r>
      <w:r>
        <w:rPr>
          <w:rFonts w:ascii="Times New Roman" w:hAnsi="Times New Roman" w:cs="Times New Roman"/>
          <w:noProof/>
          <w:sz w:val="24"/>
          <w:szCs w:val="24"/>
          <w:lang w:val="en-IE"/>
        </w:rPr>
        <w:t>set by</w:t>
      </w:r>
      <w:r w:rsidR="001C71DB" w:rsidRPr="6121C8F9">
        <w:rPr>
          <w:rFonts w:ascii="Times New Roman" w:hAnsi="Times New Roman" w:cs="Times New Roman"/>
          <w:noProof/>
          <w:sz w:val="24"/>
          <w:szCs w:val="24"/>
          <w:lang w:val="en-IE"/>
        </w:rPr>
        <w:t xml:space="preserve"> the Regulation</w:t>
      </w:r>
      <w:r w:rsidR="001C71DB" w:rsidRPr="6121C8F9">
        <w:rPr>
          <w:rStyle w:val="FootnoteReference"/>
          <w:rFonts w:ascii="Times New Roman" w:hAnsi="Times New Roman" w:cs="Times New Roman"/>
          <w:noProof/>
          <w:sz w:val="24"/>
          <w:szCs w:val="24"/>
          <w:lang w:val="en-IE"/>
        </w:rPr>
        <w:footnoteReference w:id="5"/>
      </w:r>
      <w:r w:rsidR="00295DB8">
        <w:rPr>
          <w:rFonts w:ascii="Times New Roman" w:hAnsi="Times New Roman" w:cs="Times New Roman"/>
          <w:noProof/>
          <w:sz w:val="24"/>
          <w:szCs w:val="24"/>
          <w:lang w:val="en-IE"/>
        </w:rPr>
        <w:t>.</w:t>
      </w:r>
      <w:r w:rsidR="00B603BA">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On 31</w:t>
      </w:r>
      <w:r w:rsidR="00B603BA">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December 2022, the filling level was still 83</w:t>
      </w:r>
      <w:r w:rsidR="003D1E5D">
        <w:rPr>
          <w:rFonts w:ascii="Times New Roman" w:hAnsi="Times New Roman" w:cs="Times New Roman"/>
          <w:noProof/>
          <w:sz w:val="24"/>
          <w:szCs w:val="24"/>
          <w:lang w:val="en-IE"/>
        </w:rPr>
        <w:t>.</w:t>
      </w:r>
      <w:r>
        <w:rPr>
          <w:rFonts w:ascii="Times New Roman" w:hAnsi="Times New Roman" w:cs="Times New Roman"/>
          <w:noProof/>
          <w:sz w:val="24"/>
          <w:szCs w:val="24"/>
          <w:lang w:val="en-IE"/>
        </w:rPr>
        <w:t>4% in the EU. I</w:t>
      </w:r>
      <w:r w:rsidR="001C71DB" w:rsidRPr="6121C8F9">
        <w:rPr>
          <w:rFonts w:ascii="Times New Roman" w:hAnsi="Times New Roman" w:cs="Times New Roman"/>
          <w:noProof/>
          <w:sz w:val="24"/>
          <w:szCs w:val="24"/>
          <w:lang w:val="en-IE"/>
        </w:rPr>
        <w:t>n terms of storage, the EU</w:t>
      </w:r>
      <w:r>
        <w:rPr>
          <w:rFonts w:ascii="Times New Roman" w:hAnsi="Times New Roman" w:cs="Times New Roman"/>
          <w:noProof/>
          <w:sz w:val="24"/>
          <w:szCs w:val="24"/>
          <w:lang w:val="en-IE"/>
        </w:rPr>
        <w:t xml:space="preserve"> appeared well</w:t>
      </w:r>
      <w:r w:rsidR="00295DB8">
        <w:rPr>
          <w:rFonts w:ascii="Times New Roman" w:hAnsi="Times New Roman" w:cs="Times New Roman"/>
          <w:noProof/>
          <w:sz w:val="24"/>
          <w:szCs w:val="24"/>
          <w:lang w:val="en-IE"/>
        </w:rPr>
        <w:t xml:space="preserve"> </w:t>
      </w:r>
      <w:r w:rsidR="001C71DB" w:rsidRPr="6121C8F9">
        <w:rPr>
          <w:rFonts w:ascii="Times New Roman" w:hAnsi="Times New Roman" w:cs="Times New Roman"/>
          <w:noProof/>
          <w:sz w:val="24"/>
          <w:szCs w:val="24"/>
          <w:lang w:val="en-IE"/>
        </w:rPr>
        <w:t>prepared for winter 2022</w:t>
      </w:r>
      <w:r w:rsidR="00F50B16">
        <w:rPr>
          <w:rFonts w:ascii="Times New Roman" w:hAnsi="Times New Roman" w:cs="Times New Roman"/>
          <w:noProof/>
          <w:sz w:val="24"/>
          <w:szCs w:val="24"/>
          <w:lang w:val="en-IE"/>
        </w:rPr>
        <w:t>/</w:t>
      </w:r>
      <w:r w:rsidR="001C71DB" w:rsidRPr="6121C8F9">
        <w:rPr>
          <w:rFonts w:ascii="Times New Roman" w:hAnsi="Times New Roman" w:cs="Times New Roman"/>
          <w:noProof/>
          <w:sz w:val="24"/>
          <w:szCs w:val="24"/>
          <w:lang w:val="en-IE"/>
        </w:rPr>
        <w:t>2023.</w:t>
      </w:r>
    </w:p>
    <w:p w14:paraId="6EFFE58F" w14:textId="5F251E57" w:rsidR="0A339225" w:rsidRDefault="5FAA3825" w:rsidP="6121C8F9">
      <w:pPr>
        <w:jc w:val="both"/>
        <w:rPr>
          <w:rFonts w:ascii="Times New Roman" w:hAnsi="Times New Roman" w:cs="Times New Roman"/>
          <w:noProof/>
          <w:sz w:val="24"/>
          <w:szCs w:val="24"/>
          <w:lang w:val="en-IE"/>
        </w:rPr>
      </w:pPr>
      <w:r w:rsidRPr="6AE91F4D">
        <w:rPr>
          <w:rFonts w:ascii="Times New Roman" w:hAnsi="Times New Roman" w:cs="Times New Roman"/>
          <w:noProof/>
          <w:sz w:val="24"/>
          <w:szCs w:val="24"/>
          <w:lang w:val="en-IE"/>
        </w:rPr>
        <w:t>Article 6d</w:t>
      </w:r>
      <w:r w:rsidR="00B1391F">
        <w:rPr>
          <w:rFonts w:ascii="Times New Roman" w:hAnsi="Times New Roman" w:cs="Times New Roman"/>
          <w:noProof/>
          <w:sz w:val="24"/>
          <w:szCs w:val="24"/>
          <w:lang w:val="en-IE"/>
        </w:rPr>
        <w:t xml:space="preserve"> </w:t>
      </w:r>
      <w:r w:rsidRPr="6AE91F4D">
        <w:rPr>
          <w:rFonts w:ascii="Times New Roman" w:hAnsi="Times New Roman" w:cs="Times New Roman"/>
          <w:noProof/>
          <w:sz w:val="24"/>
          <w:szCs w:val="24"/>
          <w:lang w:val="en-IE"/>
        </w:rPr>
        <w:t xml:space="preserve">(5) of </w:t>
      </w:r>
      <w:r w:rsidR="0027761D" w:rsidRPr="3170C972">
        <w:rPr>
          <w:rFonts w:ascii="Times New Roman" w:hAnsi="Times New Roman" w:cs="Times New Roman"/>
          <w:noProof/>
          <w:sz w:val="24"/>
          <w:szCs w:val="24"/>
          <w:lang w:val="en-IE"/>
        </w:rPr>
        <w:t xml:space="preserve">the </w:t>
      </w:r>
      <w:r w:rsidR="792FE5D4" w:rsidRPr="3170C972">
        <w:rPr>
          <w:rFonts w:ascii="Times New Roman" w:hAnsi="Times New Roman" w:cs="Times New Roman"/>
          <w:noProof/>
          <w:sz w:val="24"/>
          <w:szCs w:val="24"/>
          <w:lang w:val="en-IE"/>
        </w:rPr>
        <w:t>Storage Regulation</w:t>
      </w:r>
      <w:r w:rsidR="005668A6">
        <w:rPr>
          <w:rFonts w:ascii="Times New Roman" w:hAnsi="Times New Roman" w:cs="Times New Roman"/>
          <w:noProof/>
          <w:sz w:val="24"/>
          <w:szCs w:val="24"/>
          <w:lang w:val="en-IE"/>
        </w:rPr>
        <w:t xml:space="preserve"> states that</w:t>
      </w:r>
      <w:r w:rsidR="3628E64C" w:rsidRPr="3170C972">
        <w:rPr>
          <w:rFonts w:ascii="Times New Roman" w:hAnsi="Times New Roman" w:cs="Times New Roman"/>
          <w:noProof/>
          <w:sz w:val="24"/>
          <w:szCs w:val="24"/>
          <w:lang w:val="en-IE"/>
        </w:rPr>
        <w:t xml:space="preserve"> the Commission </w:t>
      </w:r>
      <w:r w:rsidR="79A1ED4A" w:rsidRPr="0FABAB35">
        <w:rPr>
          <w:rFonts w:ascii="Times New Roman" w:hAnsi="Times New Roman" w:cs="Times New Roman"/>
          <w:noProof/>
          <w:sz w:val="24"/>
          <w:szCs w:val="24"/>
          <w:lang w:val="en-IE"/>
        </w:rPr>
        <w:t>has to</w:t>
      </w:r>
      <w:r w:rsidR="3628E64C" w:rsidRPr="3170C972">
        <w:rPr>
          <w:rFonts w:ascii="Times New Roman" w:hAnsi="Times New Roman" w:cs="Times New Roman"/>
          <w:noProof/>
          <w:sz w:val="24"/>
          <w:szCs w:val="24"/>
          <w:lang w:val="en-IE"/>
        </w:rPr>
        <w:t xml:space="preserve"> submit annual reports to the European Parliament and the Council</w:t>
      </w:r>
      <w:r w:rsidR="00B1391F">
        <w:rPr>
          <w:rFonts w:ascii="Times New Roman" w:hAnsi="Times New Roman" w:cs="Times New Roman"/>
          <w:noProof/>
          <w:sz w:val="24"/>
          <w:szCs w:val="24"/>
          <w:lang w:val="en-IE"/>
        </w:rPr>
        <w:t>. These reports must include</w:t>
      </w:r>
      <w:r w:rsidR="3628E64C" w:rsidRPr="3170C972">
        <w:rPr>
          <w:rFonts w:ascii="Times New Roman" w:hAnsi="Times New Roman" w:cs="Times New Roman"/>
          <w:noProof/>
          <w:sz w:val="24"/>
          <w:szCs w:val="24"/>
          <w:lang w:val="en-IE"/>
        </w:rPr>
        <w:t>:</w:t>
      </w:r>
    </w:p>
    <w:p w14:paraId="03AF5105" w14:textId="2E09E3C0" w:rsidR="3628E64C" w:rsidRDefault="00A721F9" w:rsidP="6121C8F9">
      <w:pPr>
        <w:pStyle w:val="ListParagraph"/>
        <w:numPr>
          <w:ilvl w:val="0"/>
          <w:numId w:val="2"/>
        </w:num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w:t>
      </w:r>
      <w:r w:rsidR="3628E64C" w:rsidRPr="6121C8F9">
        <w:rPr>
          <w:rFonts w:ascii="Times New Roman" w:hAnsi="Times New Roman" w:cs="Times New Roman"/>
          <w:noProof/>
          <w:sz w:val="24"/>
          <w:szCs w:val="24"/>
          <w:lang w:val="en-IE"/>
        </w:rPr>
        <w:t>n overview of the measures taken by Member States to fulfil the storage obligations;</w:t>
      </w:r>
    </w:p>
    <w:p w14:paraId="6E7F891B" w14:textId="7148894C" w:rsidR="3628E64C" w:rsidRDefault="00A721F9" w:rsidP="6121C8F9">
      <w:pPr>
        <w:pStyle w:val="ListParagraph"/>
        <w:numPr>
          <w:ilvl w:val="0"/>
          <w:numId w:val="2"/>
        </w:num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w:t>
      </w:r>
      <w:r w:rsidR="3628E64C" w:rsidRPr="6121C8F9">
        <w:rPr>
          <w:rFonts w:ascii="Times New Roman" w:hAnsi="Times New Roman" w:cs="Times New Roman"/>
          <w:noProof/>
          <w:sz w:val="24"/>
          <w:szCs w:val="24"/>
          <w:lang w:val="en-IE"/>
        </w:rPr>
        <w:t>n overview of the time needed for the certification procedure set out in Article 3a of Regulation (EC) No 715/2009;</w:t>
      </w:r>
    </w:p>
    <w:p w14:paraId="136A8DC3" w14:textId="40F4EDBA" w:rsidR="3628E64C" w:rsidRDefault="00A721F9" w:rsidP="6121C8F9">
      <w:pPr>
        <w:pStyle w:val="ListParagraph"/>
        <w:numPr>
          <w:ilvl w:val="0"/>
          <w:numId w:val="2"/>
        </w:num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w:t>
      </w:r>
      <w:r w:rsidR="3628E64C" w:rsidRPr="6121C8F9">
        <w:rPr>
          <w:rFonts w:ascii="Times New Roman" w:hAnsi="Times New Roman" w:cs="Times New Roman"/>
          <w:noProof/>
          <w:sz w:val="24"/>
          <w:szCs w:val="24"/>
          <w:lang w:val="en-IE"/>
        </w:rPr>
        <w:t>n overview of the measures requested by the Commission to ensure compliance with the filling trajectories and filling targets;</w:t>
      </w:r>
    </w:p>
    <w:p w14:paraId="53A6ABCB" w14:textId="0F50DAA8" w:rsidR="3628E64C" w:rsidRDefault="00A721F9" w:rsidP="6121C8F9">
      <w:pPr>
        <w:pStyle w:val="ListParagraph"/>
        <w:numPr>
          <w:ilvl w:val="0"/>
          <w:numId w:val="2"/>
        </w:num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w:t>
      </w:r>
      <w:r w:rsidR="3628E64C" w:rsidRPr="6121C8F9">
        <w:rPr>
          <w:rFonts w:ascii="Times New Roman" w:hAnsi="Times New Roman" w:cs="Times New Roman"/>
          <w:noProof/>
          <w:sz w:val="24"/>
          <w:szCs w:val="24"/>
          <w:lang w:val="en-IE"/>
        </w:rPr>
        <w:t>n analysis of the potential effects of this Regulation on gas prices and potential gas savings in relation to Article 6b</w:t>
      </w:r>
      <w:r w:rsidR="3AC525AC" w:rsidRPr="368FA18F">
        <w:rPr>
          <w:rFonts w:ascii="Times New Roman" w:hAnsi="Times New Roman" w:cs="Times New Roman"/>
          <w:noProof/>
          <w:sz w:val="24"/>
          <w:szCs w:val="24"/>
          <w:lang w:val="en-IE"/>
        </w:rPr>
        <w:t xml:space="preserve"> </w:t>
      </w:r>
      <w:r w:rsidR="3628E64C" w:rsidRPr="6121C8F9">
        <w:rPr>
          <w:rFonts w:ascii="Times New Roman" w:hAnsi="Times New Roman" w:cs="Times New Roman"/>
          <w:noProof/>
          <w:sz w:val="24"/>
          <w:szCs w:val="24"/>
          <w:lang w:val="en-IE"/>
        </w:rPr>
        <w:t>(4).</w:t>
      </w:r>
    </w:p>
    <w:p w14:paraId="0646ECBA" w14:textId="2BE10998" w:rsidR="00A90AA0" w:rsidRDefault="00A90AA0" w:rsidP="00A90AA0">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report </w:t>
      </w:r>
      <w:r w:rsidRPr="4270FFF1">
        <w:rPr>
          <w:rFonts w:ascii="Times New Roman" w:hAnsi="Times New Roman" w:cs="Times New Roman"/>
          <w:noProof/>
          <w:sz w:val="24"/>
          <w:szCs w:val="24"/>
          <w:lang w:val="en-IE"/>
        </w:rPr>
        <w:t>contribute</w:t>
      </w:r>
      <w:r w:rsidR="1D56B52A" w:rsidRPr="4270FFF1">
        <w:rPr>
          <w:rFonts w:ascii="Times New Roman" w:hAnsi="Times New Roman" w:cs="Times New Roman"/>
          <w:noProof/>
          <w:sz w:val="24"/>
          <w:szCs w:val="24"/>
          <w:lang w:val="en-IE"/>
        </w:rPr>
        <w:t>s</w:t>
      </w:r>
      <w:r>
        <w:rPr>
          <w:rFonts w:ascii="Times New Roman" w:hAnsi="Times New Roman" w:cs="Times New Roman"/>
          <w:noProof/>
          <w:sz w:val="24"/>
          <w:szCs w:val="24"/>
          <w:lang w:val="en-IE"/>
        </w:rPr>
        <w:t xml:space="preserve"> </w:t>
      </w:r>
      <w:r w:rsidR="00B1391F">
        <w:rPr>
          <w:rFonts w:ascii="Times New Roman" w:hAnsi="Times New Roman" w:cs="Times New Roman"/>
          <w:noProof/>
          <w:sz w:val="24"/>
          <w:szCs w:val="24"/>
          <w:lang w:val="en-IE"/>
        </w:rPr>
        <w:t xml:space="preserve">to </w:t>
      </w:r>
      <w:r>
        <w:rPr>
          <w:rFonts w:ascii="Times New Roman" w:hAnsi="Times New Roman" w:cs="Times New Roman"/>
          <w:noProof/>
          <w:sz w:val="24"/>
          <w:szCs w:val="24"/>
          <w:lang w:val="en-IE"/>
        </w:rPr>
        <w:t xml:space="preserve">broadening the knowledge base on best practices for filling storage sites. </w:t>
      </w:r>
    </w:p>
    <w:p w14:paraId="37DFAE52" w14:textId="77EF7C3D" w:rsidR="00603FCD" w:rsidRPr="003765DC" w:rsidRDefault="00603FCD" w:rsidP="003765DC">
      <w:pPr>
        <w:pStyle w:val="ListParagraph"/>
        <w:numPr>
          <w:ilvl w:val="0"/>
          <w:numId w:val="14"/>
        </w:numPr>
        <w:rPr>
          <w:rFonts w:ascii="Times New Roman" w:hAnsi="Times New Roman" w:cs="Times New Roman"/>
          <w:b/>
          <w:bCs/>
          <w:noProof/>
          <w:sz w:val="24"/>
          <w:szCs w:val="24"/>
          <w:lang w:val="en-IE"/>
        </w:rPr>
      </w:pPr>
      <w:r w:rsidRPr="003765DC">
        <w:rPr>
          <w:rFonts w:ascii="Times New Roman" w:hAnsi="Times New Roman" w:cs="Times New Roman"/>
          <w:b/>
          <w:bCs/>
          <w:noProof/>
          <w:sz w:val="24"/>
          <w:szCs w:val="24"/>
          <w:lang w:val="en-IE"/>
        </w:rPr>
        <w:t>Overview of measures taken by Member States to fulfil the storage obligations</w:t>
      </w:r>
    </w:p>
    <w:p w14:paraId="7CA70DCE" w14:textId="2E085BAA" w:rsidR="58953438" w:rsidRDefault="00B603BA" w:rsidP="6432D15F">
      <w:pPr>
        <w:jc w:val="both"/>
        <w:rPr>
          <w:rFonts w:ascii="Times New Roman" w:eastAsia="Times New Roman" w:hAnsi="Times New Roman" w:cs="Times New Roman"/>
          <w:noProof/>
          <w:sz w:val="24"/>
          <w:szCs w:val="24"/>
          <w:lang w:val="en-IE"/>
        </w:rPr>
      </w:pPr>
      <w:r w:rsidRPr="62D76625">
        <w:rPr>
          <w:rFonts w:ascii="Times New Roman" w:hAnsi="Times New Roman" w:cs="Times New Roman"/>
          <w:noProof/>
          <w:sz w:val="24"/>
          <w:szCs w:val="24"/>
          <w:lang w:val="en-IE"/>
        </w:rPr>
        <w:t xml:space="preserve">The </w:t>
      </w:r>
      <w:r w:rsidR="00A90AA0" w:rsidRPr="62D76625">
        <w:rPr>
          <w:rFonts w:ascii="Times New Roman" w:hAnsi="Times New Roman" w:cs="Times New Roman"/>
          <w:noProof/>
          <w:sz w:val="24"/>
          <w:szCs w:val="24"/>
          <w:lang w:val="en-IE"/>
        </w:rPr>
        <w:t xml:space="preserve">Gas </w:t>
      </w:r>
      <w:r w:rsidRPr="62D76625">
        <w:rPr>
          <w:rFonts w:ascii="Times New Roman" w:hAnsi="Times New Roman" w:cs="Times New Roman"/>
          <w:noProof/>
          <w:sz w:val="24"/>
          <w:szCs w:val="24"/>
          <w:lang w:val="en-IE"/>
        </w:rPr>
        <w:t xml:space="preserve">Storage </w:t>
      </w:r>
      <w:r w:rsidR="58953438" w:rsidRPr="62D76625">
        <w:rPr>
          <w:rFonts w:ascii="Times New Roman" w:hAnsi="Times New Roman" w:cs="Times New Roman"/>
          <w:noProof/>
          <w:sz w:val="24"/>
          <w:szCs w:val="24"/>
          <w:lang w:val="en-IE"/>
        </w:rPr>
        <w:t xml:space="preserve">Regulation </w:t>
      </w:r>
      <w:r w:rsidR="67B46A8E" w:rsidRPr="62D76625">
        <w:rPr>
          <w:rFonts w:ascii="Times New Roman" w:hAnsi="Times New Roman" w:cs="Times New Roman"/>
          <w:noProof/>
          <w:sz w:val="24"/>
          <w:szCs w:val="24"/>
          <w:lang w:val="en-IE"/>
        </w:rPr>
        <w:t xml:space="preserve">provides that Member States </w:t>
      </w:r>
      <w:r w:rsidR="291C4A64" w:rsidRPr="62D76625">
        <w:rPr>
          <w:rFonts w:ascii="Times New Roman" w:hAnsi="Times New Roman" w:cs="Times New Roman"/>
          <w:noProof/>
          <w:sz w:val="24"/>
          <w:szCs w:val="24"/>
          <w:lang w:val="en-IE"/>
        </w:rPr>
        <w:t>have to</w:t>
      </w:r>
      <w:r w:rsidR="67B46A8E" w:rsidRPr="62D76625">
        <w:rPr>
          <w:rFonts w:ascii="Times New Roman" w:hAnsi="Times New Roman" w:cs="Times New Roman"/>
          <w:noProof/>
          <w:sz w:val="24"/>
          <w:szCs w:val="24"/>
          <w:lang w:val="en-IE"/>
        </w:rPr>
        <w:t xml:space="preserve"> </w:t>
      </w:r>
      <w:r w:rsidR="50CE5F58" w:rsidRPr="62D76625">
        <w:rPr>
          <w:rFonts w:ascii="Times New Roman" w:eastAsia="Times New Roman" w:hAnsi="Times New Roman" w:cs="Times New Roman"/>
          <w:noProof/>
          <w:sz w:val="24"/>
          <w:szCs w:val="24"/>
          <w:lang w:val="en-IE"/>
        </w:rPr>
        <w:t xml:space="preserve">take all necessary measures to meet the filling targets. </w:t>
      </w:r>
      <w:r w:rsidR="00C05DD7" w:rsidRPr="62D76625">
        <w:rPr>
          <w:rFonts w:ascii="Times New Roman" w:eastAsia="Times New Roman" w:hAnsi="Times New Roman" w:cs="Times New Roman"/>
          <w:noProof/>
          <w:sz w:val="24"/>
          <w:szCs w:val="24"/>
          <w:lang w:val="en-IE"/>
        </w:rPr>
        <w:t>T</w:t>
      </w:r>
      <w:r w:rsidR="4CE6C3A2" w:rsidRPr="62D76625">
        <w:rPr>
          <w:rFonts w:ascii="Times New Roman" w:eastAsia="Times New Roman" w:hAnsi="Times New Roman" w:cs="Times New Roman"/>
          <w:noProof/>
          <w:sz w:val="24"/>
          <w:szCs w:val="24"/>
          <w:lang w:val="en-IE"/>
        </w:rPr>
        <w:t>hey should aim to use market-based measures where possible</w:t>
      </w:r>
      <w:r w:rsidRPr="62D76625">
        <w:rPr>
          <w:rFonts w:ascii="Times New Roman" w:eastAsia="Times New Roman" w:hAnsi="Times New Roman" w:cs="Times New Roman"/>
          <w:noProof/>
          <w:sz w:val="24"/>
          <w:szCs w:val="24"/>
          <w:lang w:val="en-IE"/>
        </w:rPr>
        <w:t xml:space="preserve"> </w:t>
      </w:r>
      <w:r w:rsidR="4CE6C3A2" w:rsidRPr="62D76625">
        <w:rPr>
          <w:rFonts w:ascii="Times New Roman" w:eastAsia="Times New Roman" w:hAnsi="Times New Roman" w:cs="Times New Roman"/>
          <w:noProof/>
          <w:sz w:val="24"/>
          <w:szCs w:val="24"/>
          <w:lang w:val="en-IE"/>
        </w:rPr>
        <w:t>to avoid unnecessary market disruption.</w:t>
      </w:r>
      <w:r w:rsidR="00C05DD7" w:rsidRPr="62D76625">
        <w:rPr>
          <w:rFonts w:ascii="Times New Roman" w:eastAsia="Times New Roman" w:hAnsi="Times New Roman" w:cs="Times New Roman"/>
          <w:noProof/>
          <w:sz w:val="24"/>
          <w:szCs w:val="24"/>
          <w:lang w:val="en-IE"/>
        </w:rPr>
        <w:t xml:space="preserve"> However, measures may include </w:t>
      </w:r>
      <w:r w:rsidR="03E93E0E" w:rsidRPr="62D76625">
        <w:rPr>
          <w:rFonts w:ascii="Times New Roman" w:eastAsia="Times New Roman" w:hAnsi="Times New Roman" w:cs="Times New Roman"/>
          <w:noProof/>
          <w:sz w:val="24"/>
          <w:szCs w:val="24"/>
          <w:lang w:val="en-IE"/>
        </w:rPr>
        <w:t xml:space="preserve">regulatory measures, </w:t>
      </w:r>
      <w:r w:rsidR="00C05DD7" w:rsidRPr="62D76625">
        <w:rPr>
          <w:rFonts w:ascii="Times New Roman" w:eastAsia="Times New Roman" w:hAnsi="Times New Roman" w:cs="Times New Roman"/>
          <w:noProof/>
          <w:sz w:val="24"/>
          <w:szCs w:val="24"/>
          <w:lang w:val="en-IE"/>
        </w:rPr>
        <w:t>financial incentives or compensation to market participants.</w:t>
      </w:r>
    </w:p>
    <w:p w14:paraId="36EC7A63" w14:textId="3DB82AF3" w:rsidR="3A99F86E" w:rsidRPr="00F011B3" w:rsidRDefault="00B603BA" w:rsidP="00BB2A45">
      <w:pPr>
        <w:jc w:val="both"/>
        <w:rPr>
          <w:noProof/>
          <w:lang w:val="en-IE"/>
        </w:rPr>
      </w:pPr>
      <w:r w:rsidRPr="00BB2A45">
        <w:rPr>
          <w:rFonts w:ascii="Times New Roman" w:hAnsi="Times New Roman" w:cs="Times New Roman"/>
          <w:noProof/>
          <w:sz w:val="24"/>
          <w:szCs w:val="24"/>
          <w:lang w:val="en-IE"/>
        </w:rPr>
        <w:t xml:space="preserve">The Storage </w:t>
      </w:r>
      <w:r w:rsidR="4CE6C3A2" w:rsidRPr="00BB2A45">
        <w:rPr>
          <w:rFonts w:ascii="Times New Roman" w:hAnsi="Times New Roman" w:cs="Times New Roman"/>
          <w:noProof/>
          <w:sz w:val="24"/>
          <w:szCs w:val="24"/>
          <w:lang w:val="en-IE"/>
        </w:rPr>
        <w:t>Regulation</w:t>
      </w:r>
      <w:r w:rsidR="4CE6C3A2" w:rsidRPr="00BB2A45">
        <w:rPr>
          <w:rFonts w:ascii="Times New Roman" w:eastAsia="Times New Roman" w:hAnsi="Times New Roman" w:cs="Times New Roman"/>
          <w:noProof/>
          <w:sz w:val="24"/>
          <w:szCs w:val="24"/>
          <w:lang w:val="en-IE"/>
        </w:rPr>
        <w:t xml:space="preserve"> </w:t>
      </w:r>
      <w:r w:rsidR="00C05DD7" w:rsidRPr="00BB2A45">
        <w:rPr>
          <w:rFonts w:ascii="Times New Roman" w:eastAsia="Times New Roman" w:hAnsi="Times New Roman" w:cs="Times New Roman"/>
          <w:noProof/>
          <w:sz w:val="24"/>
          <w:szCs w:val="24"/>
          <w:lang w:val="en-IE"/>
        </w:rPr>
        <w:t xml:space="preserve">provides an illustrative </w:t>
      </w:r>
      <w:r w:rsidR="4CE6C3A2" w:rsidRPr="00BB2A45">
        <w:rPr>
          <w:rFonts w:ascii="Times New Roman" w:eastAsia="Times New Roman" w:hAnsi="Times New Roman" w:cs="Times New Roman"/>
          <w:noProof/>
          <w:sz w:val="24"/>
          <w:szCs w:val="24"/>
          <w:lang w:val="en-IE"/>
        </w:rPr>
        <w:t xml:space="preserve">list </w:t>
      </w:r>
      <w:r w:rsidR="00C05DD7" w:rsidRPr="00BB2A45">
        <w:rPr>
          <w:rFonts w:ascii="Times New Roman" w:eastAsia="Times New Roman" w:hAnsi="Times New Roman" w:cs="Times New Roman"/>
          <w:noProof/>
          <w:sz w:val="24"/>
          <w:szCs w:val="24"/>
          <w:lang w:val="en-IE"/>
        </w:rPr>
        <w:t xml:space="preserve">of potential </w:t>
      </w:r>
      <w:r w:rsidR="4CE6C3A2" w:rsidRPr="00BB2A45">
        <w:rPr>
          <w:rFonts w:ascii="Times New Roman" w:eastAsia="Times New Roman" w:hAnsi="Times New Roman" w:cs="Times New Roman"/>
          <w:noProof/>
          <w:sz w:val="24"/>
          <w:szCs w:val="24"/>
          <w:lang w:val="en-IE"/>
        </w:rPr>
        <w:t>m</w:t>
      </w:r>
      <w:r w:rsidR="50CE5F58" w:rsidRPr="00BB2A45">
        <w:rPr>
          <w:rFonts w:ascii="Times New Roman" w:eastAsia="Times New Roman" w:hAnsi="Times New Roman" w:cs="Times New Roman"/>
          <w:noProof/>
          <w:sz w:val="24"/>
          <w:szCs w:val="24"/>
          <w:lang w:val="en-IE"/>
        </w:rPr>
        <w:t>easures</w:t>
      </w:r>
      <w:r w:rsidR="00C05DD7" w:rsidRPr="00BB2A45">
        <w:rPr>
          <w:rFonts w:ascii="Times New Roman" w:eastAsia="Times New Roman" w:hAnsi="Times New Roman" w:cs="Times New Roman"/>
          <w:noProof/>
          <w:sz w:val="24"/>
          <w:szCs w:val="24"/>
          <w:lang w:val="en-IE"/>
        </w:rPr>
        <w:t xml:space="preserve"> and tools</w:t>
      </w:r>
      <w:r w:rsidR="2D5D0B2C" w:rsidRPr="00BB2A45">
        <w:rPr>
          <w:rFonts w:ascii="Times New Roman" w:eastAsia="Times New Roman" w:hAnsi="Times New Roman" w:cs="Times New Roman"/>
          <w:noProof/>
          <w:sz w:val="24"/>
          <w:szCs w:val="24"/>
          <w:lang w:val="en-IE"/>
        </w:rPr>
        <w:t xml:space="preserve"> </w:t>
      </w:r>
      <w:r w:rsidR="00865429">
        <w:rPr>
          <w:rFonts w:ascii="Times New Roman" w:eastAsia="Times New Roman" w:hAnsi="Times New Roman" w:cs="Times New Roman"/>
          <w:noProof/>
          <w:sz w:val="24"/>
          <w:szCs w:val="24"/>
          <w:lang w:val="en-IE"/>
        </w:rPr>
        <w:t xml:space="preserve">that </w:t>
      </w:r>
      <w:r w:rsidR="2D5D0B2C" w:rsidRPr="00BB2A45">
        <w:rPr>
          <w:rFonts w:ascii="Times New Roman" w:eastAsia="Times New Roman" w:hAnsi="Times New Roman" w:cs="Times New Roman"/>
          <w:noProof/>
          <w:sz w:val="24"/>
          <w:szCs w:val="24"/>
          <w:lang w:val="en-IE"/>
        </w:rPr>
        <w:t>Member States may take for that purpose</w:t>
      </w:r>
      <w:r w:rsidR="6EDA308D" w:rsidRPr="00BB2A45">
        <w:rPr>
          <w:rFonts w:ascii="Times New Roman" w:eastAsia="Times New Roman" w:hAnsi="Times New Roman" w:cs="Times New Roman"/>
          <w:noProof/>
          <w:sz w:val="24"/>
          <w:szCs w:val="24"/>
          <w:lang w:val="en-IE"/>
        </w:rPr>
        <w:t>.</w:t>
      </w:r>
      <w:r w:rsidR="00630968">
        <w:rPr>
          <w:rFonts w:ascii="Times New Roman" w:eastAsia="Times New Roman" w:hAnsi="Times New Roman" w:cs="Times New Roman"/>
          <w:noProof/>
          <w:sz w:val="24"/>
          <w:szCs w:val="24"/>
          <w:lang w:val="en-IE"/>
        </w:rPr>
        <w:t xml:space="preserve"> </w:t>
      </w:r>
      <w:r w:rsidR="04986510" w:rsidRPr="00BB2A45">
        <w:rPr>
          <w:rFonts w:ascii="Times New Roman" w:hAnsi="Times New Roman" w:cs="Times New Roman"/>
          <w:noProof/>
          <w:sz w:val="24"/>
          <w:szCs w:val="24"/>
          <w:lang w:val="en-IE"/>
        </w:rPr>
        <w:t>To get feedback</w:t>
      </w:r>
      <w:r w:rsidR="7872030B" w:rsidRPr="00BB2A45">
        <w:rPr>
          <w:rFonts w:ascii="Times New Roman" w:hAnsi="Times New Roman" w:cs="Times New Roman"/>
          <w:noProof/>
          <w:sz w:val="24"/>
          <w:szCs w:val="24"/>
          <w:lang w:val="en-IE"/>
        </w:rPr>
        <w:t xml:space="preserve"> on these suggestions</w:t>
      </w:r>
      <w:r w:rsidR="04986510" w:rsidRPr="00BB2A45">
        <w:rPr>
          <w:rFonts w:ascii="Times New Roman" w:hAnsi="Times New Roman" w:cs="Times New Roman"/>
          <w:noProof/>
          <w:sz w:val="24"/>
          <w:szCs w:val="24"/>
          <w:lang w:val="en-IE"/>
        </w:rPr>
        <w:t xml:space="preserve">, </w:t>
      </w:r>
      <w:r w:rsidR="6AA0B089" w:rsidRPr="00BB2A45">
        <w:rPr>
          <w:rFonts w:ascii="Times New Roman" w:hAnsi="Times New Roman" w:cs="Times New Roman"/>
          <w:noProof/>
          <w:sz w:val="24"/>
          <w:szCs w:val="24"/>
          <w:lang w:val="en-IE"/>
        </w:rPr>
        <w:t xml:space="preserve">the Commission sent a questionnaire to the </w:t>
      </w:r>
      <w:r w:rsidR="0042092F">
        <w:rPr>
          <w:rFonts w:ascii="Times New Roman" w:hAnsi="Times New Roman" w:cs="Times New Roman"/>
          <w:noProof/>
          <w:sz w:val="24"/>
          <w:szCs w:val="24"/>
          <w:lang w:val="en-IE"/>
        </w:rPr>
        <w:t>relevant</w:t>
      </w:r>
      <w:r w:rsidR="0042092F" w:rsidRPr="00BB2A45">
        <w:rPr>
          <w:rFonts w:ascii="Times New Roman" w:hAnsi="Times New Roman" w:cs="Times New Roman"/>
          <w:noProof/>
          <w:sz w:val="24"/>
          <w:szCs w:val="24"/>
          <w:lang w:val="en-IE"/>
        </w:rPr>
        <w:t xml:space="preserve"> </w:t>
      </w:r>
      <w:r w:rsidR="00865429" w:rsidRPr="00BB2A45">
        <w:rPr>
          <w:rFonts w:ascii="Times New Roman" w:hAnsi="Times New Roman" w:cs="Times New Roman"/>
          <w:noProof/>
          <w:sz w:val="24"/>
          <w:szCs w:val="24"/>
          <w:lang w:val="en-IE"/>
        </w:rPr>
        <w:t xml:space="preserve">Member State </w:t>
      </w:r>
      <w:r w:rsidR="6AA0B089" w:rsidRPr="00BB2A45">
        <w:rPr>
          <w:rFonts w:ascii="Times New Roman" w:hAnsi="Times New Roman" w:cs="Times New Roman"/>
          <w:noProof/>
          <w:sz w:val="24"/>
          <w:szCs w:val="24"/>
          <w:lang w:val="en-IE"/>
        </w:rPr>
        <w:t xml:space="preserve">authorities </w:t>
      </w:r>
      <w:r w:rsidR="00865429" w:rsidRPr="00BB2A45">
        <w:rPr>
          <w:rFonts w:ascii="Times New Roman" w:hAnsi="Times New Roman" w:cs="Times New Roman"/>
          <w:noProof/>
          <w:sz w:val="24"/>
          <w:szCs w:val="24"/>
          <w:lang w:val="en-IE"/>
        </w:rPr>
        <w:t>in autumn 2022</w:t>
      </w:r>
      <w:r w:rsidR="6AA0B089" w:rsidRPr="00BB2A45">
        <w:rPr>
          <w:rFonts w:ascii="Times New Roman" w:hAnsi="Times New Roman" w:cs="Times New Roman"/>
          <w:noProof/>
          <w:sz w:val="24"/>
          <w:szCs w:val="24"/>
          <w:lang w:val="en-IE"/>
        </w:rPr>
        <w:t xml:space="preserve">, asking them </w:t>
      </w:r>
      <w:r w:rsidR="00B1793D" w:rsidRPr="00BB2A45">
        <w:rPr>
          <w:rFonts w:ascii="Times New Roman" w:hAnsi="Times New Roman" w:cs="Times New Roman"/>
          <w:noProof/>
          <w:sz w:val="24"/>
          <w:szCs w:val="24"/>
          <w:lang w:val="en-IE"/>
        </w:rPr>
        <w:t xml:space="preserve">about </w:t>
      </w:r>
      <w:r w:rsidR="736E4DB7" w:rsidRPr="00BB2A45">
        <w:rPr>
          <w:rFonts w:ascii="Times New Roman" w:hAnsi="Times New Roman" w:cs="Times New Roman"/>
          <w:noProof/>
          <w:sz w:val="24"/>
          <w:szCs w:val="24"/>
          <w:lang w:val="en-IE"/>
        </w:rPr>
        <w:t xml:space="preserve">the </w:t>
      </w:r>
      <w:r w:rsidR="23BC4429" w:rsidRPr="00BB2A45">
        <w:rPr>
          <w:rFonts w:ascii="Times New Roman" w:hAnsi="Times New Roman" w:cs="Times New Roman"/>
          <w:noProof/>
          <w:sz w:val="24"/>
          <w:szCs w:val="24"/>
          <w:lang w:val="en-IE"/>
        </w:rPr>
        <w:t>measures</w:t>
      </w:r>
      <w:r w:rsidR="554922FC" w:rsidRPr="00BB2A45">
        <w:rPr>
          <w:rFonts w:ascii="Times New Roman" w:hAnsi="Times New Roman" w:cs="Times New Roman"/>
          <w:noProof/>
          <w:sz w:val="24"/>
          <w:szCs w:val="24"/>
          <w:lang w:val="en-IE"/>
        </w:rPr>
        <w:t xml:space="preserve"> </w:t>
      </w:r>
      <w:r w:rsidR="00C05DD7" w:rsidRPr="00BB2A45">
        <w:rPr>
          <w:rFonts w:ascii="Times New Roman" w:hAnsi="Times New Roman" w:cs="Times New Roman"/>
          <w:noProof/>
          <w:sz w:val="24"/>
          <w:szCs w:val="24"/>
          <w:lang w:val="en-IE"/>
        </w:rPr>
        <w:t xml:space="preserve">and tools </w:t>
      </w:r>
      <w:r w:rsidR="554922FC" w:rsidRPr="00BB2A45">
        <w:rPr>
          <w:rFonts w:ascii="Times New Roman" w:hAnsi="Times New Roman" w:cs="Times New Roman"/>
          <w:noProof/>
          <w:sz w:val="24"/>
          <w:szCs w:val="24"/>
          <w:lang w:val="en-IE"/>
        </w:rPr>
        <w:t xml:space="preserve">they have </w:t>
      </w:r>
      <w:r w:rsidR="00803DE2" w:rsidRPr="00BB2A45">
        <w:rPr>
          <w:rFonts w:ascii="Times New Roman" w:hAnsi="Times New Roman" w:cs="Times New Roman"/>
          <w:noProof/>
          <w:sz w:val="24"/>
          <w:szCs w:val="24"/>
          <w:lang w:val="en-IE"/>
        </w:rPr>
        <w:t xml:space="preserve">used to ensure </w:t>
      </w:r>
      <w:r w:rsidR="00865429">
        <w:rPr>
          <w:rFonts w:ascii="Times New Roman" w:hAnsi="Times New Roman" w:cs="Times New Roman"/>
          <w:noProof/>
          <w:sz w:val="24"/>
          <w:szCs w:val="24"/>
          <w:lang w:val="en-IE"/>
        </w:rPr>
        <w:t>that</w:t>
      </w:r>
      <w:r w:rsidR="00803DE2" w:rsidRPr="00BB2A45">
        <w:rPr>
          <w:rFonts w:ascii="Times New Roman" w:hAnsi="Times New Roman" w:cs="Times New Roman"/>
          <w:noProof/>
          <w:sz w:val="24"/>
          <w:szCs w:val="24"/>
          <w:lang w:val="en-IE"/>
        </w:rPr>
        <w:t xml:space="preserve"> their storage sites</w:t>
      </w:r>
      <w:r w:rsidR="00865429">
        <w:rPr>
          <w:rFonts w:ascii="Times New Roman" w:hAnsi="Times New Roman" w:cs="Times New Roman"/>
          <w:noProof/>
          <w:sz w:val="24"/>
          <w:szCs w:val="24"/>
          <w:lang w:val="en-IE"/>
        </w:rPr>
        <w:t xml:space="preserve"> are filled</w:t>
      </w:r>
      <w:r w:rsidR="4AA0EA81" w:rsidRPr="00BB2A45">
        <w:rPr>
          <w:rFonts w:ascii="Times New Roman" w:hAnsi="Times New Roman" w:cs="Times New Roman"/>
          <w:noProof/>
          <w:sz w:val="24"/>
          <w:szCs w:val="24"/>
          <w:lang w:val="en-IE"/>
        </w:rPr>
        <w:t xml:space="preserve">. The questionnaire also asked the views and assessments of Member States on </w:t>
      </w:r>
      <w:r w:rsidR="00C05DD7" w:rsidRPr="00BB2A45">
        <w:rPr>
          <w:rFonts w:ascii="Times New Roman" w:hAnsi="Times New Roman" w:cs="Times New Roman"/>
          <w:noProof/>
          <w:sz w:val="24"/>
          <w:szCs w:val="24"/>
          <w:lang w:val="en-IE"/>
        </w:rPr>
        <w:t xml:space="preserve">the effectiveness </w:t>
      </w:r>
      <w:r w:rsidR="092AA057" w:rsidRPr="00BB2A45">
        <w:rPr>
          <w:rFonts w:ascii="Times New Roman" w:hAnsi="Times New Roman" w:cs="Times New Roman"/>
          <w:noProof/>
          <w:sz w:val="24"/>
          <w:szCs w:val="24"/>
          <w:lang w:val="en-IE"/>
        </w:rPr>
        <w:t xml:space="preserve">of their measures, </w:t>
      </w:r>
      <w:r w:rsidR="36C82EFD" w:rsidRPr="00BB2A45">
        <w:rPr>
          <w:rFonts w:ascii="Times New Roman" w:hAnsi="Times New Roman" w:cs="Times New Roman"/>
          <w:noProof/>
          <w:sz w:val="24"/>
          <w:szCs w:val="24"/>
          <w:lang w:val="en-IE"/>
        </w:rPr>
        <w:t xml:space="preserve">their </w:t>
      </w:r>
      <w:r w:rsidR="00C05DD7" w:rsidRPr="00BB2A45">
        <w:rPr>
          <w:rFonts w:ascii="Times New Roman" w:hAnsi="Times New Roman" w:cs="Times New Roman"/>
          <w:noProof/>
          <w:sz w:val="24"/>
          <w:szCs w:val="24"/>
          <w:lang w:val="en-IE"/>
        </w:rPr>
        <w:t>strength</w:t>
      </w:r>
      <w:r w:rsidR="00B1793D" w:rsidRPr="00BB2A45">
        <w:rPr>
          <w:rFonts w:ascii="Times New Roman" w:hAnsi="Times New Roman" w:cs="Times New Roman"/>
          <w:noProof/>
          <w:sz w:val="24"/>
          <w:szCs w:val="24"/>
          <w:lang w:val="en-IE"/>
        </w:rPr>
        <w:t>s</w:t>
      </w:r>
      <w:r w:rsidR="00C05DD7" w:rsidRPr="00BB2A45">
        <w:rPr>
          <w:rFonts w:ascii="Times New Roman" w:hAnsi="Times New Roman" w:cs="Times New Roman"/>
          <w:noProof/>
          <w:sz w:val="24"/>
          <w:szCs w:val="24"/>
          <w:lang w:val="en-IE"/>
        </w:rPr>
        <w:t xml:space="preserve"> and weaknesses</w:t>
      </w:r>
      <w:r w:rsidR="554922FC" w:rsidRPr="00BB2A45">
        <w:rPr>
          <w:rFonts w:ascii="Times New Roman" w:hAnsi="Times New Roman" w:cs="Times New Roman"/>
          <w:noProof/>
          <w:sz w:val="24"/>
          <w:szCs w:val="24"/>
          <w:lang w:val="en-IE"/>
        </w:rPr>
        <w:t xml:space="preserve">. </w:t>
      </w:r>
      <w:r w:rsidR="00720D05" w:rsidRPr="00BB2A45">
        <w:rPr>
          <w:rFonts w:ascii="Times New Roman" w:hAnsi="Times New Roman" w:cs="Times New Roman"/>
          <w:noProof/>
          <w:sz w:val="24"/>
          <w:szCs w:val="24"/>
          <w:lang w:val="en-IE"/>
        </w:rPr>
        <w:t xml:space="preserve"> </w:t>
      </w:r>
    </w:p>
    <w:p w14:paraId="071F3ABE" w14:textId="7629BADA" w:rsidR="699E06C1" w:rsidRPr="00F011B3" w:rsidRDefault="1E8A550F" w:rsidP="0C281CF2">
      <w:pPr>
        <w:jc w:val="both"/>
        <w:rPr>
          <w:rFonts w:ascii="Times New Roman" w:hAnsi="Times New Roman" w:cs="Times New Roman"/>
          <w:noProof/>
          <w:sz w:val="24"/>
          <w:szCs w:val="24"/>
          <w:lang w:val="en-IE"/>
        </w:rPr>
      </w:pPr>
      <w:r w:rsidRPr="57CC70F8">
        <w:rPr>
          <w:rFonts w:ascii="Times New Roman" w:hAnsi="Times New Roman" w:cs="Times New Roman"/>
          <w:noProof/>
          <w:sz w:val="24"/>
          <w:szCs w:val="24"/>
          <w:lang w:val="en-IE"/>
        </w:rPr>
        <w:t>According</w:t>
      </w:r>
      <w:r w:rsidR="6F9ECAEF" w:rsidRPr="0C281CF2">
        <w:rPr>
          <w:rFonts w:ascii="Times New Roman" w:hAnsi="Times New Roman" w:cs="Times New Roman"/>
          <w:noProof/>
          <w:sz w:val="24"/>
          <w:szCs w:val="24"/>
          <w:lang w:val="en-IE"/>
        </w:rPr>
        <w:t xml:space="preserve"> to Member States, </w:t>
      </w:r>
      <w:r w:rsidR="5CBD385D" w:rsidRPr="1837DA22">
        <w:rPr>
          <w:rFonts w:ascii="Times New Roman" w:hAnsi="Times New Roman" w:cs="Times New Roman"/>
          <w:noProof/>
          <w:sz w:val="24"/>
          <w:szCs w:val="24"/>
          <w:lang w:val="en-IE"/>
        </w:rPr>
        <w:t>the</w:t>
      </w:r>
      <w:r w:rsidR="5FF441A7" w:rsidRPr="1837DA22">
        <w:rPr>
          <w:rFonts w:ascii="Times New Roman" w:hAnsi="Times New Roman" w:cs="Times New Roman"/>
          <w:noProof/>
          <w:sz w:val="24"/>
          <w:szCs w:val="24"/>
          <w:lang w:val="en-IE"/>
        </w:rPr>
        <w:t xml:space="preserve"> following</w:t>
      </w:r>
      <w:r w:rsidR="6F9ECAEF" w:rsidRPr="0C281CF2">
        <w:rPr>
          <w:rFonts w:ascii="Times New Roman" w:hAnsi="Times New Roman" w:cs="Times New Roman"/>
          <w:noProof/>
          <w:sz w:val="24"/>
          <w:szCs w:val="24"/>
          <w:lang w:val="en-IE"/>
        </w:rPr>
        <w:t xml:space="preserve"> measures have effectively contributed to fill</w:t>
      </w:r>
      <w:r w:rsidR="00865429">
        <w:rPr>
          <w:rFonts w:ascii="Times New Roman" w:hAnsi="Times New Roman" w:cs="Times New Roman"/>
          <w:noProof/>
          <w:sz w:val="24"/>
          <w:szCs w:val="24"/>
          <w:lang w:val="en-IE"/>
        </w:rPr>
        <w:t>ing</w:t>
      </w:r>
      <w:r w:rsidR="6F9ECAEF" w:rsidRPr="0C281CF2">
        <w:rPr>
          <w:rFonts w:ascii="Times New Roman" w:hAnsi="Times New Roman" w:cs="Times New Roman"/>
          <w:noProof/>
          <w:sz w:val="24"/>
          <w:szCs w:val="24"/>
          <w:lang w:val="en-IE"/>
        </w:rPr>
        <w:t xml:space="preserve"> </w:t>
      </w:r>
      <w:r w:rsidR="00630968">
        <w:rPr>
          <w:rFonts w:ascii="Times New Roman" w:hAnsi="Times New Roman" w:cs="Times New Roman"/>
          <w:noProof/>
          <w:sz w:val="24"/>
          <w:szCs w:val="24"/>
          <w:lang w:val="en-IE"/>
        </w:rPr>
        <w:t>their</w:t>
      </w:r>
      <w:r w:rsidR="6F9ECAEF" w:rsidRPr="0C281CF2">
        <w:rPr>
          <w:rFonts w:ascii="Times New Roman" w:hAnsi="Times New Roman" w:cs="Times New Roman"/>
          <w:noProof/>
          <w:sz w:val="24"/>
          <w:szCs w:val="24"/>
          <w:lang w:val="en-IE"/>
        </w:rPr>
        <w:t xml:space="preserve"> storage sites in time: </w:t>
      </w:r>
    </w:p>
    <w:p w14:paraId="11A266FB" w14:textId="0A1E013B" w:rsidR="1984CDD0" w:rsidRDefault="00202E5B" w:rsidP="00BB2A45">
      <w:pPr>
        <w:pStyle w:val="ListParagraph"/>
        <w:numPr>
          <w:ilvl w:val="0"/>
          <w:numId w:val="34"/>
        </w:num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Imposing</w:t>
      </w:r>
      <w:r w:rsidRPr="5EC4D70C">
        <w:rPr>
          <w:rFonts w:ascii="Times New Roman" w:eastAsia="Times New Roman" w:hAnsi="Times New Roman" w:cs="Times New Roman"/>
          <w:noProof/>
          <w:sz w:val="24"/>
          <w:szCs w:val="24"/>
          <w:lang w:val="en-IE"/>
        </w:rPr>
        <w:t xml:space="preserve"> </w:t>
      </w:r>
      <w:r w:rsidR="04400823" w:rsidRPr="5EC4D70C">
        <w:rPr>
          <w:rFonts w:ascii="Times New Roman" w:eastAsia="Times New Roman" w:hAnsi="Times New Roman" w:cs="Times New Roman"/>
          <w:noProof/>
          <w:sz w:val="24"/>
          <w:szCs w:val="24"/>
          <w:lang w:val="en-IE"/>
        </w:rPr>
        <w:t>an obligation on the storage facilit</w:t>
      </w:r>
      <w:r>
        <w:rPr>
          <w:rFonts w:ascii="Times New Roman" w:eastAsia="Times New Roman" w:hAnsi="Times New Roman" w:cs="Times New Roman"/>
          <w:noProof/>
          <w:sz w:val="24"/>
          <w:szCs w:val="24"/>
          <w:lang w:val="en-IE"/>
        </w:rPr>
        <w:t>y</w:t>
      </w:r>
      <w:r w:rsidR="04400823" w:rsidRPr="5EC4D70C">
        <w:rPr>
          <w:rFonts w:ascii="Times New Roman" w:eastAsia="Times New Roman" w:hAnsi="Times New Roman" w:cs="Times New Roman"/>
          <w:noProof/>
          <w:sz w:val="24"/>
          <w:szCs w:val="24"/>
          <w:lang w:val="en-IE"/>
        </w:rPr>
        <w:t xml:space="preserve"> operators on the minim</w:t>
      </w:r>
      <w:r>
        <w:rPr>
          <w:rFonts w:ascii="Times New Roman" w:eastAsia="Times New Roman" w:hAnsi="Times New Roman" w:cs="Times New Roman"/>
          <w:noProof/>
          <w:sz w:val="24"/>
          <w:szCs w:val="24"/>
          <w:lang w:val="en-IE"/>
        </w:rPr>
        <w:t>um</w:t>
      </w:r>
      <w:r w:rsidR="04400823" w:rsidRPr="5EC4D70C">
        <w:rPr>
          <w:rFonts w:ascii="Times New Roman" w:eastAsia="Times New Roman" w:hAnsi="Times New Roman" w:cs="Times New Roman"/>
          <w:noProof/>
          <w:sz w:val="24"/>
          <w:szCs w:val="24"/>
          <w:lang w:val="en-IE"/>
        </w:rPr>
        <w:t xml:space="preserve"> filling level to achieve, in line with the national objective;</w:t>
      </w:r>
    </w:p>
    <w:p w14:paraId="0401D24C" w14:textId="4C4A9BCB" w:rsidR="1984CDD0" w:rsidRDefault="04400823" w:rsidP="00BB2A45">
      <w:pPr>
        <w:pStyle w:val="ListParagraph"/>
        <w:numPr>
          <w:ilvl w:val="0"/>
          <w:numId w:val="34"/>
        </w:numPr>
        <w:jc w:val="both"/>
        <w:rPr>
          <w:rFonts w:ascii="Times New Roman" w:eastAsia="Times New Roman" w:hAnsi="Times New Roman" w:cs="Times New Roman"/>
          <w:noProof/>
          <w:sz w:val="24"/>
          <w:szCs w:val="24"/>
          <w:lang w:val="en-IE"/>
        </w:rPr>
      </w:pPr>
      <w:r w:rsidRPr="5EC4D70C">
        <w:rPr>
          <w:rFonts w:ascii="Times New Roman" w:eastAsia="Times New Roman" w:hAnsi="Times New Roman" w:cs="Times New Roman"/>
          <w:noProof/>
          <w:sz w:val="24"/>
          <w:szCs w:val="24"/>
          <w:lang w:val="en-IE"/>
        </w:rPr>
        <w:t>Tender</w:t>
      </w:r>
      <w:r w:rsidR="00D67984">
        <w:rPr>
          <w:rFonts w:ascii="Times New Roman" w:eastAsia="Times New Roman" w:hAnsi="Times New Roman" w:cs="Times New Roman"/>
          <w:noProof/>
          <w:sz w:val="24"/>
          <w:szCs w:val="24"/>
          <w:lang w:val="en-IE"/>
        </w:rPr>
        <w:t>ing</w:t>
      </w:r>
      <w:r w:rsidRPr="5EC4D70C">
        <w:rPr>
          <w:rFonts w:ascii="Times New Roman" w:eastAsia="Times New Roman" w:hAnsi="Times New Roman" w:cs="Times New Roman"/>
          <w:noProof/>
          <w:sz w:val="24"/>
          <w:szCs w:val="24"/>
          <w:lang w:val="en-IE"/>
        </w:rPr>
        <w:t xml:space="preserve"> the capacities to market participants;</w:t>
      </w:r>
    </w:p>
    <w:p w14:paraId="47EC0BB4" w14:textId="1AA9930E" w:rsidR="1984CDD0" w:rsidRDefault="04400823" w:rsidP="00BB2A45">
      <w:pPr>
        <w:pStyle w:val="ListParagraph"/>
        <w:numPr>
          <w:ilvl w:val="0"/>
          <w:numId w:val="34"/>
        </w:numPr>
        <w:jc w:val="both"/>
        <w:rPr>
          <w:rFonts w:ascii="Times New Roman" w:eastAsia="Times New Roman" w:hAnsi="Times New Roman" w:cs="Times New Roman"/>
          <w:noProof/>
          <w:sz w:val="24"/>
          <w:szCs w:val="24"/>
          <w:lang w:val="en-IE"/>
        </w:rPr>
      </w:pPr>
      <w:r w:rsidRPr="5EC4D70C">
        <w:rPr>
          <w:rFonts w:ascii="Times New Roman" w:eastAsia="Times New Roman" w:hAnsi="Times New Roman" w:cs="Times New Roman"/>
          <w:noProof/>
          <w:sz w:val="24"/>
          <w:szCs w:val="24"/>
          <w:lang w:val="en-IE"/>
        </w:rPr>
        <w:t>Hav</w:t>
      </w:r>
      <w:r w:rsidR="00D67984">
        <w:rPr>
          <w:rFonts w:ascii="Times New Roman" w:eastAsia="Times New Roman" w:hAnsi="Times New Roman" w:cs="Times New Roman"/>
          <w:noProof/>
          <w:sz w:val="24"/>
          <w:szCs w:val="24"/>
          <w:lang w:val="en-IE"/>
        </w:rPr>
        <w:t>ing</w:t>
      </w:r>
      <w:r w:rsidRPr="5EC4D70C">
        <w:rPr>
          <w:rFonts w:ascii="Times New Roman" w:eastAsia="Times New Roman" w:hAnsi="Times New Roman" w:cs="Times New Roman"/>
          <w:noProof/>
          <w:sz w:val="24"/>
          <w:szCs w:val="24"/>
          <w:lang w:val="en-IE"/>
        </w:rPr>
        <w:t xml:space="preserve"> a mechanism in place </w:t>
      </w:r>
      <w:r w:rsidR="000A54DA">
        <w:rPr>
          <w:rFonts w:ascii="Times New Roman" w:eastAsia="Times New Roman" w:hAnsi="Times New Roman" w:cs="Times New Roman"/>
          <w:noProof/>
          <w:sz w:val="24"/>
          <w:szCs w:val="24"/>
          <w:lang w:val="en-IE"/>
        </w:rPr>
        <w:t>for when</w:t>
      </w:r>
      <w:r w:rsidRPr="5EC4D70C">
        <w:rPr>
          <w:rFonts w:ascii="Times New Roman" w:eastAsia="Times New Roman" w:hAnsi="Times New Roman" w:cs="Times New Roman"/>
          <w:noProof/>
          <w:sz w:val="24"/>
          <w:szCs w:val="24"/>
          <w:lang w:val="en-IE"/>
        </w:rPr>
        <w:t xml:space="preserve"> the total capacity subscribed is below the minim</w:t>
      </w:r>
      <w:r w:rsidR="00202E5B">
        <w:rPr>
          <w:rFonts w:ascii="Times New Roman" w:eastAsia="Times New Roman" w:hAnsi="Times New Roman" w:cs="Times New Roman"/>
          <w:noProof/>
          <w:sz w:val="24"/>
          <w:szCs w:val="24"/>
          <w:lang w:val="en-IE"/>
        </w:rPr>
        <w:t>um</w:t>
      </w:r>
      <w:r w:rsidRPr="5EC4D70C">
        <w:rPr>
          <w:rFonts w:ascii="Times New Roman" w:eastAsia="Times New Roman" w:hAnsi="Times New Roman" w:cs="Times New Roman"/>
          <w:noProof/>
          <w:sz w:val="24"/>
          <w:szCs w:val="24"/>
          <w:lang w:val="en-IE"/>
        </w:rPr>
        <w:t xml:space="preserve"> filling level</w:t>
      </w:r>
      <w:r w:rsidR="003D05B2">
        <w:rPr>
          <w:rFonts w:ascii="Times New Roman" w:eastAsia="Times New Roman" w:hAnsi="Times New Roman" w:cs="Times New Roman"/>
          <w:noProof/>
          <w:sz w:val="24"/>
          <w:szCs w:val="24"/>
          <w:lang w:val="en-IE"/>
        </w:rPr>
        <w:t xml:space="preserve">, for example </w:t>
      </w:r>
      <w:r w:rsidRPr="5EC4D70C">
        <w:rPr>
          <w:rFonts w:ascii="Times New Roman" w:eastAsia="Times New Roman" w:hAnsi="Times New Roman" w:cs="Times New Roman"/>
          <w:noProof/>
          <w:sz w:val="24"/>
          <w:szCs w:val="24"/>
          <w:lang w:val="en-IE"/>
        </w:rPr>
        <w:t>pre-agreed terms with market participants for the complementary volume;</w:t>
      </w:r>
    </w:p>
    <w:p w14:paraId="7CCF121B" w14:textId="1C7EA099" w:rsidR="1984CDD0" w:rsidRDefault="04400823" w:rsidP="00BB2A45">
      <w:pPr>
        <w:pStyle w:val="ListParagraph"/>
        <w:numPr>
          <w:ilvl w:val="0"/>
          <w:numId w:val="34"/>
        </w:numPr>
        <w:jc w:val="both"/>
        <w:rPr>
          <w:rFonts w:ascii="Times New Roman" w:eastAsia="Times New Roman" w:hAnsi="Times New Roman" w:cs="Times New Roman"/>
          <w:noProof/>
          <w:sz w:val="24"/>
          <w:szCs w:val="24"/>
          <w:lang w:val="en-IE"/>
        </w:rPr>
      </w:pPr>
      <w:r w:rsidRPr="5EC4D70C">
        <w:rPr>
          <w:rFonts w:ascii="Times New Roman" w:eastAsia="Times New Roman" w:hAnsi="Times New Roman" w:cs="Times New Roman"/>
          <w:noProof/>
          <w:sz w:val="24"/>
          <w:szCs w:val="24"/>
          <w:lang w:val="en-IE"/>
        </w:rPr>
        <w:t>Ensur</w:t>
      </w:r>
      <w:r w:rsidR="00D67984">
        <w:rPr>
          <w:rFonts w:ascii="Times New Roman" w:eastAsia="Times New Roman" w:hAnsi="Times New Roman" w:cs="Times New Roman"/>
          <w:noProof/>
          <w:sz w:val="24"/>
          <w:szCs w:val="24"/>
          <w:lang w:val="en-IE"/>
        </w:rPr>
        <w:t>ing</w:t>
      </w:r>
      <w:r w:rsidRPr="5EC4D70C">
        <w:rPr>
          <w:rFonts w:ascii="Times New Roman" w:eastAsia="Times New Roman" w:hAnsi="Times New Roman" w:cs="Times New Roman"/>
          <w:noProof/>
          <w:sz w:val="24"/>
          <w:szCs w:val="24"/>
          <w:lang w:val="en-IE"/>
        </w:rPr>
        <w:t xml:space="preserve"> that the capacities booked are effectively used by applying a </w:t>
      </w:r>
      <w:r w:rsidR="000A54DA">
        <w:rPr>
          <w:rFonts w:ascii="Times New Roman" w:eastAsia="Times New Roman" w:hAnsi="Times New Roman" w:cs="Times New Roman"/>
          <w:noProof/>
          <w:sz w:val="24"/>
          <w:szCs w:val="24"/>
          <w:lang w:val="en-IE"/>
        </w:rPr>
        <w:t>‘</w:t>
      </w:r>
      <w:r w:rsidRPr="5EC4D70C">
        <w:rPr>
          <w:rFonts w:ascii="Times New Roman" w:eastAsia="Times New Roman" w:hAnsi="Times New Roman" w:cs="Times New Roman"/>
          <w:noProof/>
          <w:sz w:val="24"/>
          <w:szCs w:val="24"/>
          <w:lang w:val="en-IE"/>
        </w:rPr>
        <w:t>use</w:t>
      </w:r>
      <w:r w:rsidR="000A54DA">
        <w:rPr>
          <w:rFonts w:ascii="Times New Roman" w:eastAsia="Times New Roman" w:hAnsi="Times New Roman" w:cs="Times New Roman"/>
          <w:noProof/>
          <w:sz w:val="24"/>
          <w:szCs w:val="24"/>
          <w:lang w:val="en-IE"/>
        </w:rPr>
        <w:t xml:space="preserve"> </w:t>
      </w:r>
      <w:r w:rsidRPr="5EC4D70C">
        <w:rPr>
          <w:rFonts w:ascii="Times New Roman" w:eastAsia="Times New Roman" w:hAnsi="Times New Roman" w:cs="Times New Roman"/>
          <w:noProof/>
          <w:sz w:val="24"/>
          <w:szCs w:val="24"/>
          <w:lang w:val="en-IE"/>
        </w:rPr>
        <w:t>it or lose</w:t>
      </w:r>
      <w:r w:rsidR="000A54DA">
        <w:rPr>
          <w:rFonts w:ascii="Times New Roman" w:eastAsia="Times New Roman" w:hAnsi="Times New Roman" w:cs="Times New Roman"/>
          <w:noProof/>
          <w:sz w:val="24"/>
          <w:szCs w:val="24"/>
          <w:lang w:val="en-IE"/>
        </w:rPr>
        <w:t xml:space="preserve"> </w:t>
      </w:r>
      <w:r w:rsidRPr="5EC4D70C">
        <w:rPr>
          <w:rFonts w:ascii="Times New Roman" w:eastAsia="Times New Roman" w:hAnsi="Times New Roman" w:cs="Times New Roman"/>
          <w:noProof/>
          <w:sz w:val="24"/>
          <w:szCs w:val="24"/>
          <w:lang w:val="en-IE"/>
        </w:rPr>
        <w:t>it</w:t>
      </w:r>
      <w:r w:rsidR="000A54DA">
        <w:rPr>
          <w:rFonts w:ascii="Times New Roman" w:eastAsia="Times New Roman" w:hAnsi="Times New Roman" w:cs="Times New Roman"/>
          <w:noProof/>
          <w:sz w:val="24"/>
          <w:szCs w:val="24"/>
          <w:lang w:val="en-IE"/>
        </w:rPr>
        <w:t>’</w:t>
      </w:r>
      <w:r w:rsidRPr="5EC4D70C">
        <w:rPr>
          <w:rFonts w:ascii="Times New Roman" w:eastAsia="Times New Roman" w:hAnsi="Times New Roman" w:cs="Times New Roman"/>
          <w:noProof/>
          <w:sz w:val="24"/>
          <w:szCs w:val="24"/>
          <w:lang w:val="en-IE"/>
        </w:rPr>
        <w:t xml:space="preserve"> mechanism or imposing penalties </w:t>
      </w:r>
      <w:r w:rsidR="000A54DA">
        <w:rPr>
          <w:rFonts w:ascii="Times New Roman" w:eastAsia="Times New Roman" w:hAnsi="Times New Roman" w:cs="Times New Roman"/>
          <w:noProof/>
          <w:sz w:val="24"/>
          <w:szCs w:val="24"/>
          <w:lang w:val="en-IE"/>
        </w:rPr>
        <w:t>for</w:t>
      </w:r>
      <w:r w:rsidRPr="5EC4D70C">
        <w:rPr>
          <w:rFonts w:ascii="Times New Roman" w:eastAsia="Times New Roman" w:hAnsi="Times New Roman" w:cs="Times New Roman"/>
          <w:noProof/>
          <w:sz w:val="24"/>
          <w:szCs w:val="24"/>
          <w:lang w:val="en-IE"/>
        </w:rPr>
        <w:t xml:space="preserve"> non-compliance;</w:t>
      </w:r>
    </w:p>
    <w:p w14:paraId="5C905A14" w14:textId="0972D575" w:rsidR="1984CDD0" w:rsidRDefault="04400823" w:rsidP="00BB2A45">
      <w:pPr>
        <w:pStyle w:val="ListParagraph"/>
        <w:numPr>
          <w:ilvl w:val="0"/>
          <w:numId w:val="34"/>
        </w:numPr>
        <w:jc w:val="both"/>
        <w:rPr>
          <w:rFonts w:ascii="Times New Roman" w:eastAsia="Times New Roman" w:hAnsi="Times New Roman" w:cs="Times New Roman"/>
          <w:noProof/>
          <w:sz w:val="24"/>
          <w:szCs w:val="24"/>
          <w:lang w:val="en-IE"/>
        </w:rPr>
      </w:pPr>
      <w:r w:rsidRPr="5EC4D70C">
        <w:rPr>
          <w:rFonts w:ascii="Times New Roman" w:eastAsia="Times New Roman" w:hAnsi="Times New Roman" w:cs="Times New Roman"/>
          <w:noProof/>
          <w:sz w:val="24"/>
          <w:szCs w:val="24"/>
          <w:lang w:val="en-IE"/>
        </w:rPr>
        <w:t xml:space="preserve">Finally, if </w:t>
      </w:r>
      <w:r w:rsidR="00D67984">
        <w:rPr>
          <w:rFonts w:ascii="Times New Roman" w:eastAsia="Times New Roman" w:hAnsi="Times New Roman" w:cs="Times New Roman"/>
          <w:noProof/>
          <w:sz w:val="24"/>
          <w:szCs w:val="24"/>
          <w:lang w:val="en-IE"/>
        </w:rPr>
        <w:t xml:space="preserve">the </w:t>
      </w:r>
      <w:r w:rsidRPr="5EC4D70C">
        <w:rPr>
          <w:rFonts w:ascii="Times New Roman" w:eastAsia="Times New Roman" w:hAnsi="Times New Roman" w:cs="Times New Roman"/>
          <w:noProof/>
          <w:sz w:val="24"/>
          <w:szCs w:val="24"/>
          <w:lang w:val="en-IE"/>
        </w:rPr>
        <w:t xml:space="preserve">measures mentioned above </w:t>
      </w:r>
      <w:r w:rsidR="000A54DA">
        <w:rPr>
          <w:rFonts w:ascii="Times New Roman" w:eastAsia="Times New Roman" w:hAnsi="Times New Roman" w:cs="Times New Roman"/>
          <w:noProof/>
          <w:sz w:val="24"/>
          <w:szCs w:val="24"/>
          <w:lang w:val="en-IE"/>
        </w:rPr>
        <w:t>are</w:t>
      </w:r>
      <w:r w:rsidR="000A54DA" w:rsidRPr="5EC4D70C">
        <w:rPr>
          <w:rFonts w:ascii="Times New Roman" w:eastAsia="Times New Roman" w:hAnsi="Times New Roman" w:cs="Times New Roman"/>
          <w:noProof/>
          <w:sz w:val="24"/>
          <w:szCs w:val="24"/>
          <w:lang w:val="en-IE"/>
        </w:rPr>
        <w:t xml:space="preserve"> </w:t>
      </w:r>
      <w:r w:rsidRPr="5EC4D70C">
        <w:rPr>
          <w:rFonts w:ascii="Times New Roman" w:eastAsia="Times New Roman" w:hAnsi="Times New Roman" w:cs="Times New Roman"/>
          <w:noProof/>
          <w:sz w:val="24"/>
          <w:szCs w:val="24"/>
          <w:lang w:val="en-IE"/>
        </w:rPr>
        <w:t xml:space="preserve">unlikely to produce the desired results, designate </w:t>
      </w:r>
      <w:r w:rsidR="00782BD3">
        <w:rPr>
          <w:rFonts w:ascii="Times New Roman" w:eastAsia="Times New Roman" w:hAnsi="Times New Roman" w:cs="Times New Roman"/>
          <w:noProof/>
          <w:sz w:val="24"/>
          <w:szCs w:val="24"/>
          <w:lang w:val="en-IE"/>
        </w:rPr>
        <w:t>a</w:t>
      </w:r>
      <w:r w:rsidR="00DF2AEC">
        <w:rPr>
          <w:rFonts w:ascii="Times New Roman" w:eastAsia="Times New Roman" w:hAnsi="Times New Roman" w:cs="Times New Roman"/>
          <w:noProof/>
          <w:sz w:val="24"/>
          <w:szCs w:val="24"/>
          <w:lang w:val="en-IE"/>
        </w:rPr>
        <w:t xml:space="preserve">n entity </w:t>
      </w:r>
      <w:r w:rsidRPr="5EC4D70C">
        <w:rPr>
          <w:rFonts w:ascii="Times New Roman" w:eastAsia="Times New Roman" w:hAnsi="Times New Roman" w:cs="Times New Roman"/>
          <w:noProof/>
          <w:sz w:val="24"/>
          <w:szCs w:val="24"/>
          <w:lang w:val="en-IE"/>
        </w:rPr>
        <w:t>to purchase the missing capacity from the wholesale market.</w:t>
      </w:r>
    </w:p>
    <w:p w14:paraId="4354D7AF" w14:textId="16934DD8" w:rsidR="1984CDD0" w:rsidRDefault="4F7AB687" w:rsidP="54ED216C">
      <w:pPr>
        <w:jc w:val="both"/>
        <w:rPr>
          <w:rFonts w:ascii="Times New Roman" w:hAnsi="Times New Roman" w:cs="Times New Roman"/>
          <w:noProof/>
          <w:sz w:val="24"/>
          <w:szCs w:val="24"/>
          <w:lang w:val="en-IE"/>
        </w:rPr>
      </w:pPr>
      <w:r w:rsidRPr="7B1E0AF7">
        <w:rPr>
          <w:rFonts w:ascii="Times New Roman" w:hAnsi="Times New Roman" w:cs="Times New Roman"/>
          <w:noProof/>
          <w:sz w:val="24"/>
          <w:szCs w:val="24"/>
          <w:lang w:val="en-IE"/>
        </w:rPr>
        <w:t xml:space="preserve">Furthermore, </w:t>
      </w:r>
      <w:r w:rsidR="00963CD2">
        <w:rPr>
          <w:rFonts w:ascii="Times New Roman" w:hAnsi="Times New Roman" w:cs="Times New Roman"/>
          <w:noProof/>
          <w:sz w:val="24"/>
          <w:szCs w:val="24"/>
          <w:lang w:val="en-IE"/>
        </w:rPr>
        <w:t>with reference to</w:t>
      </w:r>
      <w:r w:rsidR="780ABB7B" w:rsidRPr="30697F71">
        <w:rPr>
          <w:rFonts w:ascii="Times New Roman" w:hAnsi="Times New Roman" w:cs="Times New Roman"/>
          <w:noProof/>
          <w:sz w:val="24"/>
          <w:szCs w:val="24"/>
          <w:lang w:val="en-IE"/>
        </w:rPr>
        <w:t xml:space="preserve"> Annex Ib of Regulation (EU) 2022/1032, </w:t>
      </w:r>
      <w:r w:rsidR="2DB5BEC5" w:rsidRPr="30697F71">
        <w:rPr>
          <w:rFonts w:ascii="Times New Roman" w:hAnsi="Times New Roman" w:cs="Times New Roman"/>
          <w:noProof/>
          <w:sz w:val="24"/>
          <w:szCs w:val="24"/>
          <w:lang w:val="en-IE"/>
        </w:rPr>
        <w:t xml:space="preserve">Austria and Germany have concluded </w:t>
      </w:r>
      <w:r w:rsidR="003D05B2">
        <w:rPr>
          <w:rFonts w:ascii="Times New Roman" w:hAnsi="Times New Roman" w:cs="Times New Roman"/>
          <w:noProof/>
          <w:sz w:val="24"/>
          <w:szCs w:val="24"/>
          <w:lang w:val="en-IE"/>
        </w:rPr>
        <w:t>a</w:t>
      </w:r>
      <w:r w:rsidR="00F97901">
        <w:rPr>
          <w:rFonts w:ascii="Times New Roman" w:hAnsi="Times New Roman" w:cs="Times New Roman"/>
          <w:noProof/>
          <w:sz w:val="24"/>
          <w:szCs w:val="24"/>
          <w:lang w:val="en-IE"/>
        </w:rPr>
        <w:t xml:space="preserve">n </w:t>
      </w:r>
      <w:r w:rsidR="2DB5BEC5" w:rsidRPr="30697F71">
        <w:rPr>
          <w:rFonts w:ascii="Times New Roman" w:hAnsi="Times New Roman" w:cs="Times New Roman"/>
          <w:noProof/>
          <w:sz w:val="24"/>
          <w:szCs w:val="24"/>
          <w:lang w:val="en-IE"/>
        </w:rPr>
        <w:t xml:space="preserve">agreement </w:t>
      </w:r>
      <w:r w:rsidR="0F945546" w:rsidRPr="1CB5715D">
        <w:rPr>
          <w:rFonts w:ascii="Times New Roman" w:hAnsi="Times New Roman" w:cs="Times New Roman"/>
          <w:noProof/>
          <w:sz w:val="24"/>
          <w:szCs w:val="24"/>
          <w:lang w:val="en-IE"/>
        </w:rPr>
        <w:t xml:space="preserve">on </w:t>
      </w:r>
      <w:r w:rsidR="5D35ABCA" w:rsidRPr="1CB5715D">
        <w:rPr>
          <w:rFonts w:ascii="Times New Roman" w:hAnsi="Times New Roman" w:cs="Times New Roman"/>
          <w:noProof/>
          <w:sz w:val="24"/>
          <w:szCs w:val="24"/>
          <w:lang w:val="en-IE"/>
        </w:rPr>
        <w:t>the</w:t>
      </w:r>
      <w:r w:rsidR="5D35ABCA" w:rsidRPr="30697F71">
        <w:rPr>
          <w:rFonts w:ascii="Times New Roman" w:hAnsi="Times New Roman" w:cs="Times New Roman"/>
          <w:noProof/>
          <w:sz w:val="24"/>
          <w:szCs w:val="24"/>
          <w:lang w:val="en-IE"/>
        </w:rPr>
        <w:t xml:space="preserve"> filling target and the filling trajectory pursuant to Article 6a, </w:t>
      </w:r>
      <w:r w:rsidR="5D35ABCA" w:rsidRPr="2859D9BD">
        <w:rPr>
          <w:rFonts w:ascii="Times New Roman" w:hAnsi="Times New Roman" w:cs="Times New Roman"/>
          <w:noProof/>
          <w:sz w:val="24"/>
          <w:szCs w:val="24"/>
          <w:lang w:val="en-IE"/>
        </w:rPr>
        <w:t xml:space="preserve">as those Member </w:t>
      </w:r>
      <w:r w:rsidR="5D35ABCA" w:rsidRPr="5F16731A">
        <w:rPr>
          <w:rFonts w:ascii="Times New Roman" w:hAnsi="Times New Roman" w:cs="Times New Roman"/>
          <w:noProof/>
          <w:sz w:val="24"/>
          <w:szCs w:val="24"/>
          <w:lang w:val="en-IE"/>
        </w:rPr>
        <w:t>States</w:t>
      </w:r>
      <w:r w:rsidR="5D35ABCA" w:rsidRPr="30697F71">
        <w:rPr>
          <w:rFonts w:ascii="Times New Roman" w:hAnsi="Times New Roman" w:cs="Times New Roman"/>
          <w:noProof/>
          <w:sz w:val="24"/>
          <w:szCs w:val="24"/>
          <w:lang w:val="en-IE"/>
        </w:rPr>
        <w:t xml:space="preserve"> share the responsibility </w:t>
      </w:r>
      <w:r w:rsidR="003D05B2">
        <w:rPr>
          <w:rFonts w:ascii="Times New Roman" w:hAnsi="Times New Roman" w:cs="Times New Roman"/>
          <w:noProof/>
          <w:sz w:val="24"/>
          <w:szCs w:val="24"/>
          <w:lang w:val="en-IE"/>
        </w:rPr>
        <w:t>for</w:t>
      </w:r>
      <w:r w:rsidR="5D35ABCA" w:rsidRPr="30697F71">
        <w:rPr>
          <w:rFonts w:ascii="Times New Roman" w:hAnsi="Times New Roman" w:cs="Times New Roman"/>
          <w:noProof/>
          <w:sz w:val="24"/>
          <w:szCs w:val="24"/>
          <w:lang w:val="en-IE"/>
        </w:rPr>
        <w:t xml:space="preserve"> the storage facilities Haidach and 7Fields</w:t>
      </w:r>
      <w:r w:rsidR="43268D72" w:rsidRPr="1CB5715D">
        <w:rPr>
          <w:rStyle w:val="FootnoteReference"/>
          <w:rFonts w:ascii="Times New Roman" w:hAnsi="Times New Roman" w:cs="Times New Roman"/>
          <w:noProof/>
          <w:sz w:val="24"/>
          <w:szCs w:val="24"/>
          <w:lang w:val="en-IE"/>
        </w:rPr>
        <w:footnoteReference w:id="6"/>
      </w:r>
      <w:r w:rsidR="00C94FFB">
        <w:rPr>
          <w:rFonts w:ascii="Times New Roman" w:hAnsi="Times New Roman" w:cs="Times New Roman"/>
          <w:noProof/>
          <w:sz w:val="24"/>
          <w:szCs w:val="24"/>
          <w:lang w:val="en-IE"/>
        </w:rPr>
        <w:t>.</w:t>
      </w:r>
    </w:p>
    <w:p w14:paraId="2139DB27" w14:textId="1E073E41" w:rsidR="00957E25" w:rsidRDefault="4945B888" w:rsidP="3170C972">
      <w:pPr>
        <w:jc w:val="both"/>
        <w:rPr>
          <w:rFonts w:ascii="Times New Roman" w:hAnsi="Times New Roman" w:cs="Times New Roman"/>
          <w:noProof/>
          <w:sz w:val="24"/>
          <w:szCs w:val="24"/>
          <w:lang w:val="en-IE"/>
        </w:rPr>
      </w:pPr>
      <w:r w:rsidRPr="3F5D42E1">
        <w:rPr>
          <w:rFonts w:ascii="Times New Roman" w:hAnsi="Times New Roman" w:cs="Times New Roman"/>
          <w:noProof/>
          <w:sz w:val="24"/>
          <w:szCs w:val="24"/>
          <w:lang w:val="en-IE"/>
        </w:rPr>
        <w:t>The burden-</w:t>
      </w:r>
      <w:r w:rsidRPr="60297982">
        <w:rPr>
          <w:rFonts w:ascii="Times New Roman" w:hAnsi="Times New Roman" w:cs="Times New Roman"/>
          <w:noProof/>
          <w:sz w:val="24"/>
          <w:szCs w:val="24"/>
          <w:lang w:val="en-IE"/>
        </w:rPr>
        <w:t>sharing mechanism</w:t>
      </w:r>
      <w:r w:rsidRPr="606E7071">
        <w:rPr>
          <w:rFonts w:ascii="Times New Roman" w:hAnsi="Times New Roman" w:cs="Times New Roman"/>
          <w:noProof/>
          <w:sz w:val="24"/>
          <w:szCs w:val="24"/>
          <w:lang w:val="en-IE"/>
        </w:rPr>
        <w:t xml:space="preserve"> </w:t>
      </w:r>
      <w:r w:rsidR="02E88631" w:rsidRPr="184A75FA">
        <w:rPr>
          <w:rFonts w:ascii="Times New Roman" w:hAnsi="Times New Roman" w:cs="Times New Roman"/>
          <w:noProof/>
          <w:sz w:val="24"/>
          <w:szCs w:val="24"/>
          <w:lang w:val="en-IE"/>
        </w:rPr>
        <w:t xml:space="preserve">of the </w:t>
      </w:r>
      <w:r w:rsidR="02E88631" w:rsidRPr="2518DFA4">
        <w:rPr>
          <w:rFonts w:ascii="Times New Roman" w:hAnsi="Times New Roman" w:cs="Times New Roman"/>
          <w:noProof/>
          <w:sz w:val="24"/>
          <w:szCs w:val="24"/>
          <w:lang w:val="en-IE"/>
        </w:rPr>
        <w:t xml:space="preserve">Regulation </w:t>
      </w:r>
      <w:r w:rsidR="0A00F1E2" w:rsidRPr="2518DFA4">
        <w:rPr>
          <w:rFonts w:ascii="Times New Roman" w:hAnsi="Times New Roman" w:cs="Times New Roman"/>
          <w:noProof/>
          <w:sz w:val="24"/>
          <w:szCs w:val="24"/>
          <w:lang w:val="en-IE"/>
        </w:rPr>
        <w:t>provides</w:t>
      </w:r>
      <w:r w:rsidR="0A00F1E2" w:rsidRPr="54984ECF">
        <w:rPr>
          <w:rFonts w:ascii="Times New Roman" w:hAnsi="Times New Roman" w:cs="Times New Roman"/>
          <w:noProof/>
          <w:sz w:val="24"/>
          <w:szCs w:val="24"/>
          <w:lang w:val="en-IE"/>
        </w:rPr>
        <w:t xml:space="preserve"> that Member </w:t>
      </w:r>
      <w:r w:rsidR="0A00F1E2" w:rsidRPr="7E5186FE">
        <w:rPr>
          <w:rFonts w:ascii="Times New Roman" w:hAnsi="Times New Roman" w:cs="Times New Roman"/>
          <w:noProof/>
          <w:sz w:val="24"/>
          <w:szCs w:val="24"/>
          <w:lang w:val="en-IE"/>
        </w:rPr>
        <w:t xml:space="preserve">States without storage </w:t>
      </w:r>
      <w:r w:rsidR="0A00F1E2" w:rsidRPr="501ADD9C">
        <w:rPr>
          <w:rFonts w:ascii="Times New Roman" w:hAnsi="Times New Roman" w:cs="Times New Roman"/>
          <w:noProof/>
          <w:sz w:val="24"/>
          <w:szCs w:val="24"/>
          <w:lang w:val="en-IE"/>
        </w:rPr>
        <w:t xml:space="preserve">facilities </w:t>
      </w:r>
      <w:r w:rsidR="00C94FFB">
        <w:rPr>
          <w:rFonts w:ascii="Times New Roman" w:hAnsi="Times New Roman" w:cs="Times New Roman"/>
          <w:noProof/>
          <w:sz w:val="24"/>
          <w:szCs w:val="24"/>
          <w:lang w:val="en-IE"/>
        </w:rPr>
        <w:t>o</w:t>
      </w:r>
      <w:r w:rsidR="0A00F1E2" w:rsidRPr="501ADD9C">
        <w:rPr>
          <w:rFonts w:ascii="Times New Roman" w:hAnsi="Times New Roman" w:cs="Times New Roman"/>
          <w:noProof/>
          <w:sz w:val="24"/>
          <w:szCs w:val="24"/>
          <w:lang w:val="en-IE"/>
        </w:rPr>
        <w:t xml:space="preserve">n their territories </w:t>
      </w:r>
      <w:r w:rsidR="0A00F1E2" w:rsidRPr="57FF45E4">
        <w:rPr>
          <w:rFonts w:ascii="Times New Roman" w:hAnsi="Times New Roman" w:cs="Times New Roman"/>
          <w:noProof/>
          <w:sz w:val="24"/>
          <w:szCs w:val="24"/>
          <w:lang w:val="en-IE"/>
        </w:rPr>
        <w:t xml:space="preserve">store </w:t>
      </w:r>
      <w:r w:rsidR="4F729D5D" w:rsidRPr="3C109151">
        <w:rPr>
          <w:rFonts w:ascii="Times New Roman" w:hAnsi="Times New Roman" w:cs="Times New Roman"/>
          <w:noProof/>
          <w:sz w:val="24"/>
          <w:szCs w:val="24"/>
          <w:lang w:val="en-IE"/>
        </w:rPr>
        <w:t xml:space="preserve">gas </w:t>
      </w:r>
      <w:r w:rsidR="0A00F1E2" w:rsidRPr="57FF45E4">
        <w:rPr>
          <w:rFonts w:ascii="Times New Roman" w:hAnsi="Times New Roman" w:cs="Times New Roman"/>
          <w:noProof/>
          <w:sz w:val="24"/>
          <w:szCs w:val="24"/>
          <w:lang w:val="en-IE"/>
        </w:rPr>
        <w:t>volume</w:t>
      </w:r>
      <w:r w:rsidR="5BBDE43B" w:rsidRPr="57FF45E4">
        <w:rPr>
          <w:rFonts w:ascii="Times New Roman" w:hAnsi="Times New Roman" w:cs="Times New Roman"/>
          <w:noProof/>
          <w:sz w:val="24"/>
          <w:szCs w:val="24"/>
          <w:lang w:val="en-IE"/>
        </w:rPr>
        <w:t>s</w:t>
      </w:r>
      <w:r w:rsidR="0A00F1E2" w:rsidRPr="57FF45E4">
        <w:rPr>
          <w:rFonts w:ascii="Times New Roman" w:hAnsi="Times New Roman" w:cs="Times New Roman"/>
          <w:noProof/>
          <w:sz w:val="24"/>
          <w:szCs w:val="24"/>
          <w:lang w:val="en-IE"/>
        </w:rPr>
        <w:t xml:space="preserve"> in neighbouring countries</w:t>
      </w:r>
      <w:r w:rsidR="6EF7DE5C" w:rsidRPr="12318B96">
        <w:rPr>
          <w:rFonts w:ascii="Times New Roman" w:hAnsi="Times New Roman" w:cs="Times New Roman"/>
          <w:noProof/>
          <w:sz w:val="24"/>
          <w:szCs w:val="24"/>
          <w:lang w:val="en-IE"/>
        </w:rPr>
        <w:t xml:space="preserve"> </w:t>
      </w:r>
      <w:r w:rsidR="7DE05CD6" w:rsidRPr="6280C7CF">
        <w:rPr>
          <w:rFonts w:ascii="Times New Roman" w:hAnsi="Times New Roman" w:cs="Times New Roman"/>
          <w:noProof/>
          <w:sz w:val="24"/>
          <w:szCs w:val="24"/>
          <w:lang w:val="en-IE"/>
        </w:rPr>
        <w:t>corresponding to at least 15% of their annual consumption.</w:t>
      </w:r>
      <w:r w:rsidR="5DBB6524" w:rsidRPr="3C109151">
        <w:rPr>
          <w:rFonts w:ascii="Times New Roman" w:hAnsi="Times New Roman" w:cs="Times New Roman"/>
          <w:noProof/>
          <w:sz w:val="24"/>
          <w:szCs w:val="24"/>
          <w:lang w:val="en-IE"/>
        </w:rPr>
        <w:t xml:space="preserve"> </w:t>
      </w:r>
      <w:r w:rsidR="003D05B2">
        <w:rPr>
          <w:rFonts w:ascii="Times New Roman" w:hAnsi="Times New Roman" w:cs="Times New Roman"/>
          <w:noProof/>
          <w:sz w:val="24"/>
          <w:szCs w:val="24"/>
          <w:lang w:val="en-IE"/>
        </w:rPr>
        <w:t xml:space="preserve">However, </w:t>
      </w:r>
      <w:r w:rsidR="003D05B2" w:rsidRPr="003D05B2">
        <w:rPr>
          <w:rFonts w:ascii="Times New Roman" w:hAnsi="Times New Roman" w:cs="Times New Roman"/>
          <w:noProof/>
          <w:sz w:val="24"/>
          <w:szCs w:val="24"/>
          <w:lang w:val="en-IE"/>
        </w:rPr>
        <w:t>Member States have made limited use of coordinated instruments to fill gas storages</w:t>
      </w:r>
      <w:r w:rsidR="00091B13">
        <w:rPr>
          <w:rFonts w:ascii="Times New Roman" w:hAnsi="Times New Roman" w:cs="Times New Roman"/>
          <w:noProof/>
          <w:sz w:val="24"/>
          <w:szCs w:val="24"/>
          <w:lang w:val="en-IE"/>
        </w:rPr>
        <w:t>.</w:t>
      </w:r>
    </w:p>
    <w:p w14:paraId="697337D6" w14:textId="4DB532DF" w:rsidR="00FB619B" w:rsidRDefault="564BF41A" w:rsidP="3170C972">
      <w:pPr>
        <w:jc w:val="both"/>
        <w:rPr>
          <w:rFonts w:ascii="Times New Roman" w:hAnsi="Times New Roman" w:cs="Times New Roman"/>
          <w:noProof/>
          <w:sz w:val="24"/>
          <w:szCs w:val="24"/>
          <w:lang w:val="en-IE"/>
        </w:rPr>
      </w:pPr>
      <w:r w:rsidRPr="634561EE">
        <w:rPr>
          <w:rFonts w:ascii="Times New Roman" w:hAnsi="Times New Roman" w:cs="Times New Roman"/>
          <w:noProof/>
          <w:sz w:val="24"/>
          <w:szCs w:val="24"/>
          <w:lang w:val="en-IE"/>
        </w:rPr>
        <w:t xml:space="preserve">In September 2022, Italy and Greece signed a </w:t>
      </w:r>
      <w:r w:rsidR="00CA0C77">
        <w:rPr>
          <w:rFonts w:ascii="Times New Roman" w:hAnsi="Times New Roman" w:cs="Times New Roman"/>
          <w:noProof/>
          <w:sz w:val="24"/>
          <w:szCs w:val="24"/>
          <w:lang w:val="en-IE"/>
        </w:rPr>
        <w:t>m</w:t>
      </w:r>
      <w:r w:rsidRPr="634561EE">
        <w:rPr>
          <w:rFonts w:ascii="Times New Roman" w:hAnsi="Times New Roman" w:cs="Times New Roman"/>
          <w:noProof/>
          <w:sz w:val="24"/>
          <w:szCs w:val="24"/>
          <w:lang w:val="en-IE"/>
        </w:rPr>
        <w:t xml:space="preserve">emorandum of </w:t>
      </w:r>
      <w:r w:rsidR="00CA0C77">
        <w:rPr>
          <w:rFonts w:ascii="Times New Roman" w:hAnsi="Times New Roman" w:cs="Times New Roman"/>
          <w:noProof/>
          <w:sz w:val="24"/>
          <w:szCs w:val="24"/>
          <w:lang w:val="en-IE"/>
        </w:rPr>
        <w:t>u</w:t>
      </w:r>
      <w:r w:rsidRPr="634561EE">
        <w:rPr>
          <w:rFonts w:ascii="Times New Roman" w:hAnsi="Times New Roman" w:cs="Times New Roman"/>
          <w:noProof/>
          <w:sz w:val="24"/>
          <w:szCs w:val="24"/>
          <w:lang w:val="en-IE"/>
        </w:rPr>
        <w:t xml:space="preserve">nderstanding on gas storage. </w:t>
      </w:r>
      <w:r w:rsidR="00CA0C77">
        <w:rPr>
          <w:rFonts w:ascii="Times New Roman" w:hAnsi="Times New Roman" w:cs="Times New Roman"/>
          <w:noProof/>
          <w:sz w:val="24"/>
          <w:szCs w:val="24"/>
          <w:lang w:val="en-IE"/>
        </w:rPr>
        <w:t>It</w:t>
      </w:r>
      <w:r w:rsidRPr="634561EE">
        <w:rPr>
          <w:rFonts w:ascii="Times New Roman" w:hAnsi="Times New Roman" w:cs="Times New Roman"/>
          <w:noProof/>
          <w:sz w:val="24"/>
          <w:szCs w:val="24"/>
          <w:lang w:val="en-IE"/>
        </w:rPr>
        <w:t xml:space="preserve"> allows shippers </w:t>
      </w:r>
      <w:r w:rsidR="00CA0C77">
        <w:rPr>
          <w:rFonts w:ascii="Times New Roman" w:hAnsi="Times New Roman" w:cs="Times New Roman"/>
          <w:noProof/>
          <w:sz w:val="24"/>
          <w:szCs w:val="24"/>
          <w:lang w:val="en-IE"/>
        </w:rPr>
        <w:t>from</w:t>
      </w:r>
      <w:r w:rsidRPr="634561EE">
        <w:rPr>
          <w:rFonts w:ascii="Times New Roman" w:hAnsi="Times New Roman" w:cs="Times New Roman"/>
          <w:noProof/>
          <w:sz w:val="24"/>
          <w:szCs w:val="24"/>
          <w:lang w:val="en-IE"/>
        </w:rPr>
        <w:t xml:space="preserve"> the Greek National Natural Gas Transmission System to store up to 1</w:t>
      </w:r>
      <w:r w:rsidR="003D1E5D">
        <w:rPr>
          <w:rFonts w:ascii="Times New Roman" w:hAnsi="Times New Roman" w:cs="Times New Roman"/>
          <w:noProof/>
          <w:sz w:val="24"/>
          <w:szCs w:val="24"/>
          <w:lang w:val="en-IE"/>
        </w:rPr>
        <w:t>.</w:t>
      </w:r>
      <w:r w:rsidRPr="634561EE">
        <w:rPr>
          <w:rFonts w:ascii="Times New Roman" w:hAnsi="Times New Roman" w:cs="Times New Roman"/>
          <w:noProof/>
          <w:sz w:val="24"/>
          <w:szCs w:val="24"/>
          <w:lang w:val="en-IE"/>
        </w:rPr>
        <w:t xml:space="preserve">14 TWh of gas in Italy. </w:t>
      </w:r>
      <w:r w:rsidR="00CA0C77">
        <w:rPr>
          <w:rFonts w:ascii="Times New Roman" w:hAnsi="Times New Roman" w:cs="Times New Roman"/>
          <w:noProof/>
          <w:sz w:val="24"/>
          <w:szCs w:val="24"/>
          <w:lang w:val="en-IE"/>
        </w:rPr>
        <w:t>A</w:t>
      </w:r>
      <w:r w:rsidRPr="634561EE">
        <w:rPr>
          <w:rFonts w:ascii="Times New Roman" w:hAnsi="Times New Roman" w:cs="Times New Roman"/>
          <w:noProof/>
          <w:sz w:val="24"/>
          <w:szCs w:val="24"/>
          <w:lang w:val="en-IE"/>
        </w:rPr>
        <w:t xml:space="preserve">greements like this one are crucial for Member States </w:t>
      </w:r>
      <w:r w:rsidR="00CA0C77">
        <w:rPr>
          <w:rFonts w:ascii="Times New Roman" w:hAnsi="Times New Roman" w:cs="Times New Roman"/>
          <w:noProof/>
          <w:sz w:val="24"/>
          <w:szCs w:val="24"/>
          <w:lang w:val="en-IE"/>
        </w:rPr>
        <w:t>that</w:t>
      </w:r>
      <w:r w:rsidR="00CA0C77" w:rsidRPr="634561EE">
        <w:rPr>
          <w:rFonts w:ascii="Times New Roman" w:hAnsi="Times New Roman" w:cs="Times New Roman"/>
          <w:noProof/>
          <w:sz w:val="24"/>
          <w:szCs w:val="24"/>
          <w:lang w:val="en-IE"/>
        </w:rPr>
        <w:t xml:space="preserve"> </w:t>
      </w:r>
      <w:r w:rsidRPr="634561EE">
        <w:rPr>
          <w:rFonts w:ascii="Times New Roman" w:hAnsi="Times New Roman" w:cs="Times New Roman"/>
          <w:noProof/>
          <w:sz w:val="24"/>
          <w:szCs w:val="24"/>
          <w:lang w:val="en-IE"/>
        </w:rPr>
        <w:t>have no gas storage capacity on their own territories.</w:t>
      </w:r>
      <w:r w:rsidR="71D9321C" w:rsidRPr="634561EE">
        <w:rPr>
          <w:rFonts w:ascii="Times New Roman" w:hAnsi="Times New Roman" w:cs="Times New Roman"/>
          <w:noProof/>
          <w:sz w:val="24"/>
          <w:szCs w:val="24"/>
          <w:lang w:val="en-IE"/>
        </w:rPr>
        <w:t xml:space="preserve"> </w:t>
      </w:r>
      <w:r w:rsidR="00B1793D">
        <w:rPr>
          <w:rFonts w:ascii="Times New Roman" w:hAnsi="Times New Roman" w:cs="Times New Roman"/>
          <w:noProof/>
          <w:sz w:val="24"/>
          <w:szCs w:val="24"/>
          <w:lang w:val="en-IE"/>
        </w:rPr>
        <w:t>T</w:t>
      </w:r>
      <w:r w:rsidR="00957E25">
        <w:rPr>
          <w:rFonts w:ascii="Times New Roman" w:hAnsi="Times New Roman" w:cs="Times New Roman"/>
          <w:noProof/>
          <w:sz w:val="24"/>
          <w:szCs w:val="24"/>
          <w:lang w:val="en-IE"/>
        </w:rPr>
        <w:t xml:space="preserve">he </w:t>
      </w:r>
      <w:r w:rsidR="14F2AEF8" w:rsidRPr="1168CDE7">
        <w:rPr>
          <w:rFonts w:ascii="Times New Roman" w:hAnsi="Times New Roman" w:cs="Times New Roman"/>
          <w:noProof/>
          <w:sz w:val="24"/>
          <w:szCs w:val="24"/>
          <w:lang w:val="en-IE"/>
        </w:rPr>
        <w:t>Estonian</w:t>
      </w:r>
      <w:r w:rsidR="14F2AEF8" w:rsidRPr="71E38E7D">
        <w:rPr>
          <w:rFonts w:ascii="Times New Roman" w:hAnsi="Times New Roman" w:cs="Times New Roman"/>
          <w:noProof/>
          <w:sz w:val="24"/>
          <w:szCs w:val="24"/>
          <w:lang w:val="en-IE"/>
        </w:rPr>
        <w:t xml:space="preserve"> government arranged </w:t>
      </w:r>
      <w:r w:rsidR="14F2AEF8" w:rsidRPr="71E38E7D">
        <w:rPr>
          <w:rFonts w:ascii="Times New Roman" w:eastAsia="Times New Roman" w:hAnsi="Times New Roman" w:cs="Times New Roman"/>
          <w:noProof/>
          <w:sz w:val="24"/>
          <w:szCs w:val="24"/>
          <w:lang w:val="en-IE"/>
        </w:rPr>
        <w:t xml:space="preserve">the purchase of 1 TWh as </w:t>
      </w:r>
      <w:r w:rsidR="00DE1B03">
        <w:rPr>
          <w:rFonts w:ascii="Times New Roman" w:eastAsia="Times New Roman" w:hAnsi="Times New Roman" w:cs="Times New Roman"/>
          <w:noProof/>
          <w:sz w:val="24"/>
          <w:szCs w:val="24"/>
          <w:lang w:val="en-IE"/>
        </w:rPr>
        <w:t xml:space="preserve">a </w:t>
      </w:r>
      <w:r w:rsidR="14F2AEF8" w:rsidRPr="71E38E7D">
        <w:rPr>
          <w:rFonts w:ascii="Times New Roman" w:eastAsia="Times New Roman" w:hAnsi="Times New Roman" w:cs="Times New Roman"/>
          <w:noProof/>
          <w:sz w:val="24"/>
          <w:szCs w:val="24"/>
          <w:lang w:val="en-IE"/>
        </w:rPr>
        <w:t xml:space="preserve">national strategic reserve to be stored at </w:t>
      </w:r>
      <w:r w:rsidR="00CA0C77">
        <w:rPr>
          <w:rFonts w:ascii="Times New Roman" w:eastAsia="Times New Roman" w:hAnsi="Times New Roman" w:cs="Times New Roman"/>
          <w:noProof/>
          <w:sz w:val="24"/>
          <w:szCs w:val="24"/>
          <w:lang w:val="en-IE"/>
        </w:rPr>
        <w:t>a</w:t>
      </w:r>
      <w:r w:rsidR="00CA0C77" w:rsidRPr="71E38E7D">
        <w:rPr>
          <w:rFonts w:ascii="Times New Roman" w:eastAsia="Times New Roman" w:hAnsi="Times New Roman" w:cs="Times New Roman"/>
          <w:noProof/>
          <w:sz w:val="24"/>
          <w:szCs w:val="24"/>
          <w:lang w:val="en-IE"/>
        </w:rPr>
        <w:t xml:space="preserve"> </w:t>
      </w:r>
      <w:r w:rsidR="00DE1B03">
        <w:rPr>
          <w:rFonts w:ascii="Times New Roman" w:eastAsia="Times New Roman" w:hAnsi="Times New Roman" w:cs="Times New Roman"/>
          <w:noProof/>
          <w:sz w:val="24"/>
          <w:szCs w:val="24"/>
          <w:lang w:val="en-IE"/>
        </w:rPr>
        <w:t>storage site</w:t>
      </w:r>
      <w:r w:rsidR="14F2AEF8" w:rsidRPr="71E38E7D">
        <w:rPr>
          <w:rFonts w:ascii="Times New Roman" w:eastAsia="Times New Roman" w:hAnsi="Times New Roman" w:cs="Times New Roman"/>
          <w:noProof/>
          <w:sz w:val="24"/>
          <w:szCs w:val="24"/>
          <w:lang w:val="en-IE"/>
        </w:rPr>
        <w:t xml:space="preserve"> in Latvia</w:t>
      </w:r>
      <w:r w:rsidR="71D9321C" w:rsidRPr="634561EE">
        <w:rPr>
          <w:rFonts w:ascii="Times New Roman" w:hAnsi="Times New Roman" w:cs="Times New Roman"/>
          <w:noProof/>
          <w:sz w:val="24"/>
          <w:szCs w:val="24"/>
          <w:lang w:val="en-IE"/>
        </w:rPr>
        <w:t>.</w:t>
      </w:r>
    </w:p>
    <w:p w14:paraId="4919742A" w14:textId="7A5AB18D" w:rsidR="00D22373" w:rsidRPr="00D22373" w:rsidRDefault="00DE1B03" w:rsidP="00D22373">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D</w:t>
      </w:r>
      <w:r w:rsidR="00D22373" w:rsidRPr="00D22373">
        <w:rPr>
          <w:rFonts w:ascii="Times New Roman" w:hAnsi="Times New Roman" w:cs="Times New Roman"/>
          <w:noProof/>
          <w:sz w:val="24"/>
          <w:szCs w:val="24"/>
          <w:lang w:val="en-IE"/>
        </w:rPr>
        <w:t>uring the seminar</w:t>
      </w:r>
      <w:r w:rsidR="00D22373">
        <w:rPr>
          <w:rStyle w:val="FootnoteReference"/>
          <w:rFonts w:ascii="Times New Roman" w:hAnsi="Times New Roman" w:cs="Times New Roman"/>
          <w:noProof/>
          <w:sz w:val="24"/>
          <w:szCs w:val="24"/>
          <w:lang w:val="en-IE"/>
        </w:rPr>
        <w:footnoteReference w:id="7"/>
      </w:r>
      <w:r w:rsidR="003A1C7B">
        <w:rPr>
          <w:rFonts w:ascii="Times New Roman" w:hAnsi="Times New Roman" w:cs="Times New Roman"/>
          <w:noProof/>
          <w:sz w:val="24"/>
          <w:szCs w:val="24"/>
          <w:lang w:val="en-IE"/>
        </w:rPr>
        <w:t xml:space="preserve"> </w:t>
      </w:r>
      <w:r w:rsidR="00D22373" w:rsidRPr="00D22373">
        <w:rPr>
          <w:rFonts w:ascii="Times New Roman" w:hAnsi="Times New Roman" w:cs="Times New Roman"/>
          <w:noProof/>
          <w:sz w:val="24"/>
          <w:szCs w:val="24"/>
          <w:lang w:val="en-IE"/>
        </w:rPr>
        <w:t xml:space="preserve">on the implementation of the Gas Storage </w:t>
      </w:r>
      <w:r w:rsidR="003D05B2">
        <w:rPr>
          <w:rFonts w:ascii="Times New Roman" w:hAnsi="Times New Roman" w:cs="Times New Roman"/>
          <w:noProof/>
          <w:sz w:val="24"/>
          <w:szCs w:val="24"/>
          <w:lang w:val="en-IE"/>
        </w:rPr>
        <w:t>R</w:t>
      </w:r>
      <w:r w:rsidR="00D22373" w:rsidRPr="00D22373">
        <w:rPr>
          <w:rFonts w:ascii="Times New Roman" w:hAnsi="Times New Roman" w:cs="Times New Roman"/>
          <w:noProof/>
          <w:sz w:val="24"/>
          <w:szCs w:val="24"/>
          <w:lang w:val="en-IE"/>
        </w:rPr>
        <w:t>egulation, many European associations</w:t>
      </w:r>
      <w:r w:rsidR="0061046F">
        <w:rPr>
          <w:rFonts w:ascii="Times New Roman" w:hAnsi="Times New Roman" w:cs="Times New Roman"/>
          <w:noProof/>
          <w:sz w:val="24"/>
          <w:szCs w:val="24"/>
          <w:lang w:val="en-IE"/>
        </w:rPr>
        <w:t xml:space="preserve"> that</w:t>
      </w:r>
      <w:r w:rsidR="003D05B2">
        <w:rPr>
          <w:rFonts w:ascii="Times New Roman" w:hAnsi="Times New Roman" w:cs="Times New Roman"/>
          <w:noProof/>
          <w:sz w:val="24"/>
          <w:szCs w:val="24"/>
          <w:lang w:val="en-IE"/>
        </w:rPr>
        <w:t xml:space="preserve"> are </w:t>
      </w:r>
      <w:r w:rsidR="00D22373" w:rsidRPr="00D22373">
        <w:rPr>
          <w:rFonts w:ascii="Times New Roman" w:hAnsi="Times New Roman" w:cs="Times New Roman"/>
          <w:noProof/>
          <w:sz w:val="24"/>
          <w:szCs w:val="24"/>
          <w:lang w:val="en-IE"/>
        </w:rPr>
        <w:t>member</w:t>
      </w:r>
      <w:r w:rsidR="003D05B2">
        <w:rPr>
          <w:rFonts w:ascii="Times New Roman" w:hAnsi="Times New Roman" w:cs="Times New Roman"/>
          <w:noProof/>
          <w:sz w:val="24"/>
          <w:szCs w:val="24"/>
          <w:lang w:val="en-IE"/>
        </w:rPr>
        <w:t>s</w:t>
      </w:r>
      <w:r w:rsidR="00D22373" w:rsidRPr="00D22373">
        <w:rPr>
          <w:rFonts w:ascii="Times New Roman" w:hAnsi="Times New Roman" w:cs="Times New Roman"/>
          <w:noProof/>
          <w:sz w:val="24"/>
          <w:szCs w:val="24"/>
          <w:lang w:val="en-IE"/>
        </w:rPr>
        <w:t xml:space="preserve"> of the Gas Coordination Group, while recognising the effectiveness of the </w:t>
      </w:r>
      <w:r w:rsidR="00A721F9">
        <w:rPr>
          <w:rFonts w:ascii="Times New Roman" w:hAnsi="Times New Roman" w:cs="Times New Roman"/>
          <w:noProof/>
          <w:sz w:val="24"/>
          <w:szCs w:val="24"/>
          <w:lang w:val="en-IE"/>
        </w:rPr>
        <w:t>R</w:t>
      </w:r>
      <w:r w:rsidR="00D22373" w:rsidRPr="00D22373">
        <w:rPr>
          <w:rFonts w:ascii="Times New Roman" w:hAnsi="Times New Roman" w:cs="Times New Roman"/>
          <w:noProof/>
          <w:sz w:val="24"/>
          <w:szCs w:val="24"/>
          <w:lang w:val="en-IE"/>
        </w:rPr>
        <w:t>egulation, recommended more use of market-based tools to implement it</w:t>
      </w:r>
      <w:r w:rsidR="0061046F" w:rsidRPr="0061046F">
        <w:rPr>
          <w:rFonts w:ascii="Times New Roman" w:hAnsi="Times New Roman" w:cs="Times New Roman"/>
          <w:noProof/>
          <w:sz w:val="24"/>
          <w:szCs w:val="24"/>
          <w:lang w:val="en-IE"/>
        </w:rPr>
        <w:t xml:space="preserve"> </w:t>
      </w:r>
      <w:r w:rsidR="0061046F">
        <w:rPr>
          <w:rFonts w:ascii="Times New Roman" w:hAnsi="Times New Roman" w:cs="Times New Roman"/>
          <w:noProof/>
          <w:sz w:val="24"/>
          <w:szCs w:val="24"/>
          <w:lang w:val="en-IE"/>
        </w:rPr>
        <w:t xml:space="preserve">in an </w:t>
      </w:r>
      <w:r w:rsidR="0061046F" w:rsidRPr="00D22373">
        <w:rPr>
          <w:rFonts w:ascii="Times New Roman" w:hAnsi="Times New Roman" w:cs="Times New Roman"/>
          <w:noProof/>
          <w:sz w:val="24"/>
          <w:szCs w:val="24"/>
          <w:lang w:val="en-IE"/>
        </w:rPr>
        <w:t>efficient</w:t>
      </w:r>
      <w:r w:rsidR="0061046F">
        <w:rPr>
          <w:rFonts w:ascii="Times New Roman" w:hAnsi="Times New Roman" w:cs="Times New Roman"/>
          <w:noProof/>
          <w:sz w:val="24"/>
          <w:szCs w:val="24"/>
          <w:lang w:val="en-IE"/>
        </w:rPr>
        <w:t xml:space="preserve"> way</w:t>
      </w:r>
      <w:r w:rsidR="00D22373" w:rsidRPr="00D22373">
        <w:rPr>
          <w:rFonts w:ascii="Times New Roman" w:hAnsi="Times New Roman" w:cs="Times New Roman"/>
          <w:noProof/>
          <w:sz w:val="24"/>
          <w:szCs w:val="24"/>
          <w:lang w:val="en-IE"/>
        </w:rPr>
        <w:t xml:space="preserve">, especially to reduce </w:t>
      </w:r>
      <w:r w:rsidR="0061046F">
        <w:rPr>
          <w:rFonts w:ascii="Times New Roman" w:hAnsi="Times New Roman" w:cs="Times New Roman"/>
          <w:noProof/>
          <w:sz w:val="24"/>
          <w:szCs w:val="24"/>
          <w:lang w:val="en-IE"/>
        </w:rPr>
        <w:t>storage</w:t>
      </w:r>
      <w:r w:rsidR="00D22373" w:rsidRPr="00D22373">
        <w:rPr>
          <w:rFonts w:ascii="Times New Roman" w:hAnsi="Times New Roman" w:cs="Times New Roman"/>
          <w:noProof/>
          <w:sz w:val="24"/>
          <w:szCs w:val="24"/>
          <w:lang w:val="en-IE"/>
        </w:rPr>
        <w:t xml:space="preserve"> costs.  </w:t>
      </w:r>
    </w:p>
    <w:p w14:paraId="708A584E" w14:textId="031D1F32" w:rsidR="00D22373" w:rsidRPr="00D22373" w:rsidRDefault="00D22373" w:rsidP="00D22373">
      <w:pPr>
        <w:jc w:val="both"/>
        <w:rPr>
          <w:rFonts w:ascii="Times New Roman" w:hAnsi="Times New Roman" w:cs="Times New Roman"/>
          <w:noProof/>
          <w:sz w:val="24"/>
          <w:szCs w:val="24"/>
          <w:lang w:val="en-IE"/>
        </w:rPr>
      </w:pPr>
      <w:r w:rsidRPr="00D22373">
        <w:rPr>
          <w:rFonts w:ascii="Times New Roman" w:hAnsi="Times New Roman" w:cs="Times New Roman"/>
          <w:noProof/>
          <w:sz w:val="24"/>
          <w:szCs w:val="24"/>
          <w:lang w:val="en-IE"/>
        </w:rPr>
        <w:t>Member States have made unprecedent</w:t>
      </w:r>
      <w:r w:rsidR="0061046F">
        <w:rPr>
          <w:rFonts w:ascii="Times New Roman" w:hAnsi="Times New Roman" w:cs="Times New Roman"/>
          <w:noProof/>
          <w:sz w:val="24"/>
          <w:szCs w:val="24"/>
          <w:lang w:val="en-IE"/>
        </w:rPr>
        <w:t>ed</w:t>
      </w:r>
      <w:r w:rsidRPr="00D22373">
        <w:rPr>
          <w:rFonts w:ascii="Times New Roman" w:hAnsi="Times New Roman" w:cs="Times New Roman"/>
          <w:noProof/>
          <w:sz w:val="24"/>
          <w:szCs w:val="24"/>
          <w:lang w:val="en-IE"/>
        </w:rPr>
        <w:t xml:space="preserve"> investments throughout 2022 to </w:t>
      </w:r>
      <w:r w:rsidR="0061046F">
        <w:rPr>
          <w:rFonts w:ascii="Times New Roman" w:hAnsi="Times New Roman" w:cs="Times New Roman"/>
          <w:noProof/>
          <w:sz w:val="24"/>
          <w:szCs w:val="24"/>
          <w:lang w:val="en-IE"/>
        </w:rPr>
        <w:t>make</w:t>
      </w:r>
      <w:r w:rsidRPr="00D22373">
        <w:rPr>
          <w:rFonts w:ascii="Times New Roman" w:hAnsi="Times New Roman" w:cs="Times New Roman"/>
          <w:noProof/>
          <w:sz w:val="24"/>
          <w:szCs w:val="24"/>
          <w:lang w:val="en-IE"/>
        </w:rPr>
        <w:t xml:space="preserve"> the European gas infrastructure </w:t>
      </w:r>
      <w:r w:rsidR="0061046F">
        <w:rPr>
          <w:rFonts w:ascii="Times New Roman" w:hAnsi="Times New Roman" w:cs="Times New Roman"/>
          <w:noProof/>
          <w:sz w:val="24"/>
          <w:szCs w:val="24"/>
          <w:lang w:val="en-IE"/>
        </w:rPr>
        <w:t xml:space="preserve">more resilient </w:t>
      </w:r>
      <w:r w:rsidRPr="00D22373">
        <w:rPr>
          <w:rFonts w:ascii="Times New Roman" w:hAnsi="Times New Roman" w:cs="Times New Roman"/>
          <w:noProof/>
          <w:sz w:val="24"/>
          <w:szCs w:val="24"/>
          <w:lang w:val="en-IE"/>
        </w:rPr>
        <w:t xml:space="preserve">and increase access to </w:t>
      </w:r>
      <w:r w:rsidR="00B123C6">
        <w:rPr>
          <w:rFonts w:ascii="Times New Roman" w:hAnsi="Times New Roman" w:cs="Times New Roman"/>
          <w:noProof/>
          <w:sz w:val="24"/>
          <w:szCs w:val="24"/>
          <w:lang w:val="en-IE"/>
        </w:rPr>
        <w:t>liquefied natural gas (</w:t>
      </w:r>
      <w:r w:rsidRPr="00D22373">
        <w:rPr>
          <w:rFonts w:ascii="Times New Roman" w:hAnsi="Times New Roman" w:cs="Times New Roman"/>
          <w:noProof/>
          <w:sz w:val="24"/>
          <w:szCs w:val="24"/>
          <w:lang w:val="en-IE"/>
        </w:rPr>
        <w:t>LNG</w:t>
      </w:r>
      <w:r w:rsidR="00B123C6">
        <w:rPr>
          <w:rFonts w:ascii="Times New Roman" w:hAnsi="Times New Roman" w:cs="Times New Roman"/>
          <w:noProof/>
          <w:sz w:val="24"/>
          <w:szCs w:val="24"/>
          <w:lang w:val="en-IE"/>
        </w:rPr>
        <w:t>)</w:t>
      </w:r>
      <w:r w:rsidRPr="00D22373">
        <w:rPr>
          <w:rFonts w:ascii="Times New Roman" w:hAnsi="Times New Roman" w:cs="Times New Roman"/>
          <w:noProof/>
          <w:sz w:val="24"/>
          <w:szCs w:val="24"/>
          <w:lang w:val="en-IE"/>
        </w:rPr>
        <w:t xml:space="preserve"> in regions highly dependent on Russian gas. </w:t>
      </w:r>
      <w:r w:rsidR="00B123C6">
        <w:rPr>
          <w:rFonts w:ascii="Times New Roman" w:hAnsi="Times New Roman" w:cs="Times New Roman"/>
          <w:noProof/>
          <w:sz w:val="24"/>
          <w:szCs w:val="24"/>
          <w:lang w:val="en-IE"/>
        </w:rPr>
        <w:t>T</w:t>
      </w:r>
      <w:r w:rsidRPr="00D22373">
        <w:rPr>
          <w:rFonts w:ascii="Times New Roman" w:hAnsi="Times New Roman" w:cs="Times New Roman"/>
          <w:noProof/>
          <w:sz w:val="24"/>
          <w:szCs w:val="24"/>
          <w:lang w:val="en-IE"/>
        </w:rPr>
        <w:t xml:space="preserve">he situation in 2023 has </w:t>
      </w:r>
      <w:r w:rsidR="00B123C6">
        <w:rPr>
          <w:rFonts w:ascii="Times New Roman" w:hAnsi="Times New Roman" w:cs="Times New Roman"/>
          <w:noProof/>
          <w:sz w:val="24"/>
          <w:szCs w:val="24"/>
          <w:lang w:val="en-IE"/>
        </w:rPr>
        <w:t xml:space="preserve">therefore </w:t>
      </w:r>
      <w:r w:rsidR="00B123C6" w:rsidRPr="00D22373">
        <w:rPr>
          <w:rFonts w:ascii="Times New Roman" w:hAnsi="Times New Roman" w:cs="Times New Roman"/>
          <w:noProof/>
          <w:sz w:val="24"/>
          <w:szCs w:val="24"/>
          <w:lang w:val="en-IE"/>
        </w:rPr>
        <w:t xml:space="preserve">evolved </w:t>
      </w:r>
      <w:r w:rsidRPr="00D22373">
        <w:rPr>
          <w:rFonts w:ascii="Times New Roman" w:hAnsi="Times New Roman" w:cs="Times New Roman"/>
          <w:noProof/>
          <w:sz w:val="24"/>
          <w:szCs w:val="24"/>
          <w:lang w:val="en-IE"/>
        </w:rPr>
        <w:t xml:space="preserve">significantly and Member States can now make better use of market-based tools and rely less on more </w:t>
      </w:r>
      <w:r w:rsidR="00B123C6">
        <w:rPr>
          <w:rFonts w:ascii="Times New Roman" w:hAnsi="Times New Roman" w:cs="Times New Roman"/>
          <w:noProof/>
          <w:sz w:val="24"/>
          <w:szCs w:val="24"/>
          <w:lang w:val="en-IE"/>
        </w:rPr>
        <w:t>‘</w:t>
      </w:r>
      <w:r w:rsidRPr="00D22373">
        <w:rPr>
          <w:rFonts w:ascii="Times New Roman" w:hAnsi="Times New Roman" w:cs="Times New Roman"/>
          <w:noProof/>
          <w:sz w:val="24"/>
          <w:szCs w:val="24"/>
          <w:lang w:val="en-IE"/>
        </w:rPr>
        <w:t>interventionist</w:t>
      </w:r>
      <w:r w:rsidR="00B123C6">
        <w:rPr>
          <w:rFonts w:ascii="Times New Roman" w:hAnsi="Times New Roman" w:cs="Times New Roman"/>
          <w:noProof/>
          <w:sz w:val="24"/>
          <w:szCs w:val="24"/>
          <w:lang w:val="en-IE"/>
        </w:rPr>
        <w:t>’</w:t>
      </w:r>
      <w:r w:rsidRPr="00D22373">
        <w:rPr>
          <w:rFonts w:ascii="Times New Roman" w:hAnsi="Times New Roman" w:cs="Times New Roman"/>
          <w:noProof/>
          <w:sz w:val="24"/>
          <w:szCs w:val="24"/>
          <w:lang w:val="en-IE"/>
        </w:rPr>
        <w:t xml:space="preserve"> tools that were necessary due to the lack of infrastructure or to prevent market manipulation from non-EU storage operators</w:t>
      </w:r>
      <w:r w:rsidR="003A1C7B">
        <w:rPr>
          <w:rFonts w:ascii="Times New Roman" w:hAnsi="Times New Roman" w:cs="Times New Roman"/>
          <w:noProof/>
          <w:sz w:val="24"/>
          <w:szCs w:val="24"/>
          <w:lang w:val="en-IE"/>
        </w:rPr>
        <w:t>.</w:t>
      </w:r>
      <w:r w:rsidRPr="00D22373">
        <w:rPr>
          <w:rFonts w:ascii="Times New Roman" w:hAnsi="Times New Roman" w:cs="Times New Roman"/>
          <w:noProof/>
          <w:sz w:val="24"/>
          <w:szCs w:val="24"/>
          <w:lang w:val="en-IE"/>
        </w:rPr>
        <w:t xml:space="preserve"> </w:t>
      </w:r>
    </w:p>
    <w:p w14:paraId="6538F412" w14:textId="73ED0EA6" w:rsidR="00630968" w:rsidRDefault="12E92949" w:rsidP="6432D15F">
      <w:pPr>
        <w:jc w:val="both"/>
        <w:rPr>
          <w:rFonts w:ascii="Times New Roman" w:hAnsi="Times New Roman" w:cs="Times New Roman"/>
          <w:noProof/>
          <w:sz w:val="24"/>
          <w:szCs w:val="24"/>
          <w:lang w:val="en-IE"/>
        </w:rPr>
      </w:pPr>
      <w:r w:rsidRPr="62D76625">
        <w:rPr>
          <w:rFonts w:ascii="Times New Roman" w:hAnsi="Times New Roman" w:cs="Times New Roman"/>
          <w:noProof/>
          <w:sz w:val="24"/>
          <w:szCs w:val="24"/>
          <w:lang w:val="en-IE"/>
        </w:rPr>
        <w:t xml:space="preserve">As </w:t>
      </w:r>
      <w:r w:rsidR="00C94FFB">
        <w:rPr>
          <w:rFonts w:ascii="Times New Roman" w:hAnsi="Times New Roman" w:cs="Times New Roman"/>
          <w:noProof/>
          <w:sz w:val="24"/>
          <w:szCs w:val="24"/>
          <w:lang w:val="en-IE"/>
        </w:rPr>
        <w:t xml:space="preserve">a </w:t>
      </w:r>
      <w:r w:rsidRPr="62D76625">
        <w:rPr>
          <w:rFonts w:ascii="Times New Roman" w:hAnsi="Times New Roman" w:cs="Times New Roman"/>
          <w:noProof/>
          <w:sz w:val="24"/>
          <w:szCs w:val="24"/>
          <w:lang w:val="en-IE"/>
        </w:rPr>
        <w:t xml:space="preserve">result of all measures, </w:t>
      </w:r>
      <w:r w:rsidR="5E7552FF" w:rsidRPr="62D76625">
        <w:rPr>
          <w:rFonts w:ascii="Times New Roman" w:hAnsi="Times New Roman" w:cs="Times New Roman"/>
          <w:noProof/>
          <w:sz w:val="24"/>
          <w:szCs w:val="24"/>
          <w:lang w:val="en-IE"/>
        </w:rPr>
        <w:t>t</w:t>
      </w:r>
      <w:r w:rsidR="2E0CBDD2" w:rsidRPr="62D76625">
        <w:rPr>
          <w:rFonts w:ascii="Times New Roman" w:hAnsi="Times New Roman" w:cs="Times New Roman"/>
          <w:noProof/>
          <w:sz w:val="24"/>
          <w:szCs w:val="24"/>
          <w:lang w:val="en-IE"/>
        </w:rPr>
        <w:t>he</w:t>
      </w:r>
      <w:r w:rsidR="00E61D22" w:rsidRPr="62D76625">
        <w:rPr>
          <w:rFonts w:ascii="Times New Roman" w:hAnsi="Times New Roman" w:cs="Times New Roman"/>
          <w:noProof/>
          <w:sz w:val="24"/>
          <w:szCs w:val="24"/>
          <w:lang w:val="en-IE"/>
        </w:rPr>
        <w:t xml:space="preserve"> 80% </w:t>
      </w:r>
      <w:r w:rsidR="00A90AA0" w:rsidRPr="62D76625">
        <w:rPr>
          <w:rFonts w:ascii="Times New Roman" w:hAnsi="Times New Roman" w:cs="Times New Roman"/>
          <w:noProof/>
          <w:sz w:val="24"/>
          <w:szCs w:val="24"/>
          <w:lang w:val="en-IE"/>
        </w:rPr>
        <w:t xml:space="preserve">filling </w:t>
      </w:r>
      <w:r w:rsidR="00E61D22" w:rsidRPr="62D76625">
        <w:rPr>
          <w:rFonts w:ascii="Times New Roman" w:hAnsi="Times New Roman" w:cs="Times New Roman"/>
          <w:noProof/>
          <w:sz w:val="24"/>
          <w:szCs w:val="24"/>
          <w:lang w:val="en-IE"/>
        </w:rPr>
        <w:t>target for 2022 w</w:t>
      </w:r>
      <w:r w:rsidR="002543F8" w:rsidRPr="62D76625">
        <w:rPr>
          <w:rFonts w:ascii="Times New Roman" w:hAnsi="Times New Roman" w:cs="Times New Roman"/>
          <w:noProof/>
          <w:sz w:val="24"/>
          <w:szCs w:val="24"/>
          <w:lang w:val="en-IE"/>
        </w:rPr>
        <w:t>as</w:t>
      </w:r>
      <w:r w:rsidR="00E61D22" w:rsidRPr="62D76625">
        <w:rPr>
          <w:rFonts w:ascii="Times New Roman" w:hAnsi="Times New Roman" w:cs="Times New Roman"/>
          <w:noProof/>
          <w:sz w:val="24"/>
          <w:szCs w:val="24"/>
          <w:lang w:val="en-IE"/>
        </w:rPr>
        <w:t xml:space="preserve"> </w:t>
      </w:r>
      <w:r w:rsidR="00811CA7">
        <w:rPr>
          <w:rFonts w:ascii="Times New Roman" w:hAnsi="Times New Roman" w:cs="Times New Roman"/>
          <w:noProof/>
          <w:sz w:val="24"/>
          <w:szCs w:val="24"/>
          <w:lang w:val="en-IE"/>
        </w:rPr>
        <w:t>exceeded</w:t>
      </w:r>
      <w:r w:rsidR="30F1A6EF" w:rsidRPr="62D76625">
        <w:rPr>
          <w:rFonts w:ascii="Times New Roman" w:hAnsi="Times New Roman" w:cs="Times New Roman"/>
          <w:noProof/>
          <w:sz w:val="24"/>
          <w:szCs w:val="24"/>
          <w:lang w:val="en-IE"/>
        </w:rPr>
        <w:t xml:space="preserve">. </w:t>
      </w:r>
      <w:r w:rsidR="74D48B7A" w:rsidRPr="62D76625">
        <w:rPr>
          <w:rFonts w:ascii="Times New Roman" w:hAnsi="Times New Roman" w:cs="Times New Roman"/>
          <w:noProof/>
          <w:sz w:val="24"/>
          <w:szCs w:val="24"/>
          <w:lang w:val="en-IE"/>
        </w:rPr>
        <w:t>B</w:t>
      </w:r>
      <w:r w:rsidR="555AD1F3" w:rsidRPr="62D76625">
        <w:rPr>
          <w:rFonts w:ascii="Times New Roman" w:hAnsi="Times New Roman" w:cs="Times New Roman"/>
          <w:noProof/>
          <w:sz w:val="24"/>
          <w:szCs w:val="24"/>
          <w:lang w:val="en-IE"/>
        </w:rPr>
        <w:t>y</w:t>
      </w:r>
      <w:r w:rsidR="00C27948" w:rsidRPr="62D76625">
        <w:rPr>
          <w:rFonts w:ascii="Times New Roman" w:hAnsi="Times New Roman" w:cs="Times New Roman"/>
          <w:noProof/>
          <w:sz w:val="24"/>
          <w:szCs w:val="24"/>
          <w:lang w:val="en-IE"/>
        </w:rPr>
        <w:t xml:space="preserve"> 1</w:t>
      </w:r>
      <w:r w:rsidR="004A2956" w:rsidRPr="62D76625">
        <w:rPr>
          <w:rFonts w:ascii="Times New Roman" w:hAnsi="Times New Roman" w:cs="Times New Roman"/>
          <w:noProof/>
          <w:sz w:val="24"/>
          <w:szCs w:val="24"/>
          <w:lang w:val="en-IE"/>
        </w:rPr>
        <w:t xml:space="preserve"> </w:t>
      </w:r>
      <w:r w:rsidR="30F1A6EF" w:rsidRPr="62D76625">
        <w:rPr>
          <w:rFonts w:ascii="Times New Roman" w:hAnsi="Times New Roman" w:cs="Times New Roman"/>
          <w:noProof/>
          <w:sz w:val="24"/>
          <w:szCs w:val="24"/>
          <w:lang w:val="en-IE"/>
        </w:rPr>
        <w:t xml:space="preserve">November 2022, </w:t>
      </w:r>
      <w:r w:rsidR="00FD6654" w:rsidRPr="62D76625">
        <w:rPr>
          <w:rFonts w:ascii="Times New Roman" w:hAnsi="Times New Roman" w:cs="Times New Roman"/>
          <w:noProof/>
          <w:sz w:val="24"/>
          <w:szCs w:val="24"/>
          <w:lang w:val="en-IE"/>
        </w:rPr>
        <w:t>94</w:t>
      </w:r>
      <w:r w:rsidR="00FD6654">
        <w:rPr>
          <w:rFonts w:ascii="Times New Roman" w:hAnsi="Times New Roman" w:cs="Times New Roman"/>
          <w:noProof/>
          <w:sz w:val="24"/>
          <w:szCs w:val="24"/>
          <w:lang w:val="en-IE"/>
        </w:rPr>
        <w:t>.</w:t>
      </w:r>
      <w:r w:rsidR="00FD6654" w:rsidRPr="62D76625">
        <w:rPr>
          <w:rFonts w:ascii="Times New Roman" w:hAnsi="Times New Roman" w:cs="Times New Roman"/>
          <w:noProof/>
          <w:sz w:val="24"/>
          <w:szCs w:val="24"/>
          <w:lang w:val="en-IE"/>
        </w:rPr>
        <w:t>9%</w:t>
      </w:r>
      <w:r w:rsidR="00FD6654">
        <w:rPr>
          <w:rFonts w:ascii="Times New Roman" w:hAnsi="Times New Roman" w:cs="Times New Roman"/>
          <w:noProof/>
          <w:sz w:val="24"/>
          <w:szCs w:val="24"/>
          <w:lang w:val="en-IE"/>
        </w:rPr>
        <w:t xml:space="preserve"> of </w:t>
      </w:r>
      <w:r w:rsidR="7B0D9D64" w:rsidRPr="62D76625">
        <w:rPr>
          <w:rFonts w:ascii="Times New Roman" w:hAnsi="Times New Roman" w:cs="Times New Roman"/>
          <w:noProof/>
          <w:sz w:val="24"/>
          <w:szCs w:val="24"/>
          <w:lang w:val="en-IE"/>
        </w:rPr>
        <w:t>th</w:t>
      </w:r>
      <w:r w:rsidR="30F1A6EF" w:rsidRPr="62D76625">
        <w:rPr>
          <w:rFonts w:ascii="Times New Roman" w:hAnsi="Times New Roman" w:cs="Times New Roman"/>
          <w:noProof/>
          <w:sz w:val="24"/>
          <w:szCs w:val="24"/>
          <w:lang w:val="en-IE"/>
        </w:rPr>
        <w:t xml:space="preserve">e EU’s gas storage </w:t>
      </w:r>
      <w:r w:rsidR="00FD6654">
        <w:rPr>
          <w:rFonts w:ascii="Times New Roman" w:hAnsi="Times New Roman" w:cs="Times New Roman"/>
          <w:noProof/>
          <w:sz w:val="24"/>
          <w:szCs w:val="24"/>
          <w:lang w:val="en-IE"/>
        </w:rPr>
        <w:t xml:space="preserve">was </w:t>
      </w:r>
      <w:r w:rsidR="30F1A6EF" w:rsidRPr="62D76625">
        <w:rPr>
          <w:rFonts w:ascii="Times New Roman" w:hAnsi="Times New Roman" w:cs="Times New Roman"/>
          <w:noProof/>
          <w:sz w:val="24"/>
          <w:szCs w:val="24"/>
          <w:lang w:val="en-IE"/>
        </w:rPr>
        <w:t>fill</w:t>
      </w:r>
      <w:r w:rsidR="00FD6654">
        <w:rPr>
          <w:rFonts w:ascii="Times New Roman" w:hAnsi="Times New Roman" w:cs="Times New Roman"/>
          <w:noProof/>
          <w:sz w:val="24"/>
          <w:szCs w:val="24"/>
          <w:lang w:val="en-IE"/>
        </w:rPr>
        <w:t>ed</w:t>
      </w:r>
      <w:r w:rsidR="30F1A6EF" w:rsidRPr="62D76625">
        <w:rPr>
          <w:rFonts w:ascii="Times New Roman" w:hAnsi="Times New Roman" w:cs="Times New Roman"/>
          <w:noProof/>
          <w:sz w:val="24"/>
          <w:szCs w:val="24"/>
          <w:lang w:val="en-IE"/>
        </w:rPr>
        <w:t xml:space="preserve">, with all Member States </w:t>
      </w:r>
      <w:r w:rsidR="00FD6654">
        <w:rPr>
          <w:rFonts w:ascii="Times New Roman" w:hAnsi="Times New Roman" w:cs="Times New Roman"/>
          <w:noProof/>
          <w:sz w:val="24"/>
          <w:szCs w:val="24"/>
          <w:lang w:val="en-IE"/>
        </w:rPr>
        <w:t>having reached</w:t>
      </w:r>
      <w:r w:rsidR="6FCC1339" w:rsidRPr="62D76625">
        <w:rPr>
          <w:rFonts w:ascii="Times New Roman" w:hAnsi="Times New Roman" w:cs="Times New Roman"/>
          <w:noProof/>
          <w:sz w:val="24"/>
          <w:szCs w:val="24"/>
          <w:lang w:val="en-IE"/>
        </w:rPr>
        <w:t xml:space="preserve"> </w:t>
      </w:r>
      <w:r w:rsidR="00FD6654">
        <w:rPr>
          <w:rFonts w:ascii="Times New Roman" w:hAnsi="Times New Roman" w:cs="Times New Roman"/>
          <w:noProof/>
          <w:sz w:val="24"/>
          <w:szCs w:val="24"/>
          <w:lang w:val="en-IE"/>
        </w:rPr>
        <w:t>more</w:t>
      </w:r>
      <w:r w:rsidR="6FCC1339" w:rsidRPr="62D76625">
        <w:rPr>
          <w:rFonts w:ascii="Times New Roman" w:hAnsi="Times New Roman" w:cs="Times New Roman"/>
          <w:noProof/>
          <w:sz w:val="24"/>
          <w:szCs w:val="24"/>
          <w:lang w:val="en-IE"/>
        </w:rPr>
        <w:t xml:space="preserve"> than </w:t>
      </w:r>
      <w:r w:rsidR="181FEBF8" w:rsidRPr="62D76625">
        <w:rPr>
          <w:rFonts w:ascii="Times New Roman" w:hAnsi="Times New Roman" w:cs="Times New Roman"/>
          <w:noProof/>
          <w:sz w:val="24"/>
          <w:szCs w:val="24"/>
          <w:lang w:val="en-IE"/>
        </w:rPr>
        <w:t>80%</w:t>
      </w:r>
      <w:r w:rsidR="003D05B2">
        <w:rPr>
          <w:rFonts w:ascii="Times New Roman" w:hAnsi="Times New Roman" w:cs="Times New Roman"/>
          <w:noProof/>
          <w:sz w:val="24"/>
          <w:szCs w:val="24"/>
          <w:lang w:val="en-IE"/>
        </w:rPr>
        <w:t xml:space="preserve"> (see table and figure below)</w:t>
      </w:r>
      <w:r w:rsidR="30F1A6EF" w:rsidRPr="62D76625">
        <w:rPr>
          <w:rFonts w:ascii="Times New Roman" w:hAnsi="Times New Roman" w:cs="Times New Roman"/>
          <w:noProof/>
          <w:sz w:val="24"/>
          <w:szCs w:val="24"/>
          <w:lang w:val="en-IE"/>
        </w:rPr>
        <w:t>.</w:t>
      </w:r>
      <w:r w:rsidR="002543F8" w:rsidRPr="62D76625">
        <w:rPr>
          <w:rFonts w:ascii="Times New Roman" w:hAnsi="Times New Roman" w:cs="Times New Roman"/>
          <w:noProof/>
          <w:sz w:val="24"/>
          <w:szCs w:val="24"/>
          <w:lang w:val="en-IE"/>
        </w:rPr>
        <w:t xml:space="preserve"> </w:t>
      </w:r>
      <w:r w:rsidR="1EA72D3C" w:rsidRPr="62D76625">
        <w:rPr>
          <w:rFonts w:ascii="Times New Roman" w:hAnsi="Times New Roman" w:cs="Times New Roman"/>
          <w:noProof/>
          <w:sz w:val="24"/>
          <w:szCs w:val="24"/>
          <w:lang w:val="en-IE"/>
        </w:rPr>
        <w:t>Latvia</w:t>
      </w:r>
      <w:r w:rsidR="03BACDE8" w:rsidRPr="62D76625">
        <w:rPr>
          <w:rFonts w:ascii="Times New Roman" w:hAnsi="Times New Roman" w:cs="Times New Roman"/>
          <w:noProof/>
          <w:sz w:val="24"/>
          <w:szCs w:val="24"/>
          <w:lang w:val="en-IE"/>
        </w:rPr>
        <w:t>, which was the</w:t>
      </w:r>
      <w:r w:rsidR="00D4A77D" w:rsidRPr="62D76625">
        <w:rPr>
          <w:rFonts w:ascii="Times New Roman" w:hAnsi="Times New Roman" w:cs="Times New Roman"/>
          <w:noProof/>
          <w:sz w:val="24"/>
          <w:szCs w:val="24"/>
          <w:lang w:val="en-IE"/>
        </w:rPr>
        <w:t xml:space="preserve"> only Member State </w:t>
      </w:r>
      <w:r w:rsidR="00FD6654">
        <w:rPr>
          <w:rFonts w:ascii="Times New Roman" w:hAnsi="Times New Roman" w:cs="Times New Roman"/>
          <w:noProof/>
          <w:sz w:val="24"/>
          <w:szCs w:val="24"/>
          <w:lang w:val="en-IE"/>
        </w:rPr>
        <w:t>with</w:t>
      </w:r>
      <w:r w:rsidR="5E9099ED" w:rsidRPr="62D76625">
        <w:rPr>
          <w:rFonts w:ascii="Times New Roman" w:hAnsi="Times New Roman" w:cs="Times New Roman"/>
          <w:noProof/>
          <w:sz w:val="24"/>
          <w:szCs w:val="24"/>
          <w:lang w:val="en-IE"/>
        </w:rPr>
        <w:t xml:space="preserve"> a </w:t>
      </w:r>
      <w:r w:rsidR="00FD6654">
        <w:rPr>
          <w:rFonts w:ascii="Times New Roman" w:hAnsi="Times New Roman" w:cs="Times New Roman"/>
          <w:noProof/>
          <w:sz w:val="24"/>
          <w:szCs w:val="24"/>
          <w:lang w:val="en-IE"/>
        </w:rPr>
        <w:t>figure</w:t>
      </w:r>
      <w:r w:rsidR="00FD6654" w:rsidRPr="62D76625">
        <w:rPr>
          <w:rFonts w:ascii="Times New Roman" w:hAnsi="Times New Roman" w:cs="Times New Roman"/>
          <w:noProof/>
          <w:sz w:val="24"/>
          <w:szCs w:val="24"/>
          <w:lang w:val="en-IE"/>
        </w:rPr>
        <w:t xml:space="preserve"> </w:t>
      </w:r>
      <w:r w:rsidR="5E9099ED" w:rsidRPr="62D76625">
        <w:rPr>
          <w:rFonts w:ascii="Times New Roman" w:hAnsi="Times New Roman" w:cs="Times New Roman"/>
          <w:noProof/>
          <w:sz w:val="24"/>
          <w:szCs w:val="24"/>
          <w:lang w:val="en-IE"/>
        </w:rPr>
        <w:t xml:space="preserve">lower than </w:t>
      </w:r>
      <w:r w:rsidR="00D4A77D" w:rsidRPr="62D76625">
        <w:rPr>
          <w:rFonts w:ascii="Times New Roman" w:hAnsi="Times New Roman" w:cs="Times New Roman"/>
          <w:noProof/>
          <w:sz w:val="24"/>
          <w:szCs w:val="24"/>
          <w:lang w:val="en-IE"/>
        </w:rPr>
        <w:t>80%</w:t>
      </w:r>
      <w:r w:rsidR="2BEF4EDA" w:rsidRPr="62D76625">
        <w:rPr>
          <w:rFonts w:ascii="Times New Roman" w:hAnsi="Times New Roman" w:cs="Times New Roman"/>
          <w:noProof/>
          <w:sz w:val="24"/>
          <w:szCs w:val="24"/>
          <w:lang w:val="en-IE"/>
        </w:rPr>
        <w:t>,</w:t>
      </w:r>
      <w:r w:rsidR="00D4A77D" w:rsidRPr="62D76625">
        <w:rPr>
          <w:rFonts w:ascii="Times New Roman" w:hAnsi="Times New Roman" w:cs="Times New Roman"/>
          <w:noProof/>
          <w:sz w:val="24"/>
          <w:szCs w:val="24"/>
          <w:lang w:val="en-IE"/>
        </w:rPr>
        <w:t xml:space="preserve"> </w:t>
      </w:r>
      <w:r w:rsidR="03603440" w:rsidRPr="62D76625">
        <w:rPr>
          <w:rFonts w:ascii="Times New Roman" w:hAnsi="Times New Roman" w:cs="Times New Roman"/>
          <w:noProof/>
          <w:sz w:val="24"/>
          <w:szCs w:val="24"/>
          <w:lang w:val="en-IE"/>
        </w:rPr>
        <w:t>qualified</w:t>
      </w:r>
      <w:r w:rsidR="6DBC6570" w:rsidRPr="62D76625">
        <w:rPr>
          <w:rFonts w:ascii="Times New Roman" w:hAnsi="Times New Roman" w:cs="Times New Roman"/>
          <w:noProof/>
          <w:sz w:val="24"/>
          <w:szCs w:val="24"/>
          <w:lang w:val="en-IE"/>
        </w:rPr>
        <w:t xml:space="preserve"> for a reduced storage obligation</w:t>
      </w:r>
      <w:r w:rsidR="5FB094F2" w:rsidRPr="62D76625">
        <w:rPr>
          <w:rFonts w:ascii="Times New Roman" w:hAnsi="Times New Roman" w:cs="Times New Roman"/>
          <w:noProof/>
          <w:sz w:val="24"/>
          <w:szCs w:val="24"/>
          <w:lang w:val="en-IE"/>
        </w:rPr>
        <w:t xml:space="preserve"> </w:t>
      </w:r>
      <w:r w:rsidR="41A8E99C" w:rsidRPr="62D76625">
        <w:rPr>
          <w:rFonts w:ascii="Times New Roman" w:hAnsi="Times New Roman" w:cs="Times New Roman"/>
          <w:noProof/>
          <w:sz w:val="24"/>
          <w:szCs w:val="24"/>
          <w:lang w:val="en-IE"/>
        </w:rPr>
        <w:t>due to the large storage capacity compar</w:t>
      </w:r>
      <w:r w:rsidR="007B4DF2">
        <w:rPr>
          <w:rFonts w:ascii="Times New Roman" w:hAnsi="Times New Roman" w:cs="Times New Roman"/>
          <w:noProof/>
          <w:sz w:val="24"/>
          <w:szCs w:val="24"/>
          <w:lang w:val="en-IE"/>
        </w:rPr>
        <w:t>ed</w:t>
      </w:r>
      <w:r w:rsidR="41A8E99C" w:rsidRPr="62D76625">
        <w:rPr>
          <w:rFonts w:ascii="Times New Roman" w:hAnsi="Times New Roman" w:cs="Times New Roman"/>
          <w:noProof/>
          <w:sz w:val="24"/>
          <w:szCs w:val="24"/>
          <w:lang w:val="en-IE"/>
        </w:rPr>
        <w:t xml:space="preserve"> with national consumption. The filling level reached by Lat</w:t>
      </w:r>
      <w:r w:rsidR="20457BBD" w:rsidRPr="62D76625">
        <w:rPr>
          <w:rFonts w:ascii="Times New Roman" w:hAnsi="Times New Roman" w:cs="Times New Roman"/>
          <w:noProof/>
          <w:sz w:val="24"/>
          <w:szCs w:val="24"/>
          <w:lang w:val="en-IE"/>
        </w:rPr>
        <w:t xml:space="preserve">via largely exceeded its </w:t>
      </w:r>
      <w:r w:rsidR="363AFEE0" w:rsidRPr="62D76625">
        <w:rPr>
          <w:rFonts w:ascii="Times New Roman" w:hAnsi="Times New Roman" w:cs="Times New Roman"/>
          <w:noProof/>
          <w:sz w:val="24"/>
          <w:szCs w:val="24"/>
          <w:lang w:val="en-IE"/>
        </w:rPr>
        <w:t xml:space="preserve">reduced </w:t>
      </w:r>
      <w:r w:rsidR="11C25B1C" w:rsidRPr="62D76625">
        <w:rPr>
          <w:rFonts w:ascii="Times New Roman" w:hAnsi="Times New Roman" w:cs="Times New Roman"/>
          <w:noProof/>
          <w:sz w:val="24"/>
          <w:szCs w:val="24"/>
          <w:lang w:val="en-IE"/>
        </w:rPr>
        <w:t>November</w:t>
      </w:r>
      <w:r w:rsidR="20457BBD" w:rsidRPr="62D76625">
        <w:rPr>
          <w:rFonts w:ascii="Times New Roman" w:hAnsi="Times New Roman" w:cs="Times New Roman"/>
          <w:noProof/>
          <w:sz w:val="24"/>
          <w:szCs w:val="24"/>
          <w:lang w:val="en-IE"/>
        </w:rPr>
        <w:t xml:space="preserve"> target</w:t>
      </w:r>
      <w:r w:rsidR="1CAE2598" w:rsidRPr="62D76625">
        <w:rPr>
          <w:rFonts w:ascii="Times New Roman" w:hAnsi="Times New Roman" w:cs="Times New Roman"/>
          <w:noProof/>
          <w:sz w:val="24"/>
          <w:szCs w:val="24"/>
          <w:lang w:val="en-IE"/>
        </w:rPr>
        <w:t xml:space="preserve"> set in relation to its own consumption</w:t>
      </w:r>
      <w:r w:rsidR="20457BBD" w:rsidRPr="62D76625">
        <w:rPr>
          <w:rFonts w:ascii="Times New Roman" w:hAnsi="Times New Roman" w:cs="Times New Roman"/>
          <w:noProof/>
          <w:sz w:val="24"/>
          <w:szCs w:val="24"/>
          <w:lang w:val="en-IE"/>
        </w:rPr>
        <w:t>.</w:t>
      </w:r>
      <w:r w:rsidR="5FB094F2" w:rsidRPr="62D76625">
        <w:rPr>
          <w:rFonts w:ascii="Times New Roman" w:hAnsi="Times New Roman" w:cs="Times New Roman"/>
          <w:noProof/>
          <w:sz w:val="24"/>
          <w:szCs w:val="24"/>
          <w:lang w:val="en-IE"/>
        </w:rPr>
        <w:t xml:space="preserve"> </w:t>
      </w:r>
    </w:p>
    <w:p w14:paraId="36C77DE4" w14:textId="77777777" w:rsidR="00630968" w:rsidRDefault="00630968" w:rsidP="6432D15F">
      <w:pPr>
        <w:jc w:val="both"/>
        <w:rPr>
          <w:rFonts w:ascii="Times New Roman" w:hAnsi="Times New Roman" w:cs="Times New Roman"/>
          <w:noProof/>
          <w:sz w:val="24"/>
          <w:szCs w:val="24"/>
          <w:lang w:val="en-IE"/>
        </w:rPr>
      </w:pPr>
    </w:p>
    <w:p w14:paraId="45E1EA1D" w14:textId="77777777" w:rsidR="00630968" w:rsidRDefault="00630968" w:rsidP="6432D15F">
      <w:pPr>
        <w:jc w:val="both"/>
        <w:rPr>
          <w:rFonts w:ascii="Times New Roman" w:hAnsi="Times New Roman" w:cs="Times New Roman"/>
          <w:noProof/>
          <w:sz w:val="24"/>
          <w:szCs w:val="24"/>
          <w:lang w:val="en-IE"/>
        </w:rPr>
      </w:pPr>
    </w:p>
    <w:p w14:paraId="782F939E" w14:textId="55966F97" w:rsidR="30F1A6EF" w:rsidRDefault="30F1A6EF" w:rsidP="6432D15F">
      <w:pPr>
        <w:jc w:val="both"/>
        <w:rPr>
          <w:rFonts w:ascii="Times New Roman" w:hAnsi="Times New Roman" w:cs="Times New Roman"/>
          <w:noProof/>
          <w:sz w:val="24"/>
          <w:szCs w:val="24"/>
          <w:lang w:val="en-IE"/>
        </w:rPr>
      </w:pPr>
    </w:p>
    <w:p w14:paraId="7C053830" w14:textId="77777777" w:rsidR="00463E30" w:rsidRDefault="00463E30" w:rsidP="6432D15F">
      <w:pPr>
        <w:jc w:val="both"/>
        <w:rPr>
          <w:rFonts w:ascii="Times New Roman" w:hAnsi="Times New Roman" w:cs="Times New Roman"/>
          <w:noProof/>
          <w:sz w:val="24"/>
          <w:szCs w:val="24"/>
          <w:lang w:val="en-IE"/>
        </w:rPr>
      </w:pPr>
    </w:p>
    <w:p w14:paraId="1C3F1B7B" w14:textId="7EA8BA3C" w:rsidR="00FB619B" w:rsidRPr="00630968" w:rsidRDefault="00FB619B" w:rsidP="62D76625">
      <w:pPr>
        <w:pStyle w:val="Caption"/>
        <w:keepNext/>
        <w:jc w:val="center"/>
        <w:rPr>
          <w:rFonts w:ascii="Times New Roman" w:hAnsi="Times New Roman" w:cs="Times New Roman"/>
          <w:i w:val="0"/>
          <w:iCs w:val="0"/>
          <w:noProof/>
          <w:color w:val="auto"/>
          <w:sz w:val="22"/>
          <w:szCs w:val="22"/>
        </w:rPr>
      </w:pPr>
      <w:r w:rsidRPr="62D76625">
        <w:rPr>
          <w:rFonts w:ascii="Times New Roman" w:hAnsi="Times New Roman" w:cs="Times New Roman"/>
          <w:i w:val="0"/>
          <w:iCs w:val="0"/>
          <w:noProof/>
          <w:color w:val="auto"/>
          <w:sz w:val="22"/>
          <w:szCs w:val="22"/>
        </w:rPr>
        <w:t xml:space="preserve">Table: </w:t>
      </w:r>
      <w:r w:rsidRPr="00630968">
        <w:rPr>
          <w:rFonts w:ascii="Times New Roman" w:hAnsi="Times New Roman" w:cs="Times New Roman"/>
          <w:i w:val="0"/>
          <w:iCs w:val="0"/>
          <w:noProof/>
          <w:color w:val="auto"/>
          <w:sz w:val="22"/>
          <w:szCs w:val="22"/>
        </w:rPr>
        <w:t xml:space="preserve">Filling levels </w:t>
      </w:r>
      <w:r w:rsidR="730B0D99" w:rsidRPr="00BB2A45">
        <w:rPr>
          <w:rFonts w:ascii="Times New Roman" w:hAnsi="Times New Roman" w:cs="Times New Roman"/>
          <w:i w:val="0"/>
          <w:iCs w:val="0"/>
          <w:noProof/>
          <w:color w:val="auto"/>
          <w:sz w:val="22"/>
          <w:szCs w:val="22"/>
        </w:rPr>
        <w:t xml:space="preserve">on 1 </w:t>
      </w:r>
      <w:r w:rsidR="531796E7" w:rsidRPr="00BB2A45">
        <w:rPr>
          <w:rFonts w:ascii="Times New Roman" w:hAnsi="Times New Roman" w:cs="Times New Roman"/>
          <w:i w:val="0"/>
          <w:iCs w:val="0"/>
          <w:noProof/>
          <w:color w:val="auto"/>
          <w:sz w:val="22"/>
          <w:szCs w:val="22"/>
        </w:rPr>
        <w:t>November</w:t>
      </w:r>
      <w:r w:rsidRPr="00630968">
        <w:rPr>
          <w:rFonts w:ascii="Times New Roman" w:hAnsi="Times New Roman" w:cs="Times New Roman"/>
          <w:i w:val="0"/>
          <w:iCs w:val="0"/>
          <w:noProof/>
          <w:color w:val="auto"/>
          <w:sz w:val="22"/>
          <w:szCs w:val="22"/>
        </w:rPr>
        <w:t>2022</w:t>
      </w:r>
    </w:p>
    <w:tbl>
      <w:tblPr>
        <w:tblW w:w="3961" w:type="dxa"/>
        <w:jc w:val="center"/>
        <w:tblCellMar>
          <w:left w:w="0" w:type="dxa"/>
          <w:right w:w="0" w:type="dxa"/>
        </w:tblCellMar>
        <w:tblLook w:val="04A0" w:firstRow="1" w:lastRow="0" w:firstColumn="1" w:lastColumn="0" w:noHBand="0" w:noVBand="1"/>
      </w:tblPr>
      <w:tblGrid>
        <w:gridCol w:w="960"/>
        <w:gridCol w:w="1159"/>
        <w:gridCol w:w="1842"/>
      </w:tblGrid>
      <w:tr w:rsidR="00812559" w:rsidRPr="00FB619B" w14:paraId="51158EB4" w14:textId="77777777" w:rsidTr="00BB2A45">
        <w:trPr>
          <w:trHeight w:val="300"/>
          <w:jc w:val="center"/>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B77780" w14:textId="77777777" w:rsidR="00812559" w:rsidRPr="00FB619B" w:rsidRDefault="00812559">
            <w:pPr>
              <w:rPr>
                <w:rFonts w:ascii="Times New Roman" w:hAnsi="Times New Roman" w:cs="Times New Roman"/>
                <w:noProof/>
              </w:rPr>
            </w:pPr>
          </w:p>
        </w:tc>
        <w:tc>
          <w:tcPr>
            <w:tcW w:w="11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705000"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Filling level (%)</w:t>
            </w:r>
          </w:p>
        </w:tc>
        <w:tc>
          <w:tcPr>
            <w:tcW w:w="1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3B9FC6C"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Working (gas) volume (TWh)</w:t>
            </w:r>
          </w:p>
        </w:tc>
      </w:tr>
      <w:tr w:rsidR="00812559" w:rsidRPr="00FB619B" w14:paraId="426625D8"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107691"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AT</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17715" w14:textId="29FD9EFD" w:rsidR="00812559" w:rsidRPr="00FB619B" w:rsidRDefault="451F0225">
            <w:pPr>
              <w:jc w:val="right"/>
              <w:rPr>
                <w:rFonts w:ascii="Times New Roman" w:hAnsi="Times New Roman" w:cs="Times New Roman"/>
                <w:noProof/>
                <w:color w:val="000000"/>
                <w:lang w:eastAsia="en-GB"/>
              </w:rPr>
            </w:pPr>
            <w:r w:rsidRPr="6E608167">
              <w:rPr>
                <w:rFonts w:ascii="Times New Roman" w:hAnsi="Times New Roman" w:cs="Times New Roman"/>
                <w:noProof/>
                <w:color w:val="000000" w:themeColor="text1"/>
                <w:lang w:eastAsia="en-GB"/>
              </w:rPr>
              <w:t>93.1</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25BBC" w14:textId="01C907E3" w:rsidR="00812559" w:rsidRPr="00FB619B" w:rsidRDefault="00812559">
            <w:pPr>
              <w:jc w:val="right"/>
              <w:rPr>
                <w:rFonts w:ascii="Times New Roman" w:hAnsi="Times New Roman" w:cs="Times New Roman"/>
                <w:noProof/>
                <w:color w:val="000000"/>
                <w:lang w:eastAsia="en-GB"/>
              </w:rPr>
            </w:pPr>
            <w:r w:rsidRPr="6C81807F">
              <w:rPr>
                <w:rFonts w:ascii="Times New Roman" w:hAnsi="Times New Roman" w:cs="Times New Roman"/>
                <w:noProof/>
                <w:color w:val="000000" w:themeColor="text1"/>
                <w:lang w:eastAsia="en-GB"/>
              </w:rPr>
              <w:t>95.</w:t>
            </w:r>
            <w:r w:rsidR="56F503F2" w:rsidRPr="6C81807F">
              <w:rPr>
                <w:rFonts w:ascii="Times New Roman" w:hAnsi="Times New Roman" w:cs="Times New Roman"/>
                <w:noProof/>
                <w:color w:val="000000" w:themeColor="text1"/>
                <w:lang w:eastAsia="en-GB"/>
              </w:rPr>
              <w:t>5</w:t>
            </w:r>
          </w:p>
        </w:tc>
      </w:tr>
      <w:tr w:rsidR="00812559" w:rsidRPr="00FB619B" w14:paraId="32C0E0F7"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C6B4B2"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BE</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EF9B6" w14:textId="184036E1" w:rsidR="00812559" w:rsidRPr="00FB619B" w:rsidRDefault="54C6DAEC">
            <w:pPr>
              <w:jc w:val="right"/>
              <w:rPr>
                <w:rFonts w:ascii="Times New Roman" w:hAnsi="Times New Roman" w:cs="Times New Roman"/>
                <w:noProof/>
                <w:color w:val="000000"/>
                <w:lang w:eastAsia="en-GB"/>
              </w:rPr>
            </w:pPr>
            <w:r w:rsidRPr="18D1D3E7">
              <w:rPr>
                <w:rFonts w:ascii="Times New Roman" w:hAnsi="Times New Roman" w:cs="Times New Roman"/>
                <w:noProof/>
                <w:color w:val="000000" w:themeColor="text1"/>
                <w:lang w:eastAsia="en-GB"/>
              </w:rPr>
              <w:t>100</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8EAE49"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7.6</w:t>
            </w:r>
          </w:p>
        </w:tc>
      </w:tr>
      <w:tr w:rsidR="00812559" w:rsidRPr="00FB619B" w14:paraId="374A1E33"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833148"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BG</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0670EC" w14:textId="72861E0B" w:rsidR="00812559" w:rsidRPr="00FB619B" w:rsidRDefault="45886334">
            <w:pPr>
              <w:jc w:val="right"/>
              <w:rPr>
                <w:rFonts w:ascii="Times New Roman" w:hAnsi="Times New Roman" w:cs="Times New Roman"/>
                <w:noProof/>
                <w:color w:val="000000"/>
                <w:lang w:eastAsia="en-GB"/>
              </w:rPr>
            </w:pPr>
            <w:r w:rsidRPr="7871D03A">
              <w:rPr>
                <w:rFonts w:ascii="Times New Roman" w:hAnsi="Times New Roman" w:cs="Times New Roman"/>
                <w:noProof/>
                <w:color w:val="000000" w:themeColor="text1"/>
                <w:lang w:eastAsia="en-GB"/>
              </w:rPr>
              <w:t>90.4</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26D870"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5.8</w:t>
            </w:r>
          </w:p>
        </w:tc>
      </w:tr>
      <w:tr w:rsidR="00812559" w:rsidRPr="00FB619B" w14:paraId="15A98112"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755861"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CZ</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CC5082" w14:textId="1E3B87B5" w:rsidR="00812559" w:rsidRPr="00FB619B" w:rsidRDefault="5DBA9CC0">
            <w:pPr>
              <w:jc w:val="right"/>
              <w:rPr>
                <w:rFonts w:ascii="Times New Roman" w:hAnsi="Times New Roman" w:cs="Times New Roman"/>
                <w:noProof/>
                <w:color w:val="000000"/>
                <w:lang w:eastAsia="en-GB"/>
              </w:rPr>
            </w:pPr>
            <w:r w:rsidRPr="6FF5615C">
              <w:rPr>
                <w:rFonts w:ascii="Times New Roman" w:hAnsi="Times New Roman" w:cs="Times New Roman"/>
                <w:noProof/>
                <w:color w:val="000000" w:themeColor="text1"/>
                <w:lang w:eastAsia="en-GB"/>
              </w:rPr>
              <w:t>94.9</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39922D"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43.8</w:t>
            </w:r>
          </w:p>
        </w:tc>
      </w:tr>
      <w:tr w:rsidR="00812559" w:rsidRPr="00FB619B" w14:paraId="7C5F2EC9"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C95646"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DE</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FF80E4" w14:textId="6CD1DA08" w:rsidR="00812559" w:rsidRPr="00FB619B" w:rsidRDefault="4E7C2508">
            <w:pPr>
              <w:jc w:val="right"/>
              <w:rPr>
                <w:rFonts w:ascii="Times New Roman" w:hAnsi="Times New Roman" w:cs="Times New Roman"/>
                <w:noProof/>
                <w:color w:val="000000"/>
                <w:lang w:eastAsia="en-GB"/>
              </w:rPr>
            </w:pPr>
            <w:r w:rsidRPr="1D9DBD26">
              <w:rPr>
                <w:rFonts w:ascii="Times New Roman" w:hAnsi="Times New Roman" w:cs="Times New Roman"/>
                <w:noProof/>
                <w:color w:val="000000" w:themeColor="text1"/>
                <w:lang w:eastAsia="en-GB"/>
              </w:rPr>
              <w:t>99.2</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006CEB" w14:textId="0D4B6E79" w:rsidR="00812559" w:rsidRPr="00FB619B" w:rsidRDefault="00812559">
            <w:pPr>
              <w:jc w:val="right"/>
              <w:rPr>
                <w:rFonts w:ascii="Times New Roman" w:hAnsi="Times New Roman" w:cs="Times New Roman"/>
                <w:noProof/>
                <w:color w:val="000000"/>
                <w:lang w:eastAsia="en-GB"/>
              </w:rPr>
            </w:pPr>
            <w:r w:rsidRPr="4A7F537E">
              <w:rPr>
                <w:rFonts w:ascii="Times New Roman" w:hAnsi="Times New Roman" w:cs="Times New Roman"/>
                <w:noProof/>
                <w:color w:val="000000" w:themeColor="text1"/>
                <w:lang w:eastAsia="en-GB"/>
              </w:rPr>
              <w:t>24</w:t>
            </w:r>
            <w:r w:rsidR="0C353FCC" w:rsidRPr="4A7F537E">
              <w:rPr>
                <w:rFonts w:ascii="Times New Roman" w:hAnsi="Times New Roman" w:cs="Times New Roman"/>
                <w:noProof/>
                <w:color w:val="000000" w:themeColor="text1"/>
                <w:lang w:eastAsia="en-GB"/>
              </w:rPr>
              <w:t>5</w:t>
            </w:r>
            <w:r w:rsidRPr="4A7F537E">
              <w:rPr>
                <w:rFonts w:ascii="Times New Roman" w:hAnsi="Times New Roman" w:cs="Times New Roman"/>
                <w:noProof/>
                <w:color w:val="000000" w:themeColor="text1"/>
                <w:lang w:eastAsia="en-GB"/>
              </w:rPr>
              <w:t>.</w:t>
            </w:r>
            <w:r w:rsidR="687FFA21" w:rsidRPr="4A3A5C8F">
              <w:rPr>
                <w:rFonts w:ascii="Times New Roman" w:hAnsi="Times New Roman" w:cs="Times New Roman"/>
                <w:noProof/>
                <w:color w:val="000000" w:themeColor="text1"/>
                <w:lang w:eastAsia="en-GB"/>
              </w:rPr>
              <w:t>2</w:t>
            </w:r>
          </w:p>
        </w:tc>
      </w:tr>
      <w:tr w:rsidR="00812559" w:rsidRPr="00FB619B" w14:paraId="50DD81F9"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92D6CB"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DK</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471AAA" w14:textId="21D9DF24" w:rsidR="00812559" w:rsidRPr="00FB619B" w:rsidRDefault="194F33CD">
            <w:pPr>
              <w:jc w:val="right"/>
              <w:rPr>
                <w:rFonts w:ascii="Times New Roman" w:hAnsi="Times New Roman" w:cs="Times New Roman"/>
                <w:noProof/>
                <w:color w:val="000000"/>
                <w:lang w:eastAsia="en-GB"/>
              </w:rPr>
            </w:pPr>
            <w:r w:rsidRPr="533F8A5B">
              <w:rPr>
                <w:rFonts w:ascii="Times New Roman" w:hAnsi="Times New Roman" w:cs="Times New Roman"/>
                <w:noProof/>
                <w:color w:val="000000" w:themeColor="text1"/>
                <w:lang w:eastAsia="en-GB"/>
              </w:rPr>
              <w:t>99.3</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D6BB55"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9.9</w:t>
            </w:r>
          </w:p>
        </w:tc>
      </w:tr>
      <w:tr w:rsidR="00812559" w:rsidRPr="00FB619B" w14:paraId="4D917177"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CFFBFB"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ES</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02B3D0" w14:textId="3E5230FC" w:rsidR="00812559" w:rsidRPr="00FB619B" w:rsidRDefault="3DC95892">
            <w:pPr>
              <w:jc w:val="right"/>
              <w:rPr>
                <w:rFonts w:ascii="Times New Roman" w:hAnsi="Times New Roman" w:cs="Times New Roman"/>
                <w:noProof/>
                <w:color w:val="000000"/>
                <w:lang w:eastAsia="en-GB"/>
              </w:rPr>
            </w:pPr>
            <w:r w:rsidRPr="533F8A5B">
              <w:rPr>
                <w:rFonts w:ascii="Times New Roman" w:hAnsi="Times New Roman" w:cs="Times New Roman"/>
                <w:noProof/>
                <w:color w:val="000000" w:themeColor="text1"/>
                <w:lang w:eastAsia="en-GB"/>
              </w:rPr>
              <w:t>94.8</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B8EE0F"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35.3</w:t>
            </w:r>
          </w:p>
        </w:tc>
      </w:tr>
      <w:tr w:rsidR="00812559" w:rsidRPr="00FB619B" w14:paraId="35023B41"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BACF06"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FR</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A50F7E" w14:textId="722E0345" w:rsidR="00812559" w:rsidRPr="00FB619B" w:rsidRDefault="57798C2B">
            <w:pPr>
              <w:jc w:val="right"/>
              <w:rPr>
                <w:rFonts w:ascii="Times New Roman" w:hAnsi="Times New Roman" w:cs="Times New Roman"/>
                <w:noProof/>
                <w:color w:val="000000"/>
                <w:lang w:eastAsia="en-GB"/>
              </w:rPr>
            </w:pPr>
            <w:r w:rsidRPr="48F2C5B6">
              <w:rPr>
                <w:rFonts w:ascii="Times New Roman" w:hAnsi="Times New Roman" w:cs="Times New Roman"/>
                <w:noProof/>
                <w:color w:val="000000" w:themeColor="text1"/>
                <w:lang w:eastAsia="en-GB"/>
              </w:rPr>
              <w:t>100</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502759" w14:textId="6A405218" w:rsidR="00812559" w:rsidRPr="00FB619B" w:rsidRDefault="1003F604">
            <w:pPr>
              <w:jc w:val="right"/>
              <w:rPr>
                <w:rFonts w:ascii="Times New Roman" w:hAnsi="Times New Roman" w:cs="Times New Roman"/>
                <w:noProof/>
                <w:color w:val="000000"/>
                <w:lang w:eastAsia="en-GB"/>
              </w:rPr>
            </w:pPr>
            <w:r w:rsidRPr="189C8438">
              <w:rPr>
                <w:rFonts w:ascii="Times New Roman" w:hAnsi="Times New Roman" w:cs="Times New Roman"/>
                <w:noProof/>
                <w:color w:val="000000" w:themeColor="text1"/>
                <w:lang w:eastAsia="en-GB"/>
              </w:rPr>
              <w:t>13</w:t>
            </w:r>
            <w:r w:rsidR="247AC3F6" w:rsidRPr="189C8438">
              <w:rPr>
                <w:rFonts w:ascii="Times New Roman" w:hAnsi="Times New Roman" w:cs="Times New Roman"/>
                <w:noProof/>
                <w:color w:val="000000" w:themeColor="text1"/>
                <w:lang w:eastAsia="en-GB"/>
              </w:rPr>
              <w:t>2</w:t>
            </w:r>
            <w:r w:rsidR="00812559" w:rsidRPr="0E463E76">
              <w:rPr>
                <w:rFonts w:ascii="Times New Roman" w:hAnsi="Times New Roman" w:cs="Times New Roman"/>
                <w:noProof/>
                <w:color w:val="000000" w:themeColor="text1"/>
                <w:lang w:eastAsia="en-GB"/>
              </w:rPr>
              <w:t>.6</w:t>
            </w:r>
          </w:p>
        </w:tc>
      </w:tr>
      <w:tr w:rsidR="00812559" w:rsidRPr="00FB619B" w14:paraId="2C3A0ADD"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A7EFC1"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HR</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A58001" w14:textId="409A4F71" w:rsidR="00812559" w:rsidRPr="00FB619B" w:rsidRDefault="61299738">
            <w:pPr>
              <w:jc w:val="right"/>
              <w:rPr>
                <w:rFonts w:ascii="Times New Roman" w:hAnsi="Times New Roman" w:cs="Times New Roman"/>
                <w:noProof/>
                <w:color w:val="000000"/>
                <w:lang w:eastAsia="en-GB"/>
              </w:rPr>
            </w:pPr>
            <w:r w:rsidRPr="65259F45">
              <w:rPr>
                <w:rFonts w:ascii="Times New Roman" w:hAnsi="Times New Roman" w:cs="Times New Roman"/>
                <w:noProof/>
                <w:color w:val="000000" w:themeColor="text1"/>
                <w:lang w:eastAsia="en-GB"/>
              </w:rPr>
              <w:t>97.0</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2C6560"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4.8</w:t>
            </w:r>
          </w:p>
        </w:tc>
      </w:tr>
      <w:tr w:rsidR="00812559" w:rsidRPr="00FB619B" w14:paraId="570B44A3"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BF84D8"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HU</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583406" w14:textId="7AE66B07" w:rsidR="00812559" w:rsidRPr="00FB619B" w:rsidRDefault="7B387724">
            <w:pPr>
              <w:jc w:val="right"/>
              <w:rPr>
                <w:rFonts w:ascii="Times New Roman" w:hAnsi="Times New Roman" w:cs="Times New Roman"/>
                <w:noProof/>
                <w:color w:val="000000"/>
                <w:lang w:eastAsia="en-GB"/>
              </w:rPr>
            </w:pPr>
            <w:r w:rsidRPr="32A410DD">
              <w:rPr>
                <w:rFonts w:ascii="Times New Roman" w:hAnsi="Times New Roman" w:cs="Times New Roman"/>
                <w:noProof/>
                <w:color w:val="000000" w:themeColor="text1"/>
                <w:lang w:eastAsia="en-GB"/>
              </w:rPr>
              <w:t>86.</w:t>
            </w:r>
            <w:r w:rsidRPr="27C3DD3D">
              <w:rPr>
                <w:rFonts w:ascii="Times New Roman" w:hAnsi="Times New Roman" w:cs="Times New Roman"/>
                <w:noProof/>
                <w:color w:val="000000" w:themeColor="text1"/>
                <w:lang w:eastAsia="en-GB"/>
              </w:rPr>
              <w:t>0</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D0B70C"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67.7</w:t>
            </w:r>
          </w:p>
        </w:tc>
      </w:tr>
      <w:tr w:rsidR="00812559" w:rsidRPr="00FB619B" w14:paraId="71D3DBDE"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551607"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IT</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3AEB33" w14:textId="74A4E898" w:rsidR="00812559" w:rsidRPr="00FB619B" w:rsidRDefault="254BBD51">
            <w:pPr>
              <w:jc w:val="right"/>
              <w:rPr>
                <w:rFonts w:ascii="Times New Roman" w:hAnsi="Times New Roman" w:cs="Times New Roman"/>
                <w:noProof/>
                <w:color w:val="000000"/>
                <w:lang w:eastAsia="en-GB"/>
              </w:rPr>
            </w:pPr>
            <w:r w:rsidRPr="27C3DD3D">
              <w:rPr>
                <w:rFonts w:ascii="Times New Roman" w:hAnsi="Times New Roman" w:cs="Times New Roman"/>
                <w:noProof/>
                <w:color w:val="000000" w:themeColor="text1"/>
                <w:lang w:eastAsia="en-GB"/>
              </w:rPr>
              <w:t>95.</w:t>
            </w:r>
            <w:r w:rsidRPr="790345FC">
              <w:rPr>
                <w:rFonts w:ascii="Times New Roman" w:hAnsi="Times New Roman" w:cs="Times New Roman"/>
                <w:noProof/>
                <w:color w:val="000000" w:themeColor="text1"/>
                <w:lang w:eastAsia="en-GB"/>
              </w:rPr>
              <w:t>5</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5DE982"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193.4</w:t>
            </w:r>
          </w:p>
        </w:tc>
      </w:tr>
      <w:tr w:rsidR="00812559" w:rsidRPr="00FB619B" w14:paraId="39B3ADC3"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A6C3F7"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LV</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B8BF5D" w14:textId="757C1590" w:rsidR="00812559" w:rsidRPr="00FB619B" w:rsidRDefault="3962CF83">
            <w:pPr>
              <w:jc w:val="right"/>
              <w:rPr>
                <w:rFonts w:ascii="Times New Roman" w:hAnsi="Times New Roman" w:cs="Times New Roman"/>
                <w:noProof/>
                <w:color w:val="000000"/>
                <w:lang w:eastAsia="en-GB"/>
              </w:rPr>
            </w:pPr>
            <w:r w:rsidRPr="6D94C4C3">
              <w:rPr>
                <w:rFonts w:ascii="Times New Roman" w:hAnsi="Times New Roman" w:cs="Times New Roman"/>
                <w:noProof/>
                <w:color w:val="000000" w:themeColor="text1"/>
                <w:lang w:eastAsia="en-GB"/>
              </w:rPr>
              <w:t>57.7</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20416"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24.1</w:t>
            </w:r>
          </w:p>
        </w:tc>
      </w:tr>
      <w:tr w:rsidR="00812559" w:rsidRPr="00FB619B" w14:paraId="7F1960BE"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1DEFA7"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NL</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7F9D07" w14:textId="34542961" w:rsidR="00812559" w:rsidRPr="00FB619B" w:rsidRDefault="21F6847F">
            <w:pPr>
              <w:jc w:val="right"/>
              <w:rPr>
                <w:rFonts w:ascii="Times New Roman" w:hAnsi="Times New Roman" w:cs="Times New Roman"/>
                <w:noProof/>
                <w:color w:val="000000"/>
                <w:lang w:eastAsia="en-GB"/>
              </w:rPr>
            </w:pPr>
            <w:r w:rsidRPr="064B9E1A">
              <w:rPr>
                <w:rFonts w:ascii="Times New Roman" w:hAnsi="Times New Roman" w:cs="Times New Roman"/>
                <w:noProof/>
                <w:color w:val="000000" w:themeColor="text1"/>
                <w:lang w:eastAsia="en-GB"/>
              </w:rPr>
              <w:t>91.8</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7FAB1"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138.9</w:t>
            </w:r>
          </w:p>
        </w:tc>
      </w:tr>
      <w:tr w:rsidR="00812559" w:rsidRPr="00FB619B" w14:paraId="49F0BBB2"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A15063"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PL</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95A714" w14:textId="1BC42FA7" w:rsidR="00812559" w:rsidRPr="00FB619B" w:rsidRDefault="75B3AFC8">
            <w:pPr>
              <w:jc w:val="right"/>
              <w:rPr>
                <w:rFonts w:ascii="Times New Roman" w:hAnsi="Times New Roman" w:cs="Times New Roman"/>
                <w:noProof/>
                <w:color w:val="000000"/>
                <w:lang w:eastAsia="en-GB"/>
              </w:rPr>
            </w:pPr>
            <w:r w:rsidRPr="5026D372">
              <w:rPr>
                <w:rFonts w:ascii="Times New Roman" w:hAnsi="Times New Roman" w:cs="Times New Roman"/>
                <w:noProof/>
                <w:color w:val="000000" w:themeColor="text1"/>
                <w:lang w:eastAsia="en-GB"/>
              </w:rPr>
              <w:t>98.9</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377E2F"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36.4</w:t>
            </w:r>
          </w:p>
        </w:tc>
      </w:tr>
      <w:tr w:rsidR="00812559" w:rsidRPr="00FB619B" w14:paraId="64DCC098"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5D87C9"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PT</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2F07FB" w14:textId="5064E319" w:rsidR="00812559" w:rsidRPr="00FB619B" w:rsidRDefault="57F30991">
            <w:pPr>
              <w:jc w:val="right"/>
              <w:rPr>
                <w:rFonts w:ascii="Times New Roman" w:hAnsi="Times New Roman" w:cs="Times New Roman"/>
                <w:noProof/>
                <w:color w:val="000000"/>
                <w:lang w:eastAsia="en-GB"/>
              </w:rPr>
            </w:pPr>
            <w:r w:rsidRPr="682F1395">
              <w:rPr>
                <w:rFonts w:ascii="Times New Roman" w:hAnsi="Times New Roman" w:cs="Times New Roman"/>
                <w:noProof/>
                <w:color w:val="000000" w:themeColor="text1"/>
                <w:lang w:eastAsia="en-GB"/>
              </w:rPr>
              <w:t>98.3</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51F97A"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4.0</w:t>
            </w:r>
          </w:p>
        </w:tc>
      </w:tr>
      <w:tr w:rsidR="00812559" w:rsidRPr="00FB619B" w14:paraId="5C4E7139"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D56A0E"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RO</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23E9A" w14:textId="49691038" w:rsidR="00812559" w:rsidRPr="00FB619B" w:rsidRDefault="4F06CE32">
            <w:pPr>
              <w:jc w:val="right"/>
              <w:rPr>
                <w:rFonts w:ascii="Times New Roman" w:hAnsi="Times New Roman" w:cs="Times New Roman"/>
                <w:noProof/>
                <w:color w:val="000000"/>
                <w:lang w:eastAsia="en-GB"/>
              </w:rPr>
            </w:pPr>
            <w:r w:rsidRPr="75BC62A1">
              <w:rPr>
                <w:rFonts w:ascii="Times New Roman" w:hAnsi="Times New Roman" w:cs="Times New Roman"/>
                <w:noProof/>
                <w:color w:val="000000" w:themeColor="text1"/>
                <w:lang w:eastAsia="en-GB"/>
              </w:rPr>
              <w:t>96.8</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87788"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32.8</w:t>
            </w:r>
          </w:p>
        </w:tc>
      </w:tr>
      <w:tr w:rsidR="00812559" w:rsidRPr="00FB619B" w14:paraId="213DD369"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5A8939"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SE</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4F30AA" w14:textId="5EA021E3" w:rsidR="00812559" w:rsidRPr="00FB619B" w:rsidRDefault="6D2FC60B">
            <w:pPr>
              <w:jc w:val="right"/>
              <w:rPr>
                <w:rFonts w:ascii="Times New Roman" w:hAnsi="Times New Roman" w:cs="Times New Roman"/>
                <w:noProof/>
                <w:color w:val="000000"/>
                <w:lang w:eastAsia="en-GB"/>
              </w:rPr>
            </w:pPr>
            <w:r w:rsidRPr="4A9C76EF">
              <w:rPr>
                <w:rFonts w:ascii="Times New Roman" w:hAnsi="Times New Roman" w:cs="Times New Roman"/>
                <w:noProof/>
                <w:color w:val="000000" w:themeColor="text1"/>
                <w:lang w:eastAsia="en-GB"/>
              </w:rPr>
              <w:t>92.9</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0AC53E"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0.1</w:t>
            </w:r>
          </w:p>
        </w:tc>
      </w:tr>
      <w:tr w:rsidR="00812559" w:rsidRPr="00FB619B" w14:paraId="0BBF2598"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E42E99" w14:textId="77777777" w:rsidR="00812559" w:rsidRPr="00FB619B" w:rsidRDefault="00812559">
            <w:pPr>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SK</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C7A0C" w14:textId="4040F0BC" w:rsidR="00812559" w:rsidRPr="00FB619B" w:rsidRDefault="41486F61">
            <w:pPr>
              <w:jc w:val="right"/>
              <w:rPr>
                <w:rFonts w:ascii="Times New Roman" w:hAnsi="Times New Roman" w:cs="Times New Roman"/>
                <w:noProof/>
                <w:color w:val="000000"/>
                <w:lang w:eastAsia="en-GB"/>
              </w:rPr>
            </w:pPr>
            <w:r w:rsidRPr="6A08EA79">
              <w:rPr>
                <w:rFonts w:ascii="Times New Roman" w:hAnsi="Times New Roman" w:cs="Times New Roman"/>
                <w:noProof/>
                <w:color w:val="000000" w:themeColor="text1"/>
                <w:lang w:eastAsia="en-GB"/>
              </w:rPr>
              <w:t>91.</w:t>
            </w:r>
            <w:r w:rsidRPr="5E9A6940">
              <w:rPr>
                <w:rFonts w:ascii="Times New Roman" w:hAnsi="Times New Roman" w:cs="Times New Roman"/>
                <w:noProof/>
                <w:color w:val="000000" w:themeColor="text1"/>
                <w:lang w:eastAsia="en-GB"/>
              </w:rPr>
              <w:t>3</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430FBA" w14:textId="77777777" w:rsidR="00812559" w:rsidRPr="00FB619B" w:rsidRDefault="00812559">
            <w:pPr>
              <w:jc w:val="right"/>
              <w:rPr>
                <w:rFonts w:ascii="Times New Roman" w:hAnsi="Times New Roman" w:cs="Times New Roman"/>
                <w:noProof/>
                <w:color w:val="000000"/>
                <w:lang w:eastAsia="en-GB"/>
              </w:rPr>
            </w:pPr>
            <w:r w:rsidRPr="00FB619B">
              <w:rPr>
                <w:rFonts w:ascii="Times New Roman" w:hAnsi="Times New Roman" w:cs="Times New Roman"/>
                <w:noProof/>
                <w:color w:val="000000"/>
                <w:lang w:eastAsia="en-GB"/>
              </w:rPr>
              <w:t>38.8</w:t>
            </w:r>
          </w:p>
        </w:tc>
      </w:tr>
      <w:tr w:rsidR="00812559" w:rsidRPr="00FB619B" w14:paraId="60B940D7"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11F596" w14:textId="77777777" w:rsidR="00812559" w:rsidRPr="00FB619B" w:rsidRDefault="00812559">
            <w:pPr>
              <w:rPr>
                <w:rFonts w:ascii="Times New Roman" w:hAnsi="Times New Roman" w:cs="Times New Roman"/>
                <w:b/>
                <w:bCs/>
                <w:noProof/>
                <w:color w:val="000000"/>
                <w:lang w:eastAsia="en-GB"/>
              </w:rPr>
            </w:pPr>
            <w:r w:rsidRPr="00FB619B">
              <w:rPr>
                <w:rFonts w:ascii="Times New Roman" w:hAnsi="Times New Roman" w:cs="Times New Roman"/>
                <w:b/>
                <w:bCs/>
                <w:noProof/>
                <w:color w:val="000000"/>
                <w:lang w:eastAsia="en-GB"/>
              </w:rPr>
              <w:t>EU</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74C44" w14:textId="16602C06" w:rsidR="00812559" w:rsidRPr="00FB619B" w:rsidRDefault="2CECC899">
            <w:pPr>
              <w:jc w:val="right"/>
              <w:rPr>
                <w:rFonts w:ascii="Times New Roman" w:hAnsi="Times New Roman" w:cs="Times New Roman"/>
                <w:b/>
                <w:bCs/>
                <w:noProof/>
                <w:color w:val="000000"/>
                <w:lang w:eastAsia="en-GB"/>
              </w:rPr>
            </w:pPr>
            <w:r w:rsidRPr="1624B87B">
              <w:rPr>
                <w:rFonts w:ascii="Times New Roman" w:hAnsi="Times New Roman" w:cs="Times New Roman"/>
                <w:b/>
                <w:bCs/>
                <w:noProof/>
                <w:color w:val="000000" w:themeColor="text1"/>
                <w:lang w:eastAsia="en-GB"/>
              </w:rPr>
              <w:t>94.9</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059F33" w14:textId="02859FDA" w:rsidR="00812559" w:rsidRPr="00FB619B" w:rsidRDefault="00812559">
            <w:pPr>
              <w:jc w:val="right"/>
              <w:rPr>
                <w:rFonts w:ascii="Times New Roman" w:hAnsi="Times New Roman" w:cs="Times New Roman"/>
                <w:b/>
                <w:bCs/>
                <w:noProof/>
                <w:color w:val="000000"/>
                <w:lang w:eastAsia="en-GB"/>
              </w:rPr>
            </w:pPr>
            <w:r w:rsidRPr="6856E713">
              <w:rPr>
                <w:rFonts w:ascii="Times New Roman" w:hAnsi="Times New Roman" w:cs="Times New Roman"/>
                <w:b/>
                <w:bCs/>
                <w:noProof/>
                <w:color w:val="000000" w:themeColor="text1"/>
                <w:lang w:eastAsia="en-GB"/>
              </w:rPr>
              <w:t>111</w:t>
            </w:r>
            <w:r w:rsidR="3DA7D4DA" w:rsidRPr="6856E713">
              <w:rPr>
                <w:rFonts w:ascii="Times New Roman" w:hAnsi="Times New Roman" w:cs="Times New Roman"/>
                <w:b/>
                <w:bCs/>
                <w:noProof/>
                <w:color w:val="000000" w:themeColor="text1"/>
                <w:lang w:eastAsia="en-GB"/>
              </w:rPr>
              <w:t>6</w:t>
            </w:r>
            <w:r w:rsidRPr="6856E713">
              <w:rPr>
                <w:rFonts w:ascii="Times New Roman" w:hAnsi="Times New Roman" w:cs="Times New Roman"/>
                <w:b/>
                <w:bCs/>
                <w:noProof/>
                <w:color w:val="000000" w:themeColor="text1"/>
                <w:lang w:eastAsia="en-GB"/>
              </w:rPr>
              <w:t>.</w:t>
            </w:r>
            <w:r w:rsidR="66989F05" w:rsidRPr="6856E713">
              <w:rPr>
                <w:rFonts w:ascii="Times New Roman" w:hAnsi="Times New Roman" w:cs="Times New Roman"/>
                <w:b/>
                <w:bCs/>
                <w:noProof/>
                <w:color w:val="000000" w:themeColor="text1"/>
                <w:lang w:eastAsia="en-GB"/>
              </w:rPr>
              <w:t>2</w:t>
            </w:r>
            <w:r w:rsidRPr="6856E713">
              <w:rPr>
                <w:rFonts w:ascii="Times New Roman" w:hAnsi="Times New Roman" w:cs="Times New Roman"/>
                <w:b/>
                <w:bCs/>
                <w:noProof/>
                <w:color w:val="000000" w:themeColor="text1"/>
                <w:lang w:eastAsia="en-GB"/>
              </w:rPr>
              <w:t>1</w:t>
            </w:r>
          </w:p>
        </w:tc>
      </w:tr>
    </w:tbl>
    <w:p w14:paraId="3DF965BA" w14:textId="39B71A76" w:rsidR="00853921" w:rsidRPr="00BB2A45" w:rsidRDefault="00FB619B" w:rsidP="62D76625">
      <w:pPr>
        <w:jc w:val="center"/>
        <w:rPr>
          <w:rFonts w:ascii="Times New Roman" w:eastAsia="Times New Roman" w:hAnsi="Times New Roman" w:cs="Times New Roman"/>
          <w:noProof/>
          <w:sz w:val="20"/>
          <w:szCs w:val="20"/>
          <w:lang w:val="en-GB"/>
        </w:rPr>
      </w:pPr>
      <w:r w:rsidRPr="00BB2A45">
        <w:rPr>
          <w:rFonts w:ascii="Times New Roman" w:eastAsia="Times New Roman" w:hAnsi="Times New Roman" w:cs="Times New Roman"/>
          <w:noProof/>
          <w:sz w:val="20"/>
          <w:szCs w:val="20"/>
          <w:lang w:val="en-GB"/>
        </w:rPr>
        <w:t xml:space="preserve">Source: AGSI database on </w:t>
      </w:r>
      <w:r w:rsidR="49DFA059" w:rsidRPr="00BB2A45">
        <w:rPr>
          <w:rFonts w:ascii="Times New Roman" w:eastAsia="Times New Roman" w:hAnsi="Times New Roman" w:cs="Times New Roman"/>
          <w:noProof/>
          <w:sz w:val="20"/>
          <w:szCs w:val="20"/>
          <w:lang w:val="en-GB"/>
        </w:rPr>
        <w:t xml:space="preserve">1 </w:t>
      </w:r>
      <w:r w:rsidR="2387C92A" w:rsidRPr="00BB2A45">
        <w:rPr>
          <w:rFonts w:ascii="Times New Roman" w:eastAsia="Times New Roman" w:hAnsi="Times New Roman" w:cs="Times New Roman"/>
          <w:noProof/>
          <w:sz w:val="20"/>
          <w:szCs w:val="20"/>
          <w:lang w:val="en-GB"/>
        </w:rPr>
        <w:t>November</w:t>
      </w:r>
      <w:r w:rsidRPr="00BB2A45">
        <w:rPr>
          <w:rFonts w:ascii="Times New Roman" w:eastAsia="Times New Roman" w:hAnsi="Times New Roman" w:cs="Times New Roman"/>
          <w:noProof/>
          <w:sz w:val="20"/>
          <w:szCs w:val="20"/>
          <w:lang w:val="en-GB"/>
        </w:rPr>
        <w:t xml:space="preserve"> 2022</w:t>
      </w:r>
    </w:p>
    <w:p w14:paraId="594FA6C9" w14:textId="77777777" w:rsidR="00630968" w:rsidRDefault="00630968" w:rsidP="62D76625">
      <w:pPr>
        <w:jc w:val="center"/>
        <w:rPr>
          <w:rFonts w:ascii="Times New Roman" w:eastAsia="Times New Roman" w:hAnsi="Times New Roman" w:cs="Times New Roman"/>
          <w:noProof/>
          <w:sz w:val="20"/>
          <w:szCs w:val="20"/>
          <w:lang w:val="en-GB"/>
        </w:rPr>
      </w:pPr>
    </w:p>
    <w:p w14:paraId="6F3DF415" w14:textId="77777777" w:rsidR="00630968" w:rsidRDefault="00630968" w:rsidP="62D76625">
      <w:pPr>
        <w:jc w:val="center"/>
        <w:rPr>
          <w:rFonts w:ascii="Times New Roman" w:eastAsia="Times New Roman" w:hAnsi="Times New Roman" w:cs="Times New Roman"/>
          <w:noProof/>
          <w:sz w:val="20"/>
          <w:szCs w:val="20"/>
          <w:lang w:val="en-GB"/>
        </w:rPr>
      </w:pPr>
    </w:p>
    <w:p w14:paraId="5C097681" w14:textId="77777777" w:rsidR="00630968" w:rsidRDefault="00630968" w:rsidP="62D76625">
      <w:pPr>
        <w:jc w:val="center"/>
        <w:rPr>
          <w:rFonts w:ascii="Times New Roman" w:eastAsia="Times New Roman" w:hAnsi="Times New Roman" w:cs="Times New Roman"/>
          <w:noProof/>
          <w:sz w:val="20"/>
          <w:szCs w:val="20"/>
          <w:lang w:val="en-GB"/>
        </w:rPr>
      </w:pPr>
    </w:p>
    <w:p w14:paraId="0F7FCE0C" w14:textId="77777777" w:rsidR="00630968" w:rsidRDefault="00630968" w:rsidP="62D76625">
      <w:pPr>
        <w:jc w:val="center"/>
        <w:rPr>
          <w:rFonts w:ascii="Times New Roman" w:eastAsia="Times New Roman" w:hAnsi="Times New Roman" w:cs="Times New Roman"/>
          <w:noProof/>
          <w:sz w:val="20"/>
          <w:szCs w:val="20"/>
          <w:lang w:val="en-GB"/>
        </w:rPr>
      </w:pPr>
    </w:p>
    <w:p w14:paraId="08DFDE2B" w14:textId="77777777" w:rsidR="00630968" w:rsidRDefault="00630968" w:rsidP="62D76625">
      <w:pPr>
        <w:jc w:val="center"/>
        <w:rPr>
          <w:rFonts w:ascii="Times New Roman" w:eastAsia="Times New Roman" w:hAnsi="Times New Roman" w:cs="Times New Roman"/>
          <w:noProof/>
          <w:sz w:val="20"/>
          <w:szCs w:val="20"/>
          <w:lang w:val="en-GB"/>
        </w:rPr>
      </w:pPr>
    </w:p>
    <w:p w14:paraId="0AA55CA1" w14:textId="77777777" w:rsidR="00630968" w:rsidRDefault="00630968" w:rsidP="62D76625">
      <w:pPr>
        <w:jc w:val="center"/>
        <w:rPr>
          <w:rFonts w:ascii="Times New Roman" w:eastAsia="Times New Roman" w:hAnsi="Times New Roman" w:cs="Times New Roman"/>
          <w:noProof/>
          <w:sz w:val="20"/>
          <w:szCs w:val="20"/>
          <w:lang w:val="en-GB"/>
        </w:rPr>
      </w:pPr>
    </w:p>
    <w:p w14:paraId="5409C744" w14:textId="77777777" w:rsidR="00630968" w:rsidRDefault="00630968" w:rsidP="62D76625">
      <w:pPr>
        <w:jc w:val="center"/>
        <w:rPr>
          <w:rFonts w:ascii="Times New Roman" w:eastAsia="Times New Roman" w:hAnsi="Times New Roman" w:cs="Times New Roman"/>
          <w:noProof/>
          <w:sz w:val="20"/>
          <w:szCs w:val="20"/>
          <w:lang w:val="en-GB"/>
        </w:rPr>
      </w:pPr>
    </w:p>
    <w:p w14:paraId="496EFD08" w14:textId="2F972240" w:rsidR="17C24E49" w:rsidRPr="00BB2A45" w:rsidRDefault="5A70FDC9" w:rsidP="62D76625">
      <w:pPr>
        <w:jc w:val="center"/>
        <w:rPr>
          <w:rFonts w:ascii="Times New Roman" w:eastAsia="Times New Roman" w:hAnsi="Times New Roman" w:cs="Times New Roman"/>
          <w:noProof/>
          <w:sz w:val="20"/>
          <w:szCs w:val="20"/>
          <w:lang w:val="en-GB"/>
        </w:rPr>
      </w:pPr>
      <w:r w:rsidRPr="00BB2A45">
        <w:rPr>
          <w:rFonts w:ascii="Times New Roman" w:eastAsia="Times New Roman" w:hAnsi="Times New Roman" w:cs="Times New Roman"/>
          <w:noProof/>
          <w:sz w:val="20"/>
          <w:szCs w:val="20"/>
          <w:lang w:val="en-GB"/>
        </w:rPr>
        <w:t xml:space="preserve">Figure: </w:t>
      </w:r>
      <w:r w:rsidR="609A196E" w:rsidRPr="00BB2A45">
        <w:rPr>
          <w:rFonts w:ascii="Times New Roman" w:eastAsia="Times New Roman" w:hAnsi="Times New Roman" w:cs="Times New Roman"/>
          <w:noProof/>
          <w:sz w:val="20"/>
          <w:szCs w:val="20"/>
          <w:lang w:val="en-GB"/>
        </w:rPr>
        <w:t>EU s</w:t>
      </w:r>
      <w:r w:rsidRPr="00BB2A45">
        <w:rPr>
          <w:rFonts w:ascii="Times New Roman" w:eastAsia="Times New Roman" w:hAnsi="Times New Roman" w:cs="Times New Roman"/>
          <w:noProof/>
          <w:sz w:val="20"/>
          <w:szCs w:val="20"/>
          <w:lang w:val="en-GB"/>
        </w:rPr>
        <w:t xml:space="preserve">torage filling level </w:t>
      </w:r>
      <w:r w:rsidR="1807DCB0" w:rsidRPr="00BB2A45">
        <w:rPr>
          <w:rFonts w:ascii="Times New Roman" w:eastAsia="Times New Roman" w:hAnsi="Times New Roman" w:cs="Times New Roman"/>
          <w:noProof/>
          <w:sz w:val="20"/>
          <w:szCs w:val="20"/>
          <w:lang w:val="en-GB"/>
        </w:rPr>
        <w:t xml:space="preserve">and </w:t>
      </w:r>
      <w:r w:rsidR="36ACF351" w:rsidRPr="00BB2A45">
        <w:rPr>
          <w:rFonts w:ascii="Times New Roman" w:eastAsia="Times New Roman" w:hAnsi="Times New Roman" w:cs="Times New Roman"/>
          <w:noProof/>
          <w:sz w:val="20"/>
          <w:szCs w:val="20"/>
          <w:lang w:val="en-GB"/>
        </w:rPr>
        <w:t>EU trajectory 2022</w:t>
      </w:r>
    </w:p>
    <w:p w14:paraId="03AA85A7" w14:textId="254D3BB6" w:rsidR="007226B1" w:rsidRDefault="78287577" w:rsidP="00BB2A45">
      <w:pPr>
        <w:jc w:val="center"/>
        <w:rPr>
          <w:noProof/>
        </w:rPr>
      </w:pPr>
      <w:r>
        <w:rPr>
          <w:noProof/>
          <w:lang w:val="en-GB" w:eastAsia="en-GB"/>
        </w:rPr>
        <w:drawing>
          <wp:inline distT="0" distB="0" distL="0" distR="0" wp14:anchorId="466C5484" wp14:editId="47EDE6D9">
            <wp:extent cx="4572000" cy="2895600"/>
            <wp:effectExtent l="0" t="0" r="0" b="0"/>
            <wp:docPr id="1266133227" name="Picture 126613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0" cy="2895600"/>
                    </a:xfrm>
                    <a:prstGeom prst="rect">
                      <a:avLst/>
                    </a:prstGeom>
                  </pic:spPr>
                </pic:pic>
              </a:graphicData>
            </a:graphic>
          </wp:inline>
        </w:drawing>
      </w:r>
    </w:p>
    <w:p w14:paraId="169414E6" w14:textId="2A1EF7D7" w:rsidR="63F0D6DA" w:rsidRDefault="63F0D6DA" w:rsidP="63F0D6DA">
      <w:pPr>
        <w:rPr>
          <w:rFonts w:ascii="Segoe UI" w:hAnsi="Segoe UI" w:cs="Segoe UI"/>
          <w:noProof/>
          <w:sz w:val="20"/>
          <w:szCs w:val="20"/>
          <w:lang w:val="en-GB"/>
        </w:rPr>
      </w:pPr>
    </w:p>
    <w:p w14:paraId="51A42AD8" w14:textId="0AC06A16" w:rsidR="00AD6B68" w:rsidRPr="00E50F8E" w:rsidRDefault="00AD6B68" w:rsidP="00E50F8E">
      <w:pPr>
        <w:pStyle w:val="ListParagraph"/>
        <w:numPr>
          <w:ilvl w:val="0"/>
          <w:numId w:val="14"/>
        </w:numPr>
        <w:rPr>
          <w:rFonts w:ascii="Times New Roman" w:hAnsi="Times New Roman" w:cs="Times New Roman"/>
          <w:b/>
          <w:bCs/>
          <w:noProof/>
          <w:sz w:val="24"/>
          <w:szCs w:val="24"/>
        </w:rPr>
      </w:pPr>
      <w:bookmarkStart w:id="3" w:name="_Hlk126235308"/>
      <w:r w:rsidRPr="00E50F8E">
        <w:rPr>
          <w:rFonts w:ascii="Times New Roman" w:hAnsi="Times New Roman" w:cs="Times New Roman"/>
          <w:b/>
          <w:bCs/>
          <w:noProof/>
          <w:sz w:val="24"/>
          <w:szCs w:val="24"/>
        </w:rPr>
        <w:t>Storage sites in the EU formerly owned or operated by Gazprom</w:t>
      </w:r>
    </w:p>
    <w:p w14:paraId="554F6844" w14:textId="2C1E14D6" w:rsidR="00AD6B68" w:rsidRPr="00463E30" w:rsidRDefault="740880BC" w:rsidP="00AD6B68">
      <w:pPr>
        <w:spacing w:before="240"/>
        <w:jc w:val="both"/>
        <w:rPr>
          <w:rFonts w:ascii="Times New Roman" w:hAnsi="Times New Roman" w:cs="Times New Roman"/>
          <w:noProof/>
          <w:sz w:val="24"/>
          <w:szCs w:val="24"/>
        </w:rPr>
      </w:pPr>
      <w:r w:rsidRPr="634561EE">
        <w:rPr>
          <w:rFonts w:ascii="Times New Roman" w:hAnsi="Times New Roman" w:cs="Times New Roman"/>
          <w:noProof/>
          <w:sz w:val="24"/>
          <w:szCs w:val="24"/>
        </w:rPr>
        <w:t>In 2021</w:t>
      </w:r>
      <w:r w:rsidR="00F27302">
        <w:rPr>
          <w:rFonts w:ascii="Times New Roman" w:hAnsi="Times New Roman" w:cs="Times New Roman"/>
          <w:noProof/>
          <w:sz w:val="24"/>
          <w:szCs w:val="24"/>
        </w:rPr>
        <w:t xml:space="preserve">, </w:t>
      </w:r>
      <w:r w:rsidR="002A2810" w:rsidRPr="634561EE">
        <w:rPr>
          <w:rFonts w:ascii="Times New Roman" w:hAnsi="Times New Roman" w:cs="Times New Roman"/>
          <w:noProof/>
          <w:sz w:val="24"/>
          <w:szCs w:val="24"/>
        </w:rPr>
        <w:t>Gazprom</w:t>
      </w:r>
      <w:r w:rsidR="002A2810">
        <w:rPr>
          <w:rFonts w:ascii="Times New Roman" w:hAnsi="Times New Roman" w:cs="Times New Roman"/>
          <w:noProof/>
          <w:sz w:val="24"/>
          <w:szCs w:val="24"/>
        </w:rPr>
        <w:t xml:space="preserve"> owned or operated </w:t>
      </w:r>
      <w:r w:rsidR="00F27302">
        <w:rPr>
          <w:rFonts w:ascii="Times New Roman" w:hAnsi="Times New Roman" w:cs="Times New Roman"/>
          <w:noProof/>
          <w:sz w:val="24"/>
          <w:szCs w:val="24"/>
        </w:rPr>
        <w:t>approx</w:t>
      </w:r>
      <w:r w:rsidRPr="634561EE">
        <w:rPr>
          <w:rFonts w:ascii="Times New Roman" w:hAnsi="Times New Roman" w:cs="Times New Roman"/>
          <w:noProof/>
          <w:sz w:val="24"/>
          <w:szCs w:val="24"/>
        </w:rPr>
        <w:t xml:space="preserve">. 10% of EU storage capacity. The Gazprom storage sites, which were </w:t>
      </w:r>
      <w:r w:rsidR="00797442">
        <w:rPr>
          <w:rFonts w:ascii="Times New Roman" w:hAnsi="Times New Roman" w:cs="Times New Roman"/>
          <w:noProof/>
          <w:sz w:val="24"/>
          <w:szCs w:val="24"/>
        </w:rPr>
        <w:t>not refilled befo</w:t>
      </w:r>
      <w:r w:rsidR="00343E3C">
        <w:rPr>
          <w:rFonts w:ascii="Times New Roman" w:hAnsi="Times New Roman" w:cs="Times New Roman"/>
          <w:noProof/>
          <w:sz w:val="24"/>
          <w:szCs w:val="24"/>
        </w:rPr>
        <w:t>r</w:t>
      </w:r>
      <w:r w:rsidR="00797442">
        <w:rPr>
          <w:rFonts w:ascii="Times New Roman" w:hAnsi="Times New Roman" w:cs="Times New Roman"/>
          <w:noProof/>
          <w:sz w:val="24"/>
          <w:szCs w:val="24"/>
        </w:rPr>
        <w:t>e the start of winter 2021/</w:t>
      </w:r>
      <w:r w:rsidR="00E748B9">
        <w:rPr>
          <w:rFonts w:ascii="Times New Roman" w:hAnsi="Times New Roman" w:cs="Times New Roman"/>
          <w:noProof/>
          <w:sz w:val="24"/>
          <w:szCs w:val="24"/>
        </w:rPr>
        <w:t>20</w:t>
      </w:r>
      <w:r w:rsidR="00797442">
        <w:rPr>
          <w:rFonts w:ascii="Times New Roman" w:hAnsi="Times New Roman" w:cs="Times New Roman"/>
          <w:noProof/>
          <w:sz w:val="24"/>
          <w:szCs w:val="24"/>
        </w:rPr>
        <w:t xml:space="preserve">22 and were </w:t>
      </w:r>
      <w:r w:rsidRPr="634561EE">
        <w:rPr>
          <w:rFonts w:ascii="Times New Roman" w:hAnsi="Times New Roman" w:cs="Times New Roman"/>
          <w:noProof/>
          <w:sz w:val="24"/>
          <w:szCs w:val="24"/>
        </w:rPr>
        <w:t xml:space="preserve">almost depleted at the end of the season </w:t>
      </w:r>
      <w:r w:rsidR="00780DC0">
        <w:rPr>
          <w:rFonts w:ascii="Times New Roman" w:hAnsi="Times New Roman" w:cs="Times New Roman"/>
          <w:noProof/>
          <w:sz w:val="24"/>
          <w:szCs w:val="24"/>
        </w:rPr>
        <w:t>when gas is withdrawn from storage. These Gazprom sites</w:t>
      </w:r>
      <w:r w:rsidRPr="634561EE">
        <w:rPr>
          <w:rFonts w:ascii="Times New Roman" w:hAnsi="Times New Roman" w:cs="Times New Roman"/>
          <w:noProof/>
          <w:sz w:val="24"/>
          <w:szCs w:val="24"/>
        </w:rPr>
        <w:t xml:space="preserve">, were responsible for </w:t>
      </w:r>
      <w:r w:rsidR="003D05B2">
        <w:rPr>
          <w:rFonts w:ascii="Times New Roman" w:hAnsi="Times New Roman" w:cs="Times New Roman"/>
          <w:noProof/>
          <w:sz w:val="24"/>
          <w:szCs w:val="24"/>
        </w:rPr>
        <w:t xml:space="preserve">reducing </w:t>
      </w:r>
      <w:r w:rsidR="6F3B51CE" w:rsidRPr="634561EE">
        <w:rPr>
          <w:rFonts w:ascii="Times New Roman" w:hAnsi="Times New Roman" w:cs="Times New Roman"/>
          <w:noProof/>
          <w:sz w:val="24"/>
          <w:szCs w:val="24"/>
        </w:rPr>
        <w:t>the</w:t>
      </w:r>
      <w:r w:rsidRPr="634561EE">
        <w:rPr>
          <w:rFonts w:ascii="Times New Roman" w:hAnsi="Times New Roman" w:cs="Times New Roman"/>
          <w:noProof/>
          <w:sz w:val="24"/>
          <w:szCs w:val="24"/>
        </w:rPr>
        <w:t xml:space="preserve"> </w:t>
      </w:r>
      <w:r w:rsidR="262BD9E7" w:rsidRPr="634561EE">
        <w:rPr>
          <w:rFonts w:ascii="Times New Roman" w:hAnsi="Times New Roman" w:cs="Times New Roman"/>
          <w:noProof/>
          <w:sz w:val="24"/>
          <w:szCs w:val="24"/>
        </w:rPr>
        <w:t xml:space="preserve">average </w:t>
      </w:r>
      <w:r w:rsidRPr="634561EE">
        <w:rPr>
          <w:rFonts w:ascii="Times New Roman" w:hAnsi="Times New Roman" w:cs="Times New Roman"/>
          <w:noProof/>
          <w:sz w:val="24"/>
          <w:szCs w:val="24"/>
        </w:rPr>
        <w:t xml:space="preserve">filling level </w:t>
      </w:r>
      <w:r w:rsidR="47CC40DC" w:rsidRPr="634561EE">
        <w:rPr>
          <w:rFonts w:ascii="Times New Roman" w:hAnsi="Times New Roman" w:cs="Times New Roman"/>
          <w:noProof/>
          <w:sz w:val="24"/>
          <w:szCs w:val="24"/>
        </w:rPr>
        <w:t>of</w:t>
      </w:r>
      <w:r w:rsidRPr="634561EE">
        <w:rPr>
          <w:rFonts w:ascii="Times New Roman" w:hAnsi="Times New Roman" w:cs="Times New Roman"/>
          <w:noProof/>
          <w:sz w:val="24"/>
          <w:szCs w:val="24"/>
        </w:rPr>
        <w:t xml:space="preserve"> EU</w:t>
      </w:r>
      <w:r w:rsidR="06C9970C" w:rsidRPr="634561EE">
        <w:rPr>
          <w:rFonts w:ascii="Times New Roman" w:hAnsi="Times New Roman" w:cs="Times New Roman"/>
          <w:noProof/>
          <w:sz w:val="24"/>
          <w:szCs w:val="24"/>
        </w:rPr>
        <w:t xml:space="preserve"> storage</w:t>
      </w:r>
      <w:r w:rsidR="00694D02">
        <w:rPr>
          <w:rFonts w:ascii="Times New Roman" w:hAnsi="Times New Roman" w:cs="Times New Roman"/>
          <w:noProof/>
          <w:sz w:val="24"/>
          <w:szCs w:val="24"/>
        </w:rPr>
        <w:t xml:space="preserve"> </w:t>
      </w:r>
      <w:r w:rsidR="06C9970C" w:rsidRPr="634561EE">
        <w:rPr>
          <w:rFonts w:ascii="Times New Roman" w:hAnsi="Times New Roman" w:cs="Times New Roman"/>
          <w:noProof/>
          <w:sz w:val="24"/>
          <w:szCs w:val="24"/>
        </w:rPr>
        <w:t>s</w:t>
      </w:r>
      <w:r w:rsidR="00694D02">
        <w:rPr>
          <w:rFonts w:ascii="Times New Roman" w:hAnsi="Times New Roman" w:cs="Times New Roman"/>
          <w:noProof/>
          <w:sz w:val="24"/>
          <w:szCs w:val="24"/>
        </w:rPr>
        <w:t>ites</w:t>
      </w:r>
      <w:r w:rsidR="00514E48">
        <w:rPr>
          <w:rFonts w:ascii="Times New Roman" w:hAnsi="Times New Roman" w:cs="Times New Roman"/>
          <w:noProof/>
          <w:sz w:val="24"/>
          <w:szCs w:val="24"/>
        </w:rPr>
        <w:t xml:space="preserve"> </w:t>
      </w:r>
      <w:r w:rsidR="003D05B2">
        <w:rPr>
          <w:rFonts w:ascii="Times New Roman" w:hAnsi="Times New Roman" w:cs="Times New Roman"/>
          <w:noProof/>
          <w:sz w:val="24"/>
          <w:szCs w:val="24"/>
        </w:rPr>
        <w:t xml:space="preserve">by 6 to 8 percentage points </w:t>
      </w:r>
      <w:r w:rsidR="00A313C4">
        <w:rPr>
          <w:rFonts w:ascii="Times New Roman" w:hAnsi="Times New Roman" w:cs="Times New Roman"/>
          <w:noProof/>
          <w:sz w:val="24"/>
          <w:szCs w:val="24"/>
        </w:rPr>
        <w:t xml:space="preserve">at the end of </w:t>
      </w:r>
      <w:r w:rsidR="00514E48">
        <w:rPr>
          <w:rFonts w:ascii="Times New Roman" w:hAnsi="Times New Roman" w:cs="Times New Roman"/>
          <w:noProof/>
          <w:sz w:val="24"/>
          <w:szCs w:val="24"/>
        </w:rPr>
        <w:t>2021</w:t>
      </w:r>
      <w:r w:rsidRPr="634561EE">
        <w:rPr>
          <w:rFonts w:ascii="Times New Roman" w:hAnsi="Times New Roman" w:cs="Times New Roman"/>
          <w:noProof/>
          <w:sz w:val="24"/>
          <w:szCs w:val="24"/>
        </w:rPr>
        <w:t xml:space="preserve"> </w:t>
      </w:r>
      <w:r w:rsidR="2A3B7174" w:rsidRPr="634561EE">
        <w:rPr>
          <w:rFonts w:ascii="Times New Roman" w:hAnsi="Times New Roman" w:cs="Times New Roman"/>
          <w:noProof/>
          <w:sz w:val="24"/>
          <w:szCs w:val="24"/>
        </w:rPr>
        <w:t>compar</w:t>
      </w:r>
      <w:r w:rsidR="002C5EA4">
        <w:rPr>
          <w:rFonts w:ascii="Times New Roman" w:hAnsi="Times New Roman" w:cs="Times New Roman"/>
          <w:noProof/>
          <w:sz w:val="24"/>
          <w:szCs w:val="24"/>
        </w:rPr>
        <w:t>ed</w:t>
      </w:r>
      <w:r w:rsidR="2A3B7174" w:rsidRPr="634561EE">
        <w:rPr>
          <w:rFonts w:ascii="Times New Roman" w:hAnsi="Times New Roman" w:cs="Times New Roman"/>
          <w:noProof/>
          <w:sz w:val="24"/>
          <w:szCs w:val="24"/>
        </w:rPr>
        <w:t xml:space="preserve"> with </w:t>
      </w:r>
      <w:r w:rsidR="002C5EA4">
        <w:rPr>
          <w:rFonts w:ascii="Times New Roman" w:hAnsi="Times New Roman" w:cs="Times New Roman"/>
          <w:noProof/>
          <w:sz w:val="24"/>
          <w:szCs w:val="24"/>
        </w:rPr>
        <w:t>previous</w:t>
      </w:r>
      <w:r w:rsidR="002C5EA4" w:rsidRPr="634561EE">
        <w:rPr>
          <w:rFonts w:ascii="Times New Roman" w:hAnsi="Times New Roman" w:cs="Times New Roman"/>
          <w:noProof/>
          <w:sz w:val="24"/>
          <w:szCs w:val="24"/>
        </w:rPr>
        <w:t xml:space="preserve"> </w:t>
      </w:r>
      <w:r w:rsidRPr="634561EE">
        <w:rPr>
          <w:rFonts w:ascii="Times New Roman" w:hAnsi="Times New Roman" w:cs="Times New Roman"/>
          <w:noProof/>
          <w:sz w:val="24"/>
          <w:szCs w:val="24"/>
        </w:rPr>
        <w:t>years.</w:t>
      </w:r>
      <w:r w:rsidR="00E334AE">
        <w:rPr>
          <w:rFonts w:ascii="Times New Roman" w:hAnsi="Times New Roman" w:cs="Times New Roman"/>
          <w:noProof/>
          <w:sz w:val="24"/>
          <w:szCs w:val="24"/>
        </w:rPr>
        <w:t xml:space="preserve"> </w:t>
      </w:r>
    </w:p>
    <w:p w14:paraId="10D23389" w14:textId="150D56AE" w:rsidR="00AD6B68" w:rsidRDefault="00AD6B68" w:rsidP="00AD6B68">
      <w:pPr>
        <w:jc w:val="both"/>
        <w:rPr>
          <w:rFonts w:ascii="Times New Roman" w:hAnsi="Times New Roman" w:cs="Times New Roman"/>
          <w:noProof/>
          <w:sz w:val="24"/>
          <w:szCs w:val="24"/>
        </w:rPr>
      </w:pPr>
      <w:r w:rsidRPr="00463E30">
        <w:rPr>
          <w:rFonts w:ascii="Times New Roman" w:hAnsi="Times New Roman" w:cs="Times New Roman"/>
          <w:noProof/>
          <w:sz w:val="24"/>
          <w:szCs w:val="24"/>
        </w:rPr>
        <w:t xml:space="preserve">The following graph shows the </w:t>
      </w:r>
      <w:bookmarkStart w:id="4" w:name="_Hlk127961502"/>
      <w:r w:rsidRPr="00463E30">
        <w:rPr>
          <w:rFonts w:ascii="Times New Roman" w:hAnsi="Times New Roman" w:cs="Times New Roman"/>
          <w:noProof/>
          <w:sz w:val="24"/>
          <w:szCs w:val="24"/>
        </w:rPr>
        <w:t xml:space="preserve">development </w:t>
      </w:r>
      <w:bookmarkStart w:id="5" w:name="_Hlk127961488"/>
      <w:r w:rsidRPr="00463E30">
        <w:rPr>
          <w:rFonts w:ascii="Times New Roman" w:hAnsi="Times New Roman" w:cs="Times New Roman"/>
          <w:noProof/>
          <w:sz w:val="24"/>
          <w:szCs w:val="24"/>
        </w:rPr>
        <w:t>of gas volumes in storage sites owned or operated by Gazprom</w:t>
      </w:r>
      <w:bookmarkEnd w:id="4"/>
      <w:bookmarkEnd w:id="5"/>
      <w:r w:rsidRPr="00463E30">
        <w:rPr>
          <w:rFonts w:ascii="Times New Roman" w:hAnsi="Times New Roman" w:cs="Times New Roman"/>
          <w:noProof/>
          <w:sz w:val="24"/>
          <w:szCs w:val="24"/>
        </w:rPr>
        <w:t xml:space="preserve"> (orange dashed line) and the other EU sites (blue dashed line). The black line shows the gas in storage of all EU sites together.</w:t>
      </w:r>
    </w:p>
    <w:p w14:paraId="3BC317B8" w14:textId="3903958E" w:rsidR="00DE1B03" w:rsidRDefault="00DE1B03" w:rsidP="00AD6B68">
      <w:pPr>
        <w:jc w:val="both"/>
        <w:rPr>
          <w:rFonts w:ascii="Times New Roman" w:hAnsi="Times New Roman" w:cs="Times New Roman"/>
          <w:noProof/>
          <w:sz w:val="24"/>
          <w:szCs w:val="24"/>
        </w:rPr>
      </w:pPr>
    </w:p>
    <w:p w14:paraId="61737A3A" w14:textId="77777777" w:rsidR="00DE1B03" w:rsidRDefault="00DE1B03" w:rsidP="00AD6B68">
      <w:pPr>
        <w:jc w:val="both"/>
        <w:rPr>
          <w:rFonts w:ascii="Times New Roman" w:hAnsi="Times New Roman" w:cs="Times New Roman"/>
          <w:noProof/>
          <w:sz w:val="24"/>
          <w:szCs w:val="24"/>
        </w:rPr>
      </w:pPr>
    </w:p>
    <w:p w14:paraId="0306FB4D" w14:textId="77777777" w:rsidR="00DE1B03" w:rsidRDefault="00DE1B03" w:rsidP="00AD6B68">
      <w:pPr>
        <w:jc w:val="both"/>
        <w:rPr>
          <w:rFonts w:ascii="Times New Roman" w:hAnsi="Times New Roman" w:cs="Times New Roman"/>
          <w:noProof/>
          <w:sz w:val="24"/>
          <w:szCs w:val="24"/>
        </w:rPr>
      </w:pPr>
    </w:p>
    <w:p w14:paraId="41BE0779" w14:textId="77777777" w:rsidR="00DE1B03" w:rsidRDefault="00DE1B03" w:rsidP="00AD6B68">
      <w:pPr>
        <w:jc w:val="both"/>
        <w:rPr>
          <w:rFonts w:ascii="Times New Roman" w:hAnsi="Times New Roman" w:cs="Times New Roman"/>
          <w:noProof/>
          <w:sz w:val="24"/>
          <w:szCs w:val="24"/>
        </w:rPr>
      </w:pPr>
    </w:p>
    <w:p w14:paraId="4F850F7E" w14:textId="1AA29621" w:rsidR="00DE1B03" w:rsidRDefault="00DE1B03" w:rsidP="00AD6B68">
      <w:pPr>
        <w:jc w:val="both"/>
        <w:rPr>
          <w:rFonts w:ascii="Times New Roman" w:hAnsi="Times New Roman" w:cs="Times New Roman"/>
          <w:noProof/>
          <w:sz w:val="24"/>
          <w:szCs w:val="24"/>
        </w:rPr>
      </w:pPr>
    </w:p>
    <w:p w14:paraId="6A661EAB" w14:textId="4B006473" w:rsidR="00630968" w:rsidRDefault="00630968" w:rsidP="00AD6B68">
      <w:pPr>
        <w:jc w:val="both"/>
        <w:rPr>
          <w:rFonts w:ascii="Times New Roman" w:hAnsi="Times New Roman" w:cs="Times New Roman"/>
          <w:noProof/>
          <w:sz w:val="24"/>
          <w:szCs w:val="24"/>
        </w:rPr>
      </w:pPr>
    </w:p>
    <w:p w14:paraId="691A7E85" w14:textId="77777777" w:rsidR="00630968" w:rsidRDefault="00630968" w:rsidP="00AD6B68">
      <w:pPr>
        <w:jc w:val="both"/>
        <w:rPr>
          <w:rFonts w:ascii="Times New Roman" w:hAnsi="Times New Roman" w:cs="Times New Roman"/>
          <w:noProof/>
          <w:sz w:val="24"/>
          <w:szCs w:val="24"/>
        </w:rPr>
      </w:pPr>
    </w:p>
    <w:p w14:paraId="4F82E0B2" w14:textId="77777777" w:rsidR="00DE1B03" w:rsidRDefault="00DE1B03" w:rsidP="00AD6B68">
      <w:pPr>
        <w:jc w:val="both"/>
        <w:rPr>
          <w:rFonts w:ascii="Times New Roman" w:hAnsi="Times New Roman" w:cs="Times New Roman"/>
          <w:noProof/>
          <w:sz w:val="24"/>
          <w:szCs w:val="24"/>
        </w:rPr>
      </w:pPr>
    </w:p>
    <w:p w14:paraId="565E89AB" w14:textId="77777777" w:rsidR="00DE1B03" w:rsidRDefault="00DE1B03" w:rsidP="00AD6B68">
      <w:pPr>
        <w:jc w:val="both"/>
        <w:rPr>
          <w:rFonts w:ascii="Times New Roman" w:hAnsi="Times New Roman" w:cs="Times New Roman"/>
          <w:noProof/>
          <w:sz w:val="24"/>
          <w:szCs w:val="24"/>
        </w:rPr>
      </w:pPr>
    </w:p>
    <w:p w14:paraId="598D3D07" w14:textId="515F76D4" w:rsidR="00DE1B03" w:rsidRPr="00463E30" w:rsidRDefault="00DE1B03" w:rsidP="00AD6B68">
      <w:pPr>
        <w:jc w:val="both"/>
        <w:rPr>
          <w:rFonts w:ascii="Times New Roman" w:hAnsi="Times New Roman" w:cs="Times New Roman"/>
          <w:noProof/>
          <w:sz w:val="24"/>
          <w:szCs w:val="24"/>
        </w:rPr>
      </w:pPr>
      <w:r>
        <w:rPr>
          <w:rFonts w:ascii="Times New Roman" w:hAnsi="Times New Roman" w:cs="Times New Roman"/>
          <w:noProof/>
          <w:sz w:val="24"/>
          <w:szCs w:val="24"/>
        </w:rPr>
        <w:t>Figure: D</w:t>
      </w:r>
      <w:r w:rsidRPr="00463E30">
        <w:rPr>
          <w:rFonts w:ascii="Times New Roman" w:hAnsi="Times New Roman" w:cs="Times New Roman"/>
          <w:noProof/>
          <w:sz w:val="24"/>
          <w:szCs w:val="24"/>
        </w:rPr>
        <w:t>evelopment of gas volumes in storage sites owned or operated by Gazprom</w:t>
      </w:r>
    </w:p>
    <w:p w14:paraId="5559CB0B" w14:textId="77777777" w:rsidR="00AD6B68" w:rsidRPr="00E468E3" w:rsidRDefault="00AD6B68" w:rsidP="00AD6B68">
      <w:pPr>
        <w:jc w:val="both"/>
        <w:rPr>
          <w:noProof/>
        </w:rPr>
      </w:pPr>
      <w:r w:rsidRPr="00E468E3">
        <w:rPr>
          <w:noProof/>
          <w:color w:val="2B579A"/>
          <w:shd w:val="clear" w:color="auto" w:fill="E6E6E6"/>
          <w:lang w:val="en-GB" w:eastAsia="en-GB"/>
        </w:rPr>
        <w:drawing>
          <wp:inline distT="0" distB="0" distL="0" distR="0" wp14:anchorId="359B6A7A" wp14:editId="2650994C">
            <wp:extent cx="5334000" cy="3144837"/>
            <wp:effectExtent l="0" t="0" r="0" b="0"/>
            <wp:docPr id="552278125" name="Picture 55227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34000" cy="3144837"/>
                    </a:xfrm>
                    <a:prstGeom prst="rect">
                      <a:avLst/>
                    </a:prstGeom>
                  </pic:spPr>
                </pic:pic>
              </a:graphicData>
            </a:graphic>
          </wp:inline>
        </w:drawing>
      </w:r>
    </w:p>
    <w:p w14:paraId="70CF3FBB" w14:textId="77777777" w:rsidR="00AD6B68" w:rsidRDefault="00AD6B68" w:rsidP="00AD6B68">
      <w:pPr>
        <w:jc w:val="both"/>
        <w:rPr>
          <w:noProof/>
        </w:rPr>
      </w:pPr>
    </w:p>
    <w:p w14:paraId="24E7D7BD" w14:textId="433BDBD0" w:rsidR="00AD6B68" w:rsidRPr="00463E30" w:rsidRDefault="00AD6B68" w:rsidP="00AD6B68">
      <w:pPr>
        <w:jc w:val="both"/>
        <w:rPr>
          <w:rFonts w:ascii="Times New Roman" w:hAnsi="Times New Roman" w:cs="Times New Roman"/>
          <w:noProof/>
          <w:sz w:val="24"/>
          <w:szCs w:val="24"/>
        </w:rPr>
      </w:pPr>
      <w:r w:rsidRPr="00463E30">
        <w:rPr>
          <w:rFonts w:ascii="Times New Roman" w:hAnsi="Times New Roman" w:cs="Times New Roman"/>
          <w:noProof/>
          <w:sz w:val="24"/>
          <w:szCs w:val="24"/>
        </w:rPr>
        <w:t xml:space="preserve">In summer 2022, Member States with </w:t>
      </w:r>
      <w:r w:rsidR="00797442">
        <w:rPr>
          <w:rFonts w:ascii="Times New Roman" w:hAnsi="Times New Roman" w:cs="Times New Roman"/>
          <w:noProof/>
          <w:sz w:val="24"/>
          <w:szCs w:val="24"/>
        </w:rPr>
        <w:t xml:space="preserve">storage sites </w:t>
      </w:r>
      <w:r w:rsidRPr="00463E30">
        <w:rPr>
          <w:rFonts w:ascii="Times New Roman" w:hAnsi="Times New Roman" w:cs="Times New Roman"/>
          <w:noProof/>
          <w:sz w:val="24"/>
          <w:szCs w:val="24"/>
        </w:rPr>
        <w:t xml:space="preserve">owned or operated </w:t>
      </w:r>
      <w:r w:rsidR="00797442">
        <w:rPr>
          <w:rFonts w:ascii="Times New Roman" w:hAnsi="Times New Roman" w:cs="Times New Roman"/>
          <w:noProof/>
          <w:sz w:val="24"/>
          <w:szCs w:val="24"/>
        </w:rPr>
        <w:t xml:space="preserve">by </w:t>
      </w:r>
      <w:r w:rsidRPr="00463E30">
        <w:rPr>
          <w:rFonts w:ascii="Times New Roman" w:hAnsi="Times New Roman" w:cs="Times New Roman"/>
          <w:noProof/>
          <w:sz w:val="24"/>
          <w:szCs w:val="24"/>
        </w:rPr>
        <w:t>Gazprom took measures to protect their energy security:</w:t>
      </w:r>
    </w:p>
    <w:p w14:paraId="1DA5A19F" w14:textId="0FA74D51" w:rsidR="00AD6B68" w:rsidRPr="00463E30" w:rsidRDefault="00AD6B68" w:rsidP="00AD6B68">
      <w:pPr>
        <w:pStyle w:val="ListParagraph"/>
        <w:numPr>
          <w:ilvl w:val="0"/>
          <w:numId w:val="26"/>
        </w:numPr>
        <w:spacing w:after="0" w:line="240" w:lineRule="auto"/>
        <w:jc w:val="both"/>
        <w:rPr>
          <w:rFonts w:ascii="Times New Roman" w:eastAsia="Times New Roman" w:hAnsi="Times New Roman" w:cs="Times New Roman"/>
          <w:noProof/>
          <w:sz w:val="24"/>
          <w:szCs w:val="24"/>
        </w:rPr>
      </w:pPr>
      <w:r w:rsidRPr="00463E30">
        <w:rPr>
          <w:rFonts w:ascii="Times New Roman" w:hAnsi="Times New Roman" w:cs="Times New Roman"/>
          <w:noProof/>
          <w:sz w:val="24"/>
          <w:szCs w:val="24"/>
        </w:rPr>
        <w:t xml:space="preserve">Germany </w:t>
      </w:r>
      <w:r w:rsidRPr="00B82E65">
        <w:rPr>
          <w:rFonts w:ascii="Times New Roman" w:hAnsi="Times New Roman" w:cs="Times New Roman"/>
          <w:noProof/>
          <w:sz w:val="24"/>
          <w:szCs w:val="24"/>
          <w:lang w:val="en-GB"/>
        </w:rPr>
        <w:t>nationali</w:t>
      </w:r>
      <w:r w:rsidR="002C5EA4" w:rsidRPr="00B82E65">
        <w:rPr>
          <w:rFonts w:ascii="Times New Roman" w:hAnsi="Times New Roman" w:cs="Times New Roman"/>
          <w:noProof/>
          <w:sz w:val="24"/>
          <w:szCs w:val="24"/>
          <w:lang w:val="en-GB"/>
        </w:rPr>
        <w:t>s</w:t>
      </w:r>
      <w:r w:rsidRPr="00B82E65">
        <w:rPr>
          <w:rFonts w:ascii="Times New Roman" w:hAnsi="Times New Roman" w:cs="Times New Roman"/>
          <w:noProof/>
          <w:sz w:val="24"/>
          <w:szCs w:val="24"/>
          <w:lang w:val="en-GB"/>
        </w:rPr>
        <w:t>ed</w:t>
      </w:r>
      <w:r w:rsidRPr="00463E30">
        <w:rPr>
          <w:rFonts w:ascii="Times New Roman" w:hAnsi="Times New Roman" w:cs="Times New Roman"/>
          <w:noProof/>
          <w:sz w:val="24"/>
          <w:szCs w:val="24"/>
        </w:rPr>
        <w:t xml:space="preserve"> its Gazprom sites</w:t>
      </w:r>
      <w:r w:rsidR="00194B9C">
        <w:rPr>
          <w:rFonts w:ascii="Times New Roman" w:hAnsi="Times New Roman" w:cs="Times New Roman"/>
          <w:noProof/>
          <w:sz w:val="24"/>
          <w:szCs w:val="24"/>
        </w:rPr>
        <w:t xml:space="preserve">, formerly owned by Gazprom Germania. The </w:t>
      </w:r>
      <w:r w:rsidR="005E00F4">
        <w:rPr>
          <w:rFonts w:ascii="Times New Roman" w:hAnsi="Times New Roman" w:cs="Times New Roman"/>
          <w:noProof/>
          <w:sz w:val="24"/>
          <w:szCs w:val="24"/>
        </w:rPr>
        <w:t>new</w:t>
      </w:r>
      <w:r w:rsidR="00194B9C">
        <w:rPr>
          <w:rFonts w:ascii="Times New Roman" w:hAnsi="Times New Roman" w:cs="Times New Roman"/>
          <w:noProof/>
          <w:sz w:val="24"/>
          <w:szCs w:val="24"/>
        </w:rPr>
        <w:t xml:space="preserve"> </w:t>
      </w:r>
      <w:r w:rsidR="00DF2AEC">
        <w:rPr>
          <w:rFonts w:ascii="Times New Roman" w:hAnsi="Times New Roman" w:cs="Times New Roman"/>
          <w:noProof/>
          <w:sz w:val="24"/>
          <w:szCs w:val="24"/>
        </w:rPr>
        <w:t>entity’s</w:t>
      </w:r>
      <w:r w:rsidR="005E00F4">
        <w:rPr>
          <w:rFonts w:ascii="Times New Roman" w:hAnsi="Times New Roman" w:cs="Times New Roman"/>
          <w:noProof/>
          <w:sz w:val="24"/>
          <w:szCs w:val="24"/>
        </w:rPr>
        <w:t xml:space="preserve"> name </w:t>
      </w:r>
      <w:r w:rsidR="00194B9C">
        <w:rPr>
          <w:rFonts w:ascii="Times New Roman" w:hAnsi="Times New Roman" w:cs="Times New Roman"/>
          <w:noProof/>
          <w:sz w:val="24"/>
          <w:szCs w:val="24"/>
        </w:rPr>
        <w:t xml:space="preserve">is </w:t>
      </w:r>
      <w:r w:rsidR="005E00F4">
        <w:rPr>
          <w:rFonts w:ascii="Times New Roman" w:hAnsi="Times New Roman" w:cs="Times New Roman"/>
          <w:noProof/>
          <w:sz w:val="24"/>
          <w:szCs w:val="24"/>
        </w:rPr>
        <w:t xml:space="preserve">SEFE </w:t>
      </w:r>
      <w:r w:rsidR="00194B9C" w:rsidRPr="00194B9C">
        <w:rPr>
          <w:rFonts w:ascii="Times New Roman" w:hAnsi="Times New Roman" w:cs="Times New Roman"/>
          <w:noProof/>
          <w:sz w:val="24"/>
          <w:szCs w:val="24"/>
        </w:rPr>
        <w:t>Securing Energy for Europe GmbH</w:t>
      </w:r>
      <w:r w:rsidR="002C5EA4">
        <w:rPr>
          <w:rFonts w:ascii="Times New Roman" w:hAnsi="Times New Roman" w:cs="Times New Roman"/>
          <w:noProof/>
          <w:sz w:val="24"/>
          <w:szCs w:val="24"/>
        </w:rPr>
        <w:t>.</w:t>
      </w:r>
      <w:r w:rsidRPr="00463E30">
        <w:rPr>
          <w:rFonts w:ascii="Times New Roman" w:hAnsi="Times New Roman" w:cs="Times New Roman"/>
          <w:noProof/>
          <w:sz w:val="24"/>
          <w:szCs w:val="24"/>
        </w:rPr>
        <w:t xml:space="preserve"> </w:t>
      </w:r>
    </w:p>
    <w:p w14:paraId="76360C7A" w14:textId="3BF44026" w:rsidR="00AD6B68" w:rsidRPr="00CC5DCF" w:rsidRDefault="740880BC">
      <w:pPr>
        <w:pStyle w:val="ListParagraph"/>
        <w:numPr>
          <w:ilvl w:val="0"/>
          <w:numId w:val="26"/>
        </w:numPr>
        <w:spacing w:after="0" w:line="240" w:lineRule="auto"/>
        <w:jc w:val="both"/>
        <w:rPr>
          <w:rFonts w:ascii="Times New Roman" w:hAnsi="Times New Roman" w:cs="Times New Roman"/>
          <w:noProof/>
          <w:sz w:val="24"/>
          <w:szCs w:val="24"/>
        </w:rPr>
      </w:pPr>
      <w:r w:rsidRPr="00CC5DCF">
        <w:rPr>
          <w:rFonts w:ascii="Times New Roman" w:hAnsi="Times New Roman" w:cs="Times New Roman"/>
          <w:noProof/>
          <w:sz w:val="24"/>
          <w:szCs w:val="24"/>
        </w:rPr>
        <w:t xml:space="preserve">Austria’s site was given to another operator under newly introduced </w:t>
      </w:r>
      <w:r w:rsidR="005E00F4">
        <w:rPr>
          <w:rFonts w:ascii="Times New Roman" w:hAnsi="Times New Roman" w:cs="Times New Roman"/>
          <w:noProof/>
          <w:sz w:val="24"/>
          <w:szCs w:val="24"/>
        </w:rPr>
        <w:t>‘</w:t>
      </w:r>
      <w:r w:rsidRPr="00CC5DCF">
        <w:rPr>
          <w:rFonts w:ascii="Times New Roman" w:hAnsi="Times New Roman" w:cs="Times New Roman"/>
          <w:noProof/>
          <w:sz w:val="24"/>
          <w:szCs w:val="24"/>
        </w:rPr>
        <w:t>use it or lose it</w:t>
      </w:r>
      <w:r w:rsidR="005E00F4">
        <w:rPr>
          <w:rFonts w:ascii="Times New Roman" w:hAnsi="Times New Roman" w:cs="Times New Roman"/>
          <w:noProof/>
          <w:sz w:val="24"/>
          <w:szCs w:val="24"/>
        </w:rPr>
        <w:t>’</w:t>
      </w:r>
      <w:r w:rsidRPr="00CC5DCF">
        <w:rPr>
          <w:rFonts w:ascii="Times New Roman" w:hAnsi="Times New Roman" w:cs="Times New Roman"/>
          <w:noProof/>
          <w:sz w:val="24"/>
          <w:szCs w:val="24"/>
        </w:rPr>
        <w:t xml:space="preserve"> rules. </w:t>
      </w:r>
      <w:r w:rsidR="002229FD" w:rsidRPr="00CC5DCF">
        <w:rPr>
          <w:rFonts w:ascii="Times New Roman" w:hAnsi="Times New Roman" w:cs="Times New Roman"/>
          <w:noProof/>
          <w:sz w:val="24"/>
          <w:szCs w:val="24"/>
        </w:rPr>
        <w:t>On 17 February 2023, Germany and Austria signed an agreement to take on joint responsibility for using and filling the natural gas storage facilities Haidach and 7Fields and to transport stored gas volumes in case of shortage</w:t>
      </w:r>
      <w:r w:rsidR="00AA7174">
        <w:rPr>
          <w:rFonts w:ascii="Times New Roman" w:hAnsi="Times New Roman" w:cs="Times New Roman"/>
          <w:noProof/>
          <w:sz w:val="24"/>
          <w:szCs w:val="24"/>
        </w:rPr>
        <w:t>s</w:t>
      </w:r>
      <w:r w:rsidR="002229FD" w:rsidRPr="00CC5DCF">
        <w:rPr>
          <w:rFonts w:ascii="Times New Roman" w:hAnsi="Times New Roman" w:cs="Times New Roman"/>
          <w:noProof/>
          <w:sz w:val="24"/>
          <w:szCs w:val="24"/>
        </w:rPr>
        <w:t>.</w:t>
      </w:r>
      <w:r w:rsidR="00CC5DCF" w:rsidRPr="00CC5DCF">
        <w:rPr>
          <w:rFonts w:ascii="Times New Roman" w:hAnsi="Times New Roman" w:cs="Times New Roman"/>
          <w:noProof/>
          <w:sz w:val="24"/>
          <w:szCs w:val="24"/>
        </w:rPr>
        <w:t xml:space="preserve"> </w:t>
      </w:r>
      <w:r w:rsidR="002229FD" w:rsidRPr="00CC5DCF">
        <w:rPr>
          <w:rFonts w:ascii="Times New Roman" w:hAnsi="Times New Roman" w:cs="Times New Roman"/>
          <w:noProof/>
          <w:sz w:val="24"/>
          <w:szCs w:val="24"/>
        </w:rPr>
        <w:t xml:space="preserve">The deal follows a memorandum of understanding agreed between Berlin and Vienna in July 2022. The two storage facilities, </w:t>
      </w:r>
      <w:r w:rsidR="00AA7174">
        <w:rPr>
          <w:rFonts w:ascii="Times New Roman" w:hAnsi="Times New Roman" w:cs="Times New Roman"/>
          <w:noProof/>
          <w:sz w:val="24"/>
          <w:szCs w:val="24"/>
        </w:rPr>
        <w:t>located</w:t>
      </w:r>
      <w:r w:rsidR="00AA7174" w:rsidRPr="00CC5DCF">
        <w:rPr>
          <w:rFonts w:ascii="Times New Roman" w:hAnsi="Times New Roman" w:cs="Times New Roman"/>
          <w:noProof/>
          <w:sz w:val="24"/>
          <w:szCs w:val="24"/>
        </w:rPr>
        <w:t xml:space="preserve"> </w:t>
      </w:r>
      <w:r w:rsidR="002229FD" w:rsidRPr="00CC5DCF">
        <w:rPr>
          <w:rFonts w:ascii="Times New Roman" w:hAnsi="Times New Roman" w:cs="Times New Roman"/>
          <w:noProof/>
          <w:sz w:val="24"/>
          <w:szCs w:val="24"/>
        </w:rPr>
        <w:t>in Austria, had already been used by both German and Austrian companies in the past.</w:t>
      </w:r>
    </w:p>
    <w:p w14:paraId="12899B9C" w14:textId="7E864097" w:rsidR="00AD6B68" w:rsidRPr="00463E30" w:rsidRDefault="740880BC" w:rsidP="00AD6B68">
      <w:pPr>
        <w:pStyle w:val="ListParagraph"/>
        <w:numPr>
          <w:ilvl w:val="0"/>
          <w:numId w:val="26"/>
        </w:numPr>
        <w:spacing w:after="0" w:line="240" w:lineRule="auto"/>
        <w:jc w:val="both"/>
        <w:rPr>
          <w:rFonts w:ascii="Times New Roman" w:eastAsia="Times New Roman" w:hAnsi="Times New Roman" w:cs="Times New Roman"/>
          <w:noProof/>
          <w:sz w:val="24"/>
          <w:szCs w:val="24"/>
        </w:rPr>
      </w:pPr>
      <w:r w:rsidRPr="00463E30">
        <w:rPr>
          <w:rFonts w:ascii="Times New Roman" w:hAnsi="Times New Roman" w:cs="Times New Roman"/>
          <w:noProof/>
          <w:sz w:val="24"/>
          <w:szCs w:val="24"/>
        </w:rPr>
        <w:t xml:space="preserve">In the Netherlands, the government appointed a state-run </w:t>
      </w:r>
      <w:r w:rsidR="00DF2AEC">
        <w:rPr>
          <w:rFonts w:ascii="Times New Roman" w:hAnsi="Times New Roman" w:cs="Times New Roman"/>
          <w:noProof/>
          <w:sz w:val="24"/>
          <w:szCs w:val="24"/>
        </w:rPr>
        <w:t>entity called</w:t>
      </w:r>
      <w:r w:rsidR="00AA7174" w:rsidRPr="00463E30">
        <w:rPr>
          <w:rFonts w:ascii="Times New Roman" w:hAnsi="Times New Roman" w:cs="Times New Roman"/>
          <w:noProof/>
          <w:sz w:val="24"/>
          <w:szCs w:val="24"/>
        </w:rPr>
        <w:t xml:space="preserve"> </w:t>
      </w:r>
      <w:r w:rsidRPr="00B82E65">
        <w:rPr>
          <w:rFonts w:ascii="Times New Roman" w:hAnsi="Times New Roman" w:cs="Times New Roman"/>
          <w:noProof/>
          <w:sz w:val="24"/>
          <w:szCs w:val="24"/>
        </w:rPr>
        <w:t>Energiebeheer Nederland</w:t>
      </w:r>
      <w:r w:rsidRPr="00463E30">
        <w:rPr>
          <w:rFonts w:ascii="Times New Roman" w:hAnsi="Times New Roman" w:cs="Times New Roman"/>
          <w:noProof/>
          <w:sz w:val="24"/>
          <w:szCs w:val="24"/>
        </w:rPr>
        <w:t xml:space="preserve"> to </w:t>
      </w:r>
      <w:r w:rsidR="00993924">
        <w:rPr>
          <w:rFonts w:ascii="Times New Roman" w:hAnsi="Times New Roman" w:cs="Times New Roman"/>
          <w:noProof/>
          <w:sz w:val="24"/>
          <w:szCs w:val="24"/>
        </w:rPr>
        <w:t>transport</w:t>
      </w:r>
      <w:r w:rsidR="00993924" w:rsidRPr="00463E30">
        <w:rPr>
          <w:rFonts w:ascii="Times New Roman" w:hAnsi="Times New Roman" w:cs="Times New Roman"/>
          <w:noProof/>
          <w:sz w:val="24"/>
          <w:szCs w:val="24"/>
        </w:rPr>
        <w:t xml:space="preserve"> </w:t>
      </w:r>
      <w:r w:rsidRPr="00463E30">
        <w:rPr>
          <w:rFonts w:ascii="Times New Roman" w:hAnsi="Times New Roman" w:cs="Times New Roman"/>
          <w:noProof/>
          <w:sz w:val="24"/>
          <w:szCs w:val="24"/>
        </w:rPr>
        <w:t xml:space="preserve">gas to the Bergermeer storage facility using unused storage capacity, including capacity owned by Gazprom. </w:t>
      </w:r>
    </w:p>
    <w:p w14:paraId="442369BE" w14:textId="78E38FF7" w:rsidR="00AD6B68" w:rsidRPr="00463E30" w:rsidRDefault="740880BC" w:rsidP="00AD6B68">
      <w:pPr>
        <w:pStyle w:val="ListParagraph"/>
        <w:numPr>
          <w:ilvl w:val="0"/>
          <w:numId w:val="26"/>
        </w:numPr>
        <w:spacing w:before="240" w:after="0" w:line="276" w:lineRule="auto"/>
        <w:jc w:val="both"/>
        <w:rPr>
          <w:rFonts w:ascii="Times New Roman" w:eastAsia="Times New Roman" w:hAnsi="Times New Roman" w:cs="Times New Roman"/>
          <w:noProof/>
          <w:sz w:val="24"/>
          <w:szCs w:val="24"/>
        </w:rPr>
      </w:pPr>
      <w:r w:rsidRPr="00463E30">
        <w:rPr>
          <w:rFonts w:ascii="Times New Roman" w:hAnsi="Times New Roman" w:cs="Times New Roman"/>
          <w:noProof/>
          <w:sz w:val="24"/>
          <w:szCs w:val="24"/>
        </w:rPr>
        <w:t>Czech</w:t>
      </w:r>
      <w:r w:rsidR="00AA7174">
        <w:rPr>
          <w:rFonts w:ascii="Times New Roman" w:hAnsi="Times New Roman" w:cs="Times New Roman"/>
          <w:noProof/>
          <w:sz w:val="24"/>
          <w:szCs w:val="24"/>
        </w:rPr>
        <w:t>ia</w:t>
      </w:r>
      <w:r w:rsidRPr="00463E30">
        <w:rPr>
          <w:rFonts w:ascii="Times New Roman" w:hAnsi="Times New Roman" w:cs="Times New Roman"/>
          <w:noProof/>
          <w:sz w:val="24"/>
          <w:szCs w:val="24"/>
        </w:rPr>
        <w:t xml:space="preserve"> applied the </w:t>
      </w:r>
      <w:r w:rsidR="00993924">
        <w:rPr>
          <w:rFonts w:ascii="Times New Roman" w:hAnsi="Times New Roman" w:cs="Times New Roman"/>
          <w:noProof/>
          <w:sz w:val="24"/>
          <w:szCs w:val="24"/>
        </w:rPr>
        <w:t>‘</w:t>
      </w:r>
      <w:r w:rsidRPr="00463E30">
        <w:rPr>
          <w:rFonts w:ascii="Times New Roman" w:hAnsi="Times New Roman" w:cs="Times New Roman"/>
          <w:noProof/>
          <w:sz w:val="24"/>
          <w:szCs w:val="24"/>
        </w:rPr>
        <w:t>use</w:t>
      </w:r>
      <w:r w:rsidR="00993924">
        <w:rPr>
          <w:rFonts w:ascii="Times New Roman" w:hAnsi="Times New Roman" w:cs="Times New Roman"/>
          <w:noProof/>
          <w:sz w:val="24"/>
          <w:szCs w:val="24"/>
        </w:rPr>
        <w:t xml:space="preserve"> </w:t>
      </w:r>
      <w:r w:rsidRPr="00463E30">
        <w:rPr>
          <w:rFonts w:ascii="Times New Roman" w:hAnsi="Times New Roman" w:cs="Times New Roman"/>
          <w:noProof/>
          <w:sz w:val="24"/>
          <w:szCs w:val="24"/>
        </w:rPr>
        <w:t>it</w:t>
      </w:r>
      <w:r w:rsidR="00993924">
        <w:rPr>
          <w:rFonts w:ascii="Times New Roman" w:hAnsi="Times New Roman" w:cs="Times New Roman"/>
          <w:noProof/>
          <w:sz w:val="24"/>
          <w:szCs w:val="24"/>
        </w:rPr>
        <w:t xml:space="preserve"> </w:t>
      </w:r>
      <w:r w:rsidRPr="00463E30">
        <w:rPr>
          <w:rFonts w:ascii="Times New Roman" w:hAnsi="Times New Roman" w:cs="Times New Roman"/>
          <w:noProof/>
          <w:sz w:val="24"/>
          <w:szCs w:val="24"/>
        </w:rPr>
        <w:t>or</w:t>
      </w:r>
      <w:r w:rsidR="00993924">
        <w:rPr>
          <w:rFonts w:ascii="Times New Roman" w:hAnsi="Times New Roman" w:cs="Times New Roman"/>
          <w:noProof/>
          <w:sz w:val="24"/>
          <w:szCs w:val="24"/>
        </w:rPr>
        <w:t xml:space="preserve"> </w:t>
      </w:r>
      <w:r w:rsidRPr="00463E30">
        <w:rPr>
          <w:rFonts w:ascii="Times New Roman" w:hAnsi="Times New Roman" w:cs="Times New Roman"/>
          <w:noProof/>
          <w:sz w:val="24"/>
          <w:szCs w:val="24"/>
        </w:rPr>
        <w:t>lose</w:t>
      </w:r>
      <w:r w:rsidR="00993924">
        <w:rPr>
          <w:rFonts w:ascii="Times New Roman" w:hAnsi="Times New Roman" w:cs="Times New Roman"/>
          <w:noProof/>
          <w:sz w:val="24"/>
          <w:szCs w:val="24"/>
        </w:rPr>
        <w:t xml:space="preserve"> </w:t>
      </w:r>
      <w:r w:rsidRPr="00463E30">
        <w:rPr>
          <w:rFonts w:ascii="Times New Roman" w:hAnsi="Times New Roman" w:cs="Times New Roman"/>
          <w:noProof/>
          <w:sz w:val="24"/>
          <w:szCs w:val="24"/>
        </w:rPr>
        <w:t>it</w:t>
      </w:r>
      <w:r w:rsidR="00993924">
        <w:rPr>
          <w:rFonts w:ascii="Times New Roman" w:hAnsi="Times New Roman" w:cs="Times New Roman"/>
          <w:noProof/>
          <w:sz w:val="24"/>
          <w:szCs w:val="24"/>
        </w:rPr>
        <w:t>’</w:t>
      </w:r>
      <w:r w:rsidRPr="00463E30">
        <w:rPr>
          <w:rFonts w:ascii="Times New Roman" w:hAnsi="Times New Roman" w:cs="Times New Roman"/>
          <w:noProof/>
          <w:sz w:val="24"/>
          <w:szCs w:val="24"/>
        </w:rPr>
        <w:t xml:space="preserve"> principle to force market participants with spare</w:t>
      </w:r>
      <w:r w:rsidRPr="00463E30">
        <w:rPr>
          <w:rFonts w:ascii="Times New Roman" w:eastAsia="Times New Roman" w:hAnsi="Times New Roman" w:cs="Times New Roman"/>
          <w:noProof/>
          <w:sz w:val="24"/>
          <w:szCs w:val="24"/>
        </w:rPr>
        <w:t xml:space="preserve"> storage capacity, above a certain threshold, to give back injection slots to the </w:t>
      </w:r>
      <w:r w:rsidR="00FA41C4">
        <w:rPr>
          <w:rFonts w:ascii="Times New Roman" w:eastAsia="Times New Roman" w:hAnsi="Times New Roman" w:cs="Times New Roman"/>
          <w:noProof/>
          <w:sz w:val="24"/>
          <w:szCs w:val="24"/>
        </w:rPr>
        <w:t>government</w:t>
      </w:r>
      <w:r w:rsidRPr="00463E30">
        <w:rPr>
          <w:rFonts w:ascii="Times New Roman" w:hAnsi="Times New Roman" w:cs="Times New Roman"/>
          <w:noProof/>
          <w:sz w:val="24"/>
          <w:szCs w:val="24"/>
        </w:rPr>
        <w:t>. Under this principle, Gazprom</w:t>
      </w:r>
      <w:r w:rsidR="00FA41C4">
        <w:rPr>
          <w:rFonts w:ascii="Times New Roman" w:hAnsi="Times New Roman" w:cs="Times New Roman"/>
          <w:noProof/>
          <w:sz w:val="24"/>
          <w:szCs w:val="24"/>
        </w:rPr>
        <w:t>’s</w:t>
      </w:r>
      <w:r w:rsidRPr="00463E30">
        <w:rPr>
          <w:rFonts w:ascii="Times New Roman" w:hAnsi="Times New Roman" w:cs="Times New Roman"/>
          <w:noProof/>
          <w:sz w:val="24"/>
          <w:szCs w:val="24"/>
        </w:rPr>
        <w:t xml:space="preserve"> </w:t>
      </w:r>
      <w:r w:rsidRPr="00463E30">
        <w:rPr>
          <w:rFonts w:ascii="Times New Roman" w:eastAsia="Times New Roman" w:hAnsi="Times New Roman" w:cs="Times New Roman"/>
          <w:noProof/>
          <w:sz w:val="24"/>
          <w:szCs w:val="24"/>
        </w:rPr>
        <w:t xml:space="preserve">storage capacity at the Damborice site has been withdrawn and placed under the </w:t>
      </w:r>
      <w:r w:rsidR="00FA41C4">
        <w:rPr>
          <w:rFonts w:ascii="Times New Roman" w:eastAsia="Times New Roman" w:hAnsi="Times New Roman" w:cs="Times New Roman"/>
          <w:noProof/>
          <w:sz w:val="24"/>
          <w:szCs w:val="24"/>
        </w:rPr>
        <w:t>government’s</w:t>
      </w:r>
      <w:r w:rsidR="00FA41C4" w:rsidRPr="00463E30">
        <w:rPr>
          <w:rFonts w:ascii="Times New Roman" w:eastAsia="Times New Roman" w:hAnsi="Times New Roman" w:cs="Times New Roman"/>
          <w:noProof/>
          <w:sz w:val="24"/>
          <w:szCs w:val="24"/>
        </w:rPr>
        <w:t xml:space="preserve"> </w:t>
      </w:r>
      <w:r w:rsidRPr="00463E30">
        <w:rPr>
          <w:rFonts w:ascii="Times New Roman" w:eastAsia="Times New Roman" w:hAnsi="Times New Roman" w:cs="Times New Roman"/>
          <w:noProof/>
          <w:sz w:val="24"/>
          <w:szCs w:val="24"/>
        </w:rPr>
        <w:t>special auction measures. These include the possibility of free auctions and payments to traders in exchange for storing gas</w:t>
      </w:r>
      <w:r w:rsidRPr="00463E30">
        <w:rPr>
          <w:rFonts w:ascii="Times New Roman" w:hAnsi="Times New Roman" w:cs="Times New Roman"/>
          <w:noProof/>
          <w:sz w:val="24"/>
          <w:szCs w:val="24"/>
        </w:rPr>
        <w:t xml:space="preserve">. </w:t>
      </w:r>
    </w:p>
    <w:p w14:paraId="155EDA17" w14:textId="73263824" w:rsidR="00AD6B68" w:rsidRPr="00463E30" w:rsidRDefault="00AD6B68" w:rsidP="00AD6B68">
      <w:pPr>
        <w:spacing w:before="240" w:line="276" w:lineRule="auto"/>
        <w:jc w:val="both"/>
        <w:rPr>
          <w:rFonts w:ascii="Times New Roman" w:hAnsi="Times New Roman" w:cs="Times New Roman"/>
          <w:noProof/>
          <w:sz w:val="24"/>
          <w:szCs w:val="24"/>
        </w:rPr>
      </w:pPr>
      <w:r w:rsidRPr="00463E30">
        <w:rPr>
          <w:rFonts w:ascii="Times New Roman" w:hAnsi="Times New Roman" w:cs="Times New Roman"/>
          <w:noProof/>
          <w:sz w:val="24"/>
          <w:szCs w:val="24"/>
        </w:rPr>
        <w:t xml:space="preserve">As </w:t>
      </w:r>
      <w:r w:rsidR="00FA41C4">
        <w:rPr>
          <w:rFonts w:ascii="Times New Roman" w:hAnsi="Times New Roman" w:cs="Times New Roman"/>
          <w:noProof/>
          <w:sz w:val="24"/>
          <w:szCs w:val="24"/>
        </w:rPr>
        <w:t xml:space="preserve">a </w:t>
      </w:r>
      <w:r w:rsidRPr="00463E30">
        <w:rPr>
          <w:rFonts w:ascii="Times New Roman" w:hAnsi="Times New Roman" w:cs="Times New Roman"/>
          <w:noProof/>
          <w:sz w:val="24"/>
          <w:szCs w:val="24"/>
        </w:rPr>
        <w:t>result of the measures, the storage sites formerly owned or operated by Gazprom</w:t>
      </w:r>
      <w:r w:rsidR="1C4C2AF2" w:rsidRPr="44148CB2">
        <w:rPr>
          <w:rFonts w:ascii="Times New Roman" w:hAnsi="Times New Roman" w:cs="Times New Roman"/>
          <w:noProof/>
          <w:sz w:val="24"/>
          <w:szCs w:val="24"/>
        </w:rPr>
        <w:t xml:space="preserve"> </w:t>
      </w:r>
      <w:r w:rsidRPr="00463E30">
        <w:rPr>
          <w:rFonts w:ascii="Times New Roman" w:hAnsi="Times New Roman" w:cs="Times New Roman"/>
          <w:noProof/>
          <w:sz w:val="24"/>
          <w:szCs w:val="24"/>
        </w:rPr>
        <w:t xml:space="preserve">were filled up to 94% </w:t>
      </w:r>
      <w:r w:rsidR="00FA41C4">
        <w:rPr>
          <w:rFonts w:ascii="Times New Roman" w:hAnsi="Times New Roman" w:cs="Times New Roman"/>
          <w:noProof/>
          <w:sz w:val="24"/>
          <w:szCs w:val="24"/>
        </w:rPr>
        <w:t xml:space="preserve">on </w:t>
      </w:r>
      <w:r w:rsidR="00FA41C4" w:rsidRPr="00463E30">
        <w:rPr>
          <w:rFonts w:ascii="Times New Roman" w:hAnsi="Times New Roman" w:cs="Times New Roman"/>
          <w:noProof/>
          <w:sz w:val="24"/>
          <w:szCs w:val="24"/>
        </w:rPr>
        <w:t xml:space="preserve">average </w:t>
      </w:r>
      <w:r w:rsidR="00FA41C4">
        <w:rPr>
          <w:rFonts w:ascii="Times New Roman" w:hAnsi="Times New Roman" w:cs="Times New Roman"/>
          <w:noProof/>
          <w:sz w:val="24"/>
          <w:szCs w:val="24"/>
        </w:rPr>
        <w:t>by</w:t>
      </w:r>
      <w:r w:rsidR="00FA41C4" w:rsidRPr="00463E30">
        <w:rPr>
          <w:rFonts w:ascii="Times New Roman" w:hAnsi="Times New Roman" w:cs="Times New Roman"/>
          <w:noProof/>
          <w:sz w:val="24"/>
          <w:szCs w:val="24"/>
        </w:rPr>
        <w:t xml:space="preserve"> </w:t>
      </w:r>
      <w:r w:rsidRPr="00463E30">
        <w:rPr>
          <w:rFonts w:ascii="Times New Roman" w:hAnsi="Times New Roman" w:cs="Times New Roman"/>
          <w:noProof/>
          <w:sz w:val="24"/>
          <w:szCs w:val="24"/>
        </w:rPr>
        <w:t xml:space="preserve">1 November 2022 compared to a filling level of 26% on </w:t>
      </w:r>
      <w:r w:rsidR="00FA41C4">
        <w:rPr>
          <w:rFonts w:ascii="Times New Roman" w:hAnsi="Times New Roman" w:cs="Times New Roman"/>
          <w:noProof/>
          <w:sz w:val="24"/>
          <w:szCs w:val="24"/>
        </w:rPr>
        <w:t xml:space="preserve">1 November </w:t>
      </w:r>
      <w:r w:rsidR="00963CD2">
        <w:rPr>
          <w:rFonts w:ascii="Times New Roman" w:hAnsi="Times New Roman" w:cs="Times New Roman"/>
          <w:noProof/>
          <w:sz w:val="24"/>
          <w:szCs w:val="24"/>
        </w:rPr>
        <w:t>2021</w:t>
      </w:r>
      <w:r w:rsidRPr="00463E30">
        <w:rPr>
          <w:rFonts w:ascii="Times New Roman" w:hAnsi="Times New Roman" w:cs="Times New Roman"/>
          <w:noProof/>
          <w:sz w:val="24"/>
          <w:szCs w:val="24"/>
        </w:rPr>
        <w:t>.</w:t>
      </w:r>
    </w:p>
    <w:p w14:paraId="29B3DA56" w14:textId="66C32814" w:rsidR="00AD6B68" w:rsidRDefault="00AD6B68" w:rsidP="00AD6B68">
      <w:pPr>
        <w:jc w:val="both"/>
        <w:rPr>
          <w:rFonts w:ascii="Times New Roman" w:hAnsi="Times New Roman" w:cs="Times New Roman"/>
          <w:noProof/>
          <w:sz w:val="24"/>
          <w:szCs w:val="24"/>
        </w:rPr>
      </w:pPr>
      <w:bookmarkStart w:id="6" w:name="_Hlk126761032"/>
      <w:r w:rsidRPr="00463E30">
        <w:rPr>
          <w:rFonts w:ascii="Times New Roman" w:hAnsi="Times New Roman" w:cs="Times New Roman"/>
          <w:noProof/>
          <w:sz w:val="24"/>
          <w:szCs w:val="24"/>
        </w:rPr>
        <w:t xml:space="preserve">The table below </w:t>
      </w:r>
      <w:r w:rsidR="6380A6E3" w:rsidRPr="42E235AC">
        <w:rPr>
          <w:rFonts w:ascii="Times New Roman" w:hAnsi="Times New Roman" w:cs="Times New Roman"/>
          <w:noProof/>
          <w:sz w:val="24"/>
          <w:szCs w:val="24"/>
        </w:rPr>
        <w:t>demonstrate</w:t>
      </w:r>
      <w:r w:rsidR="4A364A9C" w:rsidRPr="42E235AC">
        <w:rPr>
          <w:rFonts w:ascii="Times New Roman" w:hAnsi="Times New Roman" w:cs="Times New Roman"/>
          <w:noProof/>
          <w:sz w:val="24"/>
          <w:szCs w:val="24"/>
        </w:rPr>
        <w:t>s</w:t>
      </w:r>
      <w:r w:rsidRPr="00463E30">
        <w:rPr>
          <w:rFonts w:ascii="Times New Roman" w:hAnsi="Times New Roman" w:cs="Times New Roman"/>
          <w:noProof/>
          <w:sz w:val="24"/>
          <w:szCs w:val="24"/>
        </w:rPr>
        <w:t xml:space="preserve"> the effectiveness of Member States’ measures, which abolished or reduced Gazprom</w:t>
      </w:r>
      <w:r w:rsidR="00681A57">
        <w:rPr>
          <w:rFonts w:ascii="Times New Roman" w:hAnsi="Times New Roman" w:cs="Times New Roman"/>
          <w:noProof/>
          <w:sz w:val="24"/>
          <w:szCs w:val="24"/>
        </w:rPr>
        <w:t>’s</w:t>
      </w:r>
      <w:r w:rsidR="00681A57" w:rsidRPr="00463E30">
        <w:rPr>
          <w:rFonts w:ascii="Times New Roman" w:hAnsi="Times New Roman" w:cs="Times New Roman"/>
          <w:noProof/>
          <w:sz w:val="24"/>
          <w:szCs w:val="24"/>
        </w:rPr>
        <w:t xml:space="preserve"> influence </w:t>
      </w:r>
      <w:r w:rsidRPr="00463E30">
        <w:rPr>
          <w:rFonts w:ascii="Times New Roman" w:hAnsi="Times New Roman" w:cs="Times New Roman"/>
          <w:noProof/>
          <w:sz w:val="24"/>
          <w:szCs w:val="24"/>
        </w:rPr>
        <w:t xml:space="preserve">on </w:t>
      </w:r>
      <w:r w:rsidR="00681A57">
        <w:rPr>
          <w:rFonts w:ascii="Times New Roman" w:hAnsi="Times New Roman" w:cs="Times New Roman"/>
          <w:noProof/>
          <w:sz w:val="24"/>
          <w:szCs w:val="24"/>
        </w:rPr>
        <w:t>gas</w:t>
      </w:r>
      <w:r w:rsidR="00681A57" w:rsidRPr="00463E30">
        <w:rPr>
          <w:rFonts w:ascii="Times New Roman" w:hAnsi="Times New Roman" w:cs="Times New Roman"/>
          <w:noProof/>
          <w:sz w:val="24"/>
          <w:szCs w:val="24"/>
        </w:rPr>
        <w:t xml:space="preserve"> </w:t>
      </w:r>
      <w:r w:rsidRPr="00463E30">
        <w:rPr>
          <w:rFonts w:ascii="Times New Roman" w:hAnsi="Times New Roman" w:cs="Times New Roman"/>
          <w:noProof/>
          <w:sz w:val="24"/>
          <w:szCs w:val="24"/>
        </w:rPr>
        <w:t>stor</w:t>
      </w:r>
      <w:r w:rsidR="00681A57">
        <w:rPr>
          <w:rFonts w:ascii="Times New Roman" w:hAnsi="Times New Roman" w:cs="Times New Roman"/>
          <w:noProof/>
          <w:sz w:val="24"/>
          <w:szCs w:val="24"/>
        </w:rPr>
        <w:t>age</w:t>
      </w:r>
      <w:r w:rsidRPr="00463E30">
        <w:rPr>
          <w:rFonts w:ascii="Times New Roman" w:hAnsi="Times New Roman" w:cs="Times New Roman"/>
          <w:noProof/>
          <w:sz w:val="24"/>
          <w:szCs w:val="24"/>
        </w:rPr>
        <w:t xml:space="preserve">. It compares </w:t>
      </w:r>
      <w:bookmarkEnd w:id="6"/>
      <w:r w:rsidRPr="00463E30">
        <w:rPr>
          <w:rFonts w:ascii="Times New Roman" w:hAnsi="Times New Roman" w:cs="Times New Roman"/>
          <w:noProof/>
          <w:sz w:val="24"/>
          <w:szCs w:val="24"/>
        </w:rPr>
        <w:t xml:space="preserve">the aggregated storage capacity owned or operated by Gazprom per country in November 2021 and </w:t>
      </w:r>
      <w:r w:rsidR="00681A57">
        <w:rPr>
          <w:rFonts w:ascii="Times New Roman" w:hAnsi="Times New Roman" w:cs="Times New Roman"/>
          <w:noProof/>
          <w:sz w:val="24"/>
          <w:szCs w:val="24"/>
        </w:rPr>
        <w:t xml:space="preserve">November </w:t>
      </w:r>
      <w:r w:rsidRPr="00463E30">
        <w:rPr>
          <w:rFonts w:ascii="Times New Roman" w:hAnsi="Times New Roman" w:cs="Times New Roman"/>
          <w:noProof/>
          <w:sz w:val="24"/>
          <w:szCs w:val="24"/>
        </w:rPr>
        <w:t xml:space="preserve">2022. </w:t>
      </w:r>
    </w:p>
    <w:p w14:paraId="13FF232B" w14:textId="77777777" w:rsidR="00963CD2" w:rsidRDefault="00963CD2" w:rsidP="00463E30">
      <w:pPr>
        <w:ind w:left="720" w:hanging="720"/>
        <w:jc w:val="both"/>
        <w:rPr>
          <w:rFonts w:ascii="Times New Roman" w:hAnsi="Times New Roman" w:cs="Times New Roman"/>
          <w:noProof/>
          <w:sz w:val="24"/>
          <w:szCs w:val="24"/>
        </w:rPr>
      </w:pPr>
    </w:p>
    <w:p w14:paraId="1E396BC6" w14:textId="50B03C1E" w:rsidR="00AD6B68" w:rsidRPr="00DE1B03" w:rsidRDefault="00AD6B68" w:rsidP="00463E30">
      <w:pPr>
        <w:ind w:left="720" w:hanging="720"/>
        <w:jc w:val="both"/>
        <w:rPr>
          <w:rFonts w:ascii="Times New Roman" w:hAnsi="Times New Roman" w:cs="Times New Roman"/>
          <w:noProof/>
          <w:sz w:val="24"/>
          <w:szCs w:val="24"/>
        </w:rPr>
      </w:pPr>
      <w:r w:rsidRPr="00E50F8E">
        <w:rPr>
          <w:rFonts w:ascii="Times New Roman" w:hAnsi="Times New Roman" w:cs="Times New Roman"/>
          <w:noProof/>
          <w:sz w:val="24"/>
          <w:szCs w:val="24"/>
        </w:rPr>
        <w:t>Table:</w:t>
      </w:r>
      <w:r w:rsidR="007226B1" w:rsidRPr="00E50F8E">
        <w:rPr>
          <w:rFonts w:ascii="Times New Roman" w:hAnsi="Times New Roman" w:cs="Times New Roman"/>
          <w:noProof/>
          <w:sz w:val="24"/>
          <w:szCs w:val="24"/>
        </w:rPr>
        <w:t xml:space="preserve"> </w:t>
      </w:r>
      <w:r w:rsidR="00957E25" w:rsidRPr="00E50F8E">
        <w:rPr>
          <w:rFonts w:ascii="Times New Roman" w:hAnsi="Times New Roman" w:cs="Times New Roman"/>
          <w:noProof/>
          <w:sz w:val="24"/>
          <w:szCs w:val="24"/>
        </w:rPr>
        <w:t>C</w:t>
      </w:r>
      <w:r w:rsidR="55F7B88D" w:rsidRPr="00E50F8E">
        <w:rPr>
          <w:rFonts w:ascii="Times New Roman" w:hAnsi="Times New Roman" w:cs="Times New Roman"/>
          <w:noProof/>
          <w:sz w:val="24"/>
          <w:szCs w:val="24"/>
        </w:rPr>
        <w:t>apacity</w:t>
      </w:r>
      <w:r w:rsidRPr="00E50F8E">
        <w:rPr>
          <w:rFonts w:ascii="Times New Roman" w:hAnsi="Times New Roman" w:cs="Times New Roman"/>
          <w:noProof/>
          <w:sz w:val="24"/>
          <w:szCs w:val="24"/>
        </w:rPr>
        <w:t xml:space="preserve"> </w:t>
      </w:r>
      <w:r w:rsidR="00957E25" w:rsidRPr="00E50F8E">
        <w:rPr>
          <w:rFonts w:ascii="Times New Roman" w:hAnsi="Times New Roman" w:cs="Times New Roman"/>
          <w:noProof/>
          <w:sz w:val="24"/>
          <w:szCs w:val="24"/>
        </w:rPr>
        <w:t xml:space="preserve">of storage sites </w:t>
      </w:r>
      <w:r w:rsidRPr="00E50F8E">
        <w:rPr>
          <w:rFonts w:ascii="Times New Roman" w:hAnsi="Times New Roman" w:cs="Times New Roman"/>
          <w:noProof/>
          <w:sz w:val="24"/>
          <w:szCs w:val="24"/>
        </w:rPr>
        <w:t xml:space="preserve">owned or operated by Gazprom </w:t>
      </w:r>
      <w:r w:rsidR="61A86FD7" w:rsidRPr="00E50F8E">
        <w:rPr>
          <w:rFonts w:ascii="Times New Roman" w:hAnsi="Times New Roman" w:cs="Times New Roman"/>
          <w:noProof/>
          <w:sz w:val="24"/>
          <w:szCs w:val="24"/>
        </w:rPr>
        <w:t>by country</w:t>
      </w:r>
      <w:r w:rsidRPr="00E50F8E">
        <w:rPr>
          <w:rFonts w:ascii="Times New Roman" w:hAnsi="Times New Roman" w:cs="Times New Roman"/>
          <w:noProof/>
          <w:sz w:val="24"/>
          <w:szCs w:val="24"/>
        </w:rPr>
        <w:t xml:space="preserve"> in 2021 and </w:t>
      </w:r>
      <w:r w:rsidR="67849CBC" w:rsidRPr="00E50F8E">
        <w:rPr>
          <w:rFonts w:ascii="Times New Roman" w:hAnsi="Times New Roman" w:cs="Times New Roman"/>
          <w:noProof/>
          <w:sz w:val="24"/>
          <w:szCs w:val="24"/>
        </w:rPr>
        <w:t>corresponding</w:t>
      </w:r>
      <w:r w:rsidRPr="00E50F8E">
        <w:rPr>
          <w:rFonts w:ascii="Times New Roman" w:hAnsi="Times New Roman" w:cs="Times New Roman"/>
          <w:noProof/>
          <w:sz w:val="24"/>
          <w:szCs w:val="24"/>
        </w:rPr>
        <w:t xml:space="preserve"> filling levels in November 2021 and </w:t>
      </w:r>
      <w:r w:rsidR="00681A57">
        <w:rPr>
          <w:rFonts w:ascii="Times New Roman" w:hAnsi="Times New Roman" w:cs="Times New Roman"/>
          <w:noProof/>
          <w:sz w:val="24"/>
          <w:szCs w:val="24"/>
        </w:rPr>
        <w:t xml:space="preserve">November </w:t>
      </w:r>
      <w:r w:rsidRPr="00E50F8E">
        <w:rPr>
          <w:rFonts w:ascii="Times New Roman" w:hAnsi="Times New Roman" w:cs="Times New Roman"/>
          <w:noProof/>
          <w:sz w:val="24"/>
          <w:szCs w:val="24"/>
        </w:rPr>
        <w:t>2022</w:t>
      </w:r>
    </w:p>
    <w:tbl>
      <w:tblPr>
        <w:tblStyle w:val="TableGrid"/>
        <w:tblW w:w="9209" w:type="dxa"/>
        <w:tblLook w:val="04A0" w:firstRow="1" w:lastRow="0" w:firstColumn="1" w:lastColumn="0" w:noHBand="0" w:noVBand="1"/>
      </w:tblPr>
      <w:tblGrid>
        <w:gridCol w:w="1083"/>
        <w:gridCol w:w="2598"/>
        <w:gridCol w:w="2551"/>
        <w:gridCol w:w="2977"/>
      </w:tblGrid>
      <w:tr w:rsidR="00AD6B68" w:rsidRPr="00463E30" w14:paraId="16B84F0D" w14:textId="77777777" w:rsidTr="00463E30">
        <w:trPr>
          <w:trHeight w:val="1184"/>
        </w:trPr>
        <w:tc>
          <w:tcPr>
            <w:tcW w:w="1083" w:type="dxa"/>
            <w:vAlign w:val="center"/>
            <w:hideMark/>
          </w:tcPr>
          <w:p w14:paraId="63E93F82" w14:textId="77777777" w:rsidR="00AD6B68" w:rsidRPr="00463E30" w:rsidRDefault="00AD6B68">
            <w:pPr>
              <w:jc w:val="both"/>
              <w:rPr>
                <w:rFonts w:eastAsia="Times New Roman"/>
                <w:b/>
                <w:bCs/>
                <w:noProof/>
                <w:sz w:val="24"/>
                <w:szCs w:val="24"/>
                <w:lang w:eastAsia="en-GB"/>
              </w:rPr>
            </w:pPr>
            <w:r w:rsidRPr="00463E30">
              <w:rPr>
                <w:rFonts w:eastAsia="Times New Roman"/>
                <w:b/>
                <w:bCs/>
                <w:noProof/>
                <w:sz w:val="24"/>
                <w:szCs w:val="24"/>
                <w:lang w:eastAsia="en-GB"/>
              </w:rPr>
              <w:t>Country</w:t>
            </w:r>
          </w:p>
        </w:tc>
        <w:tc>
          <w:tcPr>
            <w:tcW w:w="2598" w:type="dxa"/>
            <w:vAlign w:val="center"/>
            <w:hideMark/>
          </w:tcPr>
          <w:p w14:paraId="063650DF" w14:textId="67E57FE6" w:rsidR="00AD6B68" w:rsidRPr="00463E30" w:rsidRDefault="00AD6B68">
            <w:pPr>
              <w:jc w:val="both"/>
              <w:rPr>
                <w:rFonts w:eastAsia="Times New Roman"/>
                <w:b/>
                <w:bCs/>
                <w:noProof/>
                <w:sz w:val="24"/>
                <w:szCs w:val="24"/>
                <w:lang w:eastAsia="en-GB"/>
              </w:rPr>
            </w:pPr>
            <w:r w:rsidRPr="00463E30">
              <w:rPr>
                <w:rFonts w:eastAsia="Times New Roman"/>
                <w:b/>
                <w:bCs/>
                <w:noProof/>
                <w:sz w:val="24"/>
                <w:szCs w:val="24"/>
                <w:lang w:eastAsia="en-GB"/>
              </w:rPr>
              <w:t>Gazprom owned/operat</w:t>
            </w:r>
            <w:r w:rsidR="00681A57">
              <w:rPr>
                <w:rFonts w:eastAsia="Times New Roman"/>
                <w:b/>
                <w:bCs/>
                <w:noProof/>
                <w:sz w:val="24"/>
                <w:szCs w:val="24"/>
                <w:lang w:eastAsia="en-GB"/>
              </w:rPr>
              <w:t>ing</w:t>
            </w:r>
            <w:r w:rsidRPr="00463E30">
              <w:rPr>
                <w:rFonts w:eastAsia="Times New Roman"/>
                <w:b/>
                <w:bCs/>
                <w:noProof/>
                <w:sz w:val="24"/>
                <w:szCs w:val="24"/>
                <w:lang w:eastAsia="en-GB"/>
              </w:rPr>
              <w:t xml:space="preserve"> capacity 2021 (TWh)</w:t>
            </w:r>
          </w:p>
        </w:tc>
        <w:tc>
          <w:tcPr>
            <w:tcW w:w="2551" w:type="dxa"/>
            <w:vAlign w:val="center"/>
            <w:hideMark/>
          </w:tcPr>
          <w:p w14:paraId="6CC92B0A" w14:textId="77777777" w:rsidR="00AD6B68" w:rsidRPr="00463E30" w:rsidRDefault="00AD6B68">
            <w:pPr>
              <w:jc w:val="both"/>
              <w:rPr>
                <w:rFonts w:eastAsia="Times New Roman"/>
                <w:b/>
                <w:bCs/>
                <w:noProof/>
                <w:sz w:val="24"/>
                <w:szCs w:val="24"/>
                <w:lang w:eastAsia="en-GB"/>
              </w:rPr>
            </w:pPr>
            <w:r w:rsidRPr="00463E30">
              <w:rPr>
                <w:rFonts w:eastAsia="Times New Roman"/>
                <w:b/>
                <w:bCs/>
                <w:noProof/>
                <w:sz w:val="24"/>
                <w:szCs w:val="24"/>
                <w:lang w:eastAsia="en-GB"/>
              </w:rPr>
              <w:t>Filling level 1 Nov. 2021</w:t>
            </w:r>
          </w:p>
        </w:tc>
        <w:tc>
          <w:tcPr>
            <w:tcW w:w="2977" w:type="dxa"/>
            <w:vAlign w:val="center"/>
            <w:hideMark/>
          </w:tcPr>
          <w:p w14:paraId="7C850907" w14:textId="77777777" w:rsidR="00AD6B68" w:rsidRPr="00463E30" w:rsidRDefault="00AD6B68">
            <w:pPr>
              <w:jc w:val="both"/>
              <w:rPr>
                <w:rFonts w:eastAsia="Times New Roman"/>
                <w:b/>
                <w:bCs/>
                <w:noProof/>
                <w:sz w:val="24"/>
                <w:szCs w:val="24"/>
                <w:lang w:eastAsia="en-GB"/>
              </w:rPr>
            </w:pPr>
            <w:r w:rsidRPr="00463E30">
              <w:rPr>
                <w:rFonts w:eastAsia="Times New Roman"/>
                <w:b/>
                <w:bCs/>
                <w:noProof/>
                <w:sz w:val="24"/>
                <w:szCs w:val="24"/>
                <w:lang w:eastAsia="en-GB"/>
              </w:rPr>
              <w:t>Filling level 1 Nov. 2022</w:t>
            </w:r>
          </w:p>
        </w:tc>
      </w:tr>
      <w:tr w:rsidR="00AD6B68" w:rsidRPr="00463E30" w14:paraId="291C3570" w14:textId="77777777" w:rsidTr="00463E30">
        <w:trPr>
          <w:trHeight w:val="300"/>
        </w:trPr>
        <w:tc>
          <w:tcPr>
            <w:tcW w:w="1083" w:type="dxa"/>
            <w:noWrap/>
            <w:vAlign w:val="center"/>
            <w:hideMark/>
          </w:tcPr>
          <w:p w14:paraId="37BD62CA"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AT</w:t>
            </w:r>
          </w:p>
        </w:tc>
        <w:tc>
          <w:tcPr>
            <w:tcW w:w="2598" w:type="dxa"/>
            <w:noWrap/>
            <w:vAlign w:val="center"/>
            <w:hideMark/>
          </w:tcPr>
          <w:p w14:paraId="7783BAA4"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32.3</w:t>
            </w:r>
          </w:p>
        </w:tc>
        <w:tc>
          <w:tcPr>
            <w:tcW w:w="2551" w:type="dxa"/>
            <w:noWrap/>
            <w:vAlign w:val="center"/>
            <w:hideMark/>
          </w:tcPr>
          <w:p w14:paraId="139C2EED"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20%</w:t>
            </w:r>
          </w:p>
        </w:tc>
        <w:tc>
          <w:tcPr>
            <w:tcW w:w="2977" w:type="dxa"/>
            <w:noWrap/>
            <w:vAlign w:val="center"/>
            <w:hideMark/>
          </w:tcPr>
          <w:p w14:paraId="69C0EB9F"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91%</w:t>
            </w:r>
          </w:p>
        </w:tc>
      </w:tr>
      <w:tr w:rsidR="00AD6B68" w:rsidRPr="00463E30" w14:paraId="51F80774" w14:textId="77777777" w:rsidTr="00463E30">
        <w:trPr>
          <w:trHeight w:val="300"/>
        </w:trPr>
        <w:tc>
          <w:tcPr>
            <w:tcW w:w="1083" w:type="dxa"/>
            <w:noWrap/>
            <w:vAlign w:val="center"/>
            <w:hideMark/>
          </w:tcPr>
          <w:p w14:paraId="3A3ADB23"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CZ</w:t>
            </w:r>
          </w:p>
        </w:tc>
        <w:tc>
          <w:tcPr>
            <w:tcW w:w="2598" w:type="dxa"/>
            <w:noWrap/>
            <w:vAlign w:val="center"/>
            <w:hideMark/>
          </w:tcPr>
          <w:p w14:paraId="7EF59232"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2.2</w:t>
            </w:r>
          </w:p>
        </w:tc>
        <w:tc>
          <w:tcPr>
            <w:tcW w:w="2551" w:type="dxa"/>
            <w:noWrap/>
            <w:vAlign w:val="center"/>
            <w:hideMark/>
          </w:tcPr>
          <w:p w14:paraId="2DF6891E"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45%</w:t>
            </w:r>
          </w:p>
        </w:tc>
        <w:tc>
          <w:tcPr>
            <w:tcW w:w="2977" w:type="dxa"/>
            <w:noWrap/>
            <w:vAlign w:val="center"/>
            <w:hideMark/>
          </w:tcPr>
          <w:p w14:paraId="65F70E9A"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85%</w:t>
            </w:r>
          </w:p>
        </w:tc>
      </w:tr>
      <w:tr w:rsidR="00AD6B68" w:rsidRPr="00463E30" w14:paraId="59EFE080" w14:textId="77777777" w:rsidTr="00463E30">
        <w:trPr>
          <w:trHeight w:val="300"/>
        </w:trPr>
        <w:tc>
          <w:tcPr>
            <w:tcW w:w="1083" w:type="dxa"/>
            <w:noWrap/>
            <w:vAlign w:val="center"/>
            <w:hideMark/>
          </w:tcPr>
          <w:p w14:paraId="3342E15B"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DE</w:t>
            </w:r>
          </w:p>
        </w:tc>
        <w:tc>
          <w:tcPr>
            <w:tcW w:w="2598" w:type="dxa"/>
            <w:noWrap/>
            <w:vAlign w:val="center"/>
            <w:hideMark/>
          </w:tcPr>
          <w:p w14:paraId="27CC2F56"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58.2</w:t>
            </w:r>
          </w:p>
        </w:tc>
        <w:tc>
          <w:tcPr>
            <w:tcW w:w="2551" w:type="dxa"/>
            <w:noWrap/>
            <w:vAlign w:val="center"/>
            <w:hideMark/>
          </w:tcPr>
          <w:p w14:paraId="5F40B076"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27%</w:t>
            </w:r>
          </w:p>
        </w:tc>
        <w:tc>
          <w:tcPr>
            <w:tcW w:w="2977" w:type="dxa"/>
            <w:noWrap/>
            <w:vAlign w:val="center"/>
            <w:hideMark/>
          </w:tcPr>
          <w:p w14:paraId="4FBE7DE0"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94%</w:t>
            </w:r>
          </w:p>
        </w:tc>
      </w:tr>
      <w:tr w:rsidR="00AD6B68" w:rsidRPr="00463E30" w14:paraId="5620AC94" w14:textId="77777777" w:rsidTr="00463E30">
        <w:trPr>
          <w:trHeight w:val="300"/>
        </w:trPr>
        <w:tc>
          <w:tcPr>
            <w:tcW w:w="1083" w:type="dxa"/>
            <w:noWrap/>
            <w:vAlign w:val="center"/>
            <w:hideMark/>
          </w:tcPr>
          <w:p w14:paraId="62847E71"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NL</w:t>
            </w:r>
          </w:p>
        </w:tc>
        <w:tc>
          <w:tcPr>
            <w:tcW w:w="2598" w:type="dxa"/>
            <w:noWrap/>
            <w:vAlign w:val="center"/>
            <w:hideMark/>
          </w:tcPr>
          <w:p w14:paraId="0FF39D21"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19.3</w:t>
            </w:r>
          </w:p>
        </w:tc>
        <w:tc>
          <w:tcPr>
            <w:tcW w:w="2551" w:type="dxa"/>
            <w:noWrap/>
            <w:vAlign w:val="center"/>
            <w:hideMark/>
          </w:tcPr>
          <w:p w14:paraId="0FDFB9EE"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30%</w:t>
            </w:r>
          </w:p>
        </w:tc>
        <w:tc>
          <w:tcPr>
            <w:tcW w:w="2977" w:type="dxa"/>
            <w:noWrap/>
            <w:vAlign w:val="center"/>
            <w:hideMark/>
          </w:tcPr>
          <w:p w14:paraId="14ECA91E"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99%</w:t>
            </w:r>
          </w:p>
        </w:tc>
      </w:tr>
      <w:tr w:rsidR="00AD6B68" w:rsidRPr="00463E30" w14:paraId="54FE8F67" w14:textId="77777777" w:rsidTr="00463E30">
        <w:trPr>
          <w:trHeight w:val="300"/>
        </w:trPr>
        <w:tc>
          <w:tcPr>
            <w:tcW w:w="1083" w:type="dxa"/>
            <w:noWrap/>
            <w:vAlign w:val="center"/>
            <w:hideMark/>
          </w:tcPr>
          <w:p w14:paraId="3E898AF3"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TOTAL</w:t>
            </w:r>
          </w:p>
        </w:tc>
        <w:tc>
          <w:tcPr>
            <w:tcW w:w="2598" w:type="dxa"/>
            <w:noWrap/>
            <w:vAlign w:val="center"/>
            <w:hideMark/>
          </w:tcPr>
          <w:p w14:paraId="3DA4564F"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112.0</w:t>
            </w:r>
          </w:p>
        </w:tc>
        <w:tc>
          <w:tcPr>
            <w:tcW w:w="2551" w:type="dxa"/>
            <w:noWrap/>
            <w:vAlign w:val="center"/>
            <w:hideMark/>
          </w:tcPr>
          <w:p w14:paraId="648FD9DB"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26%</w:t>
            </w:r>
          </w:p>
        </w:tc>
        <w:tc>
          <w:tcPr>
            <w:tcW w:w="2977" w:type="dxa"/>
            <w:noWrap/>
            <w:vAlign w:val="center"/>
            <w:hideMark/>
          </w:tcPr>
          <w:p w14:paraId="7DA5997F" w14:textId="77777777" w:rsidR="00AD6B68" w:rsidRPr="00463E30" w:rsidRDefault="00AD6B68">
            <w:pPr>
              <w:jc w:val="both"/>
              <w:rPr>
                <w:rFonts w:eastAsia="Times New Roman"/>
                <w:noProof/>
                <w:sz w:val="24"/>
                <w:szCs w:val="24"/>
                <w:lang w:eastAsia="en-GB"/>
              </w:rPr>
            </w:pPr>
            <w:r w:rsidRPr="00463E30">
              <w:rPr>
                <w:rFonts w:eastAsia="Times New Roman"/>
                <w:noProof/>
                <w:sz w:val="24"/>
                <w:szCs w:val="24"/>
                <w:lang w:eastAsia="en-GB"/>
              </w:rPr>
              <w:t>94%</w:t>
            </w:r>
          </w:p>
        </w:tc>
      </w:tr>
    </w:tbl>
    <w:p w14:paraId="03AA4165" w14:textId="2B4C5E7D" w:rsidR="00AD6B68" w:rsidRDefault="00AD6B68" w:rsidP="00AD6B68">
      <w:pPr>
        <w:jc w:val="both"/>
        <w:rPr>
          <w:rFonts w:ascii="Times New Roman" w:hAnsi="Times New Roman" w:cs="Times New Roman"/>
          <w:noProof/>
          <w:sz w:val="24"/>
          <w:szCs w:val="24"/>
        </w:rPr>
      </w:pPr>
    </w:p>
    <w:p w14:paraId="2BD19DE1" w14:textId="77777777" w:rsidR="00FE4E6B" w:rsidRPr="00463E30" w:rsidRDefault="00FE4E6B" w:rsidP="00AD6B68">
      <w:pPr>
        <w:jc w:val="both"/>
        <w:rPr>
          <w:rFonts w:ascii="Times New Roman" w:hAnsi="Times New Roman" w:cs="Times New Roman"/>
          <w:noProof/>
          <w:sz w:val="24"/>
          <w:szCs w:val="24"/>
        </w:rPr>
      </w:pPr>
    </w:p>
    <w:p w14:paraId="7BBAA371" w14:textId="79C10AD4" w:rsidR="00156514" w:rsidRPr="00A86C98" w:rsidRDefault="41C19DED" w:rsidP="00156514">
      <w:pPr>
        <w:pStyle w:val="ListParagraph"/>
        <w:numPr>
          <w:ilvl w:val="0"/>
          <w:numId w:val="14"/>
        </w:numPr>
        <w:rPr>
          <w:rFonts w:ascii="Times New Roman" w:hAnsi="Times New Roman" w:cs="Times New Roman"/>
          <w:b/>
          <w:bCs/>
          <w:noProof/>
          <w:sz w:val="24"/>
          <w:szCs w:val="24"/>
          <w:lang w:val="en-IE"/>
        </w:rPr>
      </w:pPr>
      <w:r w:rsidRPr="3170C972">
        <w:rPr>
          <w:rFonts w:ascii="Times New Roman" w:hAnsi="Times New Roman" w:cs="Times New Roman"/>
          <w:b/>
          <w:bCs/>
          <w:noProof/>
          <w:sz w:val="24"/>
          <w:szCs w:val="24"/>
          <w:lang w:val="en-IE"/>
        </w:rPr>
        <w:t>Demand aggregation tool</w:t>
      </w:r>
      <w:r w:rsidR="1DFE02AB" w:rsidRPr="3170C972">
        <w:rPr>
          <w:rFonts w:ascii="Times New Roman" w:hAnsi="Times New Roman" w:cs="Times New Roman"/>
          <w:b/>
          <w:bCs/>
          <w:noProof/>
          <w:sz w:val="24"/>
          <w:szCs w:val="24"/>
          <w:lang w:val="en-IE"/>
        </w:rPr>
        <w:t xml:space="preserve"> pursuant to Council Regulation (EU) 2022/2576</w:t>
      </w:r>
    </w:p>
    <w:bookmarkEnd w:id="3"/>
    <w:p w14:paraId="51EBDD12" w14:textId="7D5CA360" w:rsidR="00090221" w:rsidRPr="00090221" w:rsidRDefault="72961E7E" w:rsidP="00090221">
      <w:pPr>
        <w:jc w:val="both"/>
        <w:rPr>
          <w:rFonts w:ascii="Times New Roman" w:hAnsi="Times New Roman" w:cs="Times New Roman"/>
          <w:noProof/>
          <w:sz w:val="24"/>
          <w:szCs w:val="24"/>
          <w:lang w:val="en-GB"/>
        </w:rPr>
      </w:pPr>
      <w:r w:rsidRPr="634561EE">
        <w:rPr>
          <w:rFonts w:ascii="Times New Roman" w:hAnsi="Times New Roman" w:cs="Times New Roman"/>
          <w:noProof/>
          <w:sz w:val="24"/>
          <w:szCs w:val="24"/>
          <w:lang w:val="en-GB"/>
        </w:rPr>
        <w:t>Regulation (EU) 2022/2576</w:t>
      </w:r>
      <w:r w:rsidR="7E0C8A41" w:rsidRPr="00090221">
        <w:rPr>
          <w:rFonts w:ascii="Times New Roman" w:hAnsi="Times New Roman" w:cs="Times New Roman"/>
          <w:noProof/>
          <w:sz w:val="24"/>
          <w:szCs w:val="24"/>
          <w:lang w:val="en-GB"/>
        </w:rPr>
        <w:t xml:space="preserve">, </w:t>
      </w:r>
      <w:r w:rsidR="008E5E23">
        <w:rPr>
          <w:rFonts w:ascii="Times New Roman" w:hAnsi="Times New Roman" w:cs="Times New Roman"/>
          <w:noProof/>
          <w:sz w:val="24"/>
          <w:szCs w:val="24"/>
          <w:lang w:val="en-GB"/>
        </w:rPr>
        <w:t>adopted</w:t>
      </w:r>
      <w:r w:rsidR="7E0C8A41" w:rsidRPr="00090221">
        <w:rPr>
          <w:rFonts w:ascii="Times New Roman" w:hAnsi="Times New Roman" w:cs="Times New Roman"/>
          <w:noProof/>
          <w:sz w:val="24"/>
          <w:szCs w:val="24"/>
          <w:lang w:val="en-GB"/>
        </w:rPr>
        <w:t xml:space="preserve"> by the Council on 19 December 2022</w:t>
      </w:r>
      <w:r w:rsidR="79EE23D1" w:rsidRPr="634561EE">
        <w:rPr>
          <w:rFonts w:ascii="Times New Roman" w:hAnsi="Times New Roman" w:cs="Times New Roman"/>
          <w:noProof/>
          <w:sz w:val="24"/>
          <w:szCs w:val="24"/>
          <w:lang w:val="en-GB"/>
        </w:rPr>
        <w:t xml:space="preserve"> </w:t>
      </w:r>
      <w:r w:rsidR="00681A57">
        <w:rPr>
          <w:rFonts w:ascii="Times New Roman" w:hAnsi="Times New Roman" w:cs="Times New Roman"/>
          <w:noProof/>
          <w:sz w:val="24"/>
          <w:szCs w:val="24"/>
          <w:lang w:val="en-GB"/>
        </w:rPr>
        <w:t>following</w:t>
      </w:r>
      <w:r w:rsidR="79EE23D1" w:rsidRPr="634561EE">
        <w:rPr>
          <w:rFonts w:ascii="Times New Roman" w:hAnsi="Times New Roman" w:cs="Times New Roman"/>
          <w:noProof/>
          <w:sz w:val="24"/>
          <w:szCs w:val="24"/>
          <w:lang w:val="en-GB"/>
        </w:rPr>
        <w:t xml:space="preserve"> a proposal from the Commission</w:t>
      </w:r>
      <w:r w:rsidR="00090221">
        <w:rPr>
          <w:rStyle w:val="FootnoteReference"/>
          <w:rFonts w:ascii="Times New Roman" w:hAnsi="Times New Roman" w:cs="Times New Roman"/>
          <w:noProof/>
          <w:sz w:val="24"/>
          <w:szCs w:val="24"/>
          <w:lang w:val="en-GB"/>
        </w:rPr>
        <w:footnoteReference w:id="8"/>
      </w:r>
      <w:r w:rsidR="7E0C8A41" w:rsidRPr="00090221">
        <w:rPr>
          <w:rFonts w:ascii="Times New Roman" w:hAnsi="Times New Roman" w:cs="Times New Roman"/>
          <w:noProof/>
          <w:sz w:val="24"/>
          <w:szCs w:val="24"/>
          <w:lang w:val="en-GB"/>
        </w:rPr>
        <w:t>,</w:t>
      </w:r>
      <w:r w:rsidR="3DB23534" w:rsidRPr="00090221">
        <w:rPr>
          <w:rFonts w:ascii="Times New Roman" w:hAnsi="Times New Roman" w:cs="Times New Roman"/>
          <w:noProof/>
          <w:sz w:val="24"/>
          <w:szCs w:val="24"/>
          <w:lang w:val="en-GB"/>
        </w:rPr>
        <w:t xml:space="preserve"> </w:t>
      </w:r>
      <w:r w:rsidR="41C1016C" w:rsidRPr="634561EE">
        <w:rPr>
          <w:rFonts w:ascii="Times New Roman" w:hAnsi="Times New Roman" w:cs="Times New Roman"/>
          <w:noProof/>
          <w:sz w:val="24"/>
          <w:szCs w:val="24"/>
          <w:lang w:val="en-GB"/>
        </w:rPr>
        <w:t>provides for</w:t>
      </w:r>
      <w:r w:rsidR="7E0C8A41" w:rsidRPr="00090221">
        <w:rPr>
          <w:rFonts w:ascii="Times New Roman" w:hAnsi="Times New Roman" w:cs="Times New Roman"/>
          <w:noProof/>
          <w:sz w:val="24"/>
          <w:szCs w:val="24"/>
          <w:lang w:val="en-GB"/>
        </w:rPr>
        <w:t xml:space="preserve"> a demand aggregation tool that will support EU countries in ensuring sufficient gas supplies in time for </w:t>
      </w:r>
      <w:r w:rsidR="00677145" w:rsidRPr="00090221">
        <w:rPr>
          <w:rFonts w:ascii="Times New Roman" w:hAnsi="Times New Roman" w:cs="Times New Roman"/>
          <w:noProof/>
          <w:sz w:val="24"/>
          <w:szCs w:val="24"/>
          <w:lang w:val="en-GB"/>
        </w:rPr>
        <w:t xml:space="preserve">winter </w:t>
      </w:r>
      <w:r w:rsidR="7E0C8A41" w:rsidRPr="00090221">
        <w:rPr>
          <w:rFonts w:ascii="Times New Roman" w:hAnsi="Times New Roman" w:cs="Times New Roman"/>
          <w:noProof/>
          <w:sz w:val="24"/>
          <w:szCs w:val="24"/>
          <w:lang w:val="en-GB"/>
        </w:rPr>
        <w:t xml:space="preserve">2023-2024. Furthermore, the joint purchasing mechanism </w:t>
      </w:r>
      <w:r w:rsidR="5383F49F" w:rsidRPr="634561EE">
        <w:rPr>
          <w:rFonts w:ascii="Times New Roman" w:hAnsi="Times New Roman" w:cs="Times New Roman"/>
          <w:noProof/>
          <w:sz w:val="24"/>
          <w:szCs w:val="24"/>
          <w:lang w:val="en-GB"/>
        </w:rPr>
        <w:t>introduced by th</w:t>
      </w:r>
      <w:r w:rsidR="00677145">
        <w:rPr>
          <w:rFonts w:ascii="Times New Roman" w:hAnsi="Times New Roman" w:cs="Times New Roman"/>
          <w:noProof/>
          <w:sz w:val="24"/>
          <w:szCs w:val="24"/>
          <w:lang w:val="en-GB"/>
        </w:rPr>
        <w:t>e</w:t>
      </w:r>
      <w:r w:rsidR="5383F49F" w:rsidRPr="634561EE">
        <w:rPr>
          <w:rFonts w:ascii="Times New Roman" w:hAnsi="Times New Roman" w:cs="Times New Roman"/>
          <w:noProof/>
          <w:sz w:val="24"/>
          <w:szCs w:val="24"/>
          <w:lang w:val="en-GB"/>
        </w:rPr>
        <w:t xml:space="preserve"> Regulation </w:t>
      </w:r>
      <w:r w:rsidR="7E0C8A41" w:rsidRPr="00090221">
        <w:rPr>
          <w:rFonts w:ascii="Times New Roman" w:hAnsi="Times New Roman" w:cs="Times New Roman"/>
          <w:noProof/>
          <w:sz w:val="24"/>
          <w:szCs w:val="24"/>
          <w:lang w:val="en-GB"/>
        </w:rPr>
        <w:t>will be key to avoid</w:t>
      </w:r>
      <w:r w:rsidR="00677145">
        <w:rPr>
          <w:rFonts w:ascii="Times New Roman" w:hAnsi="Times New Roman" w:cs="Times New Roman"/>
          <w:noProof/>
          <w:sz w:val="24"/>
          <w:szCs w:val="24"/>
          <w:lang w:val="en-GB"/>
        </w:rPr>
        <w:t>ing</w:t>
      </w:r>
      <w:r w:rsidR="7E0C8A41" w:rsidRPr="00090221">
        <w:rPr>
          <w:rFonts w:ascii="Times New Roman" w:hAnsi="Times New Roman" w:cs="Times New Roman"/>
          <w:noProof/>
          <w:sz w:val="24"/>
          <w:szCs w:val="24"/>
          <w:lang w:val="en-GB"/>
        </w:rPr>
        <w:t xml:space="preserve"> that </w:t>
      </w:r>
      <w:r w:rsidR="00677145">
        <w:rPr>
          <w:rFonts w:ascii="Times New Roman" w:hAnsi="Times New Roman" w:cs="Times New Roman"/>
          <w:noProof/>
          <w:sz w:val="24"/>
          <w:szCs w:val="24"/>
          <w:lang w:val="en-GB"/>
        </w:rPr>
        <w:t>European</w:t>
      </w:r>
      <w:r w:rsidR="00677145" w:rsidRPr="00090221">
        <w:rPr>
          <w:rFonts w:ascii="Times New Roman" w:hAnsi="Times New Roman" w:cs="Times New Roman"/>
          <w:noProof/>
          <w:sz w:val="24"/>
          <w:szCs w:val="24"/>
          <w:lang w:val="en-GB"/>
        </w:rPr>
        <w:t xml:space="preserve"> </w:t>
      </w:r>
      <w:r w:rsidR="7E0C8A41" w:rsidRPr="00090221">
        <w:rPr>
          <w:rFonts w:ascii="Times New Roman" w:hAnsi="Times New Roman" w:cs="Times New Roman"/>
          <w:noProof/>
          <w:sz w:val="24"/>
          <w:szCs w:val="24"/>
          <w:lang w:val="en-GB"/>
        </w:rPr>
        <w:t>companies bid for the same gas and inflate prices as a consequence.</w:t>
      </w:r>
    </w:p>
    <w:p w14:paraId="144D6E26" w14:textId="72BC6F1D" w:rsidR="00090221" w:rsidRPr="00090221" w:rsidRDefault="00090221" w:rsidP="00090221">
      <w:pPr>
        <w:jc w:val="both"/>
        <w:rPr>
          <w:rFonts w:ascii="Times New Roman" w:hAnsi="Times New Roman" w:cs="Times New Roman"/>
          <w:noProof/>
          <w:sz w:val="24"/>
          <w:szCs w:val="24"/>
          <w:lang w:val="en-GB"/>
        </w:rPr>
      </w:pPr>
      <w:r w:rsidRPr="00090221">
        <w:rPr>
          <w:rFonts w:ascii="Times New Roman" w:hAnsi="Times New Roman" w:cs="Times New Roman"/>
          <w:noProof/>
          <w:sz w:val="24"/>
          <w:szCs w:val="24"/>
          <w:lang w:val="en-GB"/>
        </w:rPr>
        <w:t xml:space="preserve">EU countries are </w:t>
      </w:r>
      <w:r w:rsidR="00257E0B">
        <w:rPr>
          <w:rFonts w:ascii="Times New Roman" w:hAnsi="Times New Roman" w:cs="Times New Roman"/>
          <w:noProof/>
          <w:sz w:val="24"/>
          <w:szCs w:val="24"/>
          <w:lang w:val="en-GB"/>
        </w:rPr>
        <w:t>requested</w:t>
      </w:r>
      <w:r w:rsidRPr="00090221">
        <w:rPr>
          <w:rFonts w:ascii="Times New Roman" w:hAnsi="Times New Roman" w:cs="Times New Roman"/>
          <w:noProof/>
          <w:sz w:val="24"/>
          <w:szCs w:val="24"/>
          <w:lang w:val="en-GB"/>
        </w:rPr>
        <w:t xml:space="preserve"> to aggregate demand for </w:t>
      </w:r>
      <w:r w:rsidR="00677145">
        <w:rPr>
          <w:rFonts w:ascii="Times New Roman" w:hAnsi="Times New Roman" w:cs="Times New Roman"/>
          <w:noProof/>
          <w:sz w:val="24"/>
          <w:szCs w:val="24"/>
          <w:lang w:val="en-GB"/>
        </w:rPr>
        <w:t xml:space="preserve">gas </w:t>
      </w:r>
      <w:r w:rsidRPr="00090221">
        <w:rPr>
          <w:rFonts w:ascii="Times New Roman" w:hAnsi="Times New Roman" w:cs="Times New Roman"/>
          <w:noProof/>
          <w:sz w:val="24"/>
          <w:szCs w:val="24"/>
          <w:lang w:val="en-GB"/>
        </w:rPr>
        <w:t>volumes equivalent to 15% of their respective storage filling obligations. Beyond 15%, aggregation will be voluntary but based on the same mechanism.</w:t>
      </w:r>
    </w:p>
    <w:p w14:paraId="598C01E7" w14:textId="2F465A3F" w:rsidR="00090221" w:rsidRPr="00090221" w:rsidRDefault="00090221" w:rsidP="00090221">
      <w:pPr>
        <w:jc w:val="both"/>
        <w:rPr>
          <w:rFonts w:ascii="Times New Roman" w:hAnsi="Times New Roman" w:cs="Times New Roman"/>
          <w:noProof/>
          <w:sz w:val="24"/>
          <w:szCs w:val="24"/>
          <w:lang w:val="en-GB"/>
        </w:rPr>
      </w:pPr>
      <w:r w:rsidRPr="3170C972">
        <w:rPr>
          <w:rFonts w:ascii="Times New Roman" w:hAnsi="Times New Roman" w:cs="Times New Roman"/>
          <w:noProof/>
          <w:sz w:val="24"/>
          <w:szCs w:val="24"/>
          <w:lang w:val="en-GB"/>
        </w:rPr>
        <w:t xml:space="preserve">For this purpose, the Commission has </w:t>
      </w:r>
      <w:r w:rsidR="2658965C" w:rsidRPr="3170C972">
        <w:rPr>
          <w:rFonts w:ascii="Times New Roman" w:hAnsi="Times New Roman" w:cs="Times New Roman"/>
          <w:noProof/>
          <w:sz w:val="24"/>
          <w:szCs w:val="24"/>
          <w:lang w:val="en-GB"/>
        </w:rPr>
        <w:t xml:space="preserve">contracted </w:t>
      </w:r>
      <w:r w:rsidRPr="3170C972">
        <w:rPr>
          <w:rFonts w:ascii="Times New Roman" w:hAnsi="Times New Roman" w:cs="Times New Roman"/>
          <w:noProof/>
          <w:sz w:val="24"/>
          <w:szCs w:val="24"/>
          <w:lang w:val="en-GB"/>
        </w:rPr>
        <w:t>a service provider to put in place the necessary services with the aim to aggregate gas demand from E</w:t>
      </w:r>
      <w:r w:rsidR="00677145">
        <w:rPr>
          <w:rFonts w:ascii="Times New Roman" w:hAnsi="Times New Roman" w:cs="Times New Roman"/>
          <w:noProof/>
          <w:sz w:val="24"/>
          <w:szCs w:val="24"/>
          <w:lang w:val="en-GB"/>
        </w:rPr>
        <w:t>uropean</w:t>
      </w:r>
      <w:r w:rsidRPr="3170C972">
        <w:rPr>
          <w:rFonts w:ascii="Times New Roman" w:hAnsi="Times New Roman" w:cs="Times New Roman"/>
          <w:noProof/>
          <w:sz w:val="24"/>
          <w:szCs w:val="24"/>
          <w:lang w:val="en-GB"/>
        </w:rPr>
        <w:t xml:space="preserve"> companies and match it with the most competitive supply offers in time for the next storage filling season. </w:t>
      </w:r>
      <w:r w:rsidR="009A73C6">
        <w:rPr>
          <w:rFonts w:ascii="Times New Roman" w:hAnsi="Times New Roman" w:cs="Times New Roman"/>
          <w:noProof/>
          <w:sz w:val="24"/>
          <w:szCs w:val="24"/>
          <w:lang w:val="en-GB"/>
        </w:rPr>
        <w:t>After</w:t>
      </w:r>
      <w:r w:rsidRPr="3170C972">
        <w:rPr>
          <w:rFonts w:ascii="Times New Roman" w:hAnsi="Times New Roman" w:cs="Times New Roman"/>
          <w:noProof/>
          <w:sz w:val="24"/>
          <w:szCs w:val="24"/>
          <w:lang w:val="en-GB"/>
        </w:rPr>
        <w:t xml:space="preserve"> demand </w:t>
      </w:r>
      <w:r w:rsidR="009A73C6">
        <w:rPr>
          <w:rFonts w:ascii="Times New Roman" w:hAnsi="Times New Roman" w:cs="Times New Roman"/>
          <w:noProof/>
          <w:sz w:val="24"/>
          <w:szCs w:val="24"/>
          <w:lang w:val="en-GB"/>
        </w:rPr>
        <w:t xml:space="preserve">has been matched </w:t>
      </w:r>
      <w:r w:rsidRPr="3170C972">
        <w:rPr>
          <w:rFonts w:ascii="Times New Roman" w:hAnsi="Times New Roman" w:cs="Times New Roman"/>
          <w:noProof/>
          <w:sz w:val="24"/>
          <w:szCs w:val="24"/>
          <w:lang w:val="en-GB"/>
        </w:rPr>
        <w:t xml:space="preserve">with supply, companies can voluntarily conclude purchasing contracts with the gas suppliers, either individually or jointly. This is </w:t>
      </w:r>
      <w:r w:rsidR="009A73C6">
        <w:rPr>
          <w:rFonts w:ascii="Times New Roman" w:hAnsi="Times New Roman" w:cs="Times New Roman"/>
          <w:noProof/>
          <w:sz w:val="24"/>
          <w:szCs w:val="24"/>
          <w:lang w:val="en-GB"/>
        </w:rPr>
        <w:t>particularly</w:t>
      </w:r>
      <w:r w:rsidR="009A73C6" w:rsidRPr="3170C972">
        <w:rPr>
          <w:rFonts w:ascii="Times New Roman" w:hAnsi="Times New Roman" w:cs="Times New Roman"/>
          <w:noProof/>
          <w:sz w:val="24"/>
          <w:szCs w:val="24"/>
          <w:lang w:val="en-GB"/>
        </w:rPr>
        <w:t xml:space="preserve"> </w:t>
      </w:r>
      <w:r w:rsidRPr="3170C972">
        <w:rPr>
          <w:rFonts w:ascii="Times New Roman" w:hAnsi="Times New Roman" w:cs="Times New Roman"/>
          <w:noProof/>
          <w:sz w:val="24"/>
          <w:szCs w:val="24"/>
          <w:lang w:val="en-GB"/>
        </w:rPr>
        <w:t>beneficial for smaller companies and companies from landlocked countries with less global reach or negotiating power.</w:t>
      </w:r>
      <w:r w:rsidR="00514E48">
        <w:rPr>
          <w:rFonts w:ascii="Times New Roman" w:hAnsi="Times New Roman" w:cs="Times New Roman"/>
          <w:noProof/>
          <w:sz w:val="24"/>
          <w:szCs w:val="24"/>
          <w:lang w:val="en-GB"/>
        </w:rPr>
        <w:t xml:space="preserve"> Joint purchasing could also be beneficial for industry</w:t>
      </w:r>
      <w:r w:rsidR="009A73C6" w:rsidRPr="009A73C6">
        <w:rPr>
          <w:rFonts w:ascii="Times New Roman" w:hAnsi="Times New Roman" w:cs="Times New Roman"/>
          <w:noProof/>
          <w:sz w:val="24"/>
          <w:szCs w:val="24"/>
          <w:lang w:val="en-GB"/>
        </w:rPr>
        <w:t xml:space="preserve"> </w:t>
      </w:r>
      <w:r w:rsidR="009A73C6">
        <w:rPr>
          <w:rFonts w:ascii="Times New Roman" w:hAnsi="Times New Roman" w:cs="Times New Roman"/>
          <w:noProof/>
          <w:sz w:val="24"/>
          <w:szCs w:val="24"/>
          <w:lang w:val="en-GB"/>
        </w:rPr>
        <w:t>that consumes gas</w:t>
      </w:r>
      <w:r w:rsidR="00514E48">
        <w:rPr>
          <w:rFonts w:ascii="Times New Roman" w:hAnsi="Times New Roman" w:cs="Times New Roman"/>
          <w:noProof/>
          <w:sz w:val="24"/>
          <w:szCs w:val="24"/>
          <w:lang w:val="en-GB"/>
        </w:rPr>
        <w:t xml:space="preserve">, like fertilisers and ceramics. </w:t>
      </w:r>
    </w:p>
    <w:p w14:paraId="2F70246C" w14:textId="72B8930E" w:rsidR="00FB619B" w:rsidRPr="00090221" w:rsidRDefault="7E0C8A41" w:rsidP="00090221">
      <w:pPr>
        <w:jc w:val="both"/>
        <w:rPr>
          <w:rFonts w:ascii="Times New Roman" w:hAnsi="Times New Roman" w:cs="Times New Roman"/>
          <w:noProof/>
          <w:sz w:val="24"/>
          <w:szCs w:val="24"/>
          <w:lang w:val="en-GB"/>
        </w:rPr>
      </w:pPr>
      <w:r w:rsidRPr="634561EE">
        <w:rPr>
          <w:rFonts w:ascii="Times New Roman" w:hAnsi="Times New Roman" w:cs="Times New Roman"/>
          <w:noProof/>
          <w:sz w:val="24"/>
          <w:szCs w:val="24"/>
          <w:lang w:val="en-GB"/>
        </w:rPr>
        <w:t xml:space="preserve">To set up the joint purchasing mechanism, EU </w:t>
      </w:r>
      <w:r w:rsidR="4B62A52F" w:rsidRPr="634561EE">
        <w:rPr>
          <w:rFonts w:ascii="Times New Roman" w:hAnsi="Times New Roman" w:cs="Times New Roman"/>
          <w:noProof/>
          <w:sz w:val="24"/>
          <w:szCs w:val="24"/>
          <w:lang w:val="en-GB"/>
        </w:rPr>
        <w:t xml:space="preserve">Member States, Energy Community Contracting Parties </w:t>
      </w:r>
      <w:r w:rsidRPr="634561EE">
        <w:rPr>
          <w:rFonts w:ascii="Times New Roman" w:hAnsi="Times New Roman" w:cs="Times New Roman"/>
          <w:noProof/>
          <w:sz w:val="24"/>
          <w:szCs w:val="24"/>
          <w:lang w:val="en-GB"/>
        </w:rPr>
        <w:t xml:space="preserve">and industrial players from the EU </w:t>
      </w:r>
      <w:r w:rsidR="008D604C">
        <w:rPr>
          <w:rFonts w:ascii="Times New Roman" w:hAnsi="Times New Roman" w:cs="Times New Roman"/>
          <w:noProof/>
          <w:sz w:val="24"/>
          <w:szCs w:val="24"/>
          <w:lang w:val="en-GB"/>
        </w:rPr>
        <w:t>join</w:t>
      </w:r>
      <w:r w:rsidR="008D604C" w:rsidRPr="634561EE">
        <w:rPr>
          <w:rFonts w:ascii="Times New Roman" w:hAnsi="Times New Roman" w:cs="Times New Roman"/>
          <w:noProof/>
          <w:sz w:val="24"/>
          <w:szCs w:val="24"/>
          <w:lang w:val="en-GB"/>
        </w:rPr>
        <w:t xml:space="preserve"> </w:t>
      </w:r>
      <w:r w:rsidRPr="634561EE">
        <w:rPr>
          <w:rFonts w:ascii="Times New Roman" w:hAnsi="Times New Roman" w:cs="Times New Roman"/>
          <w:noProof/>
          <w:sz w:val="24"/>
          <w:szCs w:val="24"/>
          <w:lang w:val="en-GB"/>
        </w:rPr>
        <w:t>forces in different fora in order to provide their expertise and advice to the Commission. They do so through an ad</w:t>
      </w:r>
      <w:r w:rsidR="00F01EF1">
        <w:rPr>
          <w:rFonts w:ascii="Times New Roman" w:hAnsi="Times New Roman" w:cs="Times New Roman"/>
          <w:noProof/>
          <w:sz w:val="24"/>
          <w:szCs w:val="24"/>
          <w:lang w:val="en-GB"/>
        </w:rPr>
        <w:t xml:space="preserve"> </w:t>
      </w:r>
      <w:r w:rsidRPr="634561EE">
        <w:rPr>
          <w:rFonts w:ascii="Times New Roman" w:hAnsi="Times New Roman" w:cs="Times New Roman"/>
          <w:noProof/>
          <w:sz w:val="24"/>
          <w:szCs w:val="24"/>
          <w:lang w:val="en-GB"/>
        </w:rPr>
        <w:t xml:space="preserve">hoc </w:t>
      </w:r>
      <w:r w:rsidR="00F01EF1">
        <w:rPr>
          <w:rFonts w:ascii="Times New Roman" w:hAnsi="Times New Roman" w:cs="Times New Roman"/>
          <w:noProof/>
          <w:sz w:val="24"/>
          <w:szCs w:val="24"/>
          <w:lang w:val="en-GB"/>
        </w:rPr>
        <w:t>s</w:t>
      </w:r>
      <w:r w:rsidRPr="634561EE">
        <w:rPr>
          <w:rFonts w:ascii="Times New Roman" w:hAnsi="Times New Roman" w:cs="Times New Roman"/>
          <w:noProof/>
          <w:sz w:val="24"/>
          <w:szCs w:val="24"/>
          <w:lang w:val="en-GB"/>
        </w:rPr>
        <w:t xml:space="preserve">teering </w:t>
      </w:r>
      <w:r w:rsidR="00F01EF1">
        <w:rPr>
          <w:rFonts w:ascii="Times New Roman" w:hAnsi="Times New Roman" w:cs="Times New Roman"/>
          <w:noProof/>
          <w:sz w:val="24"/>
          <w:szCs w:val="24"/>
          <w:lang w:val="en-GB"/>
        </w:rPr>
        <w:t>b</w:t>
      </w:r>
      <w:r w:rsidRPr="634561EE">
        <w:rPr>
          <w:rFonts w:ascii="Times New Roman" w:hAnsi="Times New Roman" w:cs="Times New Roman"/>
          <w:noProof/>
          <w:sz w:val="24"/>
          <w:szCs w:val="24"/>
          <w:lang w:val="en-GB"/>
        </w:rPr>
        <w:t xml:space="preserve">oard, regional groups and an </w:t>
      </w:r>
      <w:r w:rsidR="00F01EF1">
        <w:rPr>
          <w:rFonts w:ascii="Times New Roman" w:hAnsi="Times New Roman" w:cs="Times New Roman"/>
          <w:noProof/>
          <w:sz w:val="24"/>
          <w:szCs w:val="24"/>
          <w:lang w:val="en-GB"/>
        </w:rPr>
        <w:t>i</w:t>
      </w:r>
      <w:r w:rsidRPr="634561EE">
        <w:rPr>
          <w:rFonts w:ascii="Times New Roman" w:hAnsi="Times New Roman" w:cs="Times New Roman"/>
          <w:noProof/>
          <w:sz w:val="24"/>
          <w:szCs w:val="24"/>
          <w:lang w:val="en-GB"/>
        </w:rPr>
        <w:t xml:space="preserve">ndustry </w:t>
      </w:r>
      <w:r w:rsidR="00F01EF1">
        <w:rPr>
          <w:rFonts w:ascii="Times New Roman" w:hAnsi="Times New Roman" w:cs="Times New Roman"/>
          <w:noProof/>
          <w:sz w:val="24"/>
          <w:szCs w:val="24"/>
          <w:lang w:val="en-GB"/>
        </w:rPr>
        <w:t>a</w:t>
      </w:r>
      <w:r w:rsidRPr="634561EE">
        <w:rPr>
          <w:rFonts w:ascii="Times New Roman" w:hAnsi="Times New Roman" w:cs="Times New Roman"/>
          <w:noProof/>
          <w:sz w:val="24"/>
          <w:szCs w:val="24"/>
          <w:lang w:val="en-GB"/>
        </w:rPr>
        <w:t xml:space="preserve">dvisory </w:t>
      </w:r>
      <w:r w:rsidR="00F01EF1">
        <w:rPr>
          <w:rFonts w:ascii="Times New Roman" w:hAnsi="Times New Roman" w:cs="Times New Roman"/>
          <w:noProof/>
          <w:sz w:val="24"/>
          <w:szCs w:val="24"/>
          <w:lang w:val="en-GB"/>
        </w:rPr>
        <w:t>g</w:t>
      </w:r>
      <w:r w:rsidRPr="634561EE">
        <w:rPr>
          <w:rFonts w:ascii="Times New Roman" w:hAnsi="Times New Roman" w:cs="Times New Roman"/>
          <w:noProof/>
          <w:sz w:val="24"/>
          <w:szCs w:val="24"/>
          <w:lang w:val="en-GB"/>
        </w:rPr>
        <w:t>roup.</w:t>
      </w:r>
    </w:p>
    <w:p w14:paraId="2148094F" w14:textId="2DEE63AB" w:rsidR="00603FCD" w:rsidRPr="00A86C98" w:rsidRDefault="008D604C" w:rsidP="00156514">
      <w:pPr>
        <w:pStyle w:val="ListParagraph"/>
        <w:numPr>
          <w:ilvl w:val="0"/>
          <w:numId w:val="14"/>
        </w:numPr>
        <w:rPr>
          <w:rFonts w:ascii="Times New Roman" w:hAnsi="Times New Roman" w:cs="Times New Roman"/>
          <w:b/>
          <w:bCs/>
          <w:noProof/>
          <w:sz w:val="24"/>
          <w:szCs w:val="24"/>
          <w:lang w:val="en-IE"/>
        </w:rPr>
      </w:pPr>
      <w:r>
        <w:rPr>
          <w:rFonts w:ascii="Times New Roman" w:hAnsi="Times New Roman" w:cs="Times New Roman"/>
          <w:b/>
          <w:bCs/>
          <w:noProof/>
          <w:sz w:val="24"/>
          <w:szCs w:val="24"/>
          <w:lang w:val="en-IE"/>
        </w:rPr>
        <w:t>O</w:t>
      </w:r>
      <w:r w:rsidR="00A64CD7" w:rsidRPr="00A86C98">
        <w:rPr>
          <w:rFonts w:ascii="Times New Roman" w:hAnsi="Times New Roman" w:cs="Times New Roman"/>
          <w:b/>
          <w:bCs/>
          <w:noProof/>
          <w:sz w:val="24"/>
          <w:szCs w:val="24"/>
          <w:lang w:val="en-IE"/>
        </w:rPr>
        <w:t>verview of the time needed for the certification procedure</w:t>
      </w:r>
    </w:p>
    <w:p w14:paraId="5603284D" w14:textId="4774497B" w:rsidR="002A7C2C" w:rsidRPr="002A7C2C" w:rsidRDefault="002A7C2C" w:rsidP="6121C8F9">
      <w:pPr>
        <w:jc w:val="both"/>
        <w:rPr>
          <w:rFonts w:ascii="Times New Roman" w:hAnsi="Times New Roman" w:cs="Times New Roman"/>
          <w:noProof/>
          <w:sz w:val="24"/>
          <w:szCs w:val="24"/>
        </w:rPr>
      </w:pPr>
      <w:r w:rsidRPr="3170C972">
        <w:rPr>
          <w:rFonts w:ascii="Times New Roman" w:hAnsi="Times New Roman" w:cs="Times New Roman"/>
          <w:noProof/>
          <w:sz w:val="24"/>
          <w:szCs w:val="24"/>
        </w:rPr>
        <w:t>Member States should ensure that each storage system operator, including storage system operators that are controlled by transmission system operators, is certified by the national regulatory authority or by another authority designated by the Member State</w:t>
      </w:r>
      <w:r w:rsidR="00853921" w:rsidRPr="3170C972">
        <w:rPr>
          <w:rFonts w:ascii="Times New Roman" w:hAnsi="Times New Roman" w:cs="Times New Roman"/>
          <w:noProof/>
          <w:sz w:val="24"/>
          <w:szCs w:val="24"/>
        </w:rPr>
        <w:t xml:space="preserve">. </w:t>
      </w:r>
      <w:r w:rsidR="51B3183A" w:rsidRPr="3170C972">
        <w:rPr>
          <w:rFonts w:ascii="Times New Roman" w:hAnsi="Times New Roman" w:cs="Times New Roman"/>
          <w:noProof/>
          <w:sz w:val="24"/>
          <w:szCs w:val="24"/>
        </w:rPr>
        <w:t xml:space="preserve">This </w:t>
      </w:r>
      <w:r w:rsidR="00853921" w:rsidRPr="3170C972">
        <w:rPr>
          <w:rFonts w:ascii="Times New Roman" w:hAnsi="Times New Roman" w:cs="Times New Roman"/>
          <w:noProof/>
          <w:sz w:val="24"/>
          <w:szCs w:val="24"/>
        </w:rPr>
        <w:t>is to</w:t>
      </w:r>
      <w:r w:rsidRPr="3170C972">
        <w:rPr>
          <w:rFonts w:ascii="Times New Roman" w:hAnsi="Times New Roman" w:cs="Times New Roman"/>
          <w:noProof/>
          <w:sz w:val="24"/>
          <w:szCs w:val="24"/>
        </w:rPr>
        <w:t xml:space="preserve"> ensure that the security of energy supply or any other essential security interest in the </w:t>
      </w:r>
      <w:r w:rsidR="008D604C">
        <w:rPr>
          <w:rFonts w:ascii="Times New Roman" w:hAnsi="Times New Roman" w:cs="Times New Roman"/>
          <w:noProof/>
          <w:sz w:val="24"/>
          <w:szCs w:val="24"/>
        </w:rPr>
        <w:t>EU</w:t>
      </w:r>
      <w:r w:rsidR="008D604C" w:rsidRPr="3170C972">
        <w:rPr>
          <w:rFonts w:ascii="Times New Roman" w:hAnsi="Times New Roman" w:cs="Times New Roman"/>
          <w:noProof/>
          <w:sz w:val="24"/>
          <w:szCs w:val="24"/>
        </w:rPr>
        <w:t xml:space="preserve"> </w:t>
      </w:r>
      <w:r w:rsidRPr="3170C972">
        <w:rPr>
          <w:rFonts w:ascii="Times New Roman" w:hAnsi="Times New Roman" w:cs="Times New Roman"/>
          <w:noProof/>
          <w:sz w:val="24"/>
          <w:szCs w:val="24"/>
        </w:rPr>
        <w:t xml:space="preserve">or any Member State is not endangered by influence over the storage system operator. </w:t>
      </w:r>
    </w:p>
    <w:p w14:paraId="6275735B" w14:textId="02CEB101" w:rsidR="660C0AD4" w:rsidRDefault="660C0AD4" w:rsidP="6121C8F9">
      <w:pPr>
        <w:jc w:val="both"/>
        <w:rPr>
          <w:rFonts w:ascii="Times New Roman" w:hAnsi="Times New Roman" w:cs="Times New Roman"/>
          <w:noProof/>
          <w:sz w:val="24"/>
          <w:szCs w:val="24"/>
          <w:lang w:val="en-IE"/>
        </w:rPr>
      </w:pPr>
      <w:r w:rsidRPr="6121C8F9">
        <w:rPr>
          <w:rFonts w:ascii="Times New Roman" w:hAnsi="Times New Roman" w:cs="Times New Roman"/>
          <w:noProof/>
          <w:sz w:val="24"/>
          <w:szCs w:val="24"/>
          <w:lang w:val="en-IE"/>
        </w:rPr>
        <w:t xml:space="preserve">The </w:t>
      </w:r>
      <w:r w:rsidR="00C27948">
        <w:rPr>
          <w:rFonts w:ascii="Times New Roman" w:hAnsi="Times New Roman" w:cs="Times New Roman"/>
          <w:noProof/>
          <w:sz w:val="24"/>
          <w:szCs w:val="24"/>
          <w:lang w:val="en-IE"/>
        </w:rPr>
        <w:t xml:space="preserve">Storage </w:t>
      </w:r>
      <w:r w:rsidRPr="6121C8F9">
        <w:rPr>
          <w:rFonts w:ascii="Times New Roman" w:hAnsi="Times New Roman" w:cs="Times New Roman"/>
          <w:noProof/>
          <w:sz w:val="24"/>
          <w:szCs w:val="24"/>
          <w:lang w:val="en-IE"/>
        </w:rPr>
        <w:t>Regulation provides that the certifying authority issue</w:t>
      </w:r>
      <w:r w:rsidR="00963CD2">
        <w:rPr>
          <w:rFonts w:ascii="Times New Roman" w:hAnsi="Times New Roman" w:cs="Times New Roman"/>
          <w:noProof/>
          <w:sz w:val="24"/>
          <w:szCs w:val="24"/>
          <w:lang w:val="en-IE"/>
        </w:rPr>
        <w:t>s</w:t>
      </w:r>
      <w:r w:rsidRPr="6121C8F9">
        <w:rPr>
          <w:rFonts w:ascii="Times New Roman" w:hAnsi="Times New Roman" w:cs="Times New Roman"/>
          <w:noProof/>
          <w:sz w:val="24"/>
          <w:szCs w:val="24"/>
          <w:lang w:val="en-IE"/>
        </w:rPr>
        <w:t xml:space="preserve"> a draft certification decision </w:t>
      </w:r>
      <w:r w:rsidR="00780DC0">
        <w:rPr>
          <w:rFonts w:ascii="Times New Roman" w:hAnsi="Times New Roman" w:cs="Times New Roman"/>
          <w:noProof/>
          <w:sz w:val="24"/>
          <w:szCs w:val="24"/>
          <w:lang w:val="en-IE"/>
        </w:rPr>
        <w:t xml:space="preserve">  on</w:t>
      </w:r>
      <w:r w:rsidRPr="6121C8F9">
        <w:rPr>
          <w:rFonts w:ascii="Times New Roman" w:hAnsi="Times New Roman" w:cs="Times New Roman"/>
          <w:noProof/>
          <w:sz w:val="24"/>
          <w:szCs w:val="24"/>
          <w:lang w:val="en-IE"/>
        </w:rPr>
        <w:t xml:space="preserve"> storage system operators that operate underground gas storage facilities with a capacity of over 3</w:t>
      </w:r>
      <w:r w:rsidR="00D75507">
        <w:rPr>
          <w:rFonts w:ascii="Times New Roman" w:hAnsi="Times New Roman" w:cs="Times New Roman"/>
          <w:noProof/>
          <w:sz w:val="24"/>
          <w:szCs w:val="24"/>
          <w:lang w:val="en-IE"/>
        </w:rPr>
        <w:t>.</w:t>
      </w:r>
      <w:r w:rsidRPr="6121C8F9">
        <w:rPr>
          <w:rFonts w:ascii="Times New Roman" w:hAnsi="Times New Roman" w:cs="Times New Roman"/>
          <w:noProof/>
          <w:sz w:val="24"/>
          <w:szCs w:val="24"/>
          <w:lang w:val="en-IE"/>
        </w:rPr>
        <w:t xml:space="preserve">5 TWh where, </w:t>
      </w:r>
      <w:r w:rsidR="00F1344D">
        <w:rPr>
          <w:rFonts w:ascii="Times New Roman" w:hAnsi="Times New Roman" w:cs="Times New Roman"/>
          <w:noProof/>
          <w:sz w:val="24"/>
          <w:szCs w:val="24"/>
          <w:lang w:val="en-IE"/>
        </w:rPr>
        <w:t>irrespective</w:t>
      </w:r>
      <w:r w:rsidR="00F1344D" w:rsidRPr="6121C8F9">
        <w:rPr>
          <w:rFonts w:ascii="Times New Roman" w:hAnsi="Times New Roman" w:cs="Times New Roman"/>
          <w:noProof/>
          <w:sz w:val="24"/>
          <w:szCs w:val="24"/>
          <w:lang w:val="en-IE"/>
        </w:rPr>
        <w:t xml:space="preserve"> </w:t>
      </w:r>
      <w:r w:rsidRPr="6121C8F9">
        <w:rPr>
          <w:rFonts w:ascii="Times New Roman" w:hAnsi="Times New Roman" w:cs="Times New Roman"/>
          <w:noProof/>
          <w:sz w:val="24"/>
          <w:szCs w:val="24"/>
          <w:lang w:val="en-IE"/>
        </w:rPr>
        <w:t xml:space="preserve">of the number of storage system operators, total storage facilities were filled on 31 March 2021 and on 31 March 2022 at a level which, on average, was less than 30 % of their maximum capacity or within 150 working days of the date of receipt of a notification. </w:t>
      </w:r>
      <w:r w:rsidR="007941A3">
        <w:rPr>
          <w:rFonts w:ascii="Times New Roman" w:hAnsi="Times New Roman" w:cs="Times New Roman"/>
          <w:noProof/>
          <w:sz w:val="24"/>
          <w:szCs w:val="24"/>
          <w:lang w:val="en-IE"/>
        </w:rPr>
        <w:t>For these storage sites, t</w:t>
      </w:r>
      <w:r w:rsidRPr="6121C8F9">
        <w:rPr>
          <w:rFonts w:ascii="Times New Roman" w:hAnsi="Times New Roman" w:cs="Times New Roman"/>
          <w:noProof/>
          <w:sz w:val="24"/>
          <w:szCs w:val="24"/>
          <w:lang w:val="en-IE"/>
        </w:rPr>
        <w:t xml:space="preserve">he certifying authority </w:t>
      </w:r>
      <w:r w:rsidR="007941A3">
        <w:rPr>
          <w:rFonts w:ascii="Times New Roman" w:hAnsi="Times New Roman" w:cs="Times New Roman"/>
          <w:noProof/>
          <w:sz w:val="24"/>
          <w:szCs w:val="24"/>
          <w:lang w:val="en-IE"/>
        </w:rPr>
        <w:t xml:space="preserve">should have </w:t>
      </w:r>
      <w:r w:rsidR="00F1344D">
        <w:rPr>
          <w:rFonts w:ascii="Times New Roman" w:hAnsi="Times New Roman" w:cs="Times New Roman"/>
          <w:noProof/>
          <w:sz w:val="24"/>
          <w:szCs w:val="24"/>
          <w:lang w:val="en-IE"/>
        </w:rPr>
        <w:t>already attempted</w:t>
      </w:r>
      <w:r w:rsidRPr="6121C8F9">
        <w:rPr>
          <w:rFonts w:ascii="Times New Roman" w:hAnsi="Times New Roman" w:cs="Times New Roman"/>
          <w:noProof/>
          <w:sz w:val="24"/>
          <w:szCs w:val="24"/>
          <w:lang w:val="en-IE"/>
        </w:rPr>
        <w:t xml:space="preserve"> to issue a draft certification decision</w:t>
      </w:r>
      <w:r w:rsidR="007941A3">
        <w:rPr>
          <w:rFonts w:ascii="Times New Roman" w:hAnsi="Times New Roman" w:cs="Times New Roman"/>
          <w:noProof/>
          <w:sz w:val="24"/>
          <w:szCs w:val="24"/>
          <w:lang w:val="en-IE"/>
        </w:rPr>
        <w:t xml:space="preserve"> </w:t>
      </w:r>
      <w:r w:rsidRPr="6121C8F9">
        <w:rPr>
          <w:rFonts w:ascii="Times New Roman" w:hAnsi="Times New Roman" w:cs="Times New Roman"/>
          <w:noProof/>
          <w:sz w:val="24"/>
          <w:szCs w:val="24"/>
          <w:lang w:val="en-IE"/>
        </w:rPr>
        <w:t>by 1 November 2022.</w:t>
      </w:r>
    </w:p>
    <w:p w14:paraId="1F6A03D9" w14:textId="435066AC" w:rsidR="660C0AD4" w:rsidRDefault="00FE4E6B" w:rsidP="6121C8F9">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For</w:t>
      </w:r>
      <w:r w:rsidR="660C0AD4" w:rsidRPr="6121C8F9">
        <w:rPr>
          <w:rFonts w:ascii="Times New Roman" w:hAnsi="Times New Roman" w:cs="Times New Roman"/>
          <w:noProof/>
          <w:sz w:val="24"/>
          <w:szCs w:val="24"/>
          <w:lang w:val="en-IE"/>
        </w:rPr>
        <w:t xml:space="preserve"> all other storage system operators, the certifying authority </w:t>
      </w:r>
      <w:r w:rsidR="4B577076" w:rsidRPr="4778937E">
        <w:rPr>
          <w:rFonts w:ascii="Times New Roman" w:hAnsi="Times New Roman" w:cs="Times New Roman"/>
          <w:noProof/>
          <w:sz w:val="24"/>
          <w:szCs w:val="24"/>
          <w:lang w:val="en-IE"/>
        </w:rPr>
        <w:t xml:space="preserve">has to </w:t>
      </w:r>
      <w:r w:rsidR="660C0AD4" w:rsidRPr="6121C8F9">
        <w:rPr>
          <w:rFonts w:ascii="Times New Roman" w:hAnsi="Times New Roman" w:cs="Times New Roman"/>
          <w:noProof/>
          <w:sz w:val="24"/>
          <w:szCs w:val="24"/>
          <w:lang w:val="en-IE"/>
        </w:rPr>
        <w:t>issue a draft certification decision by 2 January 2024 or within 18 months of the date of receipt of a notification.</w:t>
      </w:r>
    </w:p>
    <w:p w14:paraId="3DE90F8B" w14:textId="4E692351" w:rsidR="00DE498D" w:rsidRPr="00DE498D" w:rsidRDefault="00DE498D" w:rsidP="00DE498D">
      <w:pPr>
        <w:jc w:val="both"/>
        <w:rPr>
          <w:rFonts w:ascii="Times New Roman" w:hAnsi="Times New Roman" w:cs="Times New Roman"/>
          <w:noProof/>
          <w:sz w:val="24"/>
          <w:szCs w:val="24"/>
          <w:lang w:val="en-IE"/>
        </w:rPr>
      </w:pPr>
      <w:r w:rsidRPr="00DE498D">
        <w:rPr>
          <w:rFonts w:ascii="Times New Roman" w:hAnsi="Times New Roman" w:cs="Times New Roman"/>
          <w:noProof/>
          <w:sz w:val="24"/>
          <w:szCs w:val="24"/>
          <w:lang w:val="en-IE"/>
        </w:rPr>
        <w:t xml:space="preserve">The Commission </w:t>
      </w:r>
      <w:r w:rsidR="41BBC6A0" w:rsidRPr="7273D3DB">
        <w:rPr>
          <w:rFonts w:ascii="Times New Roman" w:hAnsi="Times New Roman" w:cs="Times New Roman"/>
          <w:noProof/>
          <w:sz w:val="24"/>
          <w:szCs w:val="24"/>
          <w:lang w:val="en-IE"/>
        </w:rPr>
        <w:t xml:space="preserve">has to </w:t>
      </w:r>
      <w:r w:rsidRPr="00DE498D">
        <w:rPr>
          <w:rFonts w:ascii="Times New Roman" w:hAnsi="Times New Roman" w:cs="Times New Roman"/>
          <w:noProof/>
          <w:sz w:val="24"/>
          <w:szCs w:val="24"/>
          <w:lang w:val="en-IE"/>
        </w:rPr>
        <w:t>deliver an opinion on the draft certification decision to the certifying authority within 25</w:t>
      </w:r>
      <w:r>
        <w:rPr>
          <w:rFonts w:ascii="Times New Roman" w:hAnsi="Times New Roman" w:cs="Times New Roman"/>
          <w:noProof/>
          <w:sz w:val="24"/>
          <w:szCs w:val="24"/>
          <w:lang w:val="en-IE"/>
        </w:rPr>
        <w:t xml:space="preserve"> </w:t>
      </w:r>
      <w:r w:rsidRPr="00DE498D">
        <w:rPr>
          <w:rFonts w:ascii="Times New Roman" w:hAnsi="Times New Roman" w:cs="Times New Roman"/>
          <w:noProof/>
          <w:sz w:val="24"/>
          <w:szCs w:val="24"/>
          <w:lang w:val="en-IE"/>
        </w:rPr>
        <w:t xml:space="preserve">working days of such </w:t>
      </w:r>
      <w:r w:rsidR="00447D40">
        <w:rPr>
          <w:rFonts w:ascii="Times New Roman" w:hAnsi="Times New Roman" w:cs="Times New Roman"/>
          <w:noProof/>
          <w:sz w:val="24"/>
          <w:szCs w:val="24"/>
          <w:lang w:val="en-IE"/>
        </w:rPr>
        <w:t xml:space="preserve">a </w:t>
      </w:r>
      <w:r w:rsidRPr="00DE498D">
        <w:rPr>
          <w:rFonts w:ascii="Times New Roman" w:hAnsi="Times New Roman" w:cs="Times New Roman"/>
          <w:noProof/>
          <w:sz w:val="24"/>
          <w:szCs w:val="24"/>
          <w:lang w:val="en-IE"/>
        </w:rPr>
        <w:t xml:space="preserve">notification. The certifying authority </w:t>
      </w:r>
      <w:r w:rsidR="0B866E9E" w:rsidRPr="363CB80C">
        <w:rPr>
          <w:rFonts w:ascii="Times New Roman" w:hAnsi="Times New Roman" w:cs="Times New Roman"/>
          <w:noProof/>
          <w:sz w:val="24"/>
          <w:szCs w:val="24"/>
          <w:lang w:val="en-IE"/>
        </w:rPr>
        <w:t>must</w:t>
      </w:r>
      <w:r w:rsidR="00447D40" w:rsidRPr="00447D40">
        <w:rPr>
          <w:rFonts w:ascii="Times New Roman" w:hAnsi="Times New Roman" w:cs="Times New Roman"/>
          <w:noProof/>
          <w:sz w:val="24"/>
          <w:szCs w:val="24"/>
          <w:lang w:val="en-IE"/>
        </w:rPr>
        <w:t xml:space="preserve"> </w:t>
      </w:r>
      <w:r w:rsidR="00447D40" w:rsidRPr="1E874FB0">
        <w:rPr>
          <w:rFonts w:ascii="Times New Roman" w:hAnsi="Times New Roman" w:cs="Times New Roman"/>
          <w:noProof/>
          <w:sz w:val="24"/>
          <w:szCs w:val="24"/>
          <w:lang w:val="en-IE"/>
        </w:rPr>
        <w:t>then</w:t>
      </w:r>
      <w:r w:rsidR="0B866E9E" w:rsidRPr="363CB80C">
        <w:rPr>
          <w:rFonts w:ascii="Times New Roman" w:hAnsi="Times New Roman" w:cs="Times New Roman"/>
          <w:noProof/>
          <w:sz w:val="24"/>
          <w:szCs w:val="24"/>
          <w:lang w:val="en-IE"/>
        </w:rPr>
        <w:t xml:space="preserve"> </w:t>
      </w:r>
      <w:r w:rsidRPr="363CB80C">
        <w:rPr>
          <w:rFonts w:ascii="Times New Roman" w:hAnsi="Times New Roman" w:cs="Times New Roman"/>
          <w:noProof/>
          <w:sz w:val="24"/>
          <w:szCs w:val="24"/>
          <w:lang w:val="en-IE"/>
        </w:rPr>
        <w:t>take</w:t>
      </w:r>
      <w:r w:rsidRPr="00DE498D">
        <w:rPr>
          <w:rFonts w:ascii="Times New Roman" w:hAnsi="Times New Roman" w:cs="Times New Roman"/>
          <w:noProof/>
          <w:sz w:val="24"/>
          <w:szCs w:val="24"/>
          <w:lang w:val="en-IE"/>
        </w:rPr>
        <w:t xml:space="preserve"> the utmost account of the Commission’s opinion.</w:t>
      </w:r>
    </w:p>
    <w:p w14:paraId="4997E0F7" w14:textId="4C276B12" w:rsidR="00DE498D" w:rsidRDefault="00DE498D" w:rsidP="00DE498D">
      <w:pPr>
        <w:jc w:val="both"/>
        <w:rPr>
          <w:rFonts w:ascii="Times New Roman" w:hAnsi="Times New Roman" w:cs="Times New Roman"/>
          <w:noProof/>
          <w:sz w:val="24"/>
          <w:szCs w:val="24"/>
          <w:lang w:val="en-IE"/>
        </w:rPr>
      </w:pPr>
      <w:r w:rsidRPr="00DE498D">
        <w:rPr>
          <w:rFonts w:ascii="Times New Roman" w:hAnsi="Times New Roman" w:cs="Times New Roman"/>
          <w:noProof/>
          <w:sz w:val="24"/>
          <w:szCs w:val="24"/>
          <w:lang w:val="en-IE"/>
        </w:rPr>
        <w:t xml:space="preserve">The certifying authority </w:t>
      </w:r>
      <w:r w:rsidR="77C682CF" w:rsidRPr="3FB0FD63">
        <w:rPr>
          <w:rFonts w:ascii="Times New Roman" w:hAnsi="Times New Roman" w:cs="Times New Roman"/>
          <w:noProof/>
          <w:sz w:val="24"/>
          <w:szCs w:val="24"/>
          <w:lang w:val="en-IE"/>
        </w:rPr>
        <w:t xml:space="preserve">has to </w:t>
      </w:r>
      <w:r w:rsidRPr="00DE498D">
        <w:rPr>
          <w:rFonts w:ascii="Times New Roman" w:hAnsi="Times New Roman" w:cs="Times New Roman"/>
          <w:noProof/>
          <w:sz w:val="24"/>
          <w:szCs w:val="24"/>
          <w:lang w:val="en-IE"/>
        </w:rPr>
        <w:t>issue the certification decision within 25 working days of receipt of the</w:t>
      </w:r>
      <w:r>
        <w:rPr>
          <w:rFonts w:ascii="Times New Roman" w:hAnsi="Times New Roman" w:cs="Times New Roman"/>
          <w:noProof/>
          <w:sz w:val="24"/>
          <w:szCs w:val="24"/>
          <w:lang w:val="en-IE"/>
        </w:rPr>
        <w:t xml:space="preserve"> </w:t>
      </w:r>
      <w:r w:rsidRPr="00DE498D">
        <w:rPr>
          <w:rFonts w:ascii="Times New Roman" w:hAnsi="Times New Roman" w:cs="Times New Roman"/>
          <w:noProof/>
          <w:sz w:val="24"/>
          <w:szCs w:val="24"/>
          <w:lang w:val="en-IE"/>
        </w:rPr>
        <w:t>Commission’s opinion.</w:t>
      </w:r>
    </w:p>
    <w:p w14:paraId="3A5954F9" w14:textId="2184D890" w:rsidR="002A7C2C" w:rsidRDefault="008B44E3" w:rsidP="6121C8F9">
      <w:pPr>
        <w:jc w:val="both"/>
        <w:rPr>
          <w:rFonts w:ascii="Times New Roman" w:hAnsi="Times New Roman" w:cs="Times New Roman"/>
          <w:noProof/>
          <w:sz w:val="24"/>
          <w:szCs w:val="24"/>
          <w:lang w:val="en-IE"/>
        </w:rPr>
      </w:pPr>
      <w:r w:rsidRPr="3170C972">
        <w:rPr>
          <w:rFonts w:ascii="Times New Roman" w:hAnsi="Times New Roman" w:cs="Times New Roman"/>
          <w:noProof/>
          <w:sz w:val="24"/>
          <w:szCs w:val="24"/>
        </w:rPr>
        <w:t>In 2022</w:t>
      </w:r>
      <w:r w:rsidR="00E747EA">
        <w:rPr>
          <w:rFonts w:ascii="Times New Roman" w:hAnsi="Times New Roman" w:cs="Times New Roman"/>
          <w:noProof/>
          <w:sz w:val="24"/>
          <w:szCs w:val="24"/>
        </w:rPr>
        <w:t>,</w:t>
      </w:r>
      <w:r w:rsidR="660C0AD4" w:rsidRPr="3170C972">
        <w:rPr>
          <w:rFonts w:ascii="Times New Roman" w:hAnsi="Times New Roman" w:cs="Times New Roman"/>
          <w:noProof/>
          <w:sz w:val="24"/>
          <w:szCs w:val="24"/>
          <w:lang w:val="en-IE"/>
        </w:rPr>
        <w:t xml:space="preserve"> only one draft certification decision was </w:t>
      </w:r>
      <w:r w:rsidR="001C71DB" w:rsidRPr="3170C972">
        <w:rPr>
          <w:rFonts w:ascii="Times New Roman" w:hAnsi="Times New Roman" w:cs="Times New Roman"/>
          <w:noProof/>
          <w:sz w:val="24"/>
          <w:szCs w:val="24"/>
          <w:lang w:val="en-IE"/>
        </w:rPr>
        <w:t>submitted to the Commission</w:t>
      </w:r>
      <w:r w:rsidR="00294692">
        <w:rPr>
          <w:rFonts w:ascii="Times New Roman" w:hAnsi="Times New Roman" w:cs="Times New Roman"/>
          <w:noProof/>
          <w:sz w:val="24"/>
          <w:szCs w:val="24"/>
          <w:lang w:val="en-IE"/>
        </w:rPr>
        <w:t>,</w:t>
      </w:r>
      <w:r w:rsidR="660C0AD4" w:rsidRPr="3170C972">
        <w:rPr>
          <w:rFonts w:ascii="Times New Roman" w:hAnsi="Times New Roman" w:cs="Times New Roman"/>
          <w:noProof/>
          <w:sz w:val="24"/>
          <w:szCs w:val="24"/>
          <w:lang w:val="en-IE"/>
        </w:rPr>
        <w:t xml:space="preserve"> by the </w:t>
      </w:r>
      <w:r w:rsidR="00A677B0">
        <w:rPr>
          <w:rFonts w:ascii="Times New Roman" w:hAnsi="Times New Roman" w:cs="Times New Roman"/>
          <w:noProof/>
          <w:sz w:val="24"/>
          <w:szCs w:val="24"/>
          <w:lang w:val="en-IE"/>
        </w:rPr>
        <w:t xml:space="preserve">Belgian Federal </w:t>
      </w:r>
      <w:r w:rsidR="3296CDBD" w:rsidRPr="3170C972">
        <w:rPr>
          <w:rFonts w:ascii="Times New Roman" w:hAnsi="Times New Roman" w:cs="Times New Roman"/>
          <w:noProof/>
          <w:sz w:val="24"/>
          <w:szCs w:val="24"/>
          <w:lang w:val="en-IE"/>
        </w:rPr>
        <w:t xml:space="preserve">Commission </w:t>
      </w:r>
      <w:r w:rsidR="7A587EEF" w:rsidRPr="3170C972">
        <w:rPr>
          <w:rFonts w:ascii="Times New Roman" w:hAnsi="Times New Roman" w:cs="Times New Roman"/>
          <w:noProof/>
          <w:sz w:val="24"/>
          <w:szCs w:val="24"/>
          <w:lang w:val="en-IE"/>
        </w:rPr>
        <w:t>for Electric</w:t>
      </w:r>
      <w:r w:rsidR="008E5E23">
        <w:rPr>
          <w:rFonts w:ascii="Times New Roman" w:hAnsi="Times New Roman" w:cs="Times New Roman"/>
          <w:noProof/>
          <w:sz w:val="24"/>
          <w:szCs w:val="24"/>
          <w:lang w:val="en-IE"/>
        </w:rPr>
        <w:t>i</w:t>
      </w:r>
      <w:r w:rsidR="7A587EEF" w:rsidRPr="3170C972">
        <w:rPr>
          <w:rFonts w:ascii="Times New Roman" w:hAnsi="Times New Roman" w:cs="Times New Roman"/>
          <w:noProof/>
          <w:sz w:val="24"/>
          <w:szCs w:val="24"/>
          <w:lang w:val="en-IE"/>
        </w:rPr>
        <w:t xml:space="preserve">ty and Gas </w:t>
      </w:r>
      <w:r w:rsidR="00A677B0" w:rsidRPr="3170C972">
        <w:rPr>
          <w:rFonts w:ascii="Times New Roman" w:hAnsi="Times New Roman" w:cs="Times New Roman"/>
          <w:noProof/>
          <w:sz w:val="24"/>
          <w:szCs w:val="24"/>
          <w:lang w:val="en-IE"/>
        </w:rPr>
        <w:t xml:space="preserve">Regulation </w:t>
      </w:r>
      <w:r w:rsidR="7A587EEF" w:rsidRPr="3170C972">
        <w:rPr>
          <w:rFonts w:ascii="Times New Roman" w:hAnsi="Times New Roman" w:cs="Times New Roman"/>
          <w:noProof/>
          <w:sz w:val="24"/>
          <w:szCs w:val="24"/>
          <w:lang w:val="en-IE"/>
        </w:rPr>
        <w:t xml:space="preserve">(CREG) </w:t>
      </w:r>
      <w:r w:rsidR="00DE498D" w:rsidRPr="3170C972">
        <w:rPr>
          <w:rFonts w:ascii="Times New Roman" w:hAnsi="Times New Roman" w:cs="Times New Roman"/>
          <w:noProof/>
          <w:sz w:val="24"/>
          <w:szCs w:val="24"/>
          <w:lang w:val="en-IE"/>
        </w:rPr>
        <w:t xml:space="preserve">in October 2022. </w:t>
      </w:r>
    </w:p>
    <w:p w14:paraId="27AAFD18" w14:textId="6C549A07" w:rsidR="00DE498D" w:rsidRDefault="008B44E3">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To support Member States </w:t>
      </w:r>
      <w:r w:rsidR="660C0AD4" w:rsidRPr="6121C8F9">
        <w:rPr>
          <w:rFonts w:ascii="Times New Roman" w:hAnsi="Times New Roman" w:cs="Times New Roman"/>
          <w:noProof/>
          <w:sz w:val="24"/>
          <w:szCs w:val="24"/>
          <w:lang w:val="en-IE"/>
        </w:rPr>
        <w:t>with issu</w:t>
      </w:r>
      <w:r w:rsidR="00294692">
        <w:rPr>
          <w:rFonts w:ascii="Times New Roman" w:hAnsi="Times New Roman" w:cs="Times New Roman"/>
          <w:noProof/>
          <w:sz w:val="24"/>
          <w:szCs w:val="24"/>
          <w:lang w:val="en-IE"/>
        </w:rPr>
        <w:t>ing</w:t>
      </w:r>
      <w:r w:rsidR="660C0AD4" w:rsidRPr="6121C8F9">
        <w:rPr>
          <w:rFonts w:ascii="Times New Roman" w:hAnsi="Times New Roman" w:cs="Times New Roman"/>
          <w:noProof/>
          <w:sz w:val="24"/>
          <w:szCs w:val="24"/>
          <w:lang w:val="en-IE"/>
        </w:rPr>
        <w:t xml:space="preserve"> draft certification</w:t>
      </w:r>
      <w:r w:rsidR="52225AFD" w:rsidRPr="6121C8F9">
        <w:rPr>
          <w:rFonts w:ascii="Times New Roman" w:hAnsi="Times New Roman" w:cs="Times New Roman"/>
          <w:noProof/>
          <w:sz w:val="24"/>
          <w:szCs w:val="24"/>
          <w:lang w:val="en-IE"/>
        </w:rPr>
        <w:t>s</w:t>
      </w:r>
      <w:r w:rsidR="660C0AD4" w:rsidRPr="6121C8F9">
        <w:rPr>
          <w:rFonts w:ascii="Times New Roman" w:hAnsi="Times New Roman" w:cs="Times New Roman"/>
          <w:noProof/>
          <w:sz w:val="24"/>
          <w:szCs w:val="24"/>
          <w:lang w:val="en-IE"/>
        </w:rPr>
        <w:t>, the Commission organi</w:t>
      </w:r>
      <w:r w:rsidR="00CB2FF3">
        <w:rPr>
          <w:rFonts w:ascii="Times New Roman" w:hAnsi="Times New Roman" w:cs="Times New Roman"/>
          <w:noProof/>
          <w:sz w:val="24"/>
          <w:szCs w:val="24"/>
          <w:lang w:val="en-IE"/>
        </w:rPr>
        <w:t>s</w:t>
      </w:r>
      <w:r w:rsidR="660C0AD4" w:rsidRPr="6121C8F9">
        <w:rPr>
          <w:rFonts w:ascii="Times New Roman" w:hAnsi="Times New Roman" w:cs="Times New Roman"/>
          <w:noProof/>
          <w:sz w:val="24"/>
          <w:szCs w:val="24"/>
          <w:lang w:val="en-IE"/>
        </w:rPr>
        <w:t xml:space="preserve">ed a </w:t>
      </w:r>
      <w:r>
        <w:rPr>
          <w:rFonts w:ascii="Times New Roman" w:hAnsi="Times New Roman" w:cs="Times New Roman"/>
          <w:noProof/>
          <w:sz w:val="24"/>
          <w:szCs w:val="24"/>
          <w:lang w:val="en-IE"/>
        </w:rPr>
        <w:t>special session of the Gas Coordination Group t</w:t>
      </w:r>
      <w:r w:rsidR="660C0AD4" w:rsidRPr="6121C8F9">
        <w:rPr>
          <w:rFonts w:ascii="Times New Roman" w:hAnsi="Times New Roman" w:cs="Times New Roman"/>
          <w:noProof/>
          <w:sz w:val="24"/>
          <w:szCs w:val="24"/>
          <w:lang w:val="en-IE"/>
        </w:rPr>
        <w:t xml:space="preserve">o provide </w:t>
      </w:r>
      <w:r w:rsidR="00294692">
        <w:rPr>
          <w:rFonts w:ascii="Times New Roman" w:hAnsi="Times New Roman" w:cs="Times New Roman"/>
          <w:noProof/>
          <w:sz w:val="24"/>
          <w:szCs w:val="24"/>
          <w:lang w:val="en-IE"/>
        </w:rPr>
        <w:t xml:space="preserve">certifying storage operators and owners with </w:t>
      </w:r>
      <w:r>
        <w:rPr>
          <w:rFonts w:ascii="Times New Roman" w:hAnsi="Times New Roman" w:cs="Times New Roman"/>
          <w:noProof/>
          <w:sz w:val="24"/>
          <w:szCs w:val="24"/>
          <w:lang w:val="en-IE"/>
        </w:rPr>
        <w:t xml:space="preserve">practical </w:t>
      </w:r>
      <w:r w:rsidR="660C0AD4" w:rsidRPr="6121C8F9">
        <w:rPr>
          <w:rFonts w:ascii="Times New Roman" w:hAnsi="Times New Roman" w:cs="Times New Roman"/>
          <w:noProof/>
          <w:sz w:val="24"/>
          <w:szCs w:val="24"/>
          <w:lang w:val="en-IE"/>
        </w:rPr>
        <w:t xml:space="preserve">guidance. </w:t>
      </w:r>
      <w:r>
        <w:rPr>
          <w:rFonts w:ascii="Times New Roman" w:hAnsi="Times New Roman" w:cs="Times New Roman"/>
          <w:noProof/>
          <w:sz w:val="24"/>
          <w:szCs w:val="24"/>
          <w:lang w:val="en-IE"/>
        </w:rPr>
        <w:t xml:space="preserve">The Commission </w:t>
      </w:r>
      <w:r w:rsidR="00DE498D">
        <w:rPr>
          <w:rFonts w:ascii="Times New Roman" w:hAnsi="Times New Roman" w:cs="Times New Roman"/>
          <w:noProof/>
          <w:sz w:val="24"/>
          <w:szCs w:val="24"/>
          <w:lang w:val="en-IE"/>
        </w:rPr>
        <w:t>recall</w:t>
      </w:r>
      <w:r w:rsidR="00853921">
        <w:rPr>
          <w:rFonts w:ascii="Times New Roman" w:hAnsi="Times New Roman" w:cs="Times New Roman"/>
          <w:noProof/>
          <w:sz w:val="24"/>
          <w:szCs w:val="24"/>
          <w:lang w:val="en-IE"/>
        </w:rPr>
        <w:t>ed</w:t>
      </w:r>
      <w:r>
        <w:rPr>
          <w:rFonts w:ascii="Times New Roman" w:hAnsi="Times New Roman" w:cs="Times New Roman"/>
          <w:noProof/>
          <w:sz w:val="24"/>
          <w:szCs w:val="24"/>
          <w:lang w:val="en-IE"/>
        </w:rPr>
        <w:t xml:space="preserve"> that certification </w:t>
      </w:r>
      <w:r w:rsidR="00294692">
        <w:rPr>
          <w:rFonts w:ascii="Times New Roman" w:hAnsi="Times New Roman" w:cs="Times New Roman"/>
          <w:noProof/>
          <w:sz w:val="24"/>
          <w:szCs w:val="24"/>
          <w:lang w:val="en-IE"/>
        </w:rPr>
        <w:t xml:space="preserve">should </w:t>
      </w:r>
      <w:r>
        <w:rPr>
          <w:rFonts w:ascii="Times New Roman" w:hAnsi="Times New Roman" w:cs="Times New Roman"/>
          <w:noProof/>
          <w:sz w:val="24"/>
          <w:szCs w:val="24"/>
          <w:lang w:val="en-IE"/>
        </w:rPr>
        <w:t>reduce any</w:t>
      </w:r>
      <w:r w:rsidR="007B144A">
        <w:rPr>
          <w:rFonts w:ascii="Times New Roman" w:hAnsi="Times New Roman" w:cs="Times New Roman"/>
          <w:noProof/>
          <w:sz w:val="24"/>
          <w:szCs w:val="24"/>
          <w:lang w:val="en-IE"/>
        </w:rPr>
        <w:t xml:space="preserve"> risk </w:t>
      </w:r>
      <w:r w:rsidR="00294692">
        <w:rPr>
          <w:rFonts w:ascii="Times New Roman" w:hAnsi="Times New Roman" w:cs="Times New Roman"/>
          <w:noProof/>
          <w:sz w:val="24"/>
          <w:szCs w:val="24"/>
          <w:lang w:val="en-IE"/>
        </w:rPr>
        <w:t xml:space="preserve">to the </w:t>
      </w:r>
      <w:r w:rsidR="00DE498D" w:rsidRPr="00DE498D">
        <w:rPr>
          <w:rFonts w:ascii="Times New Roman" w:hAnsi="Times New Roman" w:cs="Times New Roman"/>
          <w:noProof/>
          <w:sz w:val="24"/>
          <w:szCs w:val="24"/>
          <w:lang w:val="en-IE"/>
        </w:rPr>
        <w:t xml:space="preserve">security of gas supply at </w:t>
      </w:r>
      <w:r w:rsidR="007B144A">
        <w:rPr>
          <w:rFonts w:ascii="Times New Roman" w:hAnsi="Times New Roman" w:cs="Times New Roman"/>
          <w:noProof/>
          <w:sz w:val="24"/>
          <w:szCs w:val="24"/>
          <w:lang w:val="en-IE"/>
        </w:rPr>
        <w:t xml:space="preserve">regional, </w:t>
      </w:r>
      <w:r w:rsidR="00DE498D" w:rsidRPr="00DE498D">
        <w:rPr>
          <w:rFonts w:ascii="Times New Roman" w:hAnsi="Times New Roman" w:cs="Times New Roman"/>
          <w:noProof/>
          <w:sz w:val="24"/>
          <w:szCs w:val="24"/>
          <w:lang w:val="en-IE"/>
        </w:rPr>
        <w:t xml:space="preserve">national or </w:t>
      </w:r>
      <w:r w:rsidR="00294692">
        <w:rPr>
          <w:rFonts w:ascii="Times New Roman" w:hAnsi="Times New Roman" w:cs="Times New Roman"/>
          <w:noProof/>
          <w:sz w:val="24"/>
          <w:szCs w:val="24"/>
          <w:lang w:val="en-IE"/>
        </w:rPr>
        <w:t>EU</w:t>
      </w:r>
      <w:r w:rsidR="00DE498D" w:rsidRPr="00DE498D">
        <w:rPr>
          <w:rFonts w:ascii="Times New Roman" w:hAnsi="Times New Roman" w:cs="Times New Roman"/>
          <w:noProof/>
          <w:sz w:val="24"/>
          <w:szCs w:val="24"/>
          <w:lang w:val="en-IE"/>
        </w:rPr>
        <w:t xml:space="preserve">-wide level resulting </w:t>
      </w:r>
      <w:r w:rsidR="00294692">
        <w:rPr>
          <w:rFonts w:ascii="Times New Roman" w:hAnsi="Times New Roman" w:cs="Times New Roman"/>
          <w:noProof/>
          <w:sz w:val="24"/>
          <w:szCs w:val="24"/>
          <w:lang w:val="en-IE"/>
        </w:rPr>
        <w:t>among other things</w:t>
      </w:r>
      <w:r w:rsidR="00DE498D" w:rsidRPr="00DE498D">
        <w:rPr>
          <w:rFonts w:ascii="Times New Roman" w:hAnsi="Times New Roman" w:cs="Times New Roman"/>
          <w:noProof/>
          <w:sz w:val="24"/>
          <w:szCs w:val="24"/>
          <w:lang w:val="en-IE"/>
        </w:rPr>
        <w:t xml:space="preserve"> from: </w:t>
      </w:r>
    </w:p>
    <w:p w14:paraId="295B0C2C" w14:textId="04A5E054" w:rsidR="00DE498D" w:rsidRDefault="00DE498D" w:rsidP="002547A9">
      <w:pPr>
        <w:jc w:val="both"/>
        <w:rPr>
          <w:rFonts w:ascii="Times New Roman" w:hAnsi="Times New Roman" w:cs="Times New Roman"/>
          <w:noProof/>
          <w:sz w:val="24"/>
          <w:szCs w:val="24"/>
          <w:lang w:val="en-IE"/>
        </w:rPr>
      </w:pPr>
      <w:r w:rsidRPr="00DE498D">
        <w:rPr>
          <w:rFonts w:ascii="Times New Roman" w:hAnsi="Times New Roman" w:cs="Times New Roman"/>
          <w:noProof/>
          <w:sz w:val="24"/>
          <w:szCs w:val="24"/>
          <w:lang w:val="en-IE"/>
        </w:rPr>
        <w:t>(a) ownership, supply or other commercial relationships that could negatively affect the incentives and ability of the storage system operator to fill the underground gas storage facility;</w:t>
      </w:r>
    </w:p>
    <w:p w14:paraId="487BFAAB" w14:textId="100306FD" w:rsidR="00DE498D" w:rsidRDefault="00DE498D" w:rsidP="002547A9">
      <w:pPr>
        <w:jc w:val="both"/>
        <w:rPr>
          <w:rFonts w:ascii="Times New Roman" w:hAnsi="Times New Roman" w:cs="Times New Roman"/>
          <w:noProof/>
          <w:sz w:val="24"/>
          <w:szCs w:val="24"/>
          <w:lang w:val="en-IE"/>
        </w:rPr>
      </w:pPr>
      <w:r w:rsidRPr="00DE498D">
        <w:rPr>
          <w:rFonts w:ascii="Times New Roman" w:hAnsi="Times New Roman" w:cs="Times New Roman"/>
          <w:noProof/>
          <w:sz w:val="24"/>
          <w:szCs w:val="24"/>
          <w:lang w:val="en-IE"/>
        </w:rPr>
        <w:t xml:space="preserve">(b) the rights and obligations of the </w:t>
      </w:r>
      <w:r w:rsidR="006A2F66">
        <w:rPr>
          <w:rFonts w:ascii="Times New Roman" w:hAnsi="Times New Roman" w:cs="Times New Roman"/>
          <w:noProof/>
          <w:sz w:val="24"/>
          <w:szCs w:val="24"/>
          <w:lang w:val="en-IE"/>
        </w:rPr>
        <w:t>EU</w:t>
      </w:r>
      <w:r w:rsidR="006A2F66" w:rsidRPr="00DE498D">
        <w:rPr>
          <w:rFonts w:ascii="Times New Roman" w:hAnsi="Times New Roman" w:cs="Times New Roman"/>
          <w:noProof/>
          <w:sz w:val="24"/>
          <w:szCs w:val="24"/>
          <w:lang w:val="en-IE"/>
        </w:rPr>
        <w:t xml:space="preserve"> </w:t>
      </w:r>
      <w:r w:rsidRPr="00DE498D">
        <w:rPr>
          <w:rFonts w:ascii="Times New Roman" w:hAnsi="Times New Roman" w:cs="Times New Roman"/>
          <w:noProof/>
          <w:sz w:val="24"/>
          <w:szCs w:val="24"/>
          <w:lang w:val="en-IE"/>
        </w:rPr>
        <w:t xml:space="preserve">with respect to a </w:t>
      </w:r>
      <w:r w:rsidR="006A2F66">
        <w:rPr>
          <w:rFonts w:ascii="Times New Roman" w:hAnsi="Times New Roman" w:cs="Times New Roman"/>
          <w:noProof/>
          <w:sz w:val="24"/>
          <w:szCs w:val="24"/>
          <w:lang w:val="en-IE"/>
        </w:rPr>
        <w:t>non-EU country</w:t>
      </w:r>
      <w:r w:rsidRPr="00DE498D">
        <w:rPr>
          <w:rFonts w:ascii="Times New Roman" w:hAnsi="Times New Roman" w:cs="Times New Roman"/>
          <w:noProof/>
          <w:sz w:val="24"/>
          <w:szCs w:val="24"/>
          <w:lang w:val="en-IE"/>
        </w:rPr>
        <w:t xml:space="preserve"> arising under international law, including any agreement concluded with one or more </w:t>
      </w:r>
      <w:r w:rsidR="006A2F66">
        <w:rPr>
          <w:rFonts w:ascii="Times New Roman" w:hAnsi="Times New Roman" w:cs="Times New Roman"/>
          <w:noProof/>
          <w:sz w:val="24"/>
          <w:szCs w:val="24"/>
          <w:lang w:val="en-IE"/>
        </w:rPr>
        <w:t>non-EU</w:t>
      </w:r>
      <w:r w:rsidR="006A2F66" w:rsidRPr="00DE498D">
        <w:rPr>
          <w:rFonts w:ascii="Times New Roman" w:hAnsi="Times New Roman" w:cs="Times New Roman"/>
          <w:noProof/>
          <w:sz w:val="24"/>
          <w:szCs w:val="24"/>
          <w:lang w:val="en-IE"/>
        </w:rPr>
        <w:t xml:space="preserve"> </w:t>
      </w:r>
      <w:r w:rsidRPr="00DE498D">
        <w:rPr>
          <w:rFonts w:ascii="Times New Roman" w:hAnsi="Times New Roman" w:cs="Times New Roman"/>
          <w:noProof/>
          <w:sz w:val="24"/>
          <w:szCs w:val="24"/>
          <w:lang w:val="en-IE"/>
        </w:rPr>
        <w:t xml:space="preserve">countries to which the </w:t>
      </w:r>
      <w:r w:rsidR="006A2F66">
        <w:rPr>
          <w:rFonts w:ascii="Times New Roman" w:hAnsi="Times New Roman" w:cs="Times New Roman"/>
          <w:noProof/>
          <w:sz w:val="24"/>
          <w:szCs w:val="24"/>
          <w:lang w:val="en-IE"/>
        </w:rPr>
        <w:t>EU</w:t>
      </w:r>
      <w:r w:rsidR="006A2F66" w:rsidRPr="00DE498D">
        <w:rPr>
          <w:rFonts w:ascii="Times New Roman" w:hAnsi="Times New Roman" w:cs="Times New Roman"/>
          <w:noProof/>
          <w:sz w:val="24"/>
          <w:szCs w:val="24"/>
          <w:lang w:val="en-IE"/>
        </w:rPr>
        <w:t xml:space="preserve"> </w:t>
      </w:r>
      <w:r w:rsidRPr="00DE498D">
        <w:rPr>
          <w:rFonts w:ascii="Times New Roman" w:hAnsi="Times New Roman" w:cs="Times New Roman"/>
          <w:noProof/>
          <w:sz w:val="24"/>
          <w:szCs w:val="24"/>
          <w:lang w:val="en-IE"/>
        </w:rPr>
        <w:t xml:space="preserve">is a party and </w:t>
      </w:r>
      <w:r w:rsidR="006A2F66">
        <w:rPr>
          <w:rFonts w:ascii="Times New Roman" w:hAnsi="Times New Roman" w:cs="Times New Roman"/>
          <w:noProof/>
          <w:sz w:val="24"/>
          <w:szCs w:val="24"/>
          <w:lang w:val="en-IE"/>
        </w:rPr>
        <w:t>that</w:t>
      </w:r>
      <w:r w:rsidR="006A2F66" w:rsidRPr="00DE498D">
        <w:rPr>
          <w:rFonts w:ascii="Times New Roman" w:hAnsi="Times New Roman" w:cs="Times New Roman"/>
          <w:noProof/>
          <w:sz w:val="24"/>
          <w:szCs w:val="24"/>
          <w:lang w:val="en-IE"/>
        </w:rPr>
        <w:t xml:space="preserve"> </w:t>
      </w:r>
      <w:r w:rsidRPr="00DE498D">
        <w:rPr>
          <w:rFonts w:ascii="Times New Roman" w:hAnsi="Times New Roman" w:cs="Times New Roman"/>
          <w:noProof/>
          <w:sz w:val="24"/>
          <w:szCs w:val="24"/>
          <w:lang w:val="en-IE"/>
        </w:rPr>
        <w:t xml:space="preserve">addresses the issue of the security of energy supply; </w:t>
      </w:r>
    </w:p>
    <w:p w14:paraId="521B04FA" w14:textId="7B556983" w:rsidR="00DE498D" w:rsidRDefault="00DE498D" w:rsidP="002547A9">
      <w:pPr>
        <w:jc w:val="both"/>
        <w:rPr>
          <w:rFonts w:ascii="Times New Roman" w:hAnsi="Times New Roman" w:cs="Times New Roman"/>
          <w:noProof/>
          <w:sz w:val="24"/>
          <w:szCs w:val="24"/>
          <w:lang w:val="en-IE"/>
        </w:rPr>
      </w:pPr>
      <w:r w:rsidRPr="00DE498D">
        <w:rPr>
          <w:rFonts w:ascii="Times New Roman" w:hAnsi="Times New Roman" w:cs="Times New Roman"/>
          <w:noProof/>
          <w:sz w:val="24"/>
          <w:szCs w:val="24"/>
          <w:lang w:val="en-IE"/>
        </w:rPr>
        <w:t xml:space="preserve">(c) the rights and obligations of the Member States concerned with respect to a </w:t>
      </w:r>
      <w:r w:rsidR="006A2F66">
        <w:rPr>
          <w:rFonts w:ascii="Times New Roman" w:hAnsi="Times New Roman" w:cs="Times New Roman"/>
          <w:noProof/>
          <w:sz w:val="24"/>
          <w:szCs w:val="24"/>
          <w:lang w:val="en-IE"/>
        </w:rPr>
        <w:t>non-EU</w:t>
      </w:r>
      <w:r w:rsidR="006A2F66" w:rsidRPr="00DE498D">
        <w:rPr>
          <w:rFonts w:ascii="Times New Roman" w:hAnsi="Times New Roman" w:cs="Times New Roman"/>
          <w:noProof/>
          <w:sz w:val="24"/>
          <w:szCs w:val="24"/>
          <w:lang w:val="en-IE"/>
        </w:rPr>
        <w:t xml:space="preserve"> </w:t>
      </w:r>
      <w:r w:rsidRPr="00DE498D">
        <w:rPr>
          <w:rFonts w:ascii="Times New Roman" w:hAnsi="Times New Roman" w:cs="Times New Roman"/>
          <w:noProof/>
          <w:sz w:val="24"/>
          <w:szCs w:val="24"/>
          <w:lang w:val="en-IE"/>
        </w:rPr>
        <w:t xml:space="preserve">country arising under agreements concluded by the Member States concerned with one or more </w:t>
      </w:r>
      <w:r w:rsidR="006A2F66">
        <w:rPr>
          <w:rFonts w:ascii="Times New Roman" w:hAnsi="Times New Roman" w:cs="Times New Roman"/>
          <w:noProof/>
          <w:sz w:val="24"/>
          <w:szCs w:val="24"/>
          <w:lang w:val="en-IE"/>
        </w:rPr>
        <w:t>non-EU</w:t>
      </w:r>
      <w:r w:rsidR="006A2F66" w:rsidRPr="00DE498D">
        <w:rPr>
          <w:rFonts w:ascii="Times New Roman" w:hAnsi="Times New Roman" w:cs="Times New Roman"/>
          <w:noProof/>
          <w:sz w:val="24"/>
          <w:szCs w:val="24"/>
          <w:lang w:val="en-IE"/>
        </w:rPr>
        <w:t xml:space="preserve"> </w:t>
      </w:r>
      <w:r w:rsidRPr="00DE498D">
        <w:rPr>
          <w:rFonts w:ascii="Times New Roman" w:hAnsi="Times New Roman" w:cs="Times New Roman"/>
          <w:noProof/>
          <w:sz w:val="24"/>
          <w:szCs w:val="24"/>
          <w:lang w:val="en-IE"/>
        </w:rPr>
        <w:t xml:space="preserve">countries, in so far as those agreements comply with </w:t>
      </w:r>
      <w:r w:rsidR="006A2F66">
        <w:rPr>
          <w:rFonts w:ascii="Times New Roman" w:hAnsi="Times New Roman" w:cs="Times New Roman"/>
          <w:noProof/>
          <w:sz w:val="24"/>
          <w:szCs w:val="24"/>
          <w:lang w:val="en-IE"/>
        </w:rPr>
        <w:t>EU</w:t>
      </w:r>
      <w:r w:rsidR="006A2F66" w:rsidRPr="00DE498D">
        <w:rPr>
          <w:rFonts w:ascii="Times New Roman" w:hAnsi="Times New Roman" w:cs="Times New Roman"/>
          <w:noProof/>
          <w:sz w:val="24"/>
          <w:szCs w:val="24"/>
          <w:lang w:val="en-IE"/>
        </w:rPr>
        <w:t xml:space="preserve"> </w:t>
      </w:r>
      <w:r w:rsidRPr="00DE498D">
        <w:rPr>
          <w:rFonts w:ascii="Times New Roman" w:hAnsi="Times New Roman" w:cs="Times New Roman"/>
          <w:noProof/>
          <w:sz w:val="24"/>
          <w:szCs w:val="24"/>
          <w:lang w:val="en-IE"/>
        </w:rPr>
        <w:t xml:space="preserve">law; </w:t>
      </w:r>
      <w:r w:rsidR="007B144A">
        <w:rPr>
          <w:rFonts w:ascii="Times New Roman" w:hAnsi="Times New Roman" w:cs="Times New Roman"/>
          <w:noProof/>
          <w:sz w:val="24"/>
          <w:szCs w:val="24"/>
          <w:lang w:val="en-IE"/>
        </w:rPr>
        <w:t>or</w:t>
      </w:r>
    </w:p>
    <w:p w14:paraId="7010A1CC" w14:textId="62F1FC6A" w:rsidR="00DE498D" w:rsidRDefault="00DE498D" w:rsidP="002547A9">
      <w:pPr>
        <w:jc w:val="both"/>
        <w:rPr>
          <w:noProof/>
        </w:rPr>
      </w:pPr>
      <w:r w:rsidRPr="00DE498D">
        <w:rPr>
          <w:rFonts w:ascii="Times New Roman" w:hAnsi="Times New Roman" w:cs="Times New Roman"/>
          <w:noProof/>
          <w:sz w:val="24"/>
          <w:szCs w:val="24"/>
          <w:lang w:val="en-IE"/>
        </w:rPr>
        <w:t>(d) any other specific facts and circumstances of the case</w:t>
      </w:r>
      <w:r w:rsidR="006632B6">
        <w:rPr>
          <w:rFonts w:ascii="Times New Roman" w:hAnsi="Times New Roman" w:cs="Times New Roman"/>
          <w:noProof/>
          <w:sz w:val="24"/>
          <w:szCs w:val="24"/>
          <w:lang w:val="en-IE"/>
        </w:rPr>
        <w:t>.</w:t>
      </w:r>
    </w:p>
    <w:p w14:paraId="5CF93202" w14:textId="0078A466" w:rsidR="00DE498D" w:rsidRPr="007457C9" w:rsidRDefault="00B93397" w:rsidP="00A86C98">
      <w:pPr>
        <w:spacing w:after="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E</w:t>
      </w:r>
      <w:r w:rsidR="1F578DB1" w:rsidRPr="634561EE">
        <w:rPr>
          <w:rFonts w:ascii="Times New Roman" w:hAnsi="Times New Roman" w:cs="Times New Roman"/>
          <w:noProof/>
          <w:sz w:val="24"/>
          <w:szCs w:val="24"/>
          <w:lang w:val="en-IE"/>
        </w:rPr>
        <w:t xml:space="preserve">mphasis </w:t>
      </w:r>
      <w:r w:rsidR="53BBFC39" w:rsidRPr="634561EE">
        <w:rPr>
          <w:rFonts w:ascii="Times New Roman" w:hAnsi="Times New Roman" w:cs="Times New Roman"/>
          <w:noProof/>
          <w:sz w:val="24"/>
          <w:szCs w:val="24"/>
          <w:lang w:val="en-IE"/>
        </w:rPr>
        <w:t>is</w:t>
      </w:r>
      <w:r w:rsidR="6C226DC7" w:rsidRPr="634561EE">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put</w:t>
      </w:r>
      <w:r w:rsidRPr="634561EE">
        <w:rPr>
          <w:rFonts w:ascii="Times New Roman" w:hAnsi="Times New Roman" w:cs="Times New Roman"/>
          <w:noProof/>
          <w:sz w:val="24"/>
          <w:szCs w:val="24"/>
          <w:lang w:val="en-IE"/>
        </w:rPr>
        <w:t xml:space="preserve"> </w:t>
      </w:r>
      <w:r w:rsidR="6C226DC7" w:rsidRPr="634561EE">
        <w:rPr>
          <w:rFonts w:ascii="Times New Roman" w:hAnsi="Times New Roman" w:cs="Times New Roman"/>
          <w:noProof/>
          <w:sz w:val="24"/>
          <w:szCs w:val="24"/>
          <w:lang w:val="en-IE"/>
        </w:rPr>
        <w:t>on the risk of security of supply</w:t>
      </w:r>
      <w:r w:rsidR="1F578DB1" w:rsidRPr="634561EE">
        <w:rPr>
          <w:rFonts w:ascii="Times New Roman" w:hAnsi="Times New Roman" w:cs="Times New Roman"/>
          <w:noProof/>
          <w:sz w:val="24"/>
          <w:szCs w:val="24"/>
          <w:lang w:val="en-IE"/>
        </w:rPr>
        <w:t xml:space="preserve"> stemming from the ownership that could negatively affect the ability to fill the storage facilities. One </w:t>
      </w:r>
      <w:r w:rsidR="53BBFC39" w:rsidRPr="634561EE">
        <w:rPr>
          <w:rFonts w:ascii="Times New Roman" w:hAnsi="Times New Roman" w:cs="Times New Roman"/>
          <w:noProof/>
          <w:sz w:val="24"/>
          <w:szCs w:val="24"/>
          <w:lang w:val="en-IE"/>
        </w:rPr>
        <w:t>central element for the draft certification decision is</w:t>
      </w:r>
      <w:r w:rsidR="1F578DB1" w:rsidRPr="634561EE">
        <w:rPr>
          <w:rFonts w:ascii="Times New Roman" w:hAnsi="Times New Roman" w:cs="Times New Roman"/>
          <w:noProof/>
          <w:sz w:val="24"/>
          <w:szCs w:val="24"/>
          <w:lang w:val="en-IE"/>
        </w:rPr>
        <w:t xml:space="preserve"> the concept of ‘decisive influence’, which is the ownership or right to use all or part of the assets of an undertaking</w:t>
      </w:r>
      <w:r w:rsidR="00FE4E6B">
        <w:rPr>
          <w:rFonts w:ascii="Times New Roman" w:hAnsi="Times New Roman" w:cs="Times New Roman"/>
          <w:noProof/>
          <w:sz w:val="24"/>
          <w:szCs w:val="24"/>
          <w:lang w:val="en-IE"/>
        </w:rPr>
        <w:t>,</w:t>
      </w:r>
      <w:r w:rsidR="1F578DB1" w:rsidRPr="634561EE">
        <w:rPr>
          <w:rFonts w:ascii="Times New Roman" w:hAnsi="Times New Roman" w:cs="Times New Roman"/>
          <w:noProof/>
          <w:sz w:val="24"/>
          <w:szCs w:val="24"/>
          <w:lang w:val="en-IE"/>
        </w:rPr>
        <w:t xml:space="preserve"> or rights or contracts </w:t>
      </w:r>
      <w:r>
        <w:rPr>
          <w:rFonts w:ascii="Times New Roman" w:hAnsi="Times New Roman" w:cs="Times New Roman"/>
          <w:noProof/>
          <w:sz w:val="24"/>
          <w:szCs w:val="24"/>
          <w:lang w:val="en-IE"/>
        </w:rPr>
        <w:t>that</w:t>
      </w:r>
      <w:r w:rsidRPr="634561EE">
        <w:rPr>
          <w:rFonts w:ascii="Times New Roman" w:hAnsi="Times New Roman" w:cs="Times New Roman"/>
          <w:noProof/>
          <w:sz w:val="24"/>
          <w:szCs w:val="24"/>
          <w:lang w:val="en-IE"/>
        </w:rPr>
        <w:t xml:space="preserve"> </w:t>
      </w:r>
      <w:r w:rsidR="1F578DB1" w:rsidRPr="634561EE">
        <w:rPr>
          <w:rFonts w:ascii="Times New Roman" w:hAnsi="Times New Roman" w:cs="Times New Roman"/>
          <w:noProof/>
          <w:sz w:val="24"/>
          <w:szCs w:val="24"/>
          <w:lang w:val="en-IE"/>
        </w:rPr>
        <w:t>confer decisive influence on the composition, voting or decisions of the organs of an undertaking.</w:t>
      </w:r>
    </w:p>
    <w:p w14:paraId="482C1B81" w14:textId="1A3E3803" w:rsidR="660C0AD4" w:rsidRDefault="660C0AD4" w:rsidP="00A86C98">
      <w:pPr>
        <w:spacing w:after="0"/>
        <w:jc w:val="both"/>
        <w:rPr>
          <w:rFonts w:ascii="Times New Roman" w:hAnsi="Times New Roman" w:cs="Times New Roman"/>
          <w:noProof/>
          <w:sz w:val="24"/>
          <w:szCs w:val="24"/>
          <w:lang w:val="en-IE"/>
        </w:rPr>
      </w:pPr>
    </w:p>
    <w:p w14:paraId="787AA18C" w14:textId="2F479554" w:rsidR="00603FCD" w:rsidRDefault="00A64CD7" w:rsidP="00156514">
      <w:pPr>
        <w:pStyle w:val="ListParagraph"/>
        <w:numPr>
          <w:ilvl w:val="0"/>
          <w:numId w:val="14"/>
        </w:numPr>
        <w:spacing w:after="0"/>
        <w:rPr>
          <w:rFonts w:ascii="Times New Roman" w:hAnsi="Times New Roman" w:cs="Times New Roman"/>
          <w:b/>
          <w:bCs/>
          <w:noProof/>
          <w:sz w:val="24"/>
          <w:szCs w:val="24"/>
          <w:lang w:val="en-IE"/>
        </w:rPr>
      </w:pPr>
      <w:r w:rsidRPr="00A86C98">
        <w:rPr>
          <w:rFonts w:ascii="Times New Roman" w:hAnsi="Times New Roman" w:cs="Times New Roman"/>
          <w:b/>
          <w:bCs/>
          <w:noProof/>
          <w:sz w:val="24"/>
          <w:szCs w:val="24"/>
          <w:lang w:val="en-IE"/>
        </w:rPr>
        <w:t>Overview of the measures requested by the Commission to ensure compliance with the filling trajectories and filling targets</w:t>
      </w:r>
    </w:p>
    <w:p w14:paraId="2E041CBF" w14:textId="77777777" w:rsidR="00BF60D3" w:rsidRPr="00A86C98" w:rsidRDefault="00BF60D3" w:rsidP="00A86C98">
      <w:pPr>
        <w:spacing w:after="0"/>
        <w:ind w:left="360"/>
        <w:rPr>
          <w:rFonts w:ascii="Times New Roman" w:hAnsi="Times New Roman" w:cs="Times New Roman"/>
          <w:b/>
          <w:bCs/>
          <w:noProof/>
          <w:sz w:val="24"/>
          <w:szCs w:val="24"/>
          <w:lang w:val="en-IE"/>
        </w:rPr>
      </w:pPr>
    </w:p>
    <w:p w14:paraId="07179E70" w14:textId="0026A900" w:rsidR="00EF03A6" w:rsidRDefault="6BEE6F16" w:rsidP="6121C8F9">
      <w:pPr>
        <w:jc w:val="both"/>
        <w:rPr>
          <w:rFonts w:ascii="Times New Roman" w:hAnsi="Times New Roman" w:cs="Times New Roman"/>
          <w:noProof/>
          <w:sz w:val="24"/>
          <w:szCs w:val="24"/>
          <w:lang w:val="en-IE"/>
        </w:rPr>
      </w:pPr>
      <w:r w:rsidRPr="6121C8F9">
        <w:rPr>
          <w:rFonts w:ascii="Times New Roman" w:hAnsi="Times New Roman" w:cs="Times New Roman"/>
          <w:noProof/>
          <w:sz w:val="24"/>
          <w:szCs w:val="24"/>
          <w:lang w:val="en-IE"/>
        </w:rPr>
        <w:t xml:space="preserve">The </w:t>
      </w:r>
      <w:r w:rsidR="008036D7">
        <w:rPr>
          <w:rFonts w:ascii="Times New Roman" w:hAnsi="Times New Roman" w:cs="Times New Roman"/>
          <w:noProof/>
          <w:sz w:val="24"/>
          <w:szCs w:val="24"/>
          <w:lang w:val="en-IE"/>
        </w:rPr>
        <w:t>G</w:t>
      </w:r>
      <w:r w:rsidR="00556B31">
        <w:rPr>
          <w:rFonts w:ascii="Times New Roman" w:hAnsi="Times New Roman" w:cs="Times New Roman"/>
          <w:noProof/>
          <w:sz w:val="24"/>
          <w:szCs w:val="24"/>
          <w:lang w:val="en-IE"/>
        </w:rPr>
        <w:t xml:space="preserve">as </w:t>
      </w:r>
      <w:r w:rsidR="007B144A">
        <w:rPr>
          <w:rFonts w:ascii="Times New Roman" w:hAnsi="Times New Roman" w:cs="Times New Roman"/>
          <w:noProof/>
          <w:sz w:val="24"/>
          <w:szCs w:val="24"/>
          <w:lang w:val="en-IE"/>
        </w:rPr>
        <w:t xml:space="preserve">Storage </w:t>
      </w:r>
      <w:r w:rsidRPr="6121C8F9">
        <w:rPr>
          <w:rFonts w:ascii="Times New Roman" w:hAnsi="Times New Roman" w:cs="Times New Roman"/>
          <w:noProof/>
          <w:sz w:val="24"/>
          <w:szCs w:val="24"/>
          <w:lang w:val="en-IE"/>
        </w:rPr>
        <w:t xml:space="preserve">Regulation provides </w:t>
      </w:r>
      <w:r w:rsidR="00EF03A6">
        <w:rPr>
          <w:rFonts w:ascii="Times New Roman" w:hAnsi="Times New Roman" w:cs="Times New Roman"/>
          <w:noProof/>
          <w:sz w:val="24"/>
          <w:szCs w:val="24"/>
          <w:lang w:val="en-IE"/>
        </w:rPr>
        <w:t xml:space="preserve">for a monitoring and enforcement mechanism to keep track </w:t>
      </w:r>
      <w:r w:rsidR="00957E25">
        <w:rPr>
          <w:rFonts w:ascii="Times New Roman" w:hAnsi="Times New Roman" w:cs="Times New Roman"/>
          <w:noProof/>
          <w:sz w:val="24"/>
          <w:szCs w:val="24"/>
          <w:lang w:val="en-IE"/>
        </w:rPr>
        <w:t>o</w:t>
      </w:r>
      <w:r w:rsidR="008036D7">
        <w:rPr>
          <w:rFonts w:ascii="Times New Roman" w:hAnsi="Times New Roman" w:cs="Times New Roman"/>
          <w:noProof/>
          <w:sz w:val="24"/>
          <w:szCs w:val="24"/>
          <w:lang w:val="en-IE"/>
        </w:rPr>
        <w:t>f</w:t>
      </w:r>
      <w:r w:rsidR="00957E25">
        <w:rPr>
          <w:rFonts w:ascii="Times New Roman" w:hAnsi="Times New Roman" w:cs="Times New Roman"/>
          <w:noProof/>
          <w:sz w:val="24"/>
          <w:szCs w:val="24"/>
          <w:lang w:val="en-IE"/>
        </w:rPr>
        <w:t xml:space="preserve"> filling levels in Member States. It </w:t>
      </w:r>
      <w:r w:rsidR="00EF03A6">
        <w:rPr>
          <w:rFonts w:ascii="Times New Roman" w:hAnsi="Times New Roman" w:cs="Times New Roman"/>
          <w:noProof/>
          <w:sz w:val="24"/>
          <w:szCs w:val="24"/>
          <w:lang w:val="en-IE"/>
        </w:rPr>
        <w:t>ensure</w:t>
      </w:r>
      <w:r w:rsidR="00957E25">
        <w:rPr>
          <w:rFonts w:ascii="Times New Roman" w:hAnsi="Times New Roman" w:cs="Times New Roman"/>
          <w:noProof/>
          <w:sz w:val="24"/>
          <w:szCs w:val="24"/>
          <w:lang w:val="en-IE"/>
        </w:rPr>
        <w:t>s</w:t>
      </w:r>
      <w:r w:rsidR="00EF03A6">
        <w:rPr>
          <w:rFonts w:ascii="Times New Roman" w:hAnsi="Times New Roman" w:cs="Times New Roman"/>
          <w:noProof/>
          <w:sz w:val="24"/>
          <w:szCs w:val="24"/>
          <w:lang w:val="en-IE"/>
        </w:rPr>
        <w:t xml:space="preserve"> continuous progress in refilling storage</w:t>
      </w:r>
      <w:r w:rsidR="00C36FAB">
        <w:rPr>
          <w:rFonts w:ascii="Times New Roman" w:hAnsi="Times New Roman" w:cs="Times New Roman"/>
          <w:noProof/>
          <w:sz w:val="24"/>
          <w:szCs w:val="24"/>
          <w:lang w:val="en-IE"/>
        </w:rPr>
        <w:t xml:space="preserve"> whil</w:t>
      </w:r>
      <w:r w:rsidR="009C19A9">
        <w:rPr>
          <w:rFonts w:ascii="Times New Roman" w:hAnsi="Times New Roman" w:cs="Times New Roman"/>
          <w:noProof/>
          <w:sz w:val="24"/>
          <w:szCs w:val="24"/>
          <w:lang w:val="en-IE"/>
        </w:rPr>
        <w:t>e</w:t>
      </w:r>
      <w:r w:rsidR="00C36FAB">
        <w:rPr>
          <w:rFonts w:ascii="Times New Roman" w:hAnsi="Times New Roman" w:cs="Times New Roman"/>
          <w:noProof/>
          <w:sz w:val="24"/>
          <w:szCs w:val="24"/>
          <w:lang w:val="en-IE"/>
        </w:rPr>
        <w:t xml:space="preserve"> </w:t>
      </w:r>
      <w:r w:rsidR="00FE4E6B">
        <w:rPr>
          <w:rFonts w:ascii="Times New Roman" w:hAnsi="Times New Roman" w:cs="Times New Roman"/>
          <w:noProof/>
          <w:sz w:val="24"/>
          <w:szCs w:val="24"/>
          <w:lang w:val="en-IE"/>
        </w:rPr>
        <w:t>leaving</w:t>
      </w:r>
      <w:r w:rsidR="00C36FAB">
        <w:rPr>
          <w:rFonts w:ascii="Times New Roman" w:hAnsi="Times New Roman" w:cs="Times New Roman"/>
          <w:noProof/>
          <w:sz w:val="24"/>
          <w:szCs w:val="24"/>
          <w:lang w:val="en-IE"/>
        </w:rPr>
        <w:t xml:space="preserve"> a </w:t>
      </w:r>
      <w:r w:rsidR="00957E25">
        <w:rPr>
          <w:rFonts w:ascii="Times New Roman" w:hAnsi="Times New Roman" w:cs="Times New Roman"/>
          <w:noProof/>
          <w:sz w:val="24"/>
          <w:szCs w:val="24"/>
          <w:lang w:val="en-IE"/>
        </w:rPr>
        <w:t xml:space="preserve">certain </w:t>
      </w:r>
      <w:r w:rsidR="00C36FAB">
        <w:rPr>
          <w:rFonts w:ascii="Times New Roman" w:hAnsi="Times New Roman" w:cs="Times New Roman"/>
          <w:noProof/>
          <w:sz w:val="24"/>
          <w:szCs w:val="24"/>
          <w:lang w:val="en-IE"/>
        </w:rPr>
        <w:t xml:space="preserve">degree of flexibility to inject more or less </w:t>
      </w:r>
      <w:r w:rsidR="00DE1B03">
        <w:rPr>
          <w:rFonts w:ascii="Times New Roman" w:hAnsi="Times New Roman" w:cs="Times New Roman"/>
          <w:noProof/>
          <w:sz w:val="24"/>
          <w:szCs w:val="24"/>
          <w:lang w:val="en-IE"/>
        </w:rPr>
        <w:t>g</w:t>
      </w:r>
      <w:r w:rsidR="008036D7">
        <w:rPr>
          <w:rFonts w:ascii="Times New Roman" w:hAnsi="Times New Roman" w:cs="Times New Roman"/>
          <w:noProof/>
          <w:sz w:val="24"/>
          <w:szCs w:val="24"/>
          <w:lang w:val="en-IE"/>
        </w:rPr>
        <w:t>a</w:t>
      </w:r>
      <w:r w:rsidR="00DE1B03">
        <w:rPr>
          <w:rFonts w:ascii="Times New Roman" w:hAnsi="Times New Roman" w:cs="Times New Roman"/>
          <w:noProof/>
          <w:sz w:val="24"/>
          <w:szCs w:val="24"/>
          <w:lang w:val="en-IE"/>
        </w:rPr>
        <w:t xml:space="preserve">s </w:t>
      </w:r>
      <w:r w:rsidR="00C36FAB">
        <w:rPr>
          <w:rFonts w:ascii="Times New Roman" w:hAnsi="Times New Roman" w:cs="Times New Roman"/>
          <w:noProof/>
          <w:sz w:val="24"/>
          <w:szCs w:val="24"/>
          <w:lang w:val="en-IE"/>
        </w:rPr>
        <w:t xml:space="preserve">depending on the market prices at the time. </w:t>
      </w:r>
      <w:r w:rsidR="00EF03A6">
        <w:rPr>
          <w:rFonts w:ascii="Times New Roman" w:hAnsi="Times New Roman" w:cs="Times New Roman"/>
          <w:noProof/>
          <w:sz w:val="24"/>
          <w:szCs w:val="24"/>
          <w:lang w:val="en-IE"/>
        </w:rPr>
        <w:t xml:space="preserve">This </w:t>
      </w:r>
      <w:r w:rsidR="003720E3">
        <w:rPr>
          <w:rFonts w:ascii="Times New Roman" w:hAnsi="Times New Roman" w:cs="Times New Roman"/>
          <w:noProof/>
          <w:sz w:val="24"/>
          <w:szCs w:val="24"/>
          <w:lang w:val="en-IE"/>
        </w:rPr>
        <w:t xml:space="preserve">requirement introduces </w:t>
      </w:r>
      <w:r w:rsidR="00EF03A6">
        <w:rPr>
          <w:rFonts w:ascii="Times New Roman" w:hAnsi="Times New Roman" w:cs="Times New Roman"/>
          <w:noProof/>
          <w:sz w:val="24"/>
          <w:szCs w:val="24"/>
          <w:lang w:val="en-IE"/>
        </w:rPr>
        <w:t>intermediary</w:t>
      </w:r>
      <w:r w:rsidR="00780DC0">
        <w:rPr>
          <w:rFonts w:ascii="Times New Roman" w:hAnsi="Times New Roman" w:cs="Times New Roman"/>
          <w:noProof/>
          <w:sz w:val="24"/>
          <w:szCs w:val="24"/>
          <w:lang w:val="en-IE"/>
        </w:rPr>
        <w:t xml:space="preserve"> two months</w:t>
      </w:r>
      <w:r w:rsidR="00C36FAB">
        <w:rPr>
          <w:rFonts w:ascii="Times New Roman" w:hAnsi="Times New Roman" w:cs="Times New Roman"/>
          <w:noProof/>
          <w:sz w:val="24"/>
          <w:szCs w:val="24"/>
          <w:lang w:val="en-IE"/>
        </w:rPr>
        <w:t xml:space="preserve"> </w:t>
      </w:r>
      <w:r w:rsidR="00EF03A6">
        <w:rPr>
          <w:rFonts w:ascii="Times New Roman" w:hAnsi="Times New Roman" w:cs="Times New Roman"/>
          <w:noProof/>
          <w:sz w:val="24"/>
          <w:szCs w:val="24"/>
          <w:lang w:val="en-IE"/>
        </w:rPr>
        <w:t>targets</w:t>
      </w:r>
      <w:r w:rsidR="003B6C2A">
        <w:rPr>
          <w:rFonts w:ascii="Times New Roman" w:hAnsi="Times New Roman" w:cs="Times New Roman"/>
          <w:noProof/>
          <w:sz w:val="24"/>
          <w:szCs w:val="24"/>
          <w:lang w:val="en-IE"/>
        </w:rPr>
        <w:t>,</w:t>
      </w:r>
      <w:r w:rsidR="003720E3">
        <w:rPr>
          <w:rFonts w:ascii="Times New Roman" w:hAnsi="Times New Roman" w:cs="Times New Roman"/>
          <w:noProof/>
          <w:sz w:val="24"/>
          <w:szCs w:val="24"/>
          <w:lang w:val="en-IE"/>
        </w:rPr>
        <w:t xml:space="preserve"> but</w:t>
      </w:r>
      <w:r w:rsidR="00957E25">
        <w:rPr>
          <w:rFonts w:ascii="Times New Roman" w:hAnsi="Times New Roman" w:cs="Times New Roman"/>
          <w:noProof/>
          <w:sz w:val="24"/>
          <w:szCs w:val="24"/>
          <w:lang w:val="en-IE"/>
        </w:rPr>
        <w:t xml:space="preserve"> allows a </w:t>
      </w:r>
      <w:r w:rsidR="00EF03A6">
        <w:rPr>
          <w:rFonts w:ascii="Times New Roman" w:hAnsi="Times New Roman" w:cs="Times New Roman"/>
          <w:noProof/>
          <w:sz w:val="24"/>
          <w:szCs w:val="24"/>
          <w:lang w:val="en-IE"/>
        </w:rPr>
        <w:t>deviation within a  tolerance margin</w:t>
      </w:r>
      <w:r w:rsidR="00780DC0">
        <w:rPr>
          <w:rFonts w:ascii="Times New Roman" w:hAnsi="Times New Roman" w:cs="Times New Roman"/>
          <w:noProof/>
          <w:sz w:val="24"/>
          <w:szCs w:val="24"/>
          <w:lang w:val="en-IE"/>
        </w:rPr>
        <w:t xml:space="preserve"> of 5 %</w:t>
      </w:r>
      <w:r w:rsidR="00EF03A6">
        <w:rPr>
          <w:rFonts w:ascii="Times New Roman" w:hAnsi="Times New Roman" w:cs="Times New Roman"/>
          <w:noProof/>
          <w:sz w:val="24"/>
          <w:szCs w:val="24"/>
          <w:lang w:val="en-IE"/>
        </w:rPr>
        <w:t xml:space="preserve">. </w:t>
      </w:r>
    </w:p>
    <w:p w14:paraId="132CD53F" w14:textId="2910AB3C" w:rsidR="00603FCD" w:rsidRPr="00BF78F3" w:rsidRDefault="003B6C2A" w:rsidP="6121C8F9">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If </w:t>
      </w:r>
      <w:r w:rsidR="002E1EE9">
        <w:rPr>
          <w:rFonts w:ascii="Times New Roman" w:hAnsi="Times New Roman" w:cs="Times New Roman"/>
          <w:noProof/>
          <w:sz w:val="24"/>
          <w:szCs w:val="24"/>
          <w:lang w:val="en-IE"/>
        </w:rPr>
        <w:t xml:space="preserve">a Member State deviates in </w:t>
      </w:r>
      <w:r w:rsidR="6BEE6F16" w:rsidRPr="6121C8F9">
        <w:rPr>
          <w:rFonts w:ascii="Times New Roman" w:hAnsi="Times New Roman" w:cs="Times New Roman"/>
          <w:noProof/>
          <w:sz w:val="24"/>
          <w:szCs w:val="24"/>
          <w:lang w:val="en-IE"/>
        </w:rPr>
        <w:t xml:space="preserve">a substantial and sustained </w:t>
      </w:r>
      <w:r w:rsidR="002E1EE9">
        <w:rPr>
          <w:rFonts w:ascii="Times New Roman" w:hAnsi="Times New Roman" w:cs="Times New Roman"/>
          <w:noProof/>
          <w:sz w:val="24"/>
          <w:szCs w:val="24"/>
          <w:lang w:val="en-IE"/>
        </w:rPr>
        <w:t>way</w:t>
      </w:r>
      <w:r w:rsidR="6BEE6F16" w:rsidRPr="6121C8F9">
        <w:rPr>
          <w:rFonts w:ascii="Times New Roman" w:hAnsi="Times New Roman" w:cs="Times New Roman"/>
          <w:noProof/>
          <w:sz w:val="24"/>
          <w:szCs w:val="24"/>
          <w:lang w:val="en-IE"/>
        </w:rPr>
        <w:t xml:space="preserve"> from the filling trajectory</w:t>
      </w:r>
      <w:r>
        <w:rPr>
          <w:rFonts w:ascii="Times New Roman" w:hAnsi="Times New Roman" w:cs="Times New Roman"/>
          <w:noProof/>
          <w:sz w:val="24"/>
          <w:szCs w:val="24"/>
          <w:lang w:val="en-IE"/>
        </w:rPr>
        <w:t xml:space="preserve"> </w:t>
      </w:r>
      <w:r w:rsidR="00831409">
        <w:rPr>
          <w:rFonts w:ascii="Times New Roman" w:hAnsi="Times New Roman" w:cs="Times New Roman"/>
          <w:noProof/>
          <w:sz w:val="24"/>
          <w:szCs w:val="24"/>
          <w:lang w:val="en-IE"/>
        </w:rPr>
        <w:t>and it</w:t>
      </w:r>
      <w:r w:rsidR="6BEE6F16" w:rsidRPr="6121C8F9">
        <w:rPr>
          <w:rFonts w:ascii="Times New Roman" w:hAnsi="Times New Roman" w:cs="Times New Roman"/>
          <w:noProof/>
          <w:sz w:val="24"/>
          <w:szCs w:val="24"/>
          <w:lang w:val="en-IE"/>
        </w:rPr>
        <w:t xml:space="preserve"> </w:t>
      </w:r>
      <w:r w:rsidR="00831409">
        <w:rPr>
          <w:rFonts w:ascii="Times New Roman" w:hAnsi="Times New Roman" w:cs="Times New Roman"/>
          <w:noProof/>
          <w:sz w:val="24"/>
          <w:szCs w:val="24"/>
          <w:lang w:val="en-IE"/>
        </w:rPr>
        <w:t>endangers</w:t>
      </w:r>
      <w:r w:rsidR="00831409" w:rsidRPr="6121C8F9">
        <w:rPr>
          <w:rFonts w:ascii="Times New Roman" w:hAnsi="Times New Roman" w:cs="Times New Roman"/>
          <w:noProof/>
          <w:sz w:val="24"/>
          <w:szCs w:val="24"/>
          <w:lang w:val="en-IE"/>
        </w:rPr>
        <w:t xml:space="preserve"> </w:t>
      </w:r>
      <w:r w:rsidR="6BEE6F16" w:rsidRPr="6121C8F9">
        <w:rPr>
          <w:rFonts w:ascii="Times New Roman" w:hAnsi="Times New Roman" w:cs="Times New Roman"/>
          <w:noProof/>
          <w:sz w:val="24"/>
          <w:szCs w:val="24"/>
          <w:lang w:val="en-IE"/>
        </w:rPr>
        <w:t>the filling target</w:t>
      </w:r>
      <w:r w:rsidR="003720E3">
        <w:rPr>
          <w:rFonts w:ascii="Times New Roman" w:hAnsi="Times New Roman" w:cs="Times New Roman"/>
          <w:noProof/>
          <w:sz w:val="24"/>
          <w:szCs w:val="24"/>
          <w:lang w:val="en-IE"/>
        </w:rPr>
        <w:t>,</w:t>
      </w:r>
      <w:r w:rsidR="6BEE6F16" w:rsidRPr="6121C8F9">
        <w:rPr>
          <w:rFonts w:ascii="Times New Roman" w:hAnsi="Times New Roman" w:cs="Times New Roman"/>
          <w:noProof/>
          <w:sz w:val="24"/>
          <w:szCs w:val="24"/>
          <w:lang w:val="en-IE"/>
        </w:rPr>
        <w:t xml:space="preserve"> the Commission </w:t>
      </w:r>
      <w:r>
        <w:rPr>
          <w:rFonts w:ascii="Times New Roman" w:hAnsi="Times New Roman" w:cs="Times New Roman"/>
          <w:noProof/>
          <w:sz w:val="24"/>
          <w:szCs w:val="24"/>
          <w:lang w:val="en-IE"/>
        </w:rPr>
        <w:t>will</w:t>
      </w:r>
      <w:r w:rsidR="6BEE6F16" w:rsidRPr="6121C8F9">
        <w:rPr>
          <w:rFonts w:ascii="Times New Roman" w:hAnsi="Times New Roman" w:cs="Times New Roman"/>
          <w:noProof/>
          <w:sz w:val="24"/>
          <w:szCs w:val="24"/>
          <w:lang w:val="en-IE"/>
        </w:rPr>
        <w:t>, after consulting the G</w:t>
      </w:r>
      <w:r w:rsidR="002A7C2C">
        <w:rPr>
          <w:rFonts w:ascii="Times New Roman" w:hAnsi="Times New Roman" w:cs="Times New Roman"/>
          <w:noProof/>
          <w:sz w:val="24"/>
          <w:szCs w:val="24"/>
          <w:lang w:val="en-IE"/>
        </w:rPr>
        <w:t xml:space="preserve">as </w:t>
      </w:r>
      <w:r w:rsidR="6BEE6F16" w:rsidRPr="6121C8F9">
        <w:rPr>
          <w:rFonts w:ascii="Times New Roman" w:hAnsi="Times New Roman" w:cs="Times New Roman"/>
          <w:noProof/>
          <w:sz w:val="24"/>
          <w:szCs w:val="24"/>
          <w:lang w:val="en-IE"/>
        </w:rPr>
        <w:t>C</w:t>
      </w:r>
      <w:r w:rsidR="002A7C2C">
        <w:rPr>
          <w:rFonts w:ascii="Times New Roman" w:hAnsi="Times New Roman" w:cs="Times New Roman"/>
          <w:noProof/>
          <w:sz w:val="24"/>
          <w:szCs w:val="24"/>
          <w:lang w:val="en-IE"/>
        </w:rPr>
        <w:t xml:space="preserve">oordination </w:t>
      </w:r>
      <w:r w:rsidR="6BEE6F16" w:rsidRPr="6121C8F9">
        <w:rPr>
          <w:rFonts w:ascii="Times New Roman" w:hAnsi="Times New Roman" w:cs="Times New Roman"/>
          <w:noProof/>
          <w:sz w:val="24"/>
          <w:szCs w:val="24"/>
          <w:lang w:val="en-IE"/>
        </w:rPr>
        <w:t>G</w:t>
      </w:r>
      <w:r w:rsidR="002A7C2C">
        <w:rPr>
          <w:rFonts w:ascii="Times New Roman" w:hAnsi="Times New Roman" w:cs="Times New Roman"/>
          <w:noProof/>
          <w:sz w:val="24"/>
          <w:szCs w:val="24"/>
          <w:lang w:val="en-IE"/>
        </w:rPr>
        <w:t>roup</w:t>
      </w:r>
      <w:r w:rsidR="6BEE6F16" w:rsidRPr="6121C8F9">
        <w:rPr>
          <w:rFonts w:ascii="Times New Roman" w:hAnsi="Times New Roman" w:cs="Times New Roman"/>
          <w:noProof/>
          <w:sz w:val="24"/>
          <w:szCs w:val="24"/>
          <w:lang w:val="en-IE"/>
        </w:rPr>
        <w:t xml:space="preserve"> and the Member States concerned, issue a </w:t>
      </w:r>
      <w:r w:rsidR="007B144A">
        <w:rPr>
          <w:rFonts w:ascii="Times New Roman" w:hAnsi="Times New Roman" w:cs="Times New Roman"/>
          <w:noProof/>
          <w:sz w:val="24"/>
          <w:szCs w:val="24"/>
          <w:lang w:val="en-IE"/>
        </w:rPr>
        <w:t>R</w:t>
      </w:r>
      <w:r w:rsidR="6BEE6F16" w:rsidRPr="6121C8F9">
        <w:rPr>
          <w:rFonts w:ascii="Times New Roman" w:hAnsi="Times New Roman" w:cs="Times New Roman"/>
          <w:noProof/>
          <w:sz w:val="24"/>
          <w:szCs w:val="24"/>
          <w:lang w:val="en-IE"/>
        </w:rPr>
        <w:t xml:space="preserve">ecommendation to that Member State or to the other Member States concerned </w:t>
      </w:r>
      <w:r>
        <w:rPr>
          <w:rFonts w:ascii="Times New Roman" w:hAnsi="Times New Roman" w:cs="Times New Roman"/>
          <w:noProof/>
          <w:sz w:val="24"/>
          <w:szCs w:val="24"/>
          <w:lang w:val="en-IE"/>
        </w:rPr>
        <w:t>on</w:t>
      </w:r>
      <w:r w:rsidRPr="6121C8F9">
        <w:rPr>
          <w:rFonts w:ascii="Times New Roman" w:hAnsi="Times New Roman" w:cs="Times New Roman"/>
          <w:noProof/>
          <w:sz w:val="24"/>
          <w:szCs w:val="24"/>
          <w:lang w:val="en-IE"/>
        </w:rPr>
        <w:t xml:space="preserve"> </w:t>
      </w:r>
      <w:r w:rsidR="6BEE6F16" w:rsidRPr="6121C8F9">
        <w:rPr>
          <w:rFonts w:ascii="Times New Roman" w:hAnsi="Times New Roman" w:cs="Times New Roman"/>
          <w:noProof/>
          <w:sz w:val="24"/>
          <w:szCs w:val="24"/>
          <w:lang w:val="en-IE"/>
        </w:rPr>
        <w:t>measures to be taken immediately.</w:t>
      </w:r>
      <w:r w:rsidR="007B144A">
        <w:rPr>
          <w:rFonts w:ascii="Times New Roman" w:hAnsi="Times New Roman" w:cs="Times New Roman"/>
          <w:noProof/>
          <w:sz w:val="24"/>
          <w:szCs w:val="24"/>
          <w:lang w:val="en-IE"/>
        </w:rPr>
        <w:t xml:space="preserve"> </w:t>
      </w:r>
      <w:r w:rsidR="002E1EE9">
        <w:rPr>
          <w:rFonts w:ascii="Times New Roman" w:hAnsi="Times New Roman" w:cs="Times New Roman"/>
          <w:noProof/>
          <w:sz w:val="24"/>
          <w:szCs w:val="24"/>
          <w:lang w:val="en-IE"/>
        </w:rPr>
        <w:t>If there are</w:t>
      </w:r>
      <w:r w:rsidR="007B144A">
        <w:rPr>
          <w:rFonts w:ascii="Times New Roman" w:hAnsi="Times New Roman" w:cs="Times New Roman"/>
          <w:noProof/>
          <w:sz w:val="24"/>
          <w:szCs w:val="24"/>
          <w:lang w:val="en-IE"/>
        </w:rPr>
        <w:t xml:space="preserve"> continued failures </w:t>
      </w:r>
      <w:r w:rsidR="002E1EE9">
        <w:rPr>
          <w:rFonts w:ascii="Times New Roman" w:hAnsi="Times New Roman" w:cs="Times New Roman"/>
          <w:noProof/>
          <w:sz w:val="24"/>
          <w:szCs w:val="24"/>
          <w:lang w:val="en-IE"/>
        </w:rPr>
        <w:t xml:space="preserve">on </w:t>
      </w:r>
      <w:r w:rsidR="007B144A">
        <w:rPr>
          <w:rFonts w:ascii="Times New Roman" w:hAnsi="Times New Roman" w:cs="Times New Roman"/>
          <w:noProof/>
          <w:sz w:val="24"/>
          <w:szCs w:val="24"/>
          <w:lang w:val="en-IE"/>
        </w:rPr>
        <w:t>respecting the minimum filling targets following the Recommendation, the Commission may issue a Decision on the follow-up.</w:t>
      </w:r>
    </w:p>
    <w:p w14:paraId="50017D47" w14:textId="27564E90" w:rsidR="00603FCD" w:rsidRDefault="7A44E086" w:rsidP="6121C8F9">
      <w:pPr>
        <w:jc w:val="both"/>
        <w:rPr>
          <w:rFonts w:ascii="Times New Roman" w:hAnsi="Times New Roman" w:cs="Times New Roman"/>
          <w:noProof/>
          <w:sz w:val="24"/>
          <w:szCs w:val="24"/>
          <w:lang w:val="en-IE"/>
        </w:rPr>
      </w:pPr>
      <w:r w:rsidRPr="634561EE">
        <w:rPr>
          <w:rFonts w:ascii="Times New Roman" w:hAnsi="Times New Roman" w:cs="Times New Roman"/>
          <w:noProof/>
          <w:sz w:val="24"/>
          <w:szCs w:val="24"/>
          <w:lang w:val="en-IE"/>
        </w:rPr>
        <w:t xml:space="preserve">All Member </w:t>
      </w:r>
      <w:r w:rsidR="580FCEE7" w:rsidRPr="634561EE">
        <w:rPr>
          <w:rFonts w:ascii="Times New Roman" w:hAnsi="Times New Roman" w:cs="Times New Roman"/>
          <w:noProof/>
          <w:sz w:val="24"/>
          <w:szCs w:val="24"/>
          <w:lang w:val="en-IE"/>
        </w:rPr>
        <w:t xml:space="preserve">States </w:t>
      </w:r>
      <w:r w:rsidRPr="634561EE">
        <w:rPr>
          <w:rFonts w:ascii="Times New Roman" w:hAnsi="Times New Roman" w:cs="Times New Roman"/>
          <w:noProof/>
          <w:sz w:val="24"/>
          <w:szCs w:val="24"/>
          <w:lang w:val="en-IE"/>
        </w:rPr>
        <w:t xml:space="preserve">complied with the </w:t>
      </w:r>
      <w:r w:rsidR="00EF03A6">
        <w:rPr>
          <w:rFonts w:ascii="Times New Roman" w:hAnsi="Times New Roman" w:cs="Times New Roman"/>
          <w:noProof/>
          <w:sz w:val="24"/>
          <w:szCs w:val="24"/>
          <w:lang w:val="en-IE"/>
        </w:rPr>
        <w:t>intermediary targets set for 2022</w:t>
      </w:r>
      <w:r w:rsidR="00957E25">
        <w:rPr>
          <w:rFonts w:ascii="Times New Roman" w:hAnsi="Times New Roman" w:cs="Times New Roman"/>
          <w:noProof/>
          <w:sz w:val="24"/>
          <w:szCs w:val="24"/>
          <w:lang w:val="en-IE"/>
        </w:rPr>
        <w:t xml:space="preserve"> and their minimum filling level </w:t>
      </w:r>
      <w:r w:rsidR="00831409">
        <w:rPr>
          <w:rFonts w:ascii="Times New Roman" w:hAnsi="Times New Roman" w:cs="Times New Roman"/>
          <w:noProof/>
          <w:sz w:val="24"/>
          <w:szCs w:val="24"/>
          <w:lang w:val="en-IE"/>
        </w:rPr>
        <w:t xml:space="preserve">did not </w:t>
      </w:r>
      <w:r w:rsidR="00780DC0">
        <w:rPr>
          <w:rFonts w:ascii="Times New Roman" w:hAnsi="Times New Roman" w:cs="Times New Roman"/>
          <w:noProof/>
          <w:sz w:val="24"/>
          <w:szCs w:val="24"/>
          <w:lang w:val="en-IE"/>
        </w:rPr>
        <w:t xml:space="preserve">experience a substantial nor sustained deviation </w:t>
      </w:r>
      <w:r w:rsidR="00957E25">
        <w:rPr>
          <w:rFonts w:ascii="Times New Roman" w:hAnsi="Times New Roman" w:cs="Times New Roman"/>
          <w:noProof/>
          <w:sz w:val="24"/>
          <w:szCs w:val="24"/>
          <w:lang w:val="en-IE"/>
        </w:rPr>
        <w:t xml:space="preserve"> from the target</w:t>
      </w:r>
      <w:r w:rsidR="008036D7">
        <w:rPr>
          <w:rFonts w:ascii="Times New Roman" w:hAnsi="Times New Roman" w:cs="Times New Roman"/>
          <w:noProof/>
          <w:sz w:val="24"/>
          <w:szCs w:val="24"/>
          <w:lang w:val="en-IE"/>
        </w:rPr>
        <w:t>.</w:t>
      </w:r>
      <w:r w:rsidR="00EF03A6">
        <w:rPr>
          <w:rFonts w:ascii="Times New Roman" w:hAnsi="Times New Roman" w:cs="Times New Roman"/>
          <w:noProof/>
          <w:sz w:val="24"/>
          <w:szCs w:val="24"/>
          <w:lang w:val="en-IE"/>
        </w:rPr>
        <w:t xml:space="preserve"> </w:t>
      </w:r>
      <w:r w:rsidR="00831409">
        <w:rPr>
          <w:rFonts w:ascii="Times New Roman" w:hAnsi="Times New Roman" w:cs="Times New Roman"/>
          <w:noProof/>
          <w:sz w:val="24"/>
          <w:szCs w:val="24"/>
          <w:lang w:val="en-IE"/>
        </w:rPr>
        <w:t>T</w:t>
      </w:r>
      <w:r w:rsidR="0E18366A" w:rsidRPr="634561EE">
        <w:rPr>
          <w:rFonts w:ascii="Times New Roman" w:hAnsi="Times New Roman" w:cs="Times New Roman"/>
          <w:noProof/>
          <w:sz w:val="24"/>
          <w:szCs w:val="24"/>
          <w:lang w:val="en-IE"/>
        </w:rPr>
        <w:t xml:space="preserve">he Commission </w:t>
      </w:r>
      <w:r w:rsidR="00831409">
        <w:rPr>
          <w:rFonts w:ascii="Times New Roman" w:hAnsi="Times New Roman" w:cs="Times New Roman"/>
          <w:noProof/>
          <w:sz w:val="24"/>
          <w:szCs w:val="24"/>
          <w:lang w:val="en-IE"/>
        </w:rPr>
        <w:t xml:space="preserve">therefore </w:t>
      </w:r>
      <w:r w:rsidR="0E18366A" w:rsidRPr="634561EE">
        <w:rPr>
          <w:rFonts w:ascii="Times New Roman" w:hAnsi="Times New Roman" w:cs="Times New Roman"/>
          <w:noProof/>
          <w:sz w:val="24"/>
          <w:szCs w:val="24"/>
          <w:lang w:val="en-IE"/>
        </w:rPr>
        <w:t xml:space="preserve">did not </w:t>
      </w:r>
      <w:r w:rsidR="00EF03A6">
        <w:rPr>
          <w:rFonts w:ascii="Times New Roman" w:hAnsi="Times New Roman" w:cs="Times New Roman"/>
          <w:noProof/>
          <w:sz w:val="24"/>
          <w:szCs w:val="24"/>
          <w:lang w:val="en-IE"/>
        </w:rPr>
        <w:t xml:space="preserve">have to </w:t>
      </w:r>
      <w:r w:rsidR="0E18366A" w:rsidRPr="634561EE">
        <w:rPr>
          <w:rFonts w:ascii="Times New Roman" w:hAnsi="Times New Roman" w:cs="Times New Roman"/>
          <w:noProof/>
          <w:sz w:val="24"/>
          <w:szCs w:val="24"/>
          <w:lang w:val="en-IE"/>
        </w:rPr>
        <w:t>take measures in 2022 to ensure compliance with the filling trajectories and filling targets.</w:t>
      </w:r>
      <w:r w:rsidR="00C36FAB">
        <w:rPr>
          <w:rFonts w:ascii="Times New Roman" w:hAnsi="Times New Roman" w:cs="Times New Roman"/>
          <w:noProof/>
          <w:sz w:val="24"/>
          <w:szCs w:val="24"/>
          <w:lang w:val="en-IE"/>
        </w:rPr>
        <w:t xml:space="preserve"> </w:t>
      </w:r>
    </w:p>
    <w:p w14:paraId="325FEEE9" w14:textId="4E5AE70D" w:rsidR="003720E3" w:rsidRDefault="00957E25" w:rsidP="00957E25">
      <w:pPr>
        <w:jc w:val="both"/>
        <w:rPr>
          <w:rFonts w:ascii="Times New Roman" w:hAnsi="Times New Roman" w:cs="Times New Roman"/>
          <w:noProof/>
          <w:sz w:val="24"/>
          <w:szCs w:val="24"/>
          <w:lang w:val="en-GB"/>
        </w:rPr>
      </w:pPr>
      <w:r w:rsidRPr="00E50F8E">
        <w:rPr>
          <w:rFonts w:ascii="Times New Roman" w:hAnsi="Times New Roman" w:cs="Times New Roman"/>
          <w:noProof/>
          <w:sz w:val="24"/>
          <w:szCs w:val="24"/>
          <w:lang w:val="en-GB"/>
        </w:rPr>
        <w:t>On 25 November 2022, the Commission set out by means of an Implementing Regulation</w:t>
      </w:r>
      <w:r w:rsidR="00D5398C">
        <w:rPr>
          <w:rStyle w:val="FootnoteReference"/>
          <w:rFonts w:ascii="Times New Roman" w:hAnsi="Times New Roman" w:cs="Times New Roman"/>
          <w:noProof/>
          <w:sz w:val="24"/>
          <w:szCs w:val="24"/>
          <w:lang w:val="en-GB"/>
        </w:rPr>
        <w:footnoteReference w:id="9"/>
      </w:r>
      <w:r w:rsidRPr="00E50F8E">
        <w:rPr>
          <w:rFonts w:ascii="Times New Roman" w:hAnsi="Times New Roman" w:cs="Times New Roman"/>
          <w:noProof/>
          <w:sz w:val="24"/>
          <w:szCs w:val="24"/>
          <w:lang w:val="en-GB"/>
        </w:rPr>
        <w:t xml:space="preserve"> the intermediate gas storage filling targets that Member States must meet in 2023 in order to reach the 90% gas storage target by 1 November 2023. As </w:t>
      </w:r>
      <w:r w:rsidR="009E3B1B">
        <w:rPr>
          <w:rFonts w:ascii="Times New Roman" w:hAnsi="Times New Roman" w:cs="Times New Roman"/>
          <w:noProof/>
          <w:sz w:val="24"/>
          <w:szCs w:val="24"/>
          <w:lang w:val="en-GB"/>
        </w:rPr>
        <w:t>envisaged</w:t>
      </w:r>
      <w:r w:rsidR="009E3B1B" w:rsidRPr="00E50F8E">
        <w:rPr>
          <w:rFonts w:ascii="Times New Roman" w:hAnsi="Times New Roman" w:cs="Times New Roman"/>
          <w:noProof/>
          <w:sz w:val="24"/>
          <w:szCs w:val="24"/>
          <w:lang w:val="en-GB"/>
        </w:rPr>
        <w:t xml:space="preserve"> </w:t>
      </w:r>
      <w:r w:rsidRPr="00E50F8E">
        <w:rPr>
          <w:rFonts w:ascii="Times New Roman" w:hAnsi="Times New Roman" w:cs="Times New Roman"/>
          <w:noProof/>
          <w:sz w:val="24"/>
          <w:szCs w:val="24"/>
          <w:lang w:val="en-GB"/>
        </w:rPr>
        <w:t xml:space="preserve">under the Gas Storage Regulation, the Implementing Regulation defined the intermediate targets for 1 February, </w:t>
      </w:r>
      <w:r w:rsidR="00097562">
        <w:rPr>
          <w:rFonts w:ascii="Times New Roman" w:hAnsi="Times New Roman" w:cs="Times New Roman"/>
          <w:noProof/>
          <w:sz w:val="24"/>
          <w:szCs w:val="24"/>
          <w:lang w:val="en-GB"/>
        </w:rPr>
        <w:t xml:space="preserve">1 </w:t>
      </w:r>
      <w:r w:rsidRPr="00E50F8E">
        <w:rPr>
          <w:rFonts w:ascii="Times New Roman" w:hAnsi="Times New Roman" w:cs="Times New Roman"/>
          <w:noProof/>
          <w:sz w:val="24"/>
          <w:szCs w:val="24"/>
          <w:lang w:val="en-GB"/>
        </w:rPr>
        <w:t xml:space="preserve">May, </w:t>
      </w:r>
      <w:r w:rsidR="00097562">
        <w:rPr>
          <w:rFonts w:ascii="Times New Roman" w:hAnsi="Times New Roman" w:cs="Times New Roman"/>
          <w:noProof/>
          <w:sz w:val="24"/>
          <w:szCs w:val="24"/>
          <w:lang w:val="en-GB"/>
        </w:rPr>
        <w:t xml:space="preserve">1 </w:t>
      </w:r>
      <w:r w:rsidRPr="00E50F8E">
        <w:rPr>
          <w:rFonts w:ascii="Times New Roman" w:hAnsi="Times New Roman" w:cs="Times New Roman"/>
          <w:noProof/>
          <w:sz w:val="24"/>
          <w:szCs w:val="24"/>
          <w:lang w:val="en-GB"/>
        </w:rPr>
        <w:t xml:space="preserve">July and </w:t>
      </w:r>
      <w:r w:rsidR="00097562">
        <w:rPr>
          <w:rFonts w:ascii="Times New Roman" w:hAnsi="Times New Roman" w:cs="Times New Roman"/>
          <w:noProof/>
          <w:sz w:val="24"/>
          <w:szCs w:val="24"/>
          <w:lang w:val="en-GB"/>
        </w:rPr>
        <w:t xml:space="preserve">1 </w:t>
      </w:r>
      <w:r w:rsidRPr="00E50F8E">
        <w:rPr>
          <w:rFonts w:ascii="Times New Roman" w:hAnsi="Times New Roman" w:cs="Times New Roman"/>
          <w:noProof/>
          <w:sz w:val="24"/>
          <w:szCs w:val="24"/>
          <w:lang w:val="en-GB"/>
        </w:rPr>
        <w:t xml:space="preserve">September 2023 for those Member States with underground storage on their territory and connected to their market area. These targets were based on the proposals made by Member States, the filling rates of the </w:t>
      </w:r>
      <w:r w:rsidR="001C45BA">
        <w:rPr>
          <w:rFonts w:ascii="Times New Roman" w:hAnsi="Times New Roman" w:cs="Times New Roman"/>
          <w:noProof/>
          <w:sz w:val="24"/>
          <w:szCs w:val="24"/>
          <w:lang w:val="en-GB"/>
        </w:rPr>
        <w:t>previous</w:t>
      </w:r>
      <w:r w:rsidR="001C45BA" w:rsidRPr="00E50F8E">
        <w:rPr>
          <w:rFonts w:ascii="Times New Roman" w:hAnsi="Times New Roman" w:cs="Times New Roman"/>
          <w:noProof/>
          <w:sz w:val="24"/>
          <w:szCs w:val="24"/>
          <w:lang w:val="en-GB"/>
        </w:rPr>
        <w:t xml:space="preserve"> </w:t>
      </w:r>
      <w:r w:rsidRPr="00E50F8E">
        <w:rPr>
          <w:rFonts w:ascii="Times New Roman" w:hAnsi="Times New Roman" w:cs="Times New Roman"/>
          <w:noProof/>
          <w:sz w:val="24"/>
          <w:szCs w:val="24"/>
          <w:lang w:val="en-GB"/>
        </w:rPr>
        <w:t xml:space="preserve">5 years and the Commission’s assessment of the general security of supply situation. </w:t>
      </w:r>
    </w:p>
    <w:p w14:paraId="3F08FEAE" w14:textId="1F4163A1" w:rsidR="00957E25" w:rsidRDefault="00957E25" w:rsidP="00957E25">
      <w:pPr>
        <w:jc w:val="both"/>
        <w:rPr>
          <w:rFonts w:ascii="Times New Roman" w:hAnsi="Times New Roman" w:cs="Times New Roman"/>
          <w:noProof/>
          <w:sz w:val="24"/>
          <w:szCs w:val="24"/>
          <w:lang w:val="en-GB"/>
        </w:rPr>
      </w:pPr>
      <w:r w:rsidRPr="00E50F8E">
        <w:rPr>
          <w:rFonts w:ascii="Times New Roman" w:hAnsi="Times New Roman" w:cs="Times New Roman"/>
          <w:noProof/>
          <w:sz w:val="24"/>
          <w:szCs w:val="24"/>
          <w:lang w:val="en-GB"/>
        </w:rPr>
        <w:t xml:space="preserve">The Commission also consulted the Gas Coordination Group and the recently established Gas Storage Committee. </w:t>
      </w:r>
      <w:r w:rsidR="003720E3">
        <w:rPr>
          <w:rFonts w:ascii="Times New Roman" w:hAnsi="Times New Roman" w:cs="Times New Roman"/>
          <w:noProof/>
          <w:sz w:val="24"/>
          <w:szCs w:val="24"/>
          <w:lang w:val="en-GB"/>
        </w:rPr>
        <w:t>Also for the year 2023, s</w:t>
      </w:r>
      <w:r w:rsidRPr="00E50F8E">
        <w:rPr>
          <w:rFonts w:ascii="Times New Roman" w:hAnsi="Times New Roman" w:cs="Times New Roman"/>
          <w:noProof/>
          <w:sz w:val="24"/>
          <w:szCs w:val="24"/>
          <w:lang w:val="en-GB"/>
        </w:rPr>
        <w:t>ubject to a margin of five percentage points, these binding targets are the minimum thresholds that need to be respected by Member States to ensure a certain level of security of supply and the refilling of storage facilities for winter 2023-2024.</w:t>
      </w:r>
    </w:p>
    <w:p w14:paraId="4D56021F" w14:textId="77777777" w:rsidR="0054596E" w:rsidRPr="00E50F8E" w:rsidRDefault="0054596E" w:rsidP="00957E25">
      <w:pPr>
        <w:jc w:val="both"/>
        <w:rPr>
          <w:rFonts w:ascii="Times New Roman" w:hAnsi="Times New Roman" w:cs="Times New Roman"/>
          <w:noProof/>
          <w:sz w:val="24"/>
          <w:szCs w:val="24"/>
          <w:lang w:val="en-GB"/>
        </w:rPr>
      </w:pPr>
    </w:p>
    <w:p w14:paraId="03041CA2" w14:textId="2A97E21E" w:rsidR="0E8B28DF" w:rsidRPr="00E50F8E" w:rsidRDefault="0A342969" w:rsidP="00E50F8E">
      <w:pPr>
        <w:ind w:left="720" w:hanging="720"/>
        <w:jc w:val="both"/>
        <w:rPr>
          <w:rStyle w:val="Hyperlink"/>
          <w:rFonts w:ascii="Times New Roman" w:eastAsia="Times New Roman" w:hAnsi="Times New Roman" w:cs="Times New Roman"/>
          <w:noProof/>
          <w:sz w:val="24"/>
          <w:szCs w:val="24"/>
          <w:vertAlign w:val="superscript"/>
          <w:lang w:val="en-GB"/>
        </w:rPr>
      </w:pPr>
      <w:r w:rsidRPr="62D76625">
        <w:rPr>
          <w:rFonts w:ascii="Times New Roman" w:eastAsia="Times New Roman" w:hAnsi="Times New Roman" w:cs="Times New Roman"/>
          <w:noProof/>
          <w:color w:val="000000" w:themeColor="text1"/>
          <w:sz w:val="24"/>
          <w:szCs w:val="24"/>
          <w:lang w:val="en-GB"/>
        </w:rPr>
        <w:t>Table:</w:t>
      </w:r>
      <w:r>
        <w:rPr>
          <w:noProof/>
        </w:rPr>
        <w:tab/>
      </w:r>
      <w:r w:rsidR="15CA8D70" w:rsidRPr="62D76625">
        <w:rPr>
          <w:rFonts w:ascii="Times New Roman" w:eastAsia="Times New Roman" w:hAnsi="Times New Roman" w:cs="Times New Roman"/>
          <w:noProof/>
          <w:color w:val="000000" w:themeColor="text1"/>
          <w:sz w:val="24"/>
          <w:szCs w:val="24"/>
          <w:lang w:val="en-GB"/>
        </w:rPr>
        <w:t>I</w:t>
      </w:r>
      <w:r w:rsidR="7B83E4BC" w:rsidRPr="62D76625">
        <w:rPr>
          <w:rFonts w:ascii="Times New Roman" w:eastAsia="Times New Roman" w:hAnsi="Times New Roman" w:cs="Times New Roman"/>
          <w:noProof/>
          <w:color w:val="000000" w:themeColor="text1"/>
          <w:sz w:val="24"/>
          <w:szCs w:val="24"/>
          <w:lang w:val="en-GB"/>
        </w:rPr>
        <w:t>ntermediate targets for 2023 for Member States with underground gas storage facilities</w:t>
      </w:r>
      <w:r w:rsidR="0AA9F657" w:rsidRPr="62D76625">
        <w:rPr>
          <w:rFonts w:ascii="Times New Roman" w:eastAsia="Times New Roman" w:hAnsi="Times New Roman" w:cs="Times New Roman"/>
          <w:noProof/>
          <w:color w:val="000000" w:themeColor="text1"/>
          <w:sz w:val="24"/>
          <w:szCs w:val="24"/>
          <w:lang w:val="en-GB"/>
        </w:rPr>
        <w:t>,</w:t>
      </w:r>
      <w:r w:rsidR="0F26FCFB" w:rsidRPr="62D76625">
        <w:rPr>
          <w:rFonts w:ascii="Times New Roman" w:eastAsia="Times New Roman" w:hAnsi="Times New Roman" w:cs="Times New Roman"/>
          <w:noProof/>
          <w:color w:val="000000" w:themeColor="text1"/>
          <w:sz w:val="24"/>
          <w:szCs w:val="24"/>
          <w:lang w:val="en-GB"/>
        </w:rPr>
        <w:t xml:space="preserve"> as adopted by </w:t>
      </w:r>
      <w:r w:rsidR="24832A67" w:rsidRPr="62D76625">
        <w:rPr>
          <w:rFonts w:ascii="Times New Roman" w:eastAsia="Times New Roman" w:hAnsi="Times New Roman" w:cs="Times New Roman"/>
          <w:noProof/>
          <w:color w:val="000000" w:themeColor="text1"/>
          <w:sz w:val="24"/>
          <w:szCs w:val="24"/>
          <w:lang w:val="en-GB"/>
        </w:rPr>
        <w:t xml:space="preserve">Commission </w:t>
      </w:r>
      <w:r w:rsidR="0F26FCFB" w:rsidRPr="62D76625">
        <w:rPr>
          <w:rFonts w:ascii="Times New Roman" w:eastAsia="Times New Roman" w:hAnsi="Times New Roman" w:cs="Times New Roman"/>
          <w:noProof/>
          <w:color w:val="000000" w:themeColor="text1"/>
          <w:sz w:val="24"/>
          <w:szCs w:val="24"/>
          <w:lang w:val="en-GB"/>
        </w:rPr>
        <w:t xml:space="preserve">Implementing </w:t>
      </w:r>
      <w:r w:rsidR="24832A67" w:rsidRPr="62D76625">
        <w:rPr>
          <w:rFonts w:ascii="Times New Roman" w:eastAsia="Times New Roman" w:hAnsi="Times New Roman" w:cs="Times New Roman"/>
          <w:noProof/>
          <w:color w:val="000000" w:themeColor="text1"/>
          <w:sz w:val="24"/>
          <w:szCs w:val="24"/>
          <w:lang w:val="en-GB"/>
        </w:rPr>
        <w:t xml:space="preserve">Regulation (EU) 2022/2301 </w:t>
      </w:r>
    </w:p>
    <w:tbl>
      <w:tblPr>
        <w:tblStyle w:val="TableGrid"/>
        <w:tblW w:w="0" w:type="auto"/>
        <w:tblInd w:w="675" w:type="dxa"/>
        <w:tblLayout w:type="fixed"/>
        <w:tblLook w:val="04A0" w:firstRow="1" w:lastRow="0" w:firstColumn="1" w:lastColumn="0" w:noHBand="0" w:noVBand="1"/>
      </w:tblPr>
      <w:tblGrid>
        <w:gridCol w:w="1275"/>
        <w:gridCol w:w="1845"/>
        <w:gridCol w:w="1695"/>
        <w:gridCol w:w="1560"/>
        <w:gridCol w:w="1560"/>
      </w:tblGrid>
      <w:tr w:rsidR="316B4A75" w14:paraId="69067D76"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B708651" w14:textId="5B8751EF" w:rsidR="316B4A75" w:rsidRDefault="316B4A75" w:rsidP="316B4A75">
            <w:pPr>
              <w:rPr>
                <w:noProof/>
              </w:rPr>
            </w:pPr>
            <w:r w:rsidRPr="316B4A75">
              <w:rPr>
                <w:rFonts w:eastAsia="Times New Roman"/>
                <w:b/>
                <w:bCs/>
                <w:noProof/>
                <w:sz w:val="24"/>
                <w:szCs w:val="24"/>
                <w:lang w:val="en-GB"/>
              </w:rPr>
              <w:t>Member State</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2C69A68F" w14:textId="02BE9B7C" w:rsidR="316B4A75" w:rsidRDefault="316B4A75" w:rsidP="316B4A75">
            <w:pPr>
              <w:rPr>
                <w:noProof/>
              </w:rPr>
            </w:pPr>
            <w:r w:rsidRPr="316B4A75">
              <w:rPr>
                <w:rFonts w:eastAsia="Times New Roman"/>
                <w:b/>
                <w:bCs/>
                <w:noProof/>
                <w:sz w:val="24"/>
                <w:szCs w:val="24"/>
                <w:lang w:val="en-GB"/>
              </w:rPr>
              <w:t>1 February intermediate target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FA22EB8" w14:textId="190C32DF" w:rsidR="316B4A75" w:rsidRDefault="316B4A75" w:rsidP="316B4A75">
            <w:pPr>
              <w:rPr>
                <w:noProof/>
              </w:rPr>
            </w:pPr>
            <w:r w:rsidRPr="316B4A75">
              <w:rPr>
                <w:rFonts w:eastAsia="Times New Roman"/>
                <w:b/>
                <w:bCs/>
                <w:noProof/>
                <w:sz w:val="24"/>
                <w:szCs w:val="24"/>
                <w:lang w:val="en-GB"/>
              </w:rPr>
              <w:t>1 May intermediate target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6BE2B90" w14:textId="0E1DEE31" w:rsidR="316B4A75" w:rsidRDefault="316B4A75" w:rsidP="316B4A75">
            <w:pPr>
              <w:rPr>
                <w:noProof/>
              </w:rPr>
            </w:pPr>
            <w:r w:rsidRPr="316B4A75">
              <w:rPr>
                <w:rFonts w:eastAsia="Times New Roman"/>
                <w:b/>
                <w:bCs/>
                <w:noProof/>
                <w:sz w:val="24"/>
                <w:szCs w:val="24"/>
                <w:lang w:val="en-GB"/>
              </w:rPr>
              <w:t>1 July</w:t>
            </w:r>
            <w:r w:rsidRPr="316B4A75">
              <w:rPr>
                <w:rFonts w:eastAsia="Times New Roman"/>
                <w:noProof/>
                <w:sz w:val="24"/>
                <w:szCs w:val="24"/>
                <w:lang w:val="en-GB"/>
              </w:rPr>
              <w:t xml:space="preserve"> </w:t>
            </w:r>
            <w:r w:rsidRPr="316B4A75">
              <w:rPr>
                <w:rFonts w:eastAsia="Times New Roman"/>
                <w:b/>
                <w:bCs/>
                <w:noProof/>
                <w:sz w:val="24"/>
                <w:szCs w:val="24"/>
                <w:lang w:val="en-GB"/>
              </w:rPr>
              <w:t>intermediate target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3403E95" w14:textId="3B4175E5" w:rsidR="316B4A75" w:rsidRDefault="316B4A75" w:rsidP="316B4A75">
            <w:pPr>
              <w:rPr>
                <w:noProof/>
              </w:rPr>
            </w:pPr>
            <w:r w:rsidRPr="316B4A75">
              <w:rPr>
                <w:rFonts w:eastAsia="Times New Roman"/>
                <w:b/>
                <w:bCs/>
                <w:noProof/>
                <w:sz w:val="24"/>
                <w:szCs w:val="24"/>
                <w:lang w:val="en-GB"/>
              </w:rPr>
              <w:t>1 September</w:t>
            </w:r>
            <w:r w:rsidRPr="316B4A75">
              <w:rPr>
                <w:rFonts w:eastAsia="Times New Roman"/>
                <w:noProof/>
                <w:sz w:val="24"/>
                <w:szCs w:val="24"/>
                <w:lang w:val="en-GB"/>
              </w:rPr>
              <w:t xml:space="preserve"> </w:t>
            </w:r>
            <w:r w:rsidRPr="316B4A75">
              <w:rPr>
                <w:rFonts w:eastAsia="Times New Roman"/>
                <w:b/>
                <w:bCs/>
                <w:noProof/>
                <w:sz w:val="24"/>
                <w:szCs w:val="24"/>
                <w:lang w:val="en-GB"/>
              </w:rPr>
              <w:t>intermediate target</w:t>
            </w:r>
          </w:p>
        </w:tc>
      </w:tr>
      <w:tr w:rsidR="316B4A75" w14:paraId="2CF45543"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A361B36" w14:textId="687CCACB" w:rsidR="316B4A75" w:rsidRDefault="316B4A75" w:rsidP="316B4A75">
            <w:pPr>
              <w:rPr>
                <w:noProof/>
              </w:rPr>
            </w:pPr>
            <w:r w:rsidRPr="316B4A75">
              <w:rPr>
                <w:rFonts w:eastAsia="Times New Roman"/>
                <w:b/>
                <w:bCs/>
                <w:noProof/>
                <w:sz w:val="24"/>
                <w:szCs w:val="24"/>
                <w:lang w:val="en-GB"/>
              </w:rPr>
              <w:t>AT</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04441BB0" w14:textId="067BB493" w:rsidR="316B4A75" w:rsidRDefault="316B4A75" w:rsidP="316B4A75">
            <w:pPr>
              <w:rPr>
                <w:noProof/>
              </w:rPr>
            </w:pPr>
            <w:r w:rsidRPr="316B4A75">
              <w:rPr>
                <w:rFonts w:eastAsia="Times New Roman"/>
                <w:noProof/>
                <w:sz w:val="24"/>
                <w:szCs w:val="24"/>
                <w:lang w:val="en-GB"/>
              </w:rPr>
              <w:t>49%</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C4215D0" w14:textId="1D47A77F" w:rsidR="316B4A75" w:rsidRDefault="316B4A75" w:rsidP="316B4A75">
            <w:pPr>
              <w:rPr>
                <w:noProof/>
              </w:rPr>
            </w:pPr>
            <w:r w:rsidRPr="316B4A75">
              <w:rPr>
                <w:rFonts w:eastAsia="Times New Roman"/>
                <w:noProof/>
                <w:sz w:val="24"/>
                <w:szCs w:val="24"/>
                <w:lang w:val="en-GB"/>
              </w:rPr>
              <w:t>37%</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BE9C51A" w14:textId="6E66064F" w:rsidR="316B4A75" w:rsidRDefault="316B4A75" w:rsidP="316B4A75">
            <w:pPr>
              <w:rPr>
                <w:noProof/>
              </w:rPr>
            </w:pPr>
            <w:r w:rsidRPr="316B4A75">
              <w:rPr>
                <w:rFonts w:eastAsia="Times New Roman"/>
                <w:noProof/>
                <w:sz w:val="24"/>
                <w:szCs w:val="24"/>
                <w:lang w:val="en-GB"/>
              </w:rPr>
              <w:t>52%</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701D668" w14:textId="03DEBDEE" w:rsidR="316B4A75" w:rsidRDefault="316B4A75" w:rsidP="316B4A75">
            <w:pPr>
              <w:rPr>
                <w:noProof/>
              </w:rPr>
            </w:pPr>
            <w:r w:rsidRPr="316B4A75">
              <w:rPr>
                <w:rFonts w:eastAsia="Times New Roman"/>
                <w:noProof/>
                <w:sz w:val="24"/>
                <w:szCs w:val="24"/>
                <w:lang w:val="en-GB"/>
              </w:rPr>
              <w:t>67%</w:t>
            </w:r>
          </w:p>
        </w:tc>
      </w:tr>
      <w:tr w:rsidR="316B4A75" w14:paraId="68818D5B"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D90076D" w14:textId="4B6D6CF8" w:rsidR="316B4A75" w:rsidRDefault="316B4A75" w:rsidP="316B4A75">
            <w:pPr>
              <w:rPr>
                <w:noProof/>
              </w:rPr>
            </w:pPr>
            <w:r w:rsidRPr="316B4A75">
              <w:rPr>
                <w:rFonts w:eastAsia="Times New Roman"/>
                <w:b/>
                <w:bCs/>
                <w:noProof/>
                <w:sz w:val="24"/>
                <w:szCs w:val="24"/>
                <w:lang w:val="en-GB"/>
              </w:rPr>
              <w:t>BE</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4EF28F10" w14:textId="3761F2E9" w:rsidR="316B4A75" w:rsidRDefault="316B4A75" w:rsidP="316B4A75">
            <w:pPr>
              <w:rPr>
                <w:noProof/>
              </w:rPr>
            </w:pPr>
            <w:r w:rsidRPr="316B4A75">
              <w:rPr>
                <w:rFonts w:eastAsia="Times New Roman"/>
                <w:noProof/>
                <w:sz w:val="24"/>
                <w:szCs w:val="24"/>
                <w:lang w:val="en-GB"/>
              </w:rPr>
              <w:t>30%</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3380DA6" w14:textId="74820D77" w:rsidR="316B4A75" w:rsidRDefault="316B4A75" w:rsidP="316B4A75">
            <w:pPr>
              <w:rPr>
                <w:noProof/>
              </w:rPr>
            </w:pPr>
            <w:r w:rsidRPr="316B4A75">
              <w:rPr>
                <w:rFonts w:eastAsia="Times New Roman"/>
                <w:noProof/>
                <w:sz w:val="24"/>
                <w:szCs w:val="24"/>
                <w:lang w:val="en-GB"/>
              </w:rPr>
              <w:t>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518F90BA" w14:textId="64F753D3" w:rsidR="316B4A75" w:rsidRDefault="316B4A75" w:rsidP="316B4A75">
            <w:pPr>
              <w:rPr>
                <w:noProof/>
              </w:rPr>
            </w:pPr>
            <w:r w:rsidRPr="316B4A75">
              <w:rPr>
                <w:rFonts w:eastAsia="Times New Roman"/>
                <w:noProof/>
                <w:sz w:val="24"/>
                <w:szCs w:val="24"/>
                <w:lang w:val="en-GB"/>
              </w:rPr>
              <w:t>40%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41384C8" w14:textId="78267394" w:rsidR="316B4A75" w:rsidRDefault="316B4A75" w:rsidP="316B4A75">
            <w:pPr>
              <w:rPr>
                <w:noProof/>
              </w:rPr>
            </w:pPr>
            <w:r w:rsidRPr="316B4A75">
              <w:rPr>
                <w:rFonts w:eastAsia="Times New Roman"/>
                <w:noProof/>
                <w:sz w:val="24"/>
                <w:szCs w:val="24"/>
                <w:lang w:val="en-GB"/>
              </w:rPr>
              <w:t>78%</w:t>
            </w:r>
          </w:p>
        </w:tc>
      </w:tr>
      <w:tr w:rsidR="316B4A75" w14:paraId="211375CB"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B6C3EB3" w14:textId="188D3314" w:rsidR="316B4A75" w:rsidRDefault="316B4A75" w:rsidP="316B4A75">
            <w:pPr>
              <w:rPr>
                <w:noProof/>
              </w:rPr>
            </w:pPr>
            <w:r w:rsidRPr="316B4A75">
              <w:rPr>
                <w:rFonts w:eastAsia="Times New Roman"/>
                <w:b/>
                <w:bCs/>
                <w:noProof/>
                <w:sz w:val="24"/>
                <w:szCs w:val="24"/>
                <w:lang w:val="en-GB"/>
              </w:rPr>
              <w:t>BG</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729D948C" w14:textId="4237A426" w:rsidR="316B4A75" w:rsidRDefault="316B4A75" w:rsidP="316B4A75">
            <w:pPr>
              <w:rPr>
                <w:noProof/>
              </w:rPr>
            </w:pPr>
            <w:r w:rsidRPr="316B4A75">
              <w:rPr>
                <w:rFonts w:eastAsia="Times New Roman"/>
                <w:noProof/>
                <w:sz w:val="24"/>
                <w:szCs w:val="24"/>
                <w:lang w:val="en-GB"/>
              </w:rPr>
              <w:t>45%</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AC3040E" w14:textId="4DDCDA6B" w:rsidR="316B4A75" w:rsidRDefault="316B4A75" w:rsidP="316B4A75">
            <w:pPr>
              <w:rPr>
                <w:noProof/>
              </w:rPr>
            </w:pPr>
            <w:r w:rsidRPr="316B4A75">
              <w:rPr>
                <w:rFonts w:eastAsia="Times New Roman"/>
                <w:noProof/>
                <w:sz w:val="24"/>
                <w:szCs w:val="24"/>
                <w:lang w:val="en-GB"/>
              </w:rPr>
              <w:t>29%</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EB1A0A1" w14:textId="2D1E4D7E" w:rsidR="316B4A75" w:rsidRDefault="316B4A75" w:rsidP="316B4A75">
            <w:pPr>
              <w:rPr>
                <w:noProof/>
              </w:rPr>
            </w:pPr>
            <w:r w:rsidRPr="316B4A75">
              <w:rPr>
                <w:rFonts w:eastAsia="Times New Roman"/>
                <w:noProof/>
                <w:sz w:val="24"/>
                <w:szCs w:val="24"/>
                <w:lang w:val="en-GB"/>
              </w:rPr>
              <w:t>49%</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3DEEAB4" w14:textId="26CD7BB3" w:rsidR="316B4A75" w:rsidRDefault="316B4A75" w:rsidP="316B4A75">
            <w:pPr>
              <w:rPr>
                <w:noProof/>
              </w:rPr>
            </w:pPr>
            <w:r w:rsidRPr="316B4A75">
              <w:rPr>
                <w:rFonts w:eastAsia="Times New Roman"/>
                <w:noProof/>
                <w:sz w:val="24"/>
                <w:szCs w:val="24"/>
                <w:lang w:val="en-GB"/>
              </w:rPr>
              <w:t>71%</w:t>
            </w:r>
          </w:p>
        </w:tc>
      </w:tr>
      <w:tr w:rsidR="316B4A75" w14:paraId="2AEE4EC7"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DAB43EF" w14:textId="4D549619" w:rsidR="316B4A75" w:rsidRDefault="316B4A75" w:rsidP="316B4A75">
            <w:pPr>
              <w:rPr>
                <w:noProof/>
              </w:rPr>
            </w:pPr>
            <w:r w:rsidRPr="316B4A75">
              <w:rPr>
                <w:rFonts w:eastAsia="Times New Roman"/>
                <w:b/>
                <w:bCs/>
                <w:noProof/>
                <w:sz w:val="24"/>
                <w:szCs w:val="24"/>
                <w:lang w:val="en-GB"/>
              </w:rPr>
              <w:t>CZ</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24AB73B4" w14:textId="1D9C6E0A" w:rsidR="316B4A75" w:rsidRDefault="316B4A75" w:rsidP="316B4A75">
            <w:pPr>
              <w:rPr>
                <w:noProof/>
              </w:rPr>
            </w:pPr>
            <w:r w:rsidRPr="316B4A75">
              <w:rPr>
                <w:rFonts w:eastAsia="Times New Roman"/>
                <w:noProof/>
                <w:sz w:val="24"/>
                <w:szCs w:val="24"/>
                <w:lang w:val="en-GB"/>
              </w:rPr>
              <w:t>45%</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F362B99" w14:textId="0F0F25A6" w:rsidR="316B4A75" w:rsidRDefault="316B4A75" w:rsidP="316B4A75">
            <w:pPr>
              <w:rPr>
                <w:noProof/>
              </w:rPr>
            </w:pPr>
            <w:r w:rsidRPr="316B4A75">
              <w:rPr>
                <w:rFonts w:eastAsia="Times New Roman"/>
                <w:noProof/>
                <w:sz w:val="24"/>
                <w:szCs w:val="24"/>
                <w:lang w:val="en-GB"/>
              </w:rPr>
              <w:t>25%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2B351EA" w14:textId="4A3C99B6" w:rsidR="316B4A75" w:rsidRDefault="316B4A75" w:rsidP="316B4A75">
            <w:pPr>
              <w:rPr>
                <w:noProof/>
              </w:rPr>
            </w:pPr>
            <w:r w:rsidRPr="316B4A75">
              <w:rPr>
                <w:rFonts w:eastAsia="Times New Roman"/>
                <w:noProof/>
                <w:sz w:val="24"/>
                <w:szCs w:val="24"/>
                <w:lang w:val="en-GB"/>
              </w:rPr>
              <w:t>30%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480BF916" w14:textId="67D38A39" w:rsidR="316B4A75" w:rsidRDefault="316B4A75" w:rsidP="316B4A75">
            <w:pPr>
              <w:rPr>
                <w:noProof/>
              </w:rPr>
            </w:pPr>
            <w:r w:rsidRPr="316B4A75">
              <w:rPr>
                <w:rFonts w:eastAsia="Times New Roman"/>
                <w:noProof/>
                <w:sz w:val="24"/>
                <w:szCs w:val="24"/>
                <w:lang w:val="en-GB"/>
              </w:rPr>
              <w:t>60%</w:t>
            </w:r>
          </w:p>
        </w:tc>
      </w:tr>
      <w:tr w:rsidR="316B4A75" w14:paraId="2B5B5441"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A0BF5DB" w14:textId="22D9C011" w:rsidR="316B4A75" w:rsidRDefault="316B4A75" w:rsidP="316B4A75">
            <w:pPr>
              <w:rPr>
                <w:noProof/>
              </w:rPr>
            </w:pPr>
            <w:r w:rsidRPr="316B4A75">
              <w:rPr>
                <w:rFonts w:eastAsia="Times New Roman"/>
                <w:b/>
                <w:bCs/>
                <w:noProof/>
                <w:sz w:val="24"/>
                <w:szCs w:val="24"/>
                <w:lang w:val="en-GB"/>
              </w:rPr>
              <w:t>DE</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510349AD" w14:textId="5328D6A7" w:rsidR="316B4A75" w:rsidRDefault="316B4A75" w:rsidP="316B4A75">
            <w:pPr>
              <w:rPr>
                <w:noProof/>
              </w:rPr>
            </w:pPr>
            <w:r w:rsidRPr="316B4A75">
              <w:rPr>
                <w:rFonts w:eastAsia="Times New Roman"/>
                <w:noProof/>
                <w:sz w:val="24"/>
                <w:szCs w:val="24"/>
                <w:lang w:val="en-GB"/>
              </w:rPr>
              <w:t>45%</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E97B78F" w14:textId="6D48E5EA" w:rsidR="316B4A75" w:rsidRDefault="316B4A75" w:rsidP="316B4A75">
            <w:pPr>
              <w:rPr>
                <w:noProof/>
              </w:rPr>
            </w:pPr>
            <w:r w:rsidRPr="316B4A75">
              <w:rPr>
                <w:rFonts w:eastAsia="Times New Roman"/>
                <w:noProof/>
                <w:sz w:val="24"/>
                <w:szCs w:val="24"/>
                <w:lang w:val="en-GB"/>
              </w:rPr>
              <w:t>10%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155CF03" w14:textId="7BEEE908" w:rsidR="316B4A75" w:rsidRDefault="316B4A75" w:rsidP="316B4A75">
            <w:pPr>
              <w:rPr>
                <w:noProof/>
              </w:rPr>
            </w:pPr>
            <w:r w:rsidRPr="316B4A75">
              <w:rPr>
                <w:rFonts w:eastAsia="Times New Roman"/>
                <w:noProof/>
                <w:sz w:val="24"/>
                <w:szCs w:val="24"/>
                <w:lang w:val="en-GB"/>
              </w:rPr>
              <w:t>30%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5F9A1D25" w14:textId="4A2E44BD" w:rsidR="316B4A75" w:rsidRDefault="316B4A75" w:rsidP="316B4A75">
            <w:pPr>
              <w:rPr>
                <w:noProof/>
              </w:rPr>
            </w:pPr>
            <w:r w:rsidRPr="316B4A75">
              <w:rPr>
                <w:rFonts w:eastAsia="Times New Roman"/>
                <w:noProof/>
                <w:sz w:val="24"/>
                <w:szCs w:val="24"/>
                <w:lang w:val="en-GB"/>
              </w:rPr>
              <w:t>65%</w:t>
            </w:r>
          </w:p>
        </w:tc>
      </w:tr>
      <w:tr w:rsidR="316B4A75" w14:paraId="04C5FD0B"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DD35409" w14:textId="3EFC8F7C" w:rsidR="316B4A75" w:rsidRDefault="316B4A75" w:rsidP="316B4A75">
            <w:pPr>
              <w:rPr>
                <w:noProof/>
              </w:rPr>
            </w:pPr>
            <w:r w:rsidRPr="316B4A75">
              <w:rPr>
                <w:rFonts w:eastAsia="Times New Roman"/>
                <w:b/>
                <w:bCs/>
                <w:noProof/>
                <w:sz w:val="24"/>
                <w:szCs w:val="24"/>
                <w:lang w:val="en-GB"/>
              </w:rPr>
              <w:t>DK</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22C42E16" w14:textId="4241694C" w:rsidR="316B4A75" w:rsidRDefault="316B4A75" w:rsidP="316B4A75">
            <w:pPr>
              <w:rPr>
                <w:noProof/>
              </w:rPr>
            </w:pPr>
            <w:r w:rsidRPr="316B4A75">
              <w:rPr>
                <w:rFonts w:eastAsia="Times New Roman"/>
                <w:noProof/>
                <w:sz w:val="24"/>
                <w:szCs w:val="24"/>
                <w:lang w:val="en-GB"/>
              </w:rPr>
              <w:t>45%</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46BFF079" w14:textId="76E4A29B" w:rsidR="316B4A75" w:rsidRDefault="316B4A75" w:rsidP="316B4A75">
            <w:pPr>
              <w:rPr>
                <w:noProof/>
              </w:rPr>
            </w:pPr>
            <w:r w:rsidRPr="316B4A75">
              <w:rPr>
                <w:rFonts w:eastAsia="Times New Roman"/>
                <w:noProof/>
                <w:sz w:val="24"/>
                <w:szCs w:val="24"/>
                <w:lang w:val="en-GB"/>
              </w:rPr>
              <w:t>40%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FF60E07" w14:textId="16A2FA81" w:rsidR="316B4A75" w:rsidRDefault="316B4A75" w:rsidP="316B4A75">
            <w:pPr>
              <w:rPr>
                <w:noProof/>
              </w:rPr>
            </w:pPr>
            <w:r w:rsidRPr="316B4A75">
              <w:rPr>
                <w:rFonts w:eastAsia="Times New Roman"/>
                <w:noProof/>
                <w:sz w:val="24"/>
                <w:szCs w:val="24"/>
                <w:lang w:val="en-GB"/>
              </w:rPr>
              <w:t>60%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AF54E8A" w14:textId="3DBF6719" w:rsidR="316B4A75" w:rsidRDefault="316B4A75" w:rsidP="316B4A75">
            <w:pPr>
              <w:rPr>
                <w:noProof/>
              </w:rPr>
            </w:pPr>
            <w:r w:rsidRPr="316B4A75">
              <w:rPr>
                <w:rFonts w:eastAsia="Times New Roman"/>
                <w:noProof/>
                <w:sz w:val="24"/>
                <w:szCs w:val="24"/>
                <w:lang w:val="en-GB"/>
              </w:rPr>
              <w:t>80%</w:t>
            </w:r>
          </w:p>
        </w:tc>
      </w:tr>
      <w:tr w:rsidR="316B4A75" w14:paraId="779C0DB0"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59B6B5E" w14:textId="4E851C18" w:rsidR="316B4A75" w:rsidRDefault="316B4A75" w:rsidP="316B4A75">
            <w:pPr>
              <w:rPr>
                <w:noProof/>
              </w:rPr>
            </w:pPr>
            <w:r w:rsidRPr="316B4A75">
              <w:rPr>
                <w:rFonts w:eastAsia="Times New Roman"/>
                <w:b/>
                <w:bCs/>
                <w:noProof/>
                <w:sz w:val="24"/>
                <w:szCs w:val="24"/>
                <w:lang w:val="en-GB"/>
              </w:rPr>
              <w:t>ES</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672B6718" w14:textId="2260484E" w:rsidR="316B4A75" w:rsidRDefault="316B4A75" w:rsidP="316B4A75">
            <w:pPr>
              <w:rPr>
                <w:noProof/>
              </w:rPr>
            </w:pPr>
            <w:r w:rsidRPr="316B4A75">
              <w:rPr>
                <w:rFonts w:eastAsia="Times New Roman"/>
                <w:noProof/>
                <w:sz w:val="24"/>
                <w:szCs w:val="24"/>
                <w:lang w:val="en-GB"/>
              </w:rPr>
              <w:t>59%</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4FBF9AE" w14:textId="684CFAC8" w:rsidR="316B4A75" w:rsidRDefault="316B4A75" w:rsidP="316B4A75">
            <w:pPr>
              <w:rPr>
                <w:noProof/>
              </w:rPr>
            </w:pPr>
            <w:r w:rsidRPr="316B4A75">
              <w:rPr>
                <w:rFonts w:eastAsia="Times New Roman"/>
                <w:noProof/>
                <w:sz w:val="24"/>
                <w:szCs w:val="24"/>
                <w:lang w:val="en-GB"/>
              </w:rPr>
              <w:t>62%</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177250E" w14:textId="0CABCE08" w:rsidR="316B4A75" w:rsidRDefault="316B4A75" w:rsidP="316B4A75">
            <w:pPr>
              <w:rPr>
                <w:noProof/>
              </w:rPr>
            </w:pPr>
            <w:r w:rsidRPr="316B4A75">
              <w:rPr>
                <w:rFonts w:eastAsia="Times New Roman"/>
                <w:noProof/>
                <w:sz w:val="24"/>
                <w:szCs w:val="24"/>
                <w:lang w:val="en-GB"/>
              </w:rPr>
              <w:t>68%</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7EB9BD2" w14:textId="4310C760" w:rsidR="316B4A75" w:rsidRDefault="316B4A75" w:rsidP="316B4A75">
            <w:pPr>
              <w:rPr>
                <w:noProof/>
              </w:rPr>
            </w:pPr>
            <w:r w:rsidRPr="316B4A75">
              <w:rPr>
                <w:rFonts w:eastAsia="Times New Roman"/>
                <w:noProof/>
                <w:sz w:val="24"/>
                <w:szCs w:val="24"/>
                <w:lang w:val="en-GB"/>
              </w:rPr>
              <w:t>76%</w:t>
            </w:r>
          </w:p>
        </w:tc>
      </w:tr>
      <w:tr w:rsidR="316B4A75" w14:paraId="652B1E2D"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F0CB34E" w14:textId="5C8F678A" w:rsidR="316B4A75" w:rsidRDefault="316B4A75" w:rsidP="316B4A75">
            <w:pPr>
              <w:rPr>
                <w:noProof/>
              </w:rPr>
            </w:pPr>
            <w:r w:rsidRPr="316B4A75">
              <w:rPr>
                <w:rFonts w:eastAsia="Times New Roman"/>
                <w:b/>
                <w:bCs/>
                <w:noProof/>
                <w:sz w:val="24"/>
                <w:szCs w:val="24"/>
                <w:lang w:val="en-GB"/>
              </w:rPr>
              <w:t>FR</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31E47D6E" w14:textId="3FAE5511" w:rsidR="316B4A75" w:rsidRDefault="316B4A75" w:rsidP="316B4A75">
            <w:pPr>
              <w:rPr>
                <w:noProof/>
              </w:rPr>
            </w:pPr>
            <w:r w:rsidRPr="316B4A75">
              <w:rPr>
                <w:rFonts w:eastAsia="Times New Roman"/>
                <w:noProof/>
                <w:sz w:val="24"/>
                <w:szCs w:val="24"/>
                <w:lang w:val="en-GB"/>
              </w:rPr>
              <w:t>41%</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E234E1B" w14:textId="7B9BD226" w:rsidR="316B4A75" w:rsidRDefault="316B4A75" w:rsidP="316B4A75">
            <w:pPr>
              <w:rPr>
                <w:noProof/>
              </w:rPr>
            </w:pPr>
            <w:r w:rsidRPr="316B4A75">
              <w:rPr>
                <w:rFonts w:eastAsia="Times New Roman"/>
                <w:noProof/>
                <w:sz w:val="24"/>
                <w:szCs w:val="24"/>
                <w:lang w:val="en-GB"/>
              </w:rPr>
              <w:t>7%</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D499648" w14:textId="2BE3A12E" w:rsidR="316B4A75" w:rsidRDefault="316B4A75" w:rsidP="316B4A75">
            <w:pPr>
              <w:rPr>
                <w:noProof/>
              </w:rPr>
            </w:pPr>
            <w:r w:rsidRPr="316B4A75">
              <w:rPr>
                <w:rFonts w:eastAsia="Times New Roman"/>
                <w:noProof/>
                <w:sz w:val="24"/>
                <w:szCs w:val="24"/>
                <w:lang w:val="en-GB"/>
              </w:rPr>
              <w:t>35%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8B14136" w14:textId="73C4AF4C" w:rsidR="316B4A75" w:rsidRDefault="316B4A75" w:rsidP="316B4A75">
            <w:pPr>
              <w:rPr>
                <w:noProof/>
              </w:rPr>
            </w:pPr>
            <w:r w:rsidRPr="316B4A75">
              <w:rPr>
                <w:rFonts w:eastAsia="Times New Roman"/>
                <w:noProof/>
                <w:sz w:val="24"/>
                <w:szCs w:val="24"/>
                <w:lang w:val="en-GB"/>
              </w:rPr>
              <w:t>81%</w:t>
            </w:r>
          </w:p>
        </w:tc>
      </w:tr>
      <w:tr w:rsidR="316B4A75" w14:paraId="52E48A81"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8AA8205" w14:textId="01CE25C9" w:rsidR="316B4A75" w:rsidRDefault="316B4A75" w:rsidP="316B4A75">
            <w:pPr>
              <w:rPr>
                <w:noProof/>
              </w:rPr>
            </w:pPr>
            <w:r w:rsidRPr="316B4A75">
              <w:rPr>
                <w:rFonts w:eastAsia="Times New Roman"/>
                <w:b/>
                <w:bCs/>
                <w:noProof/>
                <w:sz w:val="24"/>
                <w:szCs w:val="24"/>
                <w:lang w:val="en-GB"/>
              </w:rPr>
              <w:t>HR</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3BCE5972" w14:textId="0F7BCFAD" w:rsidR="316B4A75" w:rsidRDefault="316B4A75" w:rsidP="316B4A75">
            <w:pPr>
              <w:rPr>
                <w:noProof/>
              </w:rPr>
            </w:pPr>
            <w:r w:rsidRPr="316B4A75">
              <w:rPr>
                <w:rFonts w:eastAsia="Times New Roman"/>
                <w:noProof/>
                <w:sz w:val="24"/>
                <w:szCs w:val="24"/>
                <w:lang w:val="en-GB"/>
              </w:rPr>
              <w:t>46%</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FAA8BC7" w14:textId="31EC1593" w:rsidR="316B4A75" w:rsidRDefault="316B4A75" w:rsidP="316B4A75">
            <w:pPr>
              <w:rPr>
                <w:noProof/>
              </w:rPr>
            </w:pPr>
            <w:r w:rsidRPr="316B4A75">
              <w:rPr>
                <w:rFonts w:eastAsia="Times New Roman"/>
                <w:noProof/>
                <w:sz w:val="24"/>
                <w:szCs w:val="24"/>
                <w:lang w:val="en-GB"/>
              </w:rPr>
              <w:t>29%</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4060940D" w14:textId="172279B1" w:rsidR="316B4A75" w:rsidRDefault="316B4A75" w:rsidP="316B4A75">
            <w:pPr>
              <w:rPr>
                <w:noProof/>
              </w:rPr>
            </w:pPr>
            <w:r w:rsidRPr="316B4A75">
              <w:rPr>
                <w:rFonts w:eastAsia="Times New Roman"/>
                <w:noProof/>
                <w:sz w:val="24"/>
                <w:szCs w:val="24"/>
                <w:lang w:val="en-GB"/>
              </w:rPr>
              <w:t>51%</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1E96B43" w14:textId="716784AB" w:rsidR="316B4A75" w:rsidRDefault="316B4A75" w:rsidP="316B4A75">
            <w:pPr>
              <w:rPr>
                <w:noProof/>
              </w:rPr>
            </w:pPr>
            <w:r w:rsidRPr="316B4A75">
              <w:rPr>
                <w:rFonts w:eastAsia="Times New Roman"/>
                <w:noProof/>
                <w:sz w:val="24"/>
                <w:szCs w:val="24"/>
                <w:lang w:val="en-GB"/>
              </w:rPr>
              <w:t>83%</w:t>
            </w:r>
          </w:p>
        </w:tc>
      </w:tr>
      <w:tr w:rsidR="316B4A75" w14:paraId="6B1AEEB9"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CD990CA" w14:textId="477C013C" w:rsidR="316B4A75" w:rsidRDefault="316B4A75" w:rsidP="316B4A75">
            <w:pPr>
              <w:rPr>
                <w:noProof/>
              </w:rPr>
            </w:pPr>
            <w:r w:rsidRPr="316B4A75">
              <w:rPr>
                <w:rFonts w:eastAsia="Times New Roman"/>
                <w:b/>
                <w:bCs/>
                <w:noProof/>
                <w:sz w:val="24"/>
                <w:szCs w:val="24"/>
                <w:lang w:val="en-GB"/>
              </w:rPr>
              <w:t>HU</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05FA11FD" w14:textId="6834B59C" w:rsidR="316B4A75" w:rsidRDefault="316B4A75" w:rsidP="316B4A75">
            <w:pPr>
              <w:rPr>
                <w:noProof/>
              </w:rPr>
            </w:pPr>
            <w:r w:rsidRPr="316B4A75">
              <w:rPr>
                <w:rFonts w:eastAsia="Times New Roman"/>
                <w:noProof/>
                <w:sz w:val="24"/>
                <w:szCs w:val="24"/>
                <w:lang w:val="en-GB"/>
              </w:rPr>
              <w:t>51%</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1264E6F" w14:textId="25079159" w:rsidR="316B4A75" w:rsidRDefault="316B4A75" w:rsidP="316B4A75">
            <w:pPr>
              <w:rPr>
                <w:noProof/>
              </w:rPr>
            </w:pPr>
            <w:r w:rsidRPr="316B4A75">
              <w:rPr>
                <w:rFonts w:eastAsia="Times New Roman"/>
                <w:noProof/>
                <w:sz w:val="24"/>
                <w:szCs w:val="24"/>
                <w:lang w:val="en-GB"/>
              </w:rPr>
              <w:t>37%</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B32743D" w14:textId="2FA44B8C" w:rsidR="316B4A75" w:rsidRDefault="316B4A75" w:rsidP="316B4A75">
            <w:pPr>
              <w:rPr>
                <w:noProof/>
              </w:rPr>
            </w:pPr>
            <w:r w:rsidRPr="316B4A75">
              <w:rPr>
                <w:rFonts w:eastAsia="Times New Roman"/>
                <w:noProof/>
                <w:sz w:val="24"/>
                <w:szCs w:val="24"/>
                <w:lang w:val="en-GB"/>
              </w:rPr>
              <w:t>65%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40D74AD" w14:textId="0AA3026F" w:rsidR="316B4A75" w:rsidRDefault="316B4A75" w:rsidP="316B4A75">
            <w:pPr>
              <w:rPr>
                <w:noProof/>
              </w:rPr>
            </w:pPr>
            <w:r w:rsidRPr="316B4A75">
              <w:rPr>
                <w:rFonts w:eastAsia="Times New Roman"/>
                <w:noProof/>
                <w:sz w:val="24"/>
                <w:szCs w:val="24"/>
                <w:lang w:val="en-GB"/>
              </w:rPr>
              <w:t>86%</w:t>
            </w:r>
          </w:p>
        </w:tc>
      </w:tr>
      <w:tr w:rsidR="316B4A75" w14:paraId="7EF2C38E"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3C1E7A2" w14:textId="0D04E6DB" w:rsidR="316B4A75" w:rsidRDefault="316B4A75" w:rsidP="316B4A75">
            <w:pPr>
              <w:rPr>
                <w:noProof/>
              </w:rPr>
            </w:pPr>
            <w:r w:rsidRPr="316B4A75">
              <w:rPr>
                <w:rFonts w:eastAsia="Times New Roman"/>
                <w:b/>
                <w:bCs/>
                <w:noProof/>
                <w:sz w:val="24"/>
                <w:szCs w:val="24"/>
                <w:lang w:val="en-GB"/>
              </w:rPr>
              <w:t>IT</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5AF7626F" w14:textId="13B06D87" w:rsidR="316B4A75" w:rsidRDefault="316B4A75" w:rsidP="316B4A75">
            <w:pPr>
              <w:rPr>
                <w:noProof/>
              </w:rPr>
            </w:pPr>
            <w:r w:rsidRPr="316B4A75">
              <w:rPr>
                <w:rFonts w:eastAsia="Times New Roman"/>
                <w:noProof/>
                <w:sz w:val="24"/>
                <w:szCs w:val="24"/>
                <w:lang w:val="en-GB"/>
              </w:rPr>
              <w:t>45%</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1F256F8" w14:textId="34F1ED69" w:rsidR="316B4A75" w:rsidRDefault="316B4A75" w:rsidP="316B4A75">
            <w:pPr>
              <w:rPr>
                <w:noProof/>
              </w:rPr>
            </w:pPr>
            <w:r w:rsidRPr="316B4A75">
              <w:rPr>
                <w:rFonts w:eastAsia="Times New Roman"/>
                <w:noProof/>
                <w:sz w:val="24"/>
                <w:szCs w:val="24"/>
                <w:lang w:val="en-GB"/>
              </w:rPr>
              <w:t>36%</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74E29A9" w14:textId="70B08E8C" w:rsidR="316B4A75" w:rsidRDefault="316B4A75" w:rsidP="316B4A75">
            <w:pPr>
              <w:rPr>
                <w:noProof/>
              </w:rPr>
            </w:pPr>
            <w:r w:rsidRPr="316B4A75">
              <w:rPr>
                <w:rFonts w:eastAsia="Times New Roman"/>
                <w:noProof/>
                <w:sz w:val="24"/>
                <w:szCs w:val="24"/>
                <w:lang w:val="en-GB"/>
              </w:rPr>
              <w:t>54%</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DDF8EFC" w14:textId="11B3B723" w:rsidR="316B4A75" w:rsidRDefault="316B4A75" w:rsidP="316B4A75">
            <w:pPr>
              <w:rPr>
                <w:noProof/>
              </w:rPr>
            </w:pPr>
            <w:r w:rsidRPr="316B4A75">
              <w:rPr>
                <w:rFonts w:eastAsia="Times New Roman"/>
                <w:noProof/>
                <w:sz w:val="24"/>
                <w:szCs w:val="24"/>
                <w:lang w:val="en-GB"/>
              </w:rPr>
              <w:t>72%</w:t>
            </w:r>
          </w:p>
        </w:tc>
      </w:tr>
      <w:tr w:rsidR="316B4A75" w14:paraId="1AA6F21F"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35F6DC4" w14:textId="6136F4D2" w:rsidR="316B4A75" w:rsidRDefault="316B4A75" w:rsidP="316B4A75">
            <w:pPr>
              <w:rPr>
                <w:noProof/>
              </w:rPr>
            </w:pPr>
            <w:r w:rsidRPr="316B4A75">
              <w:rPr>
                <w:rFonts w:eastAsia="Times New Roman"/>
                <w:b/>
                <w:bCs/>
                <w:noProof/>
                <w:sz w:val="24"/>
                <w:szCs w:val="24"/>
                <w:lang w:val="en-GB"/>
              </w:rPr>
              <w:t>LV</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6244D4E3" w14:textId="167BF80B" w:rsidR="316B4A75" w:rsidRDefault="316B4A75" w:rsidP="316B4A75">
            <w:pPr>
              <w:rPr>
                <w:noProof/>
              </w:rPr>
            </w:pPr>
            <w:r w:rsidRPr="316B4A75">
              <w:rPr>
                <w:rFonts w:eastAsia="Times New Roman"/>
                <w:noProof/>
                <w:sz w:val="24"/>
                <w:szCs w:val="24"/>
                <w:lang w:val="en-GB"/>
              </w:rPr>
              <w:t>45%</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9BCD5BC" w14:textId="2D3D68D9" w:rsidR="316B4A75" w:rsidRDefault="316B4A75" w:rsidP="316B4A75">
            <w:pPr>
              <w:rPr>
                <w:noProof/>
              </w:rPr>
            </w:pPr>
            <w:r w:rsidRPr="316B4A75">
              <w:rPr>
                <w:rFonts w:eastAsia="Times New Roman"/>
                <w:noProof/>
                <w:sz w:val="24"/>
                <w:szCs w:val="24"/>
                <w:lang w:val="en-GB"/>
              </w:rPr>
              <w:t>41%</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3CAA297" w14:textId="14BB49FB" w:rsidR="316B4A75" w:rsidRDefault="316B4A75" w:rsidP="316B4A75">
            <w:pPr>
              <w:rPr>
                <w:noProof/>
              </w:rPr>
            </w:pPr>
            <w:r w:rsidRPr="316B4A75">
              <w:rPr>
                <w:rFonts w:eastAsia="Times New Roman"/>
                <w:noProof/>
                <w:sz w:val="24"/>
                <w:szCs w:val="24"/>
                <w:lang w:val="en-GB"/>
              </w:rPr>
              <w:t>63%</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8650F5F" w14:textId="4BCE5D1B" w:rsidR="316B4A75" w:rsidRDefault="316B4A75" w:rsidP="316B4A75">
            <w:pPr>
              <w:rPr>
                <w:noProof/>
              </w:rPr>
            </w:pPr>
            <w:r w:rsidRPr="316B4A75">
              <w:rPr>
                <w:rFonts w:eastAsia="Times New Roman"/>
                <w:noProof/>
                <w:sz w:val="24"/>
                <w:szCs w:val="24"/>
                <w:lang w:val="en-GB"/>
              </w:rPr>
              <w:t>90%</w:t>
            </w:r>
          </w:p>
        </w:tc>
      </w:tr>
      <w:tr w:rsidR="316B4A75" w14:paraId="560BFC65"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F005CE1" w14:textId="03291522" w:rsidR="316B4A75" w:rsidRDefault="316B4A75" w:rsidP="316B4A75">
            <w:pPr>
              <w:rPr>
                <w:noProof/>
              </w:rPr>
            </w:pPr>
            <w:r w:rsidRPr="316B4A75">
              <w:rPr>
                <w:rFonts w:eastAsia="Times New Roman"/>
                <w:b/>
                <w:bCs/>
                <w:noProof/>
                <w:sz w:val="24"/>
                <w:szCs w:val="24"/>
                <w:lang w:val="en-GB"/>
              </w:rPr>
              <w:t>NL</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537759A4" w14:textId="058F677B" w:rsidR="316B4A75" w:rsidRDefault="316B4A75" w:rsidP="316B4A75">
            <w:pPr>
              <w:rPr>
                <w:noProof/>
              </w:rPr>
            </w:pPr>
            <w:r w:rsidRPr="316B4A75">
              <w:rPr>
                <w:rFonts w:eastAsia="Times New Roman"/>
                <w:noProof/>
                <w:sz w:val="24"/>
                <w:szCs w:val="24"/>
                <w:lang w:val="en-GB"/>
              </w:rPr>
              <w:t>49%</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56CC9E0" w14:textId="56F066E5" w:rsidR="316B4A75" w:rsidRDefault="316B4A75" w:rsidP="316B4A75">
            <w:pPr>
              <w:rPr>
                <w:noProof/>
              </w:rPr>
            </w:pPr>
            <w:r w:rsidRPr="316B4A75">
              <w:rPr>
                <w:rFonts w:eastAsia="Times New Roman"/>
                <w:noProof/>
                <w:sz w:val="24"/>
                <w:szCs w:val="24"/>
                <w:lang w:val="en-GB"/>
              </w:rPr>
              <w:t>34%</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4ED96036" w14:textId="145C46FD" w:rsidR="316B4A75" w:rsidRDefault="316B4A75" w:rsidP="316B4A75">
            <w:pPr>
              <w:rPr>
                <w:noProof/>
              </w:rPr>
            </w:pPr>
            <w:r w:rsidRPr="316B4A75">
              <w:rPr>
                <w:rFonts w:eastAsia="Times New Roman"/>
                <w:noProof/>
                <w:sz w:val="24"/>
                <w:szCs w:val="24"/>
                <w:lang w:val="en-GB"/>
              </w:rPr>
              <w:t>56%</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9B68519" w14:textId="4C19DEDA" w:rsidR="316B4A75" w:rsidRDefault="316B4A75" w:rsidP="316B4A75">
            <w:pPr>
              <w:rPr>
                <w:noProof/>
              </w:rPr>
            </w:pPr>
            <w:r w:rsidRPr="316B4A75">
              <w:rPr>
                <w:rFonts w:eastAsia="Times New Roman"/>
                <w:noProof/>
                <w:sz w:val="24"/>
                <w:szCs w:val="24"/>
                <w:lang w:val="en-GB"/>
              </w:rPr>
              <w:t>78%</w:t>
            </w:r>
          </w:p>
        </w:tc>
      </w:tr>
      <w:tr w:rsidR="316B4A75" w14:paraId="3DE373E3"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773E6D6" w14:textId="2A15D0F1" w:rsidR="316B4A75" w:rsidRDefault="316B4A75" w:rsidP="316B4A75">
            <w:pPr>
              <w:rPr>
                <w:noProof/>
              </w:rPr>
            </w:pPr>
            <w:r w:rsidRPr="316B4A75">
              <w:rPr>
                <w:rFonts w:eastAsia="Times New Roman"/>
                <w:b/>
                <w:bCs/>
                <w:noProof/>
                <w:sz w:val="24"/>
                <w:szCs w:val="24"/>
                <w:lang w:val="en-GB"/>
              </w:rPr>
              <w:t>PL</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3FDB6F4D" w14:textId="7F43AE9D" w:rsidR="316B4A75" w:rsidRDefault="316B4A75" w:rsidP="316B4A75">
            <w:pPr>
              <w:rPr>
                <w:noProof/>
              </w:rPr>
            </w:pPr>
            <w:r w:rsidRPr="316B4A75">
              <w:rPr>
                <w:rFonts w:eastAsia="Times New Roman"/>
                <w:noProof/>
                <w:sz w:val="24"/>
                <w:szCs w:val="24"/>
                <w:lang w:val="en-GB"/>
              </w:rPr>
              <w:t>45%</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373F0C0" w14:textId="4CAB7F5C" w:rsidR="316B4A75" w:rsidRDefault="316B4A75" w:rsidP="316B4A75">
            <w:pPr>
              <w:rPr>
                <w:noProof/>
              </w:rPr>
            </w:pPr>
            <w:r w:rsidRPr="316B4A75">
              <w:rPr>
                <w:rFonts w:eastAsia="Times New Roman"/>
                <w:noProof/>
                <w:sz w:val="24"/>
                <w:szCs w:val="24"/>
                <w:lang w:val="en-GB"/>
              </w:rPr>
              <w:t>30%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8BF3E5C" w14:textId="04E5971F" w:rsidR="316B4A75" w:rsidRDefault="316B4A75" w:rsidP="316B4A75">
            <w:pPr>
              <w:rPr>
                <w:noProof/>
              </w:rPr>
            </w:pPr>
            <w:r w:rsidRPr="316B4A75">
              <w:rPr>
                <w:rFonts w:eastAsia="Times New Roman"/>
                <w:noProof/>
                <w:sz w:val="24"/>
                <w:szCs w:val="24"/>
                <w:lang w:val="en-GB"/>
              </w:rPr>
              <w:t>50%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8A6EFF0" w14:textId="6159C75C" w:rsidR="316B4A75" w:rsidRDefault="316B4A75" w:rsidP="316B4A75">
            <w:pPr>
              <w:rPr>
                <w:noProof/>
              </w:rPr>
            </w:pPr>
            <w:r w:rsidRPr="316B4A75">
              <w:rPr>
                <w:rFonts w:eastAsia="Times New Roman"/>
                <w:noProof/>
                <w:sz w:val="24"/>
                <w:szCs w:val="24"/>
                <w:lang w:val="en-GB"/>
              </w:rPr>
              <w:t>70%</w:t>
            </w:r>
          </w:p>
        </w:tc>
      </w:tr>
      <w:tr w:rsidR="316B4A75" w14:paraId="4A0ACF44"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E5E4253" w14:textId="4A4357E6" w:rsidR="316B4A75" w:rsidRDefault="316B4A75" w:rsidP="316B4A75">
            <w:pPr>
              <w:rPr>
                <w:noProof/>
              </w:rPr>
            </w:pPr>
            <w:r w:rsidRPr="316B4A75">
              <w:rPr>
                <w:rFonts w:eastAsia="Times New Roman"/>
                <w:b/>
                <w:bCs/>
                <w:noProof/>
                <w:sz w:val="24"/>
                <w:szCs w:val="24"/>
                <w:lang w:val="en-GB"/>
              </w:rPr>
              <w:t>PT</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2279537B" w14:textId="46A7954D" w:rsidR="316B4A75" w:rsidRDefault="316B4A75" w:rsidP="316B4A75">
            <w:pPr>
              <w:rPr>
                <w:noProof/>
              </w:rPr>
            </w:pPr>
            <w:r w:rsidRPr="316B4A75">
              <w:rPr>
                <w:rFonts w:eastAsia="Times New Roman"/>
                <w:noProof/>
                <w:sz w:val="24"/>
                <w:szCs w:val="24"/>
                <w:lang w:val="en-GB"/>
              </w:rPr>
              <w:t>70%</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6F2C231" w14:textId="68D95E9D" w:rsidR="316B4A75" w:rsidRDefault="316B4A75" w:rsidP="316B4A75">
            <w:pPr>
              <w:rPr>
                <w:noProof/>
              </w:rPr>
            </w:pPr>
            <w:r w:rsidRPr="316B4A75">
              <w:rPr>
                <w:rFonts w:eastAsia="Times New Roman"/>
                <w:noProof/>
                <w:sz w:val="24"/>
                <w:szCs w:val="24"/>
                <w:lang w:val="en-GB"/>
              </w:rPr>
              <w:t>70%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B13B3A5" w14:textId="7FC25826" w:rsidR="316B4A75" w:rsidRDefault="316B4A75" w:rsidP="316B4A75">
            <w:pPr>
              <w:rPr>
                <w:noProof/>
              </w:rPr>
            </w:pPr>
            <w:r w:rsidRPr="316B4A75">
              <w:rPr>
                <w:rFonts w:eastAsia="Times New Roman"/>
                <w:noProof/>
                <w:sz w:val="24"/>
                <w:szCs w:val="24"/>
                <w:lang w:val="en-GB"/>
              </w:rPr>
              <w:t>80%</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9A5BD0E" w14:textId="586B933F" w:rsidR="316B4A75" w:rsidRDefault="316B4A75" w:rsidP="316B4A75">
            <w:pPr>
              <w:rPr>
                <w:noProof/>
              </w:rPr>
            </w:pPr>
            <w:r w:rsidRPr="316B4A75">
              <w:rPr>
                <w:rFonts w:eastAsia="Times New Roman"/>
                <w:noProof/>
                <w:sz w:val="24"/>
                <w:szCs w:val="24"/>
                <w:lang w:val="en-GB"/>
              </w:rPr>
              <w:t>80%</w:t>
            </w:r>
          </w:p>
        </w:tc>
      </w:tr>
      <w:tr w:rsidR="316B4A75" w14:paraId="31C5E18C"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EBB3D18" w14:textId="508C4D3E" w:rsidR="316B4A75" w:rsidRDefault="316B4A75" w:rsidP="316B4A75">
            <w:pPr>
              <w:rPr>
                <w:noProof/>
              </w:rPr>
            </w:pPr>
            <w:r w:rsidRPr="316B4A75">
              <w:rPr>
                <w:rFonts w:eastAsia="Times New Roman"/>
                <w:b/>
                <w:bCs/>
                <w:noProof/>
                <w:sz w:val="24"/>
                <w:szCs w:val="24"/>
                <w:lang w:val="en-GB"/>
              </w:rPr>
              <w:t>RO</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59A63018" w14:textId="1659F19B" w:rsidR="316B4A75" w:rsidRDefault="316B4A75" w:rsidP="316B4A75">
            <w:pPr>
              <w:rPr>
                <w:noProof/>
              </w:rPr>
            </w:pPr>
            <w:r w:rsidRPr="316B4A75">
              <w:rPr>
                <w:rFonts w:eastAsia="Times New Roman"/>
                <w:noProof/>
                <w:sz w:val="24"/>
                <w:szCs w:val="24"/>
                <w:lang w:val="en-GB"/>
              </w:rPr>
              <w:t>40%</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DC9D8C5" w14:textId="3CA4954F" w:rsidR="316B4A75" w:rsidRDefault="316B4A75" w:rsidP="316B4A75">
            <w:pPr>
              <w:rPr>
                <w:noProof/>
              </w:rPr>
            </w:pPr>
            <w:r w:rsidRPr="316B4A75">
              <w:rPr>
                <w:rFonts w:eastAsia="Times New Roman"/>
                <w:noProof/>
                <w:sz w:val="24"/>
                <w:szCs w:val="24"/>
                <w:lang w:val="en-GB"/>
              </w:rPr>
              <w:t>41%</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D55FEB4" w14:textId="21BE1818" w:rsidR="316B4A75" w:rsidRDefault="316B4A75" w:rsidP="316B4A75">
            <w:pPr>
              <w:rPr>
                <w:noProof/>
              </w:rPr>
            </w:pPr>
            <w:r w:rsidRPr="316B4A75">
              <w:rPr>
                <w:rFonts w:eastAsia="Times New Roman"/>
                <w:noProof/>
                <w:sz w:val="24"/>
                <w:szCs w:val="24"/>
                <w:lang w:val="en-GB"/>
              </w:rPr>
              <w:t>67%</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3C8F8B8" w14:textId="31FBF4AE" w:rsidR="316B4A75" w:rsidRDefault="316B4A75" w:rsidP="316B4A75">
            <w:pPr>
              <w:rPr>
                <w:noProof/>
              </w:rPr>
            </w:pPr>
            <w:r w:rsidRPr="316B4A75">
              <w:rPr>
                <w:rFonts w:eastAsia="Times New Roman"/>
                <w:noProof/>
                <w:sz w:val="24"/>
                <w:szCs w:val="24"/>
                <w:lang w:val="en-GB"/>
              </w:rPr>
              <w:t>88%</w:t>
            </w:r>
          </w:p>
        </w:tc>
      </w:tr>
      <w:tr w:rsidR="316B4A75" w14:paraId="0760B5FA"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7674115" w14:textId="03F8E894" w:rsidR="316B4A75" w:rsidRDefault="316B4A75" w:rsidP="316B4A75">
            <w:pPr>
              <w:rPr>
                <w:noProof/>
              </w:rPr>
            </w:pPr>
            <w:r w:rsidRPr="316B4A75">
              <w:rPr>
                <w:rFonts w:eastAsia="Times New Roman"/>
                <w:b/>
                <w:bCs/>
                <w:noProof/>
                <w:sz w:val="24"/>
                <w:szCs w:val="24"/>
                <w:lang w:val="en-GB"/>
              </w:rPr>
              <w:t>SE</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70AC44A3" w14:textId="584546B5" w:rsidR="316B4A75" w:rsidRDefault="316B4A75" w:rsidP="316B4A75">
            <w:pPr>
              <w:rPr>
                <w:noProof/>
              </w:rPr>
            </w:pPr>
            <w:r w:rsidRPr="316B4A75">
              <w:rPr>
                <w:rFonts w:eastAsia="Times New Roman"/>
                <w:noProof/>
                <w:sz w:val="24"/>
                <w:szCs w:val="24"/>
                <w:lang w:val="en-GB"/>
              </w:rPr>
              <w:t>45%</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214B962" w14:textId="14614F9E" w:rsidR="316B4A75" w:rsidRDefault="316B4A75" w:rsidP="316B4A75">
            <w:pPr>
              <w:rPr>
                <w:noProof/>
              </w:rPr>
            </w:pPr>
            <w:r w:rsidRPr="316B4A75">
              <w:rPr>
                <w:rFonts w:eastAsia="Times New Roman"/>
                <w:noProof/>
                <w:sz w:val="24"/>
                <w:szCs w:val="24"/>
                <w:lang w:val="en-GB"/>
              </w:rPr>
              <w:t>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AE2F385" w14:textId="055E37F3" w:rsidR="316B4A75" w:rsidRDefault="316B4A75" w:rsidP="316B4A75">
            <w:pPr>
              <w:rPr>
                <w:noProof/>
              </w:rPr>
            </w:pPr>
            <w:r w:rsidRPr="316B4A75">
              <w:rPr>
                <w:rFonts w:eastAsia="Times New Roman"/>
                <w:noProof/>
                <w:sz w:val="24"/>
                <w:szCs w:val="24"/>
                <w:lang w:val="en-GB"/>
              </w:rPr>
              <w:t>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C01C76B" w14:textId="5C721F71" w:rsidR="316B4A75" w:rsidRDefault="316B4A75" w:rsidP="316B4A75">
            <w:pPr>
              <w:rPr>
                <w:noProof/>
              </w:rPr>
            </w:pPr>
            <w:r w:rsidRPr="316B4A75">
              <w:rPr>
                <w:rFonts w:eastAsia="Times New Roman"/>
                <w:noProof/>
                <w:sz w:val="24"/>
                <w:szCs w:val="24"/>
                <w:lang w:val="en-GB"/>
              </w:rPr>
              <w:t>5%</w:t>
            </w:r>
          </w:p>
        </w:tc>
      </w:tr>
      <w:tr w:rsidR="316B4A75" w14:paraId="3E367011"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D7B7C09" w14:textId="3B10F6F2" w:rsidR="316B4A75" w:rsidRDefault="316B4A75" w:rsidP="316B4A75">
            <w:pPr>
              <w:rPr>
                <w:noProof/>
              </w:rPr>
            </w:pPr>
            <w:r w:rsidRPr="316B4A75">
              <w:rPr>
                <w:rFonts w:eastAsia="Times New Roman"/>
                <w:b/>
                <w:bCs/>
                <w:noProof/>
                <w:sz w:val="24"/>
                <w:szCs w:val="24"/>
                <w:lang w:val="en-GB"/>
              </w:rPr>
              <w:t>SK</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1E357337" w14:textId="73D0BF82" w:rsidR="316B4A75" w:rsidRDefault="316B4A75" w:rsidP="316B4A75">
            <w:pPr>
              <w:rPr>
                <w:noProof/>
              </w:rPr>
            </w:pPr>
            <w:r w:rsidRPr="316B4A75">
              <w:rPr>
                <w:rFonts w:eastAsia="Times New Roman"/>
                <w:noProof/>
                <w:sz w:val="24"/>
                <w:szCs w:val="24"/>
                <w:lang w:val="en-GB"/>
              </w:rPr>
              <w:t>45%</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587DEDC" w14:textId="58FC21FC" w:rsidR="316B4A75" w:rsidRDefault="316B4A75" w:rsidP="316B4A75">
            <w:pPr>
              <w:rPr>
                <w:noProof/>
              </w:rPr>
            </w:pPr>
            <w:r w:rsidRPr="316B4A75">
              <w:rPr>
                <w:rFonts w:eastAsia="Times New Roman"/>
                <w:noProof/>
                <w:sz w:val="24"/>
                <w:szCs w:val="24"/>
                <w:lang w:val="en-GB"/>
              </w:rPr>
              <w:t>25%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6B4CA17" w14:textId="7119E596" w:rsidR="316B4A75" w:rsidRDefault="316B4A75" w:rsidP="316B4A75">
            <w:pPr>
              <w:rPr>
                <w:noProof/>
              </w:rPr>
            </w:pPr>
            <w:r w:rsidRPr="316B4A75">
              <w:rPr>
                <w:rFonts w:eastAsia="Times New Roman"/>
                <w:noProof/>
                <w:sz w:val="24"/>
                <w:szCs w:val="24"/>
                <w:lang w:val="en-GB"/>
              </w:rPr>
              <w:t>27%</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B8E35BF" w14:textId="0196886E" w:rsidR="316B4A75" w:rsidRDefault="316B4A75" w:rsidP="316B4A75">
            <w:pPr>
              <w:rPr>
                <w:noProof/>
              </w:rPr>
            </w:pPr>
            <w:r w:rsidRPr="316B4A75">
              <w:rPr>
                <w:rFonts w:eastAsia="Times New Roman"/>
                <w:noProof/>
                <w:sz w:val="24"/>
                <w:szCs w:val="24"/>
                <w:lang w:val="en-GB"/>
              </w:rPr>
              <w:t>67%</w:t>
            </w:r>
          </w:p>
        </w:tc>
      </w:tr>
    </w:tbl>
    <w:p w14:paraId="485311E4" w14:textId="77777777" w:rsidR="0054596E" w:rsidRDefault="1A2EDE27" w:rsidP="7B1E0AF7">
      <w:pPr>
        <w:jc w:val="both"/>
        <w:rPr>
          <w:rFonts w:ascii="Times New Roman" w:eastAsia="Times New Roman" w:hAnsi="Times New Roman" w:cs="Times New Roman"/>
          <w:noProof/>
        </w:rPr>
      </w:pPr>
      <w:r>
        <w:rPr>
          <w:noProof/>
        </w:rPr>
        <w:br/>
      </w:r>
    </w:p>
    <w:p w14:paraId="5296DF55" w14:textId="7B6E585E" w:rsidR="1A2EDE27" w:rsidRDefault="00687224" w:rsidP="00B82E65">
      <w:pPr>
        <w:spacing w:line="276" w:lineRule="auto"/>
        <w:jc w:val="both"/>
        <w:rPr>
          <w:rFonts w:ascii="Times New Roman" w:eastAsia="Times New Roman" w:hAnsi="Times New Roman" w:cs="Times New Roman"/>
          <w:noProof/>
        </w:rPr>
      </w:pPr>
      <w:r>
        <w:rPr>
          <w:rFonts w:ascii="Times New Roman" w:eastAsia="Times New Roman" w:hAnsi="Times New Roman" w:cs="Times New Roman"/>
          <w:noProof/>
        </w:rPr>
        <w:t>To</w:t>
      </w:r>
      <w:r w:rsidRPr="00BB2A45">
        <w:rPr>
          <w:rFonts w:ascii="Times New Roman" w:eastAsia="Times New Roman" w:hAnsi="Times New Roman" w:cs="Times New Roman"/>
          <w:noProof/>
        </w:rPr>
        <w:t xml:space="preserve"> </w:t>
      </w:r>
      <w:r>
        <w:rPr>
          <w:rFonts w:ascii="Times New Roman" w:eastAsia="Times New Roman" w:hAnsi="Times New Roman" w:cs="Times New Roman"/>
          <w:noProof/>
        </w:rPr>
        <w:t>set</w:t>
      </w:r>
      <w:r w:rsidR="6BF9F4B8" w:rsidRPr="00BB2A45">
        <w:rPr>
          <w:rFonts w:ascii="Times New Roman" w:eastAsia="Times New Roman" w:hAnsi="Times New Roman" w:cs="Times New Roman"/>
          <w:noProof/>
        </w:rPr>
        <w:t xml:space="preserve"> the filling levels</w:t>
      </w:r>
      <w:r>
        <w:rPr>
          <w:rFonts w:ascii="Times New Roman" w:eastAsia="Times New Roman" w:hAnsi="Times New Roman" w:cs="Times New Roman"/>
          <w:noProof/>
        </w:rPr>
        <w:t>,</w:t>
      </w:r>
      <w:r w:rsidR="6BF9F4B8" w:rsidRPr="00BB2A45">
        <w:rPr>
          <w:rFonts w:ascii="Times New Roman" w:eastAsia="Times New Roman" w:hAnsi="Times New Roman" w:cs="Times New Roman"/>
          <w:noProof/>
        </w:rPr>
        <w:t xml:space="preserve"> the Commission </w:t>
      </w:r>
      <w:r w:rsidR="002D12C6" w:rsidRPr="62D76625">
        <w:rPr>
          <w:rFonts w:ascii="Times New Roman" w:eastAsia="Times New Roman" w:hAnsi="Times New Roman" w:cs="Times New Roman"/>
          <w:noProof/>
        </w:rPr>
        <w:t>considered</w:t>
      </w:r>
      <w:r w:rsidR="7B5DBA86" w:rsidRPr="62D76625">
        <w:rPr>
          <w:rFonts w:ascii="Times New Roman" w:eastAsia="Times New Roman" w:hAnsi="Times New Roman" w:cs="Times New Roman"/>
          <w:noProof/>
        </w:rPr>
        <w:t xml:space="preserve"> the estimates of Member States and an assessment of the minimum technical level required</w:t>
      </w:r>
      <w:r w:rsidR="00DA2731">
        <w:rPr>
          <w:rFonts w:ascii="Times New Roman" w:eastAsia="Times New Roman" w:hAnsi="Times New Roman" w:cs="Times New Roman"/>
          <w:noProof/>
        </w:rPr>
        <w:t>,</w:t>
      </w:r>
      <w:r w:rsidR="7B5DBA86" w:rsidRPr="62D76625">
        <w:rPr>
          <w:rFonts w:ascii="Times New Roman" w:eastAsia="Times New Roman" w:hAnsi="Times New Roman" w:cs="Times New Roman"/>
          <w:noProof/>
        </w:rPr>
        <w:t xml:space="preserve"> taking into account </w:t>
      </w:r>
      <w:r w:rsidR="7E05B709" w:rsidRPr="62D76625">
        <w:rPr>
          <w:rFonts w:ascii="Times New Roman" w:eastAsia="Times New Roman" w:hAnsi="Times New Roman" w:cs="Times New Roman"/>
          <w:noProof/>
        </w:rPr>
        <w:t xml:space="preserve">the </w:t>
      </w:r>
      <w:r w:rsidR="43066319" w:rsidRPr="00BB2A45">
        <w:rPr>
          <w:rFonts w:ascii="Times New Roman" w:eastAsia="Times New Roman" w:hAnsi="Times New Roman" w:cs="Times New Roman"/>
          <w:noProof/>
        </w:rPr>
        <w:t xml:space="preserve">filling and withdrawing </w:t>
      </w:r>
      <w:r w:rsidR="0DCE3853" w:rsidRPr="62D76625">
        <w:rPr>
          <w:rFonts w:ascii="Times New Roman" w:eastAsia="Times New Roman" w:hAnsi="Times New Roman" w:cs="Times New Roman"/>
          <w:noProof/>
        </w:rPr>
        <w:t xml:space="preserve">capacity of each site in order to reach a level of 90% </w:t>
      </w:r>
      <w:r w:rsidR="00DA2731">
        <w:rPr>
          <w:rFonts w:ascii="Times New Roman" w:eastAsia="Times New Roman" w:hAnsi="Times New Roman" w:cs="Times New Roman"/>
          <w:noProof/>
        </w:rPr>
        <w:t>by</w:t>
      </w:r>
      <w:r w:rsidR="00DA2731" w:rsidRPr="62D76625">
        <w:rPr>
          <w:rFonts w:ascii="Times New Roman" w:eastAsia="Times New Roman" w:hAnsi="Times New Roman" w:cs="Times New Roman"/>
          <w:noProof/>
        </w:rPr>
        <w:t xml:space="preserve"> </w:t>
      </w:r>
      <w:r w:rsidR="0DCE3853" w:rsidRPr="62D76625">
        <w:rPr>
          <w:rFonts w:ascii="Times New Roman" w:eastAsia="Times New Roman" w:hAnsi="Times New Roman" w:cs="Times New Roman"/>
          <w:noProof/>
        </w:rPr>
        <w:t xml:space="preserve">1 November 2023. </w:t>
      </w:r>
    </w:p>
    <w:p w14:paraId="73A4BA6C" w14:textId="77777777" w:rsidR="0054596E" w:rsidRDefault="0054596E" w:rsidP="7B1E0AF7">
      <w:pPr>
        <w:jc w:val="both"/>
        <w:rPr>
          <w:noProof/>
        </w:rPr>
      </w:pPr>
    </w:p>
    <w:p w14:paraId="41D3F4FE" w14:textId="376B8C11" w:rsidR="00603FCD" w:rsidRPr="00A86C98" w:rsidRDefault="00A64CD7" w:rsidP="00156514">
      <w:pPr>
        <w:pStyle w:val="ListParagraph"/>
        <w:numPr>
          <w:ilvl w:val="0"/>
          <w:numId w:val="14"/>
        </w:numPr>
        <w:jc w:val="both"/>
        <w:rPr>
          <w:rFonts w:ascii="Times New Roman" w:hAnsi="Times New Roman" w:cs="Times New Roman"/>
          <w:b/>
          <w:bCs/>
          <w:noProof/>
          <w:sz w:val="24"/>
          <w:szCs w:val="24"/>
          <w:lang w:val="en-IE"/>
        </w:rPr>
      </w:pPr>
      <w:r w:rsidRPr="3170C972">
        <w:rPr>
          <w:rFonts w:ascii="Times New Roman" w:hAnsi="Times New Roman" w:cs="Times New Roman"/>
          <w:b/>
          <w:bCs/>
          <w:noProof/>
          <w:sz w:val="24"/>
          <w:szCs w:val="24"/>
          <w:lang w:val="en-IE"/>
        </w:rPr>
        <w:t>Analysis of the potential effects on gas prices and gas savings</w:t>
      </w:r>
      <w:r w:rsidR="004A2956">
        <w:rPr>
          <w:rFonts w:ascii="Times New Roman" w:hAnsi="Times New Roman" w:cs="Times New Roman"/>
          <w:b/>
          <w:bCs/>
          <w:noProof/>
          <w:sz w:val="24"/>
          <w:szCs w:val="24"/>
          <w:lang w:val="en-IE"/>
        </w:rPr>
        <w:t xml:space="preserve"> </w:t>
      </w:r>
    </w:p>
    <w:p w14:paraId="0C068578" w14:textId="70401FB9" w:rsidR="00750D29" w:rsidRDefault="006E1BC1" w:rsidP="7007F67E">
      <w:pPr>
        <w:jc w:val="both"/>
        <w:rPr>
          <w:rFonts w:ascii="Times New Roman" w:hAnsi="Times New Roman" w:cs="Times New Roman"/>
          <w:noProof/>
          <w:sz w:val="24"/>
          <w:szCs w:val="24"/>
          <w:lang w:val="en-IE"/>
        </w:rPr>
      </w:pPr>
      <w:r w:rsidRPr="3170C972">
        <w:rPr>
          <w:rFonts w:ascii="Times New Roman" w:hAnsi="Times New Roman" w:cs="Times New Roman"/>
          <w:noProof/>
          <w:sz w:val="24"/>
          <w:szCs w:val="24"/>
          <w:lang w:val="en-IE"/>
        </w:rPr>
        <w:t xml:space="preserve">A rigorous causal analysis would require </w:t>
      </w:r>
      <w:r w:rsidR="00853921" w:rsidRPr="3170C972">
        <w:rPr>
          <w:rFonts w:ascii="Times New Roman" w:hAnsi="Times New Roman" w:cs="Times New Roman"/>
          <w:noProof/>
          <w:sz w:val="24"/>
          <w:szCs w:val="24"/>
          <w:lang w:val="en-IE"/>
        </w:rPr>
        <w:t xml:space="preserve">data from </w:t>
      </w:r>
      <w:r w:rsidRPr="3170C972">
        <w:rPr>
          <w:rFonts w:ascii="Times New Roman" w:hAnsi="Times New Roman" w:cs="Times New Roman"/>
          <w:noProof/>
          <w:sz w:val="24"/>
          <w:szCs w:val="24"/>
          <w:lang w:val="en-IE"/>
        </w:rPr>
        <w:t>a counterfactual</w:t>
      </w:r>
      <w:r w:rsidR="00853921" w:rsidRPr="3170C972">
        <w:rPr>
          <w:rFonts w:ascii="Times New Roman" w:hAnsi="Times New Roman" w:cs="Times New Roman"/>
          <w:noProof/>
          <w:sz w:val="24"/>
          <w:szCs w:val="24"/>
          <w:lang w:val="en-IE"/>
        </w:rPr>
        <w:t xml:space="preserve"> scenario,</w:t>
      </w:r>
      <w:r w:rsidRPr="3170C972">
        <w:rPr>
          <w:rFonts w:ascii="Times New Roman" w:hAnsi="Times New Roman" w:cs="Times New Roman"/>
          <w:noProof/>
          <w:sz w:val="24"/>
          <w:szCs w:val="24"/>
          <w:lang w:val="en-IE"/>
        </w:rPr>
        <w:t xml:space="preserve"> </w:t>
      </w:r>
      <w:r w:rsidR="00467F09">
        <w:rPr>
          <w:rFonts w:ascii="Times New Roman" w:hAnsi="Times New Roman" w:cs="Times New Roman"/>
          <w:noProof/>
          <w:sz w:val="24"/>
          <w:szCs w:val="24"/>
          <w:lang w:val="en-IE"/>
        </w:rPr>
        <w:t>where</w:t>
      </w:r>
      <w:r w:rsidRPr="3170C972">
        <w:rPr>
          <w:rFonts w:ascii="Times New Roman" w:hAnsi="Times New Roman" w:cs="Times New Roman"/>
          <w:noProof/>
          <w:sz w:val="24"/>
          <w:szCs w:val="24"/>
          <w:lang w:val="en-IE"/>
        </w:rPr>
        <w:t xml:space="preserve"> the Storage Regulation did not exist but other factors </w:t>
      </w:r>
      <w:r w:rsidR="00001C4B" w:rsidRPr="3170C972">
        <w:rPr>
          <w:rFonts w:ascii="Times New Roman" w:hAnsi="Times New Roman" w:cs="Times New Roman"/>
          <w:noProof/>
          <w:sz w:val="24"/>
          <w:szCs w:val="24"/>
          <w:lang w:val="en-IE"/>
        </w:rPr>
        <w:t>(e.g</w:t>
      </w:r>
      <w:r w:rsidR="4832387C" w:rsidRPr="43959772">
        <w:rPr>
          <w:rFonts w:ascii="Times New Roman" w:hAnsi="Times New Roman" w:cs="Times New Roman"/>
          <w:noProof/>
          <w:sz w:val="24"/>
          <w:szCs w:val="24"/>
          <w:lang w:val="en-IE"/>
        </w:rPr>
        <w:t>.</w:t>
      </w:r>
      <w:r w:rsidR="00001C4B" w:rsidRPr="3170C972">
        <w:rPr>
          <w:rFonts w:ascii="Times New Roman" w:hAnsi="Times New Roman" w:cs="Times New Roman"/>
          <w:noProof/>
          <w:sz w:val="24"/>
          <w:szCs w:val="24"/>
          <w:lang w:val="en-IE"/>
        </w:rPr>
        <w:t xml:space="preserve"> global developments) </w:t>
      </w:r>
      <w:r w:rsidR="004D5837">
        <w:rPr>
          <w:rFonts w:ascii="Times New Roman" w:hAnsi="Times New Roman" w:cs="Times New Roman"/>
          <w:noProof/>
          <w:sz w:val="24"/>
          <w:szCs w:val="24"/>
          <w:lang w:val="en-IE"/>
        </w:rPr>
        <w:t xml:space="preserve">that </w:t>
      </w:r>
      <w:r w:rsidRPr="3170C972">
        <w:rPr>
          <w:rFonts w:ascii="Times New Roman" w:hAnsi="Times New Roman" w:cs="Times New Roman"/>
          <w:noProof/>
          <w:sz w:val="24"/>
          <w:szCs w:val="24"/>
          <w:lang w:val="en-IE"/>
        </w:rPr>
        <w:t>influenc</w:t>
      </w:r>
      <w:r w:rsidR="004D5837">
        <w:rPr>
          <w:rFonts w:ascii="Times New Roman" w:hAnsi="Times New Roman" w:cs="Times New Roman"/>
          <w:noProof/>
          <w:sz w:val="24"/>
          <w:szCs w:val="24"/>
          <w:lang w:val="en-IE"/>
        </w:rPr>
        <w:t>e</w:t>
      </w:r>
      <w:r w:rsidRPr="3170C972">
        <w:rPr>
          <w:rFonts w:ascii="Times New Roman" w:hAnsi="Times New Roman" w:cs="Times New Roman"/>
          <w:noProof/>
          <w:sz w:val="24"/>
          <w:szCs w:val="24"/>
          <w:lang w:val="en-IE"/>
        </w:rPr>
        <w:t xml:space="preserve"> European gas </w:t>
      </w:r>
      <w:r w:rsidR="004D5837">
        <w:rPr>
          <w:rFonts w:ascii="Times New Roman" w:hAnsi="Times New Roman" w:cs="Times New Roman"/>
          <w:noProof/>
          <w:sz w:val="24"/>
          <w:szCs w:val="24"/>
          <w:lang w:val="en-IE"/>
        </w:rPr>
        <w:t xml:space="preserve">supply and </w:t>
      </w:r>
      <w:r w:rsidRPr="3170C972">
        <w:rPr>
          <w:rFonts w:ascii="Times New Roman" w:hAnsi="Times New Roman" w:cs="Times New Roman"/>
          <w:noProof/>
          <w:sz w:val="24"/>
          <w:szCs w:val="24"/>
          <w:lang w:val="en-IE"/>
        </w:rPr>
        <w:t xml:space="preserve">demand during the period in which the Storage Regulation </w:t>
      </w:r>
      <w:r w:rsidR="5EFF45EC" w:rsidRPr="3170C972">
        <w:rPr>
          <w:rFonts w:ascii="Times New Roman" w:hAnsi="Times New Roman" w:cs="Times New Roman"/>
          <w:noProof/>
          <w:sz w:val="24"/>
          <w:szCs w:val="24"/>
          <w:lang w:val="en-IE"/>
        </w:rPr>
        <w:t>has been</w:t>
      </w:r>
      <w:r w:rsidRPr="3170C972">
        <w:rPr>
          <w:rFonts w:ascii="Times New Roman" w:hAnsi="Times New Roman" w:cs="Times New Roman"/>
          <w:noProof/>
          <w:sz w:val="24"/>
          <w:szCs w:val="24"/>
          <w:lang w:val="en-IE"/>
        </w:rPr>
        <w:t xml:space="preserve"> in force were unchanged. </w:t>
      </w:r>
      <w:r w:rsidR="004D5837">
        <w:rPr>
          <w:rFonts w:ascii="Times New Roman" w:hAnsi="Times New Roman" w:cs="Times New Roman"/>
          <w:noProof/>
          <w:sz w:val="24"/>
          <w:szCs w:val="24"/>
          <w:lang w:val="en-IE"/>
        </w:rPr>
        <w:t>I</w:t>
      </w:r>
      <w:r w:rsidR="00853921" w:rsidRPr="3170C972">
        <w:rPr>
          <w:rFonts w:ascii="Times New Roman" w:hAnsi="Times New Roman" w:cs="Times New Roman"/>
          <w:noProof/>
          <w:sz w:val="24"/>
          <w:szCs w:val="24"/>
          <w:lang w:val="en-IE"/>
        </w:rPr>
        <w:t xml:space="preserve">nformation for </w:t>
      </w:r>
      <w:r w:rsidRPr="3170C972">
        <w:rPr>
          <w:rFonts w:ascii="Times New Roman" w:hAnsi="Times New Roman" w:cs="Times New Roman"/>
          <w:noProof/>
          <w:sz w:val="24"/>
          <w:szCs w:val="24"/>
          <w:lang w:val="en-IE"/>
        </w:rPr>
        <w:t xml:space="preserve">a counterfactual </w:t>
      </w:r>
      <w:r w:rsidR="00853921" w:rsidRPr="3170C972">
        <w:rPr>
          <w:rFonts w:ascii="Times New Roman" w:hAnsi="Times New Roman" w:cs="Times New Roman"/>
          <w:noProof/>
          <w:sz w:val="24"/>
          <w:szCs w:val="24"/>
          <w:lang w:val="en-IE"/>
        </w:rPr>
        <w:t>scenario was not available in a sufficiently detailed manner</w:t>
      </w:r>
      <w:r w:rsidRPr="3170C972">
        <w:rPr>
          <w:rFonts w:ascii="Times New Roman" w:hAnsi="Times New Roman" w:cs="Times New Roman"/>
          <w:noProof/>
          <w:sz w:val="24"/>
          <w:szCs w:val="24"/>
          <w:lang w:val="en-IE"/>
        </w:rPr>
        <w:t>.</w:t>
      </w:r>
      <w:r w:rsidR="00750D29">
        <w:rPr>
          <w:rFonts w:ascii="Times New Roman" w:hAnsi="Times New Roman" w:cs="Times New Roman"/>
          <w:noProof/>
          <w:sz w:val="24"/>
          <w:szCs w:val="24"/>
          <w:lang w:val="en-IE"/>
        </w:rPr>
        <w:t xml:space="preserve"> Accordingly, the Commission has carried out a prescriptive and less causal analysis.</w:t>
      </w:r>
      <w:r w:rsidR="021611B8" w:rsidRPr="7007F67E">
        <w:rPr>
          <w:rFonts w:ascii="Times New Roman" w:hAnsi="Times New Roman" w:cs="Times New Roman"/>
          <w:noProof/>
          <w:sz w:val="24"/>
          <w:szCs w:val="24"/>
          <w:lang w:val="en-IE"/>
        </w:rPr>
        <w:t xml:space="preserve"> </w:t>
      </w:r>
    </w:p>
    <w:p w14:paraId="1F5FADC1" w14:textId="75A6605D" w:rsidR="00A13351" w:rsidRPr="00CC5DCF" w:rsidRDefault="001870B7" w:rsidP="00ED2272">
      <w:pPr>
        <w:jc w:val="both"/>
        <w:rPr>
          <w:rFonts w:ascii="Times New Roman" w:hAnsi="Times New Roman" w:cs="Times New Roman"/>
          <w:noProof/>
          <w:sz w:val="20"/>
          <w:szCs w:val="20"/>
        </w:rPr>
      </w:pPr>
      <w:r w:rsidRPr="62D76625">
        <w:rPr>
          <w:rFonts w:ascii="Times New Roman" w:hAnsi="Times New Roman" w:cs="Times New Roman"/>
          <w:noProof/>
          <w:sz w:val="24"/>
          <w:szCs w:val="24"/>
          <w:lang w:val="en-IE"/>
        </w:rPr>
        <w:t xml:space="preserve">Although the highest </w:t>
      </w:r>
      <w:r w:rsidR="00401408" w:rsidRPr="62D76625">
        <w:rPr>
          <w:rFonts w:ascii="Times New Roman" w:hAnsi="Times New Roman" w:cs="Times New Roman"/>
          <w:noProof/>
          <w:sz w:val="24"/>
          <w:szCs w:val="24"/>
          <w:lang w:val="en-IE"/>
        </w:rPr>
        <w:t xml:space="preserve">price </w:t>
      </w:r>
      <w:r w:rsidRPr="62D76625">
        <w:rPr>
          <w:rFonts w:ascii="Times New Roman" w:hAnsi="Times New Roman" w:cs="Times New Roman"/>
          <w:noProof/>
          <w:sz w:val="24"/>
          <w:szCs w:val="24"/>
          <w:lang w:val="en-IE"/>
        </w:rPr>
        <w:t>peak occurred in mid/late August</w:t>
      </w:r>
      <w:r w:rsidR="00401408" w:rsidRPr="62D76625">
        <w:rPr>
          <w:rFonts w:ascii="Times New Roman" w:hAnsi="Times New Roman" w:cs="Times New Roman"/>
          <w:noProof/>
          <w:sz w:val="24"/>
          <w:szCs w:val="24"/>
          <w:lang w:val="en-IE"/>
        </w:rPr>
        <w:t xml:space="preserve">, </w:t>
      </w:r>
      <w:r w:rsidR="008036D7" w:rsidRPr="62D76625">
        <w:rPr>
          <w:rFonts w:ascii="Times New Roman" w:hAnsi="Times New Roman" w:cs="Times New Roman"/>
          <w:noProof/>
          <w:sz w:val="24"/>
          <w:szCs w:val="24"/>
          <w:lang w:val="en-IE"/>
        </w:rPr>
        <w:t xml:space="preserve">no direct link could be established between the filling </w:t>
      </w:r>
      <w:r w:rsidR="10AFA4DC" w:rsidRPr="62D76625">
        <w:rPr>
          <w:rFonts w:ascii="Times New Roman" w:hAnsi="Times New Roman" w:cs="Times New Roman"/>
          <w:noProof/>
          <w:sz w:val="24"/>
          <w:szCs w:val="24"/>
          <w:lang w:val="en-IE"/>
        </w:rPr>
        <w:t xml:space="preserve">of </w:t>
      </w:r>
      <w:r w:rsidR="008036D7" w:rsidRPr="62D76625">
        <w:rPr>
          <w:rFonts w:ascii="Times New Roman" w:hAnsi="Times New Roman" w:cs="Times New Roman"/>
          <w:noProof/>
          <w:sz w:val="24"/>
          <w:szCs w:val="24"/>
          <w:lang w:val="en-IE"/>
        </w:rPr>
        <w:t xml:space="preserve">gas storages and </w:t>
      </w:r>
      <w:r w:rsidR="00853921" w:rsidRPr="62D76625">
        <w:rPr>
          <w:rFonts w:ascii="Times New Roman" w:hAnsi="Times New Roman" w:cs="Times New Roman"/>
          <w:noProof/>
          <w:sz w:val="24"/>
          <w:szCs w:val="24"/>
          <w:lang w:val="en-IE"/>
        </w:rPr>
        <w:t>th</w:t>
      </w:r>
      <w:r w:rsidR="00753B97">
        <w:rPr>
          <w:rFonts w:ascii="Times New Roman" w:hAnsi="Times New Roman" w:cs="Times New Roman"/>
          <w:noProof/>
          <w:sz w:val="24"/>
          <w:szCs w:val="24"/>
          <w:lang w:val="en-IE"/>
        </w:rPr>
        <w:t>e</w:t>
      </w:r>
      <w:r w:rsidR="00853921" w:rsidRPr="62D76625">
        <w:rPr>
          <w:rFonts w:ascii="Times New Roman" w:hAnsi="Times New Roman" w:cs="Times New Roman"/>
          <w:noProof/>
          <w:sz w:val="24"/>
          <w:szCs w:val="24"/>
          <w:lang w:val="en-IE"/>
        </w:rPr>
        <w:t xml:space="preserve"> </w:t>
      </w:r>
      <w:r w:rsidRPr="62D76625">
        <w:rPr>
          <w:rFonts w:ascii="Times New Roman" w:hAnsi="Times New Roman" w:cs="Times New Roman"/>
          <w:noProof/>
          <w:sz w:val="24"/>
          <w:szCs w:val="24"/>
          <w:lang w:val="en-IE"/>
        </w:rPr>
        <w:t xml:space="preserve">price </w:t>
      </w:r>
      <w:r w:rsidR="00401408" w:rsidRPr="62D76625">
        <w:rPr>
          <w:rFonts w:ascii="Times New Roman" w:hAnsi="Times New Roman" w:cs="Times New Roman"/>
          <w:noProof/>
          <w:sz w:val="24"/>
          <w:szCs w:val="24"/>
          <w:lang w:val="en-IE"/>
        </w:rPr>
        <w:t>increase</w:t>
      </w:r>
      <w:r w:rsidR="002208B2" w:rsidRPr="62D76625">
        <w:rPr>
          <w:rFonts w:ascii="Times New Roman" w:hAnsi="Times New Roman" w:cs="Times New Roman"/>
          <w:noProof/>
          <w:sz w:val="24"/>
          <w:szCs w:val="24"/>
          <w:lang w:val="en-IE"/>
        </w:rPr>
        <w:t xml:space="preserve">. </w:t>
      </w:r>
      <w:r w:rsidR="17F94B0E" w:rsidRPr="62D76625">
        <w:rPr>
          <w:rFonts w:ascii="Times New Roman" w:hAnsi="Times New Roman" w:cs="Times New Roman"/>
          <w:noProof/>
          <w:sz w:val="24"/>
          <w:szCs w:val="24"/>
          <w:lang w:val="en-IE"/>
        </w:rPr>
        <w:t xml:space="preserve">For instance, the price spikes occurred at a moment of rather usual and flat </w:t>
      </w:r>
      <w:r w:rsidR="643D4EF0" w:rsidRPr="62D76625">
        <w:rPr>
          <w:rFonts w:ascii="Times New Roman" w:hAnsi="Times New Roman" w:cs="Times New Roman"/>
          <w:noProof/>
          <w:sz w:val="24"/>
          <w:szCs w:val="24"/>
          <w:lang w:val="en-IE"/>
        </w:rPr>
        <w:t xml:space="preserve">storage </w:t>
      </w:r>
      <w:r w:rsidR="17F94B0E" w:rsidRPr="62D76625">
        <w:rPr>
          <w:rFonts w:ascii="Times New Roman" w:hAnsi="Times New Roman" w:cs="Times New Roman"/>
          <w:noProof/>
          <w:sz w:val="24"/>
          <w:szCs w:val="24"/>
          <w:lang w:val="en-IE"/>
        </w:rPr>
        <w:t>injection rates</w:t>
      </w:r>
      <w:r w:rsidR="00753B97">
        <w:rPr>
          <w:rFonts w:ascii="Times New Roman" w:hAnsi="Times New Roman" w:cs="Times New Roman"/>
          <w:noProof/>
          <w:sz w:val="24"/>
          <w:szCs w:val="24"/>
          <w:lang w:val="en-IE"/>
        </w:rPr>
        <w:t>.</w:t>
      </w:r>
      <w:r w:rsidRPr="62D76625">
        <w:rPr>
          <w:rFonts w:ascii="Times New Roman" w:hAnsi="Times New Roman" w:cs="Times New Roman"/>
          <w:noProof/>
          <w:sz w:val="24"/>
          <w:szCs w:val="24"/>
          <w:lang w:val="en-IE"/>
        </w:rPr>
        <w:t xml:space="preserve"> </w:t>
      </w:r>
      <w:r w:rsidR="00ED2272" w:rsidRPr="00ED2272">
        <w:rPr>
          <w:rFonts w:ascii="Times New Roman" w:hAnsi="Times New Roman" w:cs="Times New Roman"/>
          <w:noProof/>
          <w:sz w:val="24"/>
          <w:szCs w:val="24"/>
          <w:lang w:val="en-IE"/>
        </w:rPr>
        <w:t xml:space="preserve">In contrast, when getting closer to the final deadline for meeting the filling target on 1st November, which resulted in additional efforts </w:t>
      </w:r>
      <w:r w:rsidR="00686287">
        <w:rPr>
          <w:rFonts w:ascii="Times New Roman" w:hAnsi="Times New Roman" w:cs="Times New Roman"/>
          <w:noProof/>
          <w:sz w:val="24"/>
          <w:szCs w:val="24"/>
          <w:lang w:val="en-IE"/>
        </w:rPr>
        <w:t xml:space="preserve">for storing gas </w:t>
      </w:r>
      <w:r w:rsidR="00ED2272" w:rsidRPr="00ED2272">
        <w:rPr>
          <w:rFonts w:ascii="Times New Roman" w:hAnsi="Times New Roman" w:cs="Times New Roman"/>
          <w:noProof/>
          <w:sz w:val="24"/>
          <w:szCs w:val="24"/>
          <w:lang w:val="en-IE"/>
        </w:rPr>
        <w:t>due to the start of the heating season, prices were already substantially lower in October and November compared to the preceding months.</w:t>
      </w:r>
    </w:p>
    <w:p w14:paraId="52A0FF6E" w14:textId="681B025C" w:rsidR="001870B7" w:rsidRPr="007226B1" w:rsidRDefault="007226B1" w:rsidP="006632B6">
      <w:pPr>
        <w:jc w:val="both"/>
        <w:rPr>
          <w:rFonts w:ascii="Times New Roman" w:hAnsi="Times New Roman" w:cs="Times New Roman"/>
          <w:noProof/>
          <w:sz w:val="24"/>
          <w:szCs w:val="24"/>
        </w:rPr>
      </w:pPr>
      <w:r>
        <w:rPr>
          <w:rFonts w:ascii="Times New Roman" w:hAnsi="Times New Roman" w:cs="Times New Roman"/>
          <w:noProof/>
          <w:sz w:val="24"/>
          <w:szCs w:val="24"/>
        </w:rPr>
        <w:t>The</w:t>
      </w:r>
      <w:r w:rsidR="003720E3">
        <w:rPr>
          <w:rFonts w:ascii="Times New Roman" w:hAnsi="Times New Roman" w:cs="Times New Roman"/>
          <w:noProof/>
          <w:sz w:val="24"/>
          <w:szCs w:val="24"/>
        </w:rPr>
        <w:t xml:space="preserve"> </w:t>
      </w:r>
      <w:r>
        <w:rPr>
          <w:rFonts w:ascii="Times New Roman" w:hAnsi="Times New Roman" w:cs="Times New Roman"/>
          <w:noProof/>
          <w:sz w:val="24"/>
          <w:szCs w:val="24"/>
        </w:rPr>
        <w:t xml:space="preserve">figure </w:t>
      </w:r>
      <w:r w:rsidR="00686287">
        <w:rPr>
          <w:rFonts w:ascii="Times New Roman" w:hAnsi="Times New Roman" w:cs="Times New Roman"/>
          <w:noProof/>
          <w:sz w:val="24"/>
          <w:szCs w:val="24"/>
        </w:rPr>
        <w:t xml:space="preserve">below </w:t>
      </w:r>
      <w:r w:rsidR="00FE27D3" w:rsidRPr="007226B1">
        <w:rPr>
          <w:rFonts w:ascii="Times New Roman" w:hAnsi="Times New Roman" w:cs="Times New Roman"/>
          <w:noProof/>
          <w:sz w:val="24"/>
          <w:szCs w:val="24"/>
        </w:rPr>
        <w:t>shows</w:t>
      </w:r>
      <w:r w:rsidR="001870B7" w:rsidRPr="007226B1">
        <w:rPr>
          <w:rFonts w:ascii="Times New Roman" w:hAnsi="Times New Roman" w:cs="Times New Roman"/>
          <w:noProof/>
          <w:sz w:val="24"/>
          <w:szCs w:val="24"/>
        </w:rPr>
        <w:t xml:space="preserve"> the ratio of 2022 values over the 2019-2021 average for both storage injections and prices. A price ratio of 1 means that the 2022 prices were equal to the 2019-2021 average. A ratio greater than 1 means that prices were higher in 2022; a ratio of 5 means that prices were </w:t>
      </w:r>
      <w:r w:rsidR="003C2E09">
        <w:rPr>
          <w:rFonts w:ascii="Times New Roman" w:hAnsi="Times New Roman" w:cs="Times New Roman"/>
          <w:noProof/>
          <w:sz w:val="24"/>
          <w:szCs w:val="24"/>
        </w:rPr>
        <w:t xml:space="preserve">five </w:t>
      </w:r>
      <w:r w:rsidR="001870B7" w:rsidRPr="007226B1">
        <w:rPr>
          <w:rFonts w:ascii="Times New Roman" w:hAnsi="Times New Roman" w:cs="Times New Roman"/>
          <w:noProof/>
          <w:sz w:val="24"/>
          <w:szCs w:val="24"/>
        </w:rPr>
        <w:t xml:space="preserve">times higher in 2022 than the 2019-2021 average. </w:t>
      </w:r>
      <w:r w:rsidR="00C8077F" w:rsidRPr="007226B1">
        <w:rPr>
          <w:rFonts w:ascii="Times New Roman" w:hAnsi="Times New Roman" w:cs="Times New Roman"/>
          <w:noProof/>
          <w:sz w:val="24"/>
          <w:szCs w:val="24"/>
        </w:rPr>
        <w:t xml:space="preserve">The same calculation applies </w:t>
      </w:r>
      <w:r w:rsidR="003C2E09">
        <w:rPr>
          <w:rFonts w:ascii="Times New Roman" w:hAnsi="Times New Roman" w:cs="Times New Roman"/>
          <w:noProof/>
          <w:sz w:val="24"/>
          <w:szCs w:val="24"/>
        </w:rPr>
        <w:t>to</w:t>
      </w:r>
      <w:r w:rsidR="003C2E09" w:rsidRPr="007226B1">
        <w:rPr>
          <w:rFonts w:ascii="Times New Roman" w:hAnsi="Times New Roman" w:cs="Times New Roman"/>
          <w:noProof/>
          <w:sz w:val="24"/>
          <w:szCs w:val="24"/>
        </w:rPr>
        <w:t xml:space="preserve"> </w:t>
      </w:r>
      <w:r w:rsidR="00C8077F" w:rsidRPr="007226B1">
        <w:rPr>
          <w:rFonts w:ascii="Times New Roman" w:hAnsi="Times New Roman" w:cs="Times New Roman"/>
          <w:noProof/>
          <w:sz w:val="24"/>
          <w:szCs w:val="24"/>
        </w:rPr>
        <w:t>the line on storage injection.</w:t>
      </w:r>
    </w:p>
    <w:p w14:paraId="1089BDC5" w14:textId="0CD0CBA1" w:rsidR="00CC5DCF" w:rsidRDefault="27953B11" w:rsidP="51C9832C">
      <w:pPr>
        <w:jc w:val="both"/>
        <w:rPr>
          <w:rFonts w:ascii="Times New Roman" w:hAnsi="Times New Roman" w:cs="Times New Roman"/>
          <w:noProof/>
          <w:sz w:val="24"/>
          <w:szCs w:val="24"/>
        </w:rPr>
      </w:pPr>
      <w:r w:rsidRPr="62D76625">
        <w:rPr>
          <w:rFonts w:ascii="Times New Roman" w:hAnsi="Times New Roman" w:cs="Times New Roman"/>
          <w:noProof/>
          <w:sz w:val="24"/>
          <w:szCs w:val="24"/>
        </w:rPr>
        <w:t>According to this figure</w:t>
      </w:r>
      <w:r w:rsidR="2CCBF584" w:rsidRPr="62D76625">
        <w:rPr>
          <w:rFonts w:ascii="Times New Roman" w:hAnsi="Times New Roman" w:cs="Times New Roman"/>
          <w:noProof/>
          <w:sz w:val="24"/>
          <w:szCs w:val="24"/>
        </w:rPr>
        <w:t xml:space="preserve">, </w:t>
      </w:r>
      <w:r w:rsidR="00B82E65">
        <w:rPr>
          <w:rFonts w:ascii="Times New Roman" w:hAnsi="Times New Roman" w:cs="Times New Roman"/>
          <w:noProof/>
          <w:sz w:val="24"/>
          <w:szCs w:val="24"/>
        </w:rPr>
        <w:t>t</w:t>
      </w:r>
      <w:r w:rsidR="1F46612D" w:rsidRPr="62D76625">
        <w:rPr>
          <w:rFonts w:ascii="Times New Roman" w:hAnsi="Times New Roman" w:cs="Times New Roman"/>
          <w:noProof/>
          <w:sz w:val="24"/>
          <w:szCs w:val="24"/>
        </w:rPr>
        <w:t>he</w:t>
      </w:r>
      <w:r w:rsidR="00D22373" w:rsidRPr="62D76625">
        <w:rPr>
          <w:rFonts w:ascii="Times New Roman" w:hAnsi="Times New Roman" w:cs="Times New Roman"/>
          <w:noProof/>
          <w:sz w:val="24"/>
          <w:szCs w:val="24"/>
        </w:rPr>
        <w:t xml:space="preserve"> relative price peaks did not coincide with relative storage injection peaks. </w:t>
      </w:r>
      <w:r w:rsidR="08FF0167" w:rsidRPr="62D76625">
        <w:rPr>
          <w:rFonts w:ascii="Times New Roman" w:hAnsi="Times New Roman" w:cs="Times New Roman"/>
          <w:noProof/>
          <w:sz w:val="24"/>
          <w:szCs w:val="24"/>
        </w:rPr>
        <w:t xml:space="preserve">In contrast, available data indicate that supply fluctuations </w:t>
      </w:r>
      <w:r w:rsidR="1D72412D" w:rsidRPr="62D76625">
        <w:rPr>
          <w:rFonts w:ascii="Times New Roman" w:hAnsi="Times New Roman" w:cs="Times New Roman"/>
          <w:noProof/>
          <w:sz w:val="24"/>
          <w:szCs w:val="24"/>
        </w:rPr>
        <w:t>may</w:t>
      </w:r>
      <w:r w:rsidR="35042ABB" w:rsidRPr="62D76625">
        <w:rPr>
          <w:rFonts w:ascii="Times New Roman" w:hAnsi="Times New Roman" w:cs="Times New Roman"/>
          <w:noProof/>
          <w:sz w:val="24"/>
          <w:szCs w:val="24"/>
        </w:rPr>
        <w:t xml:space="preserve"> </w:t>
      </w:r>
      <w:r w:rsidR="08FF0167" w:rsidRPr="62D76625">
        <w:rPr>
          <w:rFonts w:ascii="Times New Roman" w:hAnsi="Times New Roman" w:cs="Times New Roman"/>
          <w:noProof/>
          <w:sz w:val="24"/>
          <w:szCs w:val="24"/>
        </w:rPr>
        <w:t xml:space="preserve">have played a more significant role </w:t>
      </w:r>
      <w:r w:rsidR="00D56902">
        <w:rPr>
          <w:rFonts w:ascii="Times New Roman" w:hAnsi="Times New Roman" w:cs="Times New Roman"/>
          <w:noProof/>
          <w:sz w:val="24"/>
          <w:szCs w:val="24"/>
        </w:rPr>
        <w:t>in</w:t>
      </w:r>
      <w:r w:rsidR="00D56902" w:rsidRPr="62D76625">
        <w:rPr>
          <w:rFonts w:ascii="Times New Roman" w:hAnsi="Times New Roman" w:cs="Times New Roman"/>
          <w:noProof/>
          <w:sz w:val="24"/>
          <w:szCs w:val="24"/>
        </w:rPr>
        <w:t xml:space="preserve"> </w:t>
      </w:r>
      <w:r w:rsidR="00D22373" w:rsidRPr="62D76625">
        <w:rPr>
          <w:rFonts w:ascii="Times New Roman" w:hAnsi="Times New Roman" w:cs="Times New Roman"/>
          <w:noProof/>
          <w:sz w:val="24"/>
          <w:szCs w:val="24"/>
        </w:rPr>
        <w:t xml:space="preserve">price spikes </w:t>
      </w:r>
      <w:r w:rsidR="29A25DD3" w:rsidRPr="62D76625">
        <w:rPr>
          <w:rFonts w:ascii="Times New Roman" w:hAnsi="Times New Roman" w:cs="Times New Roman"/>
          <w:noProof/>
          <w:sz w:val="24"/>
          <w:szCs w:val="24"/>
        </w:rPr>
        <w:t>of</w:t>
      </w:r>
      <w:r w:rsidR="4A507E81" w:rsidRPr="62D76625">
        <w:rPr>
          <w:rFonts w:ascii="Times New Roman" w:hAnsi="Times New Roman" w:cs="Times New Roman"/>
          <w:noProof/>
          <w:sz w:val="24"/>
          <w:szCs w:val="24"/>
        </w:rPr>
        <w:t xml:space="preserve"> gas</w:t>
      </w:r>
      <w:r w:rsidR="00D22373" w:rsidRPr="62D76625">
        <w:rPr>
          <w:rFonts w:ascii="Times New Roman" w:hAnsi="Times New Roman" w:cs="Times New Roman"/>
          <w:noProof/>
          <w:sz w:val="24"/>
          <w:szCs w:val="24"/>
        </w:rPr>
        <w:t xml:space="preserve">. </w:t>
      </w:r>
    </w:p>
    <w:p w14:paraId="6012E26A" w14:textId="0335CAF4" w:rsidR="00CC5DCF" w:rsidRDefault="67852414" w:rsidP="18BAC5A7">
      <w:pPr>
        <w:jc w:val="both"/>
        <w:rPr>
          <w:rFonts w:ascii="Times New Roman" w:hAnsi="Times New Roman" w:cs="Times New Roman"/>
          <w:noProof/>
          <w:sz w:val="24"/>
          <w:szCs w:val="24"/>
        </w:rPr>
      </w:pPr>
      <w:r w:rsidRPr="62D76625">
        <w:rPr>
          <w:rFonts w:ascii="Times New Roman" w:hAnsi="Times New Roman" w:cs="Times New Roman"/>
          <w:noProof/>
          <w:sz w:val="24"/>
          <w:szCs w:val="24"/>
        </w:rPr>
        <w:t>Nevertheless</w:t>
      </w:r>
      <w:r w:rsidR="3AD48CF2" w:rsidRPr="62D76625">
        <w:rPr>
          <w:rFonts w:ascii="Times New Roman" w:hAnsi="Times New Roman" w:cs="Times New Roman"/>
          <w:noProof/>
          <w:sz w:val="24"/>
          <w:szCs w:val="24"/>
        </w:rPr>
        <w:t>,</w:t>
      </w:r>
      <w:r w:rsidRPr="62D76625">
        <w:rPr>
          <w:rFonts w:ascii="Times New Roman" w:hAnsi="Times New Roman" w:cs="Times New Roman"/>
          <w:noProof/>
          <w:sz w:val="24"/>
          <w:szCs w:val="24"/>
        </w:rPr>
        <w:t xml:space="preserve"> we cannot exclude that</w:t>
      </w:r>
      <w:r w:rsidR="7CDBB5E0" w:rsidRPr="62D76625">
        <w:rPr>
          <w:rFonts w:ascii="Times New Roman" w:hAnsi="Times New Roman" w:cs="Times New Roman"/>
          <w:noProof/>
          <w:sz w:val="24"/>
          <w:szCs w:val="24"/>
        </w:rPr>
        <w:t xml:space="preserve"> </w:t>
      </w:r>
      <w:r w:rsidR="00346582">
        <w:rPr>
          <w:rFonts w:ascii="Times New Roman" w:hAnsi="Times New Roman" w:cs="Times New Roman"/>
          <w:noProof/>
          <w:sz w:val="24"/>
          <w:szCs w:val="24"/>
        </w:rPr>
        <w:t>resolute</w:t>
      </w:r>
      <w:r w:rsidR="36A8A4A6" w:rsidRPr="62D76625">
        <w:rPr>
          <w:rFonts w:ascii="Times New Roman" w:hAnsi="Times New Roman" w:cs="Times New Roman"/>
          <w:noProof/>
          <w:sz w:val="24"/>
          <w:szCs w:val="24"/>
        </w:rPr>
        <w:t xml:space="preserve"> </w:t>
      </w:r>
      <w:r w:rsidR="00600AAF">
        <w:rPr>
          <w:rFonts w:ascii="Times New Roman" w:hAnsi="Times New Roman" w:cs="Times New Roman"/>
          <w:noProof/>
          <w:sz w:val="24"/>
          <w:szCs w:val="24"/>
        </w:rPr>
        <w:t xml:space="preserve">storage </w:t>
      </w:r>
      <w:r w:rsidR="36A8A4A6" w:rsidRPr="62D76625">
        <w:rPr>
          <w:rFonts w:ascii="Times New Roman" w:hAnsi="Times New Roman" w:cs="Times New Roman"/>
          <w:noProof/>
          <w:sz w:val="24"/>
          <w:szCs w:val="24"/>
        </w:rPr>
        <w:t xml:space="preserve">filling by operators with or without regulatory interventions </w:t>
      </w:r>
      <w:r w:rsidR="00346582">
        <w:rPr>
          <w:rFonts w:ascii="Times New Roman" w:hAnsi="Times New Roman" w:cs="Times New Roman"/>
          <w:noProof/>
          <w:sz w:val="24"/>
          <w:szCs w:val="24"/>
        </w:rPr>
        <w:t>from</w:t>
      </w:r>
      <w:r w:rsidR="00346582" w:rsidRPr="62D76625">
        <w:rPr>
          <w:rFonts w:ascii="Times New Roman" w:hAnsi="Times New Roman" w:cs="Times New Roman"/>
          <w:noProof/>
          <w:sz w:val="24"/>
          <w:szCs w:val="24"/>
        </w:rPr>
        <w:t xml:space="preserve"> </w:t>
      </w:r>
      <w:r w:rsidR="36A8A4A6" w:rsidRPr="62D76625">
        <w:rPr>
          <w:rFonts w:ascii="Times New Roman" w:hAnsi="Times New Roman" w:cs="Times New Roman"/>
          <w:noProof/>
          <w:sz w:val="24"/>
          <w:szCs w:val="24"/>
        </w:rPr>
        <w:t xml:space="preserve">Member States </w:t>
      </w:r>
      <w:r w:rsidR="00D56902">
        <w:rPr>
          <w:rFonts w:ascii="Times New Roman" w:hAnsi="Times New Roman" w:cs="Times New Roman"/>
          <w:noProof/>
          <w:sz w:val="24"/>
          <w:szCs w:val="24"/>
        </w:rPr>
        <w:t>as part</w:t>
      </w:r>
      <w:r w:rsidR="754D89D7" w:rsidRPr="62D76625">
        <w:rPr>
          <w:rFonts w:ascii="Times New Roman" w:hAnsi="Times New Roman" w:cs="Times New Roman"/>
          <w:noProof/>
          <w:sz w:val="24"/>
          <w:szCs w:val="24"/>
        </w:rPr>
        <w:t xml:space="preserve"> of the </w:t>
      </w:r>
      <w:r w:rsidR="36A8A4A6" w:rsidRPr="62D76625">
        <w:rPr>
          <w:rFonts w:ascii="Times New Roman" w:hAnsi="Times New Roman" w:cs="Times New Roman"/>
          <w:noProof/>
          <w:sz w:val="24"/>
          <w:szCs w:val="24"/>
        </w:rPr>
        <w:t>Storage Regul</w:t>
      </w:r>
      <w:r w:rsidR="05BE2931" w:rsidRPr="62D76625">
        <w:rPr>
          <w:rFonts w:ascii="Times New Roman" w:hAnsi="Times New Roman" w:cs="Times New Roman"/>
          <w:noProof/>
          <w:sz w:val="24"/>
          <w:szCs w:val="24"/>
        </w:rPr>
        <w:t>a</w:t>
      </w:r>
      <w:r w:rsidR="36A8A4A6" w:rsidRPr="62D76625">
        <w:rPr>
          <w:rFonts w:ascii="Times New Roman" w:hAnsi="Times New Roman" w:cs="Times New Roman"/>
          <w:noProof/>
          <w:sz w:val="24"/>
          <w:szCs w:val="24"/>
        </w:rPr>
        <w:t xml:space="preserve">tion </w:t>
      </w:r>
      <w:r w:rsidR="3F7BF612" w:rsidRPr="62D76625">
        <w:rPr>
          <w:rFonts w:ascii="Times New Roman" w:hAnsi="Times New Roman" w:cs="Times New Roman"/>
          <w:noProof/>
          <w:sz w:val="24"/>
          <w:szCs w:val="24"/>
        </w:rPr>
        <w:t>has</w:t>
      </w:r>
      <w:r w:rsidR="7CDBB5E0" w:rsidRPr="62D76625">
        <w:rPr>
          <w:rFonts w:ascii="Times New Roman" w:hAnsi="Times New Roman" w:cs="Times New Roman"/>
          <w:noProof/>
          <w:sz w:val="24"/>
          <w:szCs w:val="24"/>
        </w:rPr>
        <w:t xml:space="preserve"> </w:t>
      </w:r>
      <w:r w:rsidR="38C78BC9" w:rsidRPr="62D76625">
        <w:rPr>
          <w:rFonts w:ascii="Times New Roman" w:hAnsi="Times New Roman" w:cs="Times New Roman"/>
          <w:noProof/>
          <w:sz w:val="24"/>
          <w:szCs w:val="24"/>
        </w:rPr>
        <w:t>facilitated</w:t>
      </w:r>
      <w:r w:rsidR="5C5E98BF" w:rsidRPr="62D76625">
        <w:rPr>
          <w:rFonts w:ascii="Times New Roman" w:hAnsi="Times New Roman" w:cs="Times New Roman"/>
          <w:noProof/>
          <w:sz w:val="24"/>
          <w:szCs w:val="24"/>
        </w:rPr>
        <w:t xml:space="preserve"> </w:t>
      </w:r>
      <w:r w:rsidR="234EAC29" w:rsidRPr="62D76625">
        <w:rPr>
          <w:rFonts w:ascii="Times New Roman" w:hAnsi="Times New Roman" w:cs="Times New Roman"/>
          <w:noProof/>
          <w:sz w:val="24"/>
          <w:szCs w:val="24"/>
        </w:rPr>
        <w:t>a</w:t>
      </w:r>
      <w:r w:rsidR="3ABC5B0F" w:rsidRPr="62D76625">
        <w:rPr>
          <w:rFonts w:ascii="Times New Roman" w:hAnsi="Times New Roman" w:cs="Times New Roman"/>
          <w:noProof/>
          <w:sz w:val="24"/>
          <w:szCs w:val="24"/>
        </w:rPr>
        <w:t xml:space="preserve"> temporary overshooting of prices. </w:t>
      </w:r>
      <w:r w:rsidR="4F8C0640" w:rsidRPr="62D76625">
        <w:rPr>
          <w:rFonts w:ascii="Times New Roman" w:hAnsi="Times New Roman" w:cs="Times New Roman"/>
          <w:noProof/>
          <w:sz w:val="24"/>
          <w:szCs w:val="24"/>
        </w:rPr>
        <w:t xml:space="preserve">The Commission is aware </w:t>
      </w:r>
      <w:r w:rsidR="6073969E" w:rsidRPr="62D76625">
        <w:rPr>
          <w:rFonts w:ascii="Times New Roman" w:hAnsi="Times New Roman" w:cs="Times New Roman"/>
          <w:noProof/>
          <w:sz w:val="24"/>
          <w:szCs w:val="24"/>
        </w:rPr>
        <w:t>of</w:t>
      </w:r>
      <w:r w:rsidR="4F8C0640" w:rsidRPr="62D76625">
        <w:rPr>
          <w:rFonts w:ascii="Times New Roman" w:hAnsi="Times New Roman" w:cs="Times New Roman"/>
          <w:noProof/>
          <w:sz w:val="24"/>
          <w:szCs w:val="24"/>
        </w:rPr>
        <w:t xml:space="preserve"> claim</w:t>
      </w:r>
      <w:r w:rsidR="5E82F53D" w:rsidRPr="62D76625">
        <w:rPr>
          <w:rFonts w:ascii="Times New Roman" w:hAnsi="Times New Roman" w:cs="Times New Roman"/>
          <w:noProof/>
          <w:sz w:val="24"/>
          <w:szCs w:val="24"/>
        </w:rPr>
        <w:t>s</w:t>
      </w:r>
      <w:r w:rsidR="4F8C0640" w:rsidRPr="62D76625">
        <w:rPr>
          <w:rFonts w:ascii="Times New Roman" w:hAnsi="Times New Roman" w:cs="Times New Roman"/>
          <w:noProof/>
          <w:sz w:val="24"/>
          <w:szCs w:val="24"/>
        </w:rPr>
        <w:t xml:space="preserve"> that</w:t>
      </w:r>
      <w:r w:rsidR="33054737" w:rsidRPr="62D76625">
        <w:rPr>
          <w:rFonts w:ascii="Times New Roman" w:hAnsi="Times New Roman" w:cs="Times New Roman"/>
          <w:noProof/>
          <w:sz w:val="24"/>
          <w:szCs w:val="24"/>
        </w:rPr>
        <w:t xml:space="preserve"> </w:t>
      </w:r>
      <w:r w:rsidR="6A535F00" w:rsidRPr="62D76625">
        <w:rPr>
          <w:rFonts w:ascii="Times New Roman" w:hAnsi="Times New Roman" w:cs="Times New Roman"/>
          <w:noProof/>
          <w:sz w:val="24"/>
          <w:szCs w:val="24"/>
        </w:rPr>
        <w:t xml:space="preserve">a more </w:t>
      </w:r>
      <w:r w:rsidR="004042A7" w:rsidRPr="62D76625">
        <w:rPr>
          <w:rFonts w:ascii="Times New Roman" w:hAnsi="Times New Roman" w:cs="Times New Roman"/>
          <w:noProof/>
          <w:sz w:val="24"/>
          <w:szCs w:val="24"/>
        </w:rPr>
        <w:t xml:space="preserve">gradual replenishment </w:t>
      </w:r>
      <w:r w:rsidR="2A0FFC26" w:rsidRPr="62D76625">
        <w:rPr>
          <w:rFonts w:ascii="Times New Roman" w:hAnsi="Times New Roman" w:cs="Times New Roman"/>
          <w:noProof/>
          <w:sz w:val="24"/>
          <w:szCs w:val="24"/>
        </w:rPr>
        <w:t>of storage</w:t>
      </w:r>
      <w:r w:rsidR="1344E1A2" w:rsidRPr="62D76625">
        <w:rPr>
          <w:rFonts w:ascii="Times New Roman" w:hAnsi="Times New Roman" w:cs="Times New Roman"/>
          <w:noProof/>
          <w:sz w:val="24"/>
          <w:szCs w:val="24"/>
        </w:rPr>
        <w:t>, including by</w:t>
      </w:r>
      <w:r w:rsidR="4F14AD0B" w:rsidRPr="62D76625">
        <w:rPr>
          <w:rFonts w:ascii="Times New Roman" w:hAnsi="Times New Roman" w:cs="Times New Roman"/>
          <w:noProof/>
          <w:sz w:val="24"/>
          <w:szCs w:val="24"/>
        </w:rPr>
        <w:t xml:space="preserve"> </w:t>
      </w:r>
      <w:r w:rsidR="31B93B30" w:rsidRPr="62D76625">
        <w:rPr>
          <w:rFonts w:ascii="Times New Roman" w:hAnsi="Times New Roman" w:cs="Times New Roman"/>
          <w:noProof/>
          <w:sz w:val="24"/>
          <w:szCs w:val="24"/>
        </w:rPr>
        <w:t>using the flexibility left by the 202</w:t>
      </w:r>
      <w:r w:rsidR="4D46CC17" w:rsidRPr="62D76625">
        <w:rPr>
          <w:rFonts w:ascii="Times New Roman" w:hAnsi="Times New Roman" w:cs="Times New Roman"/>
          <w:noProof/>
          <w:sz w:val="24"/>
          <w:szCs w:val="24"/>
        </w:rPr>
        <w:t>2</w:t>
      </w:r>
      <w:r w:rsidR="31B93B30" w:rsidRPr="62D76625">
        <w:rPr>
          <w:rFonts w:ascii="Times New Roman" w:hAnsi="Times New Roman" w:cs="Times New Roman"/>
          <w:noProof/>
          <w:sz w:val="24"/>
          <w:szCs w:val="24"/>
        </w:rPr>
        <w:t xml:space="preserve"> intermediary targets </w:t>
      </w:r>
      <w:r w:rsidR="7EE04EE0" w:rsidRPr="62D76625">
        <w:rPr>
          <w:rFonts w:ascii="Times New Roman" w:hAnsi="Times New Roman" w:cs="Times New Roman"/>
          <w:noProof/>
          <w:sz w:val="24"/>
          <w:szCs w:val="24"/>
        </w:rPr>
        <w:t xml:space="preserve">set at EU level, </w:t>
      </w:r>
      <w:r w:rsidR="35A87BEC" w:rsidRPr="62D76625">
        <w:rPr>
          <w:rFonts w:ascii="Times New Roman" w:hAnsi="Times New Roman" w:cs="Times New Roman"/>
          <w:noProof/>
          <w:sz w:val="24"/>
          <w:szCs w:val="24"/>
        </w:rPr>
        <w:t>could</w:t>
      </w:r>
      <w:r w:rsidR="4F14AD0B" w:rsidRPr="62D76625">
        <w:rPr>
          <w:rFonts w:ascii="Times New Roman" w:hAnsi="Times New Roman" w:cs="Times New Roman"/>
          <w:noProof/>
          <w:sz w:val="24"/>
          <w:szCs w:val="24"/>
        </w:rPr>
        <w:t xml:space="preserve"> have </w:t>
      </w:r>
      <w:r w:rsidR="00346582">
        <w:rPr>
          <w:rFonts w:ascii="Times New Roman" w:hAnsi="Times New Roman" w:cs="Times New Roman"/>
          <w:noProof/>
          <w:sz w:val="24"/>
          <w:szCs w:val="24"/>
        </w:rPr>
        <w:t>helped</w:t>
      </w:r>
      <w:r w:rsidR="6AB1B022" w:rsidRPr="62D76625">
        <w:rPr>
          <w:rFonts w:ascii="Times New Roman" w:hAnsi="Times New Roman" w:cs="Times New Roman"/>
          <w:noProof/>
          <w:sz w:val="24"/>
          <w:szCs w:val="24"/>
        </w:rPr>
        <w:t xml:space="preserve"> </w:t>
      </w:r>
      <w:r w:rsidR="4FC737B5" w:rsidRPr="62D76625">
        <w:rPr>
          <w:rFonts w:ascii="Times New Roman" w:hAnsi="Times New Roman" w:cs="Times New Roman"/>
          <w:noProof/>
          <w:sz w:val="24"/>
          <w:szCs w:val="24"/>
        </w:rPr>
        <w:t>mitigat</w:t>
      </w:r>
      <w:r w:rsidR="6A6CB933" w:rsidRPr="62D76625">
        <w:rPr>
          <w:rFonts w:ascii="Times New Roman" w:hAnsi="Times New Roman" w:cs="Times New Roman"/>
          <w:noProof/>
          <w:sz w:val="24"/>
          <w:szCs w:val="24"/>
        </w:rPr>
        <w:t>e</w:t>
      </w:r>
      <w:r w:rsidR="4F14AD0B" w:rsidRPr="62D76625">
        <w:rPr>
          <w:rFonts w:ascii="Times New Roman" w:hAnsi="Times New Roman" w:cs="Times New Roman"/>
          <w:noProof/>
          <w:sz w:val="24"/>
          <w:szCs w:val="24"/>
        </w:rPr>
        <w:t xml:space="preserve"> the price developments.</w:t>
      </w:r>
      <w:r w:rsidR="3ABC5B0F" w:rsidRPr="62D76625">
        <w:rPr>
          <w:rFonts w:ascii="Times New Roman" w:hAnsi="Times New Roman" w:cs="Times New Roman"/>
          <w:noProof/>
          <w:sz w:val="24"/>
          <w:szCs w:val="24"/>
        </w:rPr>
        <w:t xml:space="preserve"> </w:t>
      </w:r>
    </w:p>
    <w:p w14:paraId="69761118" w14:textId="6572A9C8" w:rsidR="00CC5DCF" w:rsidRDefault="19E975C1" w:rsidP="00D22373">
      <w:pPr>
        <w:jc w:val="both"/>
        <w:rPr>
          <w:rFonts w:ascii="Times New Roman" w:hAnsi="Times New Roman" w:cs="Times New Roman"/>
          <w:noProof/>
          <w:sz w:val="24"/>
          <w:szCs w:val="24"/>
        </w:rPr>
      </w:pPr>
      <w:r w:rsidRPr="62D76625">
        <w:rPr>
          <w:rFonts w:ascii="Times New Roman" w:hAnsi="Times New Roman" w:cs="Times New Roman"/>
          <w:noProof/>
          <w:sz w:val="24"/>
          <w:szCs w:val="24"/>
        </w:rPr>
        <w:t>B</w:t>
      </w:r>
      <w:r w:rsidR="18A1B4CF" w:rsidRPr="62D76625">
        <w:rPr>
          <w:rFonts w:ascii="Times New Roman" w:hAnsi="Times New Roman" w:cs="Times New Roman"/>
          <w:noProof/>
          <w:sz w:val="24"/>
          <w:szCs w:val="24"/>
        </w:rPr>
        <w:t>ased</w:t>
      </w:r>
      <w:r w:rsidR="07B7DB6B" w:rsidRPr="62D76625">
        <w:rPr>
          <w:rFonts w:ascii="Times New Roman" w:hAnsi="Times New Roman" w:cs="Times New Roman"/>
          <w:noProof/>
          <w:sz w:val="24"/>
          <w:szCs w:val="24"/>
        </w:rPr>
        <w:t xml:space="preserve"> on available data</w:t>
      </w:r>
      <w:r w:rsidR="00346582">
        <w:rPr>
          <w:rFonts w:ascii="Times New Roman" w:hAnsi="Times New Roman" w:cs="Times New Roman"/>
          <w:noProof/>
          <w:sz w:val="24"/>
          <w:szCs w:val="24"/>
        </w:rPr>
        <w:t>,</w:t>
      </w:r>
      <w:r w:rsidR="03F9FF3B" w:rsidRPr="62D76625">
        <w:rPr>
          <w:rFonts w:ascii="Times New Roman" w:hAnsi="Times New Roman" w:cs="Times New Roman"/>
          <w:noProof/>
          <w:sz w:val="24"/>
          <w:szCs w:val="24"/>
        </w:rPr>
        <w:t xml:space="preserve"> no clear conclusions </w:t>
      </w:r>
      <w:r w:rsidR="6A737DA1" w:rsidRPr="62D76625">
        <w:rPr>
          <w:rFonts w:ascii="Times New Roman" w:hAnsi="Times New Roman" w:cs="Times New Roman"/>
          <w:noProof/>
          <w:sz w:val="24"/>
          <w:szCs w:val="24"/>
        </w:rPr>
        <w:t>on a potential</w:t>
      </w:r>
      <w:r w:rsidR="35254BA9" w:rsidRPr="62D76625">
        <w:rPr>
          <w:rFonts w:ascii="Times New Roman" w:hAnsi="Times New Roman" w:cs="Times New Roman"/>
          <w:noProof/>
          <w:sz w:val="24"/>
          <w:szCs w:val="24"/>
        </w:rPr>
        <w:t xml:space="preserve"> link between the storage </w:t>
      </w:r>
      <w:r w:rsidR="51E9C6D3" w:rsidRPr="62D76625">
        <w:rPr>
          <w:rFonts w:ascii="Times New Roman" w:hAnsi="Times New Roman" w:cs="Times New Roman"/>
          <w:noProof/>
          <w:sz w:val="24"/>
          <w:szCs w:val="24"/>
        </w:rPr>
        <w:t xml:space="preserve">targets </w:t>
      </w:r>
      <w:r w:rsidR="35254BA9" w:rsidRPr="62D76625">
        <w:rPr>
          <w:rFonts w:ascii="Times New Roman" w:hAnsi="Times New Roman" w:cs="Times New Roman"/>
          <w:noProof/>
          <w:sz w:val="24"/>
          <w:szCs w:val="24"/>
        </w:rPr>
        <w:t xml:space="preserve">and price developments </w:t>
      </w:r>
      <w:r w:rsidR="6A737DA1" w:rsidRPr="62D76625">
        <w:rPr>
          <w:rFonts w:ascii="Times New Roman" w:hAnsi="Times New Roman" w:cs="Times New Roman"/>
          <w:noProof/>
          <w:sz w:val="24"/>
          <w:szCs w:val="24"/>
        </w:rPr>
        <w:t>are possible</w:t>
      </w:r>
      <w:r w:rsidR="00346582">
        <w:rPr>
          <w:rFonts w:ascii="Times New Roman" w:hAnsi="Times New Roman" w:cs="Times New Roman"/>
          <w:noProof/>
          <w:sz w:val="24"/>
          <w:szCs w:val="24"/>
        </w:rPr>
        <w:t>. T</w:t>
      </w:r>
      <w:r w:rsidR="20CA1523" w:rsidRPr="62D76625">
        <w:rPr>
          <w:rFonts w:ascii="Times New Roman" w:hAnsi="Times New Roman" w:cs="Times New Roman"/>
          <w:noProof/>
          <w:sz w:val="24"/>
          <w:szCs w:val="24"/>
        </w:rPr>
        <w:t>he</w:t>
      </w:r>
      <w:r w:rsidR="00CD2D31" w:rsidRPr="62D76625">
        <w:rPr>
          <w:rFonts w:ascii="Times New Roman" w:hAnsi="Times New Roman" w:cs="Times New Roman"/>
          <w:noProof/>
          <w:sz w:val="24"/>
          <w:szCs w:val="24"/>
        </w:rPr>
        <w:t xml:space="preserve"> </w:t>
      </w:r>
      <w:r w:rsidR="58C6C38A" w:rsidRPr="62D76625">
        <w:rPr>
          <w:rFonts w:ascii="Times New Roman" w:hAnsi="Times New Roman" w:cs="Times New Roman"/>
          <w:noProof/>
          <w:sz w:val="24"/>
          <w:szCs w:val="24"/>
        </w:rPr>
        <w:t>continue</w:t>
      </w:r>
      <w:r w:rsidR="134FAF23" w:rsidRPr="62D76625">
        <w:rPr>
          <w:rFonts w:ascii="Times New Roman" w:hAnsi="Times New Roman" w:cs="Times New Roman"/>
          <w:noProof/>
          <w:sz w:val="24"/>
          <w:szCs w:val="24"/>
        </w:rPr>
        <w:t>d</w:t>
      </w:r>
      <w:r w:rsidR="00CD2D31" w:rsidRPr="62D76625">
        <w:rPr>
          <w:rFonts w:ascii="Times New Roman" w:hAnsi="Times New Roman" w:cs="Times New Roman"/>
          <w:noProof/>
          <w:sz w:val="24"/>
          <w:szCs w:val="24"/>
        </w:rPr>
        <w:t xml:space="preserve"> injection of storage </w:t>
      </w:r>
      <w:r w:rsidR="00D22373" w:rsidRPr="62D76625">
        <w:rPr>
          <w:rFonts w:ascii="Times New Roman" w:hAnsi="Times New Roman" w:cs="Times New Roman"/>
          <w:noProof/>
          <w:sz w:val="24"/>
          <w:szCs w:val="24"/>
        </w:rPr>
        <w:t>reduced the risk of potentially lowering storage level</w:t>
      </w:r>
      <w:r w:rsidR="00346582">
        <w:rPr>
          <w:rFonts w:ascii="Times New Roman" w:hAnsi="Times New Roman" w:cs="Times New Roman"/>
          <w:noProof/>
          <w:sz w:val="24"/>
          <w:szCs w:val="24"/>
        </w:rPr>
        <w:t>s</w:t>
      </w:r>
      <w:r w:rsidR="00346582" w:rsidRPr="00346582">
        <w:rPr>
          <w:rFonts w:ascii="Times New Roman" w:hAnsi="Times New Roman" w:cs="Times New Roman"/>
          <w:noProof/>
          <w:sz w:val="24"/>
          <w:szCs w:val="24"/>
        </w:rPr>
        <w:t xml:space="preserve"> </w:t>
      </w:r>
      <w:r w:rsidR="00346582">
        <w:rPr>
          <w:rFonts w:ascii="Times New Roman" w:hAnsi="Times New Roman" w:cs="Times New Roman"/>
          <w:noProof/>
          <w:sz w:val="24"/>
          <w:szCs w:val="24"/>
        </w:rPr>
        <w:t xml:space="preserve">to a </w:t>
      </w:r>
      <w:r w:rsidR="00346582" w:rsidRPr="62D76625">
        <w:rPr>
          <w:rFonts w:ascii="Times New Roman" w:hAnsi="Times New Roman" w:cs="Times New Roman"/>
          <w:noProof/>
          <w:sz w:val="24"/>
          <w:szCs w:val="24"/>
        </w:rPr>
        <w:t>dangerous</w:t>
      </w:r>
      <w:r w:rsidR="00346582">
        <w:rPr>
          <w:rFonts w:ascii="Times New Roman" w:hAnsi="Times New Roman" w:cs="Times New Roman"/>
          <w:noProof/>
          <w:sz w:val="24"/>
          <w:szCs w:val="24"/>
        </w:rPr>
        <w:t xml:space="preserve"> level</w:t>
      </w:r>
      <w:r w:rsidR="00D22373" w:rsidRPr="62D76625">
        <w:rPr>
          <w:rFonts w:ascii="Times New Roman" w:hAnsi="Times New Roman" w:cs="Times New Roman"/>
          <w:noProof/>
          <w:sz w:val="24"/>
          <w:szCs w:val="24"/>
        </w:rPr>
        <w:t>.</w:t>
      </w:r>
    </w:p>
    <w:p w14:paraId="0E3C0059" w14:textId="0E5AB753" w:rsidR="00CC5DCF" w:rsidRDefault="00CC5DCF" w:rsidP="00CC5DCF">
      <w:pPr>
        <w:jc w:val="both"/>
        <w:rPr>
          <w:rFonts w:ascii="Times New Roman" w:hAnsi="Times New Roman" w:cs="Times New Roman"/>
          <w:noProof/>
          <w:sz w:val="24"/>
          <w:szCs w:val="24"/>
        </w:rPr>
      </w:pPr>
      <w:r>
        <w:rPr>
          <w:rFonts w:ascii="Times New Roman" w:hAnsi="Times New Roman" w:cs="Times New Roman"/>
          <w:iCs/>
          <w:noProof/>
          <w:sz w:val="24"/>
          <w:szCs w:val="24"/>
          <w:lang w:val="en-IE"/>
        </w:rPr>
        <w:t>The</w:t>
      </w:r>
      <w:r w:rsidRPr="001870B7">
        <w:rPr>
          <w:rFonts w:ascii="Times New Roman" w:hAnsi="Times New Roman" w:cs="Times New Roman"/>
          <w:iCs/>
          <w:noProof/>
          <w:sz w:val="24"/>
          <w:szCs w:val="24"/>
          <w:lang w:val="en-IE"/>
        </w:rPr>
        <w:t xml:space="preserve"> </w:t>
      </w:r>
      <w:r w:rsidR="003B2CC3">
        <w:rPr>
          <w:rFonts w:ascii="Times New Roman" w:hAnsi="Times New Roman" w:cs="Times New Roman"/>
          <w:iCs/>
          <w:noProof/>
          <w:sz w:val="24"/>
          <w:szCs w:val="24"/>
          <w:lang w:val="en-IE"/>
        </w:rPr>
        <w:t>s</w:t>
      </w:r>
      <w:r w:rsidRPr="002547A9">
        <w:rPr>
          <w:rFonts w:ascii="Times New Roman" w:hAnsi="Times New Roman" w:cs="Times New Roman"/>
          <w:iCs/>
          <w:noProof/>
          <w:sz w:val="24"/>
          <w:szCs w:val="24"/>
          <w:lang w:val="en-IE"/>
        </w:rPr>
        <w:t xml:space="preserve">taff </w:t>
      </w:r>
      <w:r w:rsidR="003B2CC3">
        <w:rPr>
          <w:rFonts w:ascii="Times New Roman" w:hAnsi="Times New Roman" w:cs="Times New Roman"/>
          <w:iCs/>
          <w:noProof/>
          <w:sz w:val="24"/>
          <w:szCs w:val="24"/>
          <w:lang w:val="en-IE"/>
        </w:rPr>
        <w:t>w</w:t>
      </w:r>
      <w:r w:rsidRPr="002547A9">
        <w:rPr>
          <w:rFonts w:ascii="Times New Roman" w:hAnsi="Times New Roman" w:cs="Times New Roman"/>
          <w:iCs/>
          <w:noProof/>
          <w:sz w:val="24"/>
          <w:szCs w:val="24"/>
          <w:lang w:val="en-IE"/>
        </w:rPr>
        <w:t xml:space="preserve">orking </w:t>
      </w:r>
      <w:r w:rsidR="003B2CC3">
        <w:rPr>
          <w:rFonts w:ascii="Times New Roman" w:hAnsi="Times New Roman" w:cs="Times New Roman"/>
          <w:iCs/>
          <w:noProof/>
          <w:sz w:val="24"/>
          <w:szCs w:val="24"/>
          <w:lang w:val="en-IE"/>
        </w:rPr>
        <w:t>d</w:t>
      </w:r>
      <w:r w:rsidRPr="002547A9">
        <w:rPr>
          <w:rFonts w:ascii="Times New Roman" w:hAnsi="Times New Roman" w:cs="Times New Roman"/>
          <w:iCs/>
          <w:noProof/>
          <w:sz w:val="24"/>
          <w:szCs w:val="24"/>
          <w:lang w:val="en-IE"/>
        </w:rPr>
        <w:t>ocument</w:t>
      </w:r>
      <w:r w:rsidR="003B2CC3">
        <w:rPr>
          <w:rFonts w:ascii="Times New Roman" w:hAnsi="Times New Roman" w:cs="Times New Roman"/>
          <w:iCs/>
          <w:noProof/>
          <w:sz w:val="24"/>
          <w:szCs w:val="24"/>
          <w:lang w:val="en-IE"/>
        </w:rPr>
        <w:t xml:space="preserve"> that</w:t>
      </w:r>
      <w:r w:rsidR="0054596E">
        <w:rPr>
          <w:rFonts w:ascii="Times New Roman" w:hAnsi="Times New Roman" w:cs="Times New Roman"/>
          <w:iCs/>
          <w:noProof/>
          <w:sz w:val="24"/>
          <w:szCs w:val="24"/>
          <w:lang w:val="en-IE"/>
        </w:rPr>
        <w:t xml:space="preserve"> accompanies this report</w:t>
      </w:r>
      <w:r w:rsidRPr="00FE27D3">
        <w:rPr>
          <w:rFonts w:ascii="Times New Roman" w:hAnsi="Times New Roman" w:cs="Times New Roman"/>
          <w:iCs/>
          <w:noProof/>
          <w:sz w:val="24"/>
          <w:szCs w:val="24"/>
          <w:lang w:val="en-IE"/>
        </w:rPr>
        <w:t xml:space="preserve"> provides further details on the methodology and quantitative results of the analysis.</w:t>
      </w:r>
      <w:r w:rsidRPr="00D75507">
        <w:rPr>
          <w:rFonts w:ascii="Times New Roman" w:hAnsi="Times New Roman" w:cs="Times New Roman"/>
          <w:noProof/>
          <w:sz w:val="24"/>
          <w:szCs w:val="24"/>
        </w:rPr>
        <w:t xml:space="preserve"> </w:t>
      </w:r>
    </w:p>
    <w:p w14:paraId="141749A9" w14:textId="77777777" w:rsidR="00D22373" w:rsidRDefault="00D22373" w:rsidP="006632B6">
      <w:pPr>
        <w:rPr>
          <w:noProof/>
        </w:rPr>
      </w:pPr>
    </w:p>
    <w:p w14:paraId="56B2DC9E" w14:textId="7D4325F5" w:rsidR="001870B7" w:rsidRDefault="60D186F0" w:rsidP="006632B6">
      <w:pPr>
        <w:rPr>
          <w:noProof/>
        </w:rPr>
      </w:pPr>
      <w:r>
        <w:rPr>
          <w:noProof/>
          <w:lang w:val="en-GB" w:eastAsia="en-GB"/>
        </w:rPr>
        <w:drawing>
          <wp:inline distT="0" distB="0" distL="0" distR="0" wp14:anchorId="53D35F03" wp14:editId="7129544D">
            <wp:extent cx="5763854" cy="305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a:extLst>
                        <a:ext uri="{28A0092B-C50C-407E-A947-70E740481C1C}">
                          <a14:useLocalDpi xmlns:a14="http://schemas.microsoft.com/office/drawing/2010/main" val="0"/>
                        </a:ext>
                      </a:extLst>
                    </a:blip>
                    <a:stretch>
                      <a:fillRect/>
                    </a:stretch>
                  </pic:blipFill>
                  <pic:spPr>
                    <a:xfrm>
                      <a:off x="0" y="0"/>
                      <a:ext cx="5763854" cy="3054350"/>
                    </a:xfrm>
                    <a:prstGeom prst="rect">
                      <a:avLst/>
                    </a:prstGeom>
                  </pic:spPr>
                </pic:pic>
              </a:graphicData>
            </a:graphic>
          </wp:inline>
        </w:drawing>
      </w:r>
    </w:p>
    <w:p w14:paraId="5F3C8521" w14:textId="77777777" w:rsidR="00CC5DCF" w:rsidRDefault="00CC5DCF" w:rsidP="00E50F8E">
      <w:pPr>
        <w:pStyle w:val="Briefinglist1"/>
        <w:numPr>
          <w:ilvl w:val="0"/>
          <w:numId w:val="0"/>
        </w:numPr>
        <w:rPr>
          <w:rFonts w:ascii="Times New Roman" w:hAnsi="Times New Roman" w:cs="Times New Roman"/>
          <w:noProof/>
          <w:sz w:val="24"/>
        </w:rPr>
      </w:pPr>
      <w:bookmarkStart w:id="7" w:name="_Hlk126164956"/>
      <w:bookmarkStart w:id="8" w:name="_Hlk126164971"/>
    </w:p>
    <w:p w14:paraId="2590923D" w14:textId="15C60FF5" w:rsidR="00DA4760" w:rsidRDefault="007943FB" w:rsidP="00B82E65">
      <w:pPr>
        <w:pStyle w:val="Briefinglist1"/>
        <w:numPr>
          <w:ilvl w:val="0"/>
          <w:numId w:val="0"/>
        </w:numPr>
        <w:spacing w:line="276" w:lineRule="auto"/>
        <w:rPr>
          <w:rFonts w:ascii="Times New Roman" w:hAnsi="Times New Roman" w:cs="Times New Roman"/>
          <w:noProof/>
          <w:sz w:val="24"/>
        </w:rPr>
      </w:pPr>
      <w:r>
        <w:rPr>
          <w:rFonts w:ascii="Times New Roman" w:hAnsi="Times New Roman" w:cs="Times New Roman"/>
          <w:noProof/>
          <w:sz w:val="24"/>
        </w:rPr>
        <w:t xml:space="preserve">Furthermore, </w:t>
      </w:r>
      <w:r w:rsidR="00B54198">
        <w:rPr>
          <w:rFonts w:ascii="Times New Roman" w:hAnsi="Times New Roman" w:cs="Times New Roman"/>
          <w:noProof/>
          <w:sz w:val="24"/>
        </w:rPr>
        <w:t xml:space="preserve">following the adoption of the </w:t>
      </w:r>
      <w:r w:rsidR="00B04A98">
        <w:rPr>
          <w:rFonts w:ascii="Times New Roman" w:hAnsi="Times New Roman" w:cs="Times New Roman"/>
          <w:noProof/>
          <w:sz w:val="24"/>
        </w:rPr>
        <w:t>R</w:t>
      </w:r>
      <w:r w:rsidR="00345529">
        <w:rPr>
          <w:rFonts w:ascii="Times New Roman" w:hAnsi="Times New Roman" w:cs="Times New Roman"/>
          <w:noProof/>
          <w:sz w:val="24"/>
        </w:rPr>
        <w:t xml:space="preserve">egulation on </w:t>
      </w:r>
      <w:r w:rsidR="00B04A98">
        <w:rPr>
          <w:rFonts w:ascii="Times New Roman" w:hAnsi="Times New Roman" w:cs="Times New Roman"/>
          <w:noProof/>
          <w:sz w:val="24"/>
        </w:rPr>
        <w:t xml:space="preserve">Gas </w:t>
      </w:r>
      <w:r w:rsidR="00345529">
        <w:rPr>
          <w:rFonts w:ascii="Times New Roman" w:hAnsi="Times New Roman" w:cs="Times New Roman"/>
          <w:noProof/>
          <w:sz w:val="24"/>
        </w:rPr>
        <w:t>Demand Reduction</w:t>
      </w:r>
      <w:r w:rsidR="007941A3">
        <w:rPr>
          <w:rStyle w:val="FootnoteReference"/>
          <w:rFonts w:ascii="Times New Roman" w:hAnsi="Times New Roman" w:cs="Times New Roman"/>
          <w:noProof/>
          <w:sz w:val="24"/>
        </w:rPr>
        <w:footnoteReference w:id="10"/>
      </w:r>
      <w:r w:rsidR="00430E3E">
        <w:rPr>
          <w:rFonts w:ascii="Times New Roman" w:hAnsi="Times New Roman" w:cs="Times New Roman"/>
          <w:noProof/>
          <w:sz w:val="24"/>
        </w:rPr>
        <w:t xml:space="preserve">, Member States </w:t>
      </w:r>
      <w:r w:rsidR="005C615D">
        <w:rPr>
          <w:rFonts w:ascii="Times New Roman" w:hAnsi="Times New Roman" w:cs="Times New Roman"/>
          <w:noProof/>
          <w:sz w:val="24"/>
        </w:rPr>
        <w:t>reduced their gas demand by</w:t>
      </w:r>
      <w:r w:rsidR="00430E3E">
        <w:rPr>
          <w:rFonts w:ascii="Times New Roman" w:hAnsi="Times New Roman" w:cs="Times New Roman"/>
          <w:noProof/>
          <w:sz w:val="24"/>
        </w:rPr>
        <w:t xml:space="preserve"> </w:t>
      </w:r>
      <w:r w:rsidR="005C615D">
        <w:rPr>
          <w:rFonts w:ascii="Times New Roman" w:hAnsi="Times New Roman" w:cs="Times New Roman"/>
          <w:noProof/>
          <w:sz w:val="24"/>
        </w:rPr>
        <w:t xml:space="preserve">19% </w:t>
      </w:r>
      <w:r w:rsidR="00B54198">
        <w:rPr>
          <w:rFonts w:ascii="Times New Roman" w:hAnsi="Times New Roman" w:cs="Times New Roman"/>
          <w:noProof/>
          <w:sz w:val="24"/>
        </w:rPr>
        <w:t>b</w:t>
      </w:r>
      <w:r w:rsidR="00B54198" w:rsidRPr="00B54198">
        <w:rPr>
          <w:rFonts w:ascii="Times New Roman" w:hAnsi="Times New Roman" w:cs="Times New Roman"/>
          <w:noProof/>
          <w:sz w:val="24"/>
        </w:rPr>
        <w:t xml:space="preserve">etween August 2022 and January 2023 compared to the average of the </w:t>
      </w:r>
      <w:r w:rsidR="005C68C2">
        <w:rPr>
          <w:rFonts w:ascii="Times New Roman" w:hAnsi="Times New Roman" w:cs="Times New Roman"/>
          <w:noProof/>
          <w:sz w:val="24"/>
        </w:rPr>
        <w:t>last</w:t>
      </w:r>
      <w:r w:rsidR="005C68C2" w:rsidRPr="00B54198">
        <w:rPr>
          <w:rFonts w:ascii="Times New Roman" w:hAnsi="Times New Roman" w:cs="Times New Roman"/>
          <w:noProof/>
          <w:sz w:val="24"/>
        </w:rPr>
        <w:t xml:space="preserve"> </w:t>
      </w:r>
      <w:r w:rsidR="00B54198" w:rsidRPr="00B54198">
        <w:rPr>
          <w:rFonts w:ascii="Times New Roman" w:hAnsi="Times New Roman" w:cs="Times New Roman"/>
          <w:noProof/>
          <w:sz w:val="24"/>
        </w:rPr>
        <w:t>5 years</w:t>
      </w:r>
      <w:r w:rsidR="00A13351">
        <w:rPr>
          <w:rFonts w:ascii="Times New Roman" w:hAnsi="Times New Roman" w:cs="Times New Roman"/>
          <w:noProof/>
          <w:sz w:val="24"/>
        </w:rPr>
        <w:t xml:space="preserve"> (see figure below)</w:t>
      </w:r>
      <w:r w:rsidR="00B54198" w:rsidRPr="00B54198">
        <w:rPr>
          <w:rFonts w:ascii="Times New Roman" w:hAnsi="Times New Roman" w:cs="Times New Roman"/>
          <w:noProof/>
          <w:sz w:val="24"/>
        </w:rPr>
        <w:t xml:space="preserve">. </w:t>
      </w:r>
      <w:r w:rsidR="005C615D">
        <w:rPr>
          <w:rFonts w:ascii="Times New Roman" w:hAnsi="Times New Roman" w:cs="Times New Roman"/>
          <w:noProof/>
          <w:sz w:val="24"/>
        </w:rPr>
        <w:t xml:space="preserve">This </w:t>
      </w:r>
      <w:r w:rsidR="00BA4AD3" w:rsidRPr="00BA4AD3">
        <w:rPr>
          <w:rFonts w:ascii="Times New Roman" w:hAnsi="Times New Roman" w:cs="Times New Roman"/>
          <w:noProof/>
          <w:sz w:val="24"/>
        </w:rPr>
        <w:t xml:space="preserve">significantly </w:t>
      </w:r>
      <w:r w:rsidR="005C68C2">
        <w:rPr>
          <w:rFonts w:ascii="Times New Roman" w:hAnsi="Times New Roman" w:cs="Times New Roman"/>
          <w:noProof/>
          <w:sz w:val="24"/>
        </w:rPr>
        <w:t xml:space="preserve">made up </w:t>
      </w:r>
      <w:r w:rsidR="00BA4AD3" w:rsidRPr="00BA4AD3">
        <w:rPr>
          <w:rFonts w:ascii="Times New Roman" w:hAnsi="Times New Roman" w:cs="Times New Roman"/>
          <w:noProof/>
          <w:sz w:val="24"/>
        </w:rPr>
        <w:t xml:space="preserve">for the lack of Russian gas, with </w:t>
      </w:r>
      <w:r w:rsidR="00420241">
        <w:rPr>
          <w:rFonts w:ascii="Times New Roman" w:hAnsi="Times New Roman" w:cs="Times New Roman"/>
          <w:noProof/>
          <w:sz w:val="24"/>
        </w:rPr>
        <w:t>42</w:t>
      </w:r>
      <w:r w:rsidR="00BA4AD3" w:rsidRPr="00BA4AD3">
        <w:rPr>
          <w:rFonts w:ascii="Times New Roman" w:hAnsi="Times New Roman" w:cs="Times New Roman"/>
          <w:noProof/>
          <w:sz w:val="24"/>
        </w:rPr>
        <w:t xml:space="preserve"> </w:t>
      </w:r>
      <w:r w:rsidR="005C68C2">
        <w:rPr>
          <w:rFonts w:ascii="Times New Roman" w:hAnsi="Times New Roman" w:cs="Times New Roman"/>
          <w:noProof/>
          <w:sz w:val="24"/>
        </w:rPr>
        <w:t xml:space="preserve">billion cubic metres of gas </w:t>
      </w:r>
      <w:r w:rsidR="00BA4AD3" w:rsidRPr="00BA4AD3">
        <w:rPr>
          <w:rFonts w:ascii="Times New Roman" w:hAnsi="Times New Roman" w:cs="Times New Roman"/>
          <w:noProof/>
          <w:sz w:val="24"/>
        </w:rPr>
        <w:t xml:space="preserve">saved between August </w:t>
      </w:r>
      <w:r w:rsidR="00166A1C">
        <w:rPr>
          <w:rFonts w:ascii="Times New Roman" w:hAnsi="Times New Roman" w:cs="Times New Roman"/>
          <w:noProof/>
          <w:sz w:val="24"/>
        </w:rPr>
        <w:t xml:space="preserve">2022 </w:t>
      </w:r>
      <w:r w:rsidR="00BA4AD3" w:rsidRPr="00BA4AD3">
        <w:rPr>
          <w:rFonts w:ascii="Times New Roman" w:hAnsi="Times New Roman" w:cs="Times New Roman"/>
          <w:noProof/>
          <w:sz w:val="24"/>
        </w:rPr>
        <w:t>and January</w:t>
      </w:r>
      <w:r w:rsidR="00166A1C">
        <w:rPr>
          <w:rFonts w:ascii="Times New Roman" w:hAnsi="Times New Roman" w:cs="Times New Roman"/>
          <w:noProof/>
          <w:sz w:val="24"/>
        </w:rPr>
        <w:t xml:space="preserve"> 2023</w:t>
      </w:r>
      <w:r w:rsidR="00BC6683">
        <w:rPr>
          <w:rFonts w:ascii="Times New Roman" w:hAnsi="Times New Roman" w:cs="Times New Roman"/>
          <w:noProof/>
          <w:sz w:val="24"/>
        </w:rPr>
        <w:t>,</w:t>
      </w:r>
      <w:r w:rsidR="00B54198" w:rsidRPr="00E21CF2">
        <w:rPr>
          <w:rFonts w:ascii="Times New Roman" w:hAnsi="Times New Roman" w:cs="Times New Roman"/>
          <w:noProof/>
          <w:sz w:val="24"/>
        </w:rPr>
        <w:t xml:space="preserve"> </w:t>
      </w:r>
      <w:r w:rsidR="00A201DF">
        <w:rPr>
          <w:rFonts w:ascii="Times New Roman" w:hAnsi="Times New Roman" w:cs="Times New Roman"/>
          <w:noProof/>
          <w:sz w:val="24"/>
        </w:rPr>
        <w:t xml:space="preserve">and </w:t>
      </w:r>
      <w:r w:rsidR="00293EC6">
        <w:rPr>
          <w:rFonts w:ascii="Times New Roman" w:hAnsi="Times New Roman" w:cs="Times New Roman"/>
          <w:noProof/>
          <w:sz w:val="24"/>
        </w:rPr>
        <w:t>provided flexibility to the gas market</w:t>
      </w:r>
      <w:r w:rsidR="00DA4760">
        <w:rPr>
          <w:rFonts w:ascii="Times New Roman" w:hAnsi="Times New Roman" w:cs="Times New Roman"/>
          <w:noProof/>
          <w:sz w:val="24"/>
        </w:rPr>
        <w:t>.</w:t>
      </w:r>
      <w:r w:rsidR="000C4C2A" w:rsidRPr="000C4C2A">
        <w:rPr>
          <w:rFonts w:ascii="Times New Roman" w:hAnsi="Times New Roman" w:cs="Times New Roman"/>
          <w:noProof/>
          <w:sz w:val="24"/>
        </w:rPr>
        <w:t xml:space="preserve"> </w:t>
      </w:r>
      <w:r w:rsidR="00AB2251">
        <w:rPr>
          <w:rFonts w:ascii="Times New Roman" w:hAnsi="Times New Roman" w:cs="Times New Roman"/>
          <w:noProof/>
          <w:sz w:val="24"/>
        </w:rPr>
        <w:t>Against</w:t>
      </w:r>
      <w:r w:rsidR="000C4C2A">
        <w:rPr>
          <w:rFonts w:ascii="Times New Roman" w:hAnsi="Times New Roman" w:cs="Times New Roman"/>
          <w:noProof/>
          <w:sz w:val="24"/>
        </w:rPr>
        <w:t xml:space="preserve"> a </w:t>
      </w:r>
      <w:r w:rsidR="00AB2251">
        <w:rPr>
          <w:rFonts w:ascii="Times New Roman" w:hAnsi="Times New Roman" w:cs="Times New Roman"/>
          <w:noProof/>
          <w:sz w:val="24"/>
        </w:rPr>
        <w:t xml:space="preserve">background </w:t>
      </w:r>
      <w:r w:rsidR="000C4C2A">
        <w:rPr>
          <w:rFonts w:ascii="Times New Roman" w:hAnsi="Times New Roman" w:cs="Times New Roman"/>
          <w:noProof/>
          <w:sz w:val="24"/>
        </w:rPr>
        <w:t xml:space="preserve">of tension on the gas market, it </w:t>
      </w:r>
      <w:r w:rsidR="00AB2251">
        <w:rPr>
          <w:rFonts w:ascii="Times New Roman" w:hAnsi="Times New Roman" w:cs="Times New Roman"/>
          <w:noProof/>
          <w:sz w:val="24"/>
        </w:rPr>
        <w:t>was</w:t>
      </w:r>
      <w:r w:rsidR="000C4C2A">
        <w:rPr>
          <w:rFonts w:ascii="Times New Roman" w:hAnsi="Times New Roman" w:cs="Times New Roman"/>
          <w:noProof/>
          <w:sz w:val="24"/>
        </w:rPr>
        <w:t xml:space="preserve"> acknowledged </w:t>
      </w:r>
      <w:r w:rsidR="00AB2251">
        <w:rPr>
          <w:rFonts w:ascii="Times New Roman" w:hAnsi="Times New Roman" w:cs="Times New Roman"/>
          <w:noProof/>
          <w:sz w:val="24"/>
        </w:rPr>
        <w:t xml:space="preserve">at </w:t>
      </w:r>
      <w:r w:rsidR="000C4C2A">
        <w:rPr>
          <w:rFonts w:ascii="Times New Roman" w:hAnsi="Times New Roman" w:cs="Times New Roman"/>
          <w:noProof/>
          <w:sz w:val="24"/>
        </w:rPr>
        <w:t xml:space="preserve">the Gas Coordination Group meeting </w:t>
      </w:r>
      <w:r w:rsidR="00AB2251">
        <w:rPr>
          <w:rFonts w:ascii="Times New Roman" w:hAnsi="Times New Roman" w:cs="Times New Roman"/>
          <w:noProof/>
          <w:sz w:val="24"/>
        </w:rPr>
        <w:t xml:space="preserve">in </w:t>
      </w:r>
      <w:r w:rsidR="000C4C2A">
        <w:rPr>
          <w:rFonts w:ascii="Times New Roman" w:hAnsi="Times New Roman" w:cs="Times New Roman"/>
          <w:noProof/>
          <w:sz w:val="24"/>
        </w:rPr>
        <w:t xml:space="preserve">February </w:t>
      </w:r>
      <w:r w:rsidR="00AB2251">
        <w:rPr>
          <w:rFonts w:ascii="Times New Roman" w:hAnsi="Times New Roman" w:cs="Times New Roman"/>
          <w:noProof/>
          <w:sz w:val="24"/>
        </w:rPr>
        <w:t xml:space="preserve">2023 </w:t>
      </w:r>
      <w:r w:rsidR="000C4C2A">
        <w:rPr>
          <w:rFonts w:ascii="Times New Roman" w:hAnsi="Times New Roman" w:cs="Times New Roman"/>
          <w:noProof/>
          <w:sz w:val="24"/>
        </w:rPr>
        <w:t xml:space="preserve">that demand reduction was the most efficient measure </w:t>
      </w:r>
      <w:r w:rsidR="00AB2251">
        <w:rPr>
          <w:rFonts w:ascii="Times New Roman" w:hAnsi="Times New Roman" w:cs="Times New Roman"/>
          <w:noProof/>
          <w:sz w:val="24"/>
        </w:rPr>
        <w:t xml:space="preserve">as </w:t>
      </w:r>
      <w:r w:rsidR="00864ABE">
        <w:rPr>
          <w:rFonts w:ascii="Times New Roman" w:hAnsi="Times New Roman" w:cs="Times New Roman"/>
          <w:noProof/>
          <w:sz w:val="24"/>
        </w:rPr>
        <w:t xml:space="preserve">the </w:t>
      </w:r>
      <w:r w:rsidR="002A63AE">
        <w:rPr>
          <w:rFonts w:ascii="Times New Roman" w:hAnsi="Times New Roman" w:cs="Times New Roman"/>
          <w:noProof/>
          <w:sz w:val="24"/>
        </w:rPr>
        <w:t>increas</w:t>
      </w:r>
      <w:r w:rsidR="00864ABE">
        <w:rPr>
          <w:rFonts w:ascii="Times New Roman" w:hAnsi="Times New Roman" w:cs="Times New Roman"/>
          <w:noProof/>
          <w:sz w:val="24"/>
        </w:rPr>
        <w:t>e of</w:t>
      </w:r>
      <w:r w:rsidR="000C4C2A">
        <w:rPr>
          <w:rFonts w:ascii="Times New Roman" w:hAnsi="Times New Roman" w:cs="Times New Roman"/>
          <w:noProof/>
          <w:sz w:val="24"/>
        </w:rPr>
        <w:t xml:space="preserve"> supply is</w:t>
      </w:r>
      <w:r w:rsidR="005B06A7">
        <w:rPr>
          <w:rFonts w:ascii="Times New Roman" w:hAnsi="Times New Roman" w:cs="Times New Roman"/>
          <w:noProof/>
          <w:sz w:val="24"/>
        </w:rPr>
        <w:t xml:space="preserve"> limited </w:t>
      </w:r>
      <w:r w:rsidR="001360FD">
        <w:rPr>
          <w:rFonts w:ascii="Times New Roman" w:hAnsi="Times New Roman" w:cs="Times New Roman"/>
          <w:noProof/>
          <w:sz w:val="24"/>
        </w:rPr>
        <w:t>by global production capacities</w:t>
      </w:r>
      <w:r w:rsidR="00BF2F36">
        <w:rPr>
          <w:rFonts w:ascii="Times New Roman" w:hAnsi="Times New Roman" w:cs="Times New Roman"/>
          <w:noProof/>
          <w:sz w:val="24"/>
        </w:rPr>
        <w:t xml:space="preserve"> and</w:t>
      </w:r>
      <w:r w:rsidR="000C4C2A">
        <w:rPr>
          <w:rFonts w:ascii="Times New Roman" w:hAnsi="Times New Roman" w:cs="Times New Roman"/>
          <w:noProof/>
          <w:sz w:val="24"/>
        </w:rPr>
        <w:t xml:space="preserve"> </w:t>
      </w:r>
      <w:r w:rsidR="00AB2251">
        <w:rPr>
          <w:rFonts w:ascii="Times New Roman" w:hAnsi="Times New Roman" w:cs="Times New Roman"/>
          <w:noProof/>
          <w:sz w:val="24"/>
        </w:rPr>
        <w:t xml:space="preserve">is </w:t>
      </w:r>
      <w:r w:rsidR="002D656C">
        <w:rPr>
          <w:rFonts w:ascii="Times New Roman" w:hAnsi="Times New Roman" w:cs="Times New Roman"/>
          <w:noProof/>
          <w:sz w:val="24"/>
        </w:rPr>
        <w:t>subject to global competition</w:t>
      </w:r>
      <w:r w:rsidR="00BF2F36">
        <w:rPr>
          <w:rFonts w:ascii="Times New Roman" w:hAnsi="Times New Roman" w:cs="Times New Roman"/>
          <w:noProof/>
          <w:sz w:val="24"/>
        </w:rPr>
        <w:t>.</w:t>
      </w:r>
    </w:p>
    <w:p w14:paraId="67D16D6C" w14:textId="3C695C8C" w:rsidR="00ED2CD9" w:rsidRDefault="000C4C2A" w:rsidP="00B82E65">
      <w:pPr>
        <w:pStyle w:val="Briefinglist1"/>
        <w:numPr>
          <w:ilvl w:val="0"/>
          <w:numId w:val="0"/>
        </w:numPr>
        <w:spacing w:line="276" w:lineRule="auto"/>
        <w:rPr>
          <w:rFonts w:ascii="Times New Roman" w:hAnsi="Times New Roman" w:cs="Times New Roman"/>
          <w:noProof/>
          <w:sz w:val="24"/>
        </w:rPr>
      </w:pPr>
      <w:r>
        <w:rPr>
          <w:rFonts w:ascii="Times New Roman" w:hAnsi="Times New Roman" w:cs="Times New Roman"/>
          <w:noProof/>
          <w:sz w:val="24"/>
        </w:rPr>
        <w:t>Over the</w:t>
      </w:r>
      <w:r w:rsidR="00DA4760">
        <w:rPr>
          <w:rFonts w:ascii="Times New Roman" w:hAnsi="Times New Roman" w:cs="Times New Roman"/>
          <w:noProof/>
          <w:sz w:val="24"/>
        </w:rPr>
        <w:t xml:space="preserve"> summer</w:t>
      </w:r>
      <w:r>
        <w:rPr>
          <w:rFonts w:ascii="Times New Roman" w:hAnsi="Times New Roman" w:cs="Times New Roman"/>
          <w:noProof/>
          <w:sz w:val="24"/>
        </w:rPr>
        <w:t xml:space="preserve"> </w:t>
      </w:r>
      <w:r w:rsidR="00AB2251">
        <w:rPr>
          <w:rFonts w:ascii="Times New Roman" w:hAnsi="Times New Roman" w:cs="Times New Roman"/>
          <w:noProof/>
          <w:sz w:val="24"/>
        </w:rPr>
        <w:t xml:space="preserve">of </w:t>
      </w:r>
      <w:r>
        <w:rPr>
          <w:rFonts w:ascii="Times New Roman" w:hAnsi="Times New Roman" w:cs="Times New Roman"/>
          <w:noProof/>
          <w:sz w:val="24"/>
        </w:rPr>
        <w:t>2022</w:t>
      </w:r>
      <w:r w:rsidR="00DA4760">
        <w:rPr>
          <w:rFonts w:ascii="Times New Roman" w:hAnsi="Times New Roman" w:cs="Times New Roman"/>
          <w:noProof/>
          <w:sz w:val="24"/>
        </w:rPr>
        <w:t xml:space="preserve">, demand reduction </w:t>
      </w:r>
      <w:r w:rsidR="00282940">
        <w:rPr>
          <w:rFonts w:ascii="Times New Roman" w:hAnsi="Times New Roman" w:cs="Times New Roman"/>
          <w:noProof/>
          <w:sz w:val="24"/>
        </w:rPr>
        <w:t>fa</w:t>
      </w:r>
      <w:r>
        <w:rPr>
          <w:rFonts w:ascii="Times New Roman" w:hAnsi="Times New Roman" w:cs="Times New Roman"/>
          <w:noProof/>
          <w:sz w:val="24"/>
        </w:rPr>
        <w:t>cilitated</w:t>
      </w:r>
      <w:r w:rsidR="00B21270">
        <w:rPr>
          <w:rFonts w:ascii="Times New Roman" w:hAnsi="Times New Roman" w:cs="Times New Roman"/>
          <w:noProof/>
          <w:sz w:val="24"/>
        </w:rPr>
        <w:t xml:space="preserve"> </w:t>
      </w:r>
      <w:r w:rsidR="00C82285">
        <w:rPr>
          <w:rFonts w:ascii="Times New Roman" w:hAnsi="Times New Roman" w:cs="Times New Roman"/>
          <w:noProof/>
          <w:sz w:val="24"/>
        </w:rPr>
        <w:t>storage</w:t>
      </w:r>
      <w:r w:rsidR="0089540D">
        <w:rPr>
          <w:rFonts w:ascii="Times New Roman" w:hAnsi="Times New Roman" w:cs="Times New Roman"/>
          <w:noProof/>
          <w:sz w:val="24"/>
        </w:rPr>
        <w:t xml:space="preserve"> injection</w:t>
      </w:r>
      <w:r w:rsidR="00C82285">
        <w:rPr>
          <w:rFonts w:ascii="Times New Roman" w:hAnsi="Times New Roman" w:cs="Times New Roman"/>
          <w:noProof/>
          <w:sz w:val="24"/>
        </w:rPr>
        <w:t xml:space="preserve">s, while </w:t>
      </w:r>
      <w:r w:rsidR="00F83493">
        <w:rPr>
          <w:rFonts w:ascii="Times New Roman" w:hAnsi="Times New Roman" w:cs="Times New Roman"/>
          <w:noProof/>
          <w:sz w:val="24"/>
        </w:rPr>
        <w:t xml:space="preserve">the demand reduction measures </w:t>
      </w:r>
      <w:r w:rsidR="009A6273">
        <w:rPr>
          <w:rFonts w:ascii="Times New Roman" w:hAnsi="Times New Roman" w:cs="Times New Roman"/>
          <w:noProof/>
          <w:sz w:val="24"/>
        </w:rPr>
        <w:t>limit</w:t>
      </w:r>
      <w:r w:rsidR="00871647">
        <w:rPr>
          <w:rFonts w:ascii="Times New Roman" w:hAnsi="Times New Roman" w:cs="Times New Roman"/>
          <w:noProof/>
          <w:sz w:val="24"/>
        </w:rPr>
        <w:t>ed</w:t>
      </w:r>
      <w:r w:rsidR="009A6273">
        <w:rPr>
          <w:rFonts w:ascii="Times New Roman" w:hAnsi="Times New Roman" w:cs="Times New Roman"/>
          <w:noProof/>
          <w:sz w:val="24"/>
        </w:rPr>
        <w:t xml:space="preserve"> withdrawals</w:t>
      </w:r>
      <w:r w:rsidR="0089540D" w:rsidRPr="0089540D">
        <w:rPr>
          <w:rFonts w:ascii="Times New Roman" w:hAnsi="Times New Roman" w:cs="Times New Roman"/>
          <w:noProof/>
          <w:sz w:val="24"/>
        </w:rPr>
        <w:t xml:space="preserve"> </w:t>
      </w:r>
      <w:r w:rsidR="0089540D">
        <w:rPr>
          <w:rFonts w:ascii="Times New Roman" w:hAnsi="Times New Roman" w:cs="Times New Roman"/>
          <w:noProof/>
          <w:sz w:val="24"/>
        </w:rPr>
        <w:t>during winter 2022/</w:t>
      </w:r>
      <w:r w:rsidR="007864C3">
        <w:rPr>
          <w:rFonts w:ascii="Times New Roman" w:hAnsi="Times New Roman" w:cs="Times New Roman"/>
          <w:noProof/>
          <w:sz w:val="24"/>
        </w:rPr>
        <w:t>20</w:t>
      </w:r>
      <w:r w:rsidR="0089540D">
        <w:rPr>
          <w:rFonts w:ascii="Times New Roman" w:hAnsi="Times New Roman" w:cs="Times New Roman"/>
          <w:noProof/>
          <w:sz w:val="24"/>
        </w:rPr>
        <w:t>23. This</w:t>
      </w:r>
      <w:r w:rsidR="00846D26">
        <w:rPr>
          <w:rFonts w:ascii="Times New Roman" w:hAnsi="Times New Roman" w:cs="Times New Roman"/>
          <w:noProof/>
          <w:sz w:val="24"/>
        </w:rPr>
        <w:t xml:space="preserve"> therefore ensur</w:t>
      </w:r>
      <w:r w:rsidR="0089540D">
        <w:rPr>
          <w:rFonts w:ascii="Times New Roman" w:hAnsi="Times New Roman" w:cs="Times New Roman"/>
          <w:noProof/>
          <w:sz w:val="24"/>
        </w:rPr>
        <w:t xml:space="preserve">ed </w:t>
      </w:r>
      <w:r w:rsidR="00F50B16">
        <w:rPr>
          <w:rFonts w:ascii="Times New Roman" w:hAnsi="Times New Roman" w:cs="Times New Roman"/>
          <w:noProof/>
          <w:sz w:val="24"/>
        </w:rPr>
        <w:t>there</w:t>
      </w:r>
      <w:r w:rsidR="00846D26">
        <w:rPr>
          <w:rFonts w:ascii="Times New Roman" w:hAnsi="Times New Roman" w:cs="Times New Roman"/>
          <w:noProof/>
          <w:sz w:val="24"/>
        </w:rPr>
        <w:t xml:space="preserve"> </w:t>
      </w:r>
      <w:r w:rsidR="0089540D">
        <w:rPr>
          <w:rFonts w:ascii="Times New Roman" w:hAnsi="Times New Roman" w:cs="Times New Roman"/>
          <w:noProof/>
          <w:sz w:val="24"/>
        </w:rPr>
        <w:t xml:space="preserve">were sufficient </w:t>
      </w:r>
      <w:r w:rsidR="007A4966">
        <w:rPr>
          <w:rFonts w:ascii="Times New Roman" w:hAnsi="Times New Roman" w:cs="Times New Roman"/>
          <w:noProof/>
          <w:sz w:val="24"/>
        </w:rPr>
        <w:t xml:space="preserve">storage levels to cope </w:t>
      </w:r>
      <w:r w:rsidR="00296EAF">
        <w:rPr>
          <w:rFonts w:ascii="Times New Roman" w:hAnsi="Times New Roman" w:cs="Times New Roman"/>
          <w:noProof/>
          <w:sz w:val="24"/>
        </w:rPr>
        <w:t xml:space="preserve">with </w:t>
      </w:r>
      <w:r w:rsidR="00E126B6">
        <w:rPr>
          <w:rFonts w:ascii="Times New Roman" w:hAnsi="Times New Roman" w:cs="Times New Roman"/>
          <w:noProof/>
          <w:sz w:val="24"/>
        </w:rPr>
        <w:t>winter cold spells</w:t>
      </w:r>
      <w:r w:rsidR="00EE58EB">
        <w:rPr>
          <w:rFonts w:ascii="Times New Roman" w:hAnsi="Times New Roman" w:cs="Times New Roman"/>
          <w:noProof/>
          <w:sz w:val="24"/>
        </w:rPr>
        <w:t>.</w:t>
      </w:r>
    </w:p>
    <w:p w14:paraId="327280ED" w14:textId="00926578" w:rsidR="00B54198" w:rsidRPr="00E21CF2" w:rsidRDefault="00927177" w:rsidP="00B82E65">
      <w:pPr>
        <w:pStyle w:val="Briefinglist1"/>
        <w:numPr>
          <w:ilvl w:val="0"/>
          <w:numId w:val="0"/>
        </w:numPr>
        <w:spacing w:line="276" w:lineRule="auto"/>
        <w:rPr>
          <w:rFonts w:ascii="Times New Roman" w:hAnsi="Times New Roman" w:cs="Times New Roman"/>
          <w:noProof/>
          <w:sz w:val="24"/>
        </w:rPr>
      </w:pPr>
      <w:r>
        <w:rPr>
          <w:rFonts w:ascii="Times New Roman" w:hAnsi="Times New Roman" w:cs="Times New Roman"/>
          <w:noProof/>
          <w:sz w:val="24"/>
        </w:rPr>
        <w:t xml:space="preserve">Since </w:t>
      </w:r>
      <w:r w:rsidR="00497E18">
        <w:rPr>
          <w:rFonts w:ascii="Times New Roman" w:hAnsi="Times New Roman" w:cs="Times New Roman"/>
          <w:noProof/>
          <w:sz w:val="24"/>
        </w:rPr>
        <w:t>the beginning of winter 2022/</w:t>
      </w:r>
      <w:r w:rsidR="007864C3">
        <w:rPr>
          <w:rFonts w:ascii="Times New Roman" w:hAnsi="Times New Roman" w:cs="Times New Roman"/>
          <w:noProof/>
          <w:sz w:val="24"/>
        </w:rPr>
        <w:t>20</w:t>
      </w:r>
      <w:r w:rsidR="00497E18">
        <w:rPr>
          <w:rFonts w:ascii="Times New Roman" w:hAnsi="Times New Roman" w:cs="Times New Roman"/>
          <w:noProof/>
          <w:sz w:val="24"/>
        </w:rPr>
        <w:t xml:space="preserve">23, </w:t>
      </w:r>
      <w:r w:rsidR="00191DC9">
        <w:rPr>
          <w:rFonts w:ascii="Times New Roman" w:hAnsi="Times New Roman" w:cs="Times New Roman"/>
          <w:noProof/>
          <w:sz w:val="24"/>
        </w:rPr>
        <w:t xml:space="preserve">the </w:t>
      </w:r>
      <w:r w:rsidR="00812BC3">
        <w:rPr>
          <w:rFonts w:ascii="Times New Roman" w:hAnsi="Times New Roman" w:cs="Times New Roman"/>
          <w:noProof/>
          <w:sz w:val="24"/>
        </w:rPr>
        <w:t xml:space="preserve">flexibility </w:t>
      </w:r>
      <w:r w:rsidR="001D642A">
        <w:rPr>
          <w:rFonts w:ascii="Times New Roman" w:hAnsi="Times New Roman" w:cs="Times New Roman"/>
          <w:noProof/>
          <w:sz w:val="24"/>
        </w:rPr>
        <w:t xml:space="preserve">created </w:t>
      </w:r>
      <w:r w:rsidR="00AA40AA">
        <w:rPr>
          <w:rFonts w:ascii="Times New Roman" w:hAnsi="Times New Roman" w:cs="Times New Roman"/>
          <w:noProof/>
          <w:sz w:val="24"/>
        </w:rPr>
        <w:t>by demand reduction</w:t>
      </w:r>
      <w:r w:rsidR="00ED2CD9">
        <w:rPr>
          <w:rFonts w:ascii="Times New Roman" w:hAnsi="Times New Roman" w:cs="Times New Roman"/>
          <w:noProof/>
          <w:sz w:val="24"/>
        </w:rPr>
        <w:t xml:space="preserve"> ther</w:t>
      </w:r>
      <w:r w:rsidR="005050F3">
        <w:rPr>
          <w:rFonts w:ascii="Times New Roman" w:hAnsi="Times New Roman" w:cs="Times New Roman"/>
          <w:noProof/>
          <w:sz w:val="24"/>
        </w:rPr>
        <w:t>e</w:t>
      </w:r>
      <w:r w:rsidR="00ED2CD9">
        <w:rPr>
          <w:rFonts w:ascii="Times New Roman" w:hAnsi="Times New Roman" w:cs="Times New Roman"/>
          <w:noProof/>
          <w:sz w:val="24"/>
        </w:rPr>
        <w:t>fore</w:t>
      </w:r>
      <w:r>
        <w:rPr>
          <w:rFonts w:ascii="Times New Roman" w:hAnsi="Times New Roman" w:cs="Times New Roman"/>
          <w:noProof/>
          <w:sz w:val="24"/>
        </w:rPr>
        <w:t xml:space="preserve"> </w:t>
      </w:r>
      <w:r w:rsidR="00E97335">
        <w:rPr>
          <w:rFonts w:ascii="Times New Roman" w:hAnsi="Times New Roman" w:cs="Times New Roman"/>
          <w:noProof/>
          <w:sz w:val="24"/>
        </w:rPr>
        <w:t>helped</w:t>
      </w:r>
      <w:r w:rsidR="00B04A98">
        <w:rPr>
          <w:rFonts w:ascii="Times New Roman" w:hAnsi="Times New Roman" w:cs="Times New Roman"/>
          <w:noProof/>
          <w:sz w:val="24"/>
        </w:rPr>
        <w:t xml:space="preserve"> </w:t>
      </w:r>
      <w:r w:rsidR="006F40A8">
        <w:rPr>
          <w:rFonts w:ascii="Times New Roman" w:hAnsi="Times New Roman" w:cs="Times New Roman"/>
          <w:noProof/>
          <w:sz w:val="24"/>
        </w:rPr>
        <w:t>dr</w:t>
      </w:r>
      <w:r w:rsidR="00B04A98">
        <w:rPr>
          <w:rFonts w:ascii="Times New Roman" w:hAnsi="Times New Roman" w:cs="Times New Roman"/>
          <w:noProof/>
          <w:sz w:val="24"/>
        </w:rPr>
        <w:t>iv</w:t>
      </w:r>
      <w:r w:rsidR="00E97335">
        <w:rPr>
          <w:rFonts w:ascii="Times New Roman" w:hAnsi="Times New Roman" w:cs="Times New Roman"/>
          <w:noProof/>
          <w:sz w:val="24"/>
        </w:rPr>
        <w:t>e</w:t>
      </w:r>
      <w:r w:rsidR="006F40A8">
        <w:rPr>
          <w:rFonts w:ascii="Times New Roman" w:hAnsi="Times New Roman" w:cs="Times New Roman"/>
          <w:noProof/>
          <w:sz w:val="24"/>
        </w:rPr>
        <w:t xml:space="preserve"> gas prices down from </w:t>
      </w:r>
      <w:r w:rsidR="00E97335">
        <w:rPr>
          <w:rFonts w:ascii="Times New Roman" w:hAnsi="Times New Roman" w:cs="Times New Roman"/>
          <w:noProof/>
          <w:sz w:val="24"/>
        </w:rPr>
        <w:t xml:space="preserve">record </w:t>
      </w:r>
      <w:r w:rsidR="006F40A8">
        <w:rPr>
          <w:rFonts w:ascii="Times New Roman" w:hAnsi="Times New Roman" w:cs="Times New Roman"/>
          <w:noProof/>
          <w:sz w:val="24"/>
        </w:rPr>
        <w:t>high</w:t>
      </w:r>
      <w:r w:rsidR="00CB06AF">
        <w:rPr>
          <w:rFonts w:ascii="Times New Roman" w:hAnsi="Times New Roman" w:cs="Times New Roman"/>
          <w:noProof/>
          <w:sz w:val="24"/>
        </w:rPr>
        <w:t xml:space="preserve">s to </w:t>
      </w:r>
      <w:r w:rsidR="0086061E">
        <w:rPr>
          <w:rFonts w:ascii="Times New Roman" w:hAnsi="Times New Roman" w:cs="Times New Roman"/>
          <w:noProof/>
          <w:sz w:val="24"/>
        </w:rPr>
        <w:t>pre-war levels</w:t>
      </w:r>
      <w:r w:rsidR="004B3A58">
        <w:rPr>
          <w:rFonts w:ascii="Times New Roman" w:hAnsi="Times New Roman" w:cs="Times New Roman"/>
          <w:noProof/>
          <w:sz w:val="24"/>
        </w:rPr>
        <w:t xml:space="preserve"> in February 2023</w:t>
      </w:r>
      <w:r w:rsidR="00370668">
        <w:rPr>
          <w:rFonts w:ascii="Times New Roman" w:hAnsi="Times New Roman" w:cs="Times New Roman"/>
          <w:noProof/>
          <w:sz w:val="24"/>
        </w:rPr>
        <w:t>.</w:t>
      </w:r>
      <w:r w:rsidR="00B54198" w:rsidRPr="00E21CF2">
        <w:rPr>
          <w:rFonts w:ascii="Times New Roman" w:hAnsi="Times New Roman" w:cs="Times New Roman"/>
          <w:noProof/>
          <w:sz w:val="24"/>
        </w:rPr>
        <w:t xml:space="preserve">  </w:t>
      </w:r>
    </w:p>
    <w:p w14:paraId="701516E4" w14:textId="6DC8DDA2" w:rsidR="00CE1D7E" w:rsidRDefault="00CE1D7E" w:rsidP="00B82E65">
      <w:pPr>
        <w:pStyle w:val="Briefinglist1"/>
        <w:numPr>
          <w:ilvl w:val="0"/>
          <w:numId w:val="0"/>
        </w:numPr>
        <w:spacing w:line="276" w:lineRule="auto"/>
        <w:rPr>
          <w:rFonts w:ascii="Times New Roman" w:hAnsi="Times New Roman" w:cs="Times New Roman"/>
          <w:noProof/>
          <w:sz w:val="24"/>
        </w:rPr>
      </w:pPr>
    </w:p>
    <w:p w14:paraId="7468DA39" w14:textId="61EA66EF" w:rsidR="003720E3" w:rsidRPr="002547A9" w:rsidRDefault="00784BB0" w:rsidP="006632B6">
      <w:pPr>
        <w:rPr>
          <w:rFonts w:ascii="Times New Roman" w:hAnsi="Times New Roman" w:cs="Times New Roman"/>
          <w:noProof/>
          <w:sz w:val="24"/>
          <w:szCs w:val="24"/>
        </w:rPr>
      </w:pPr>
      <w:r>
        <w:rPr>
          <w:noProof/>
          <w:color w:val="2B579A"/>
          <w:shd w:val="clear" w:color="auto" w:fill="E6E6E6"/>
          <w:lang w:val="en-GB" w:eastAsia="en-GB"/>
        </w:rPr>
        <w:drawing>
          <wp:inline distT="0" distB="0" distL="0" distR="0" wp14:anchorId="3CA60EFC" wp14:editId="3172B72F">
            <wp:extent cx="5943600" cy="3342640"/>
            <wp:effectExtent l="0" t="0" r="0" b="0"/>
            <wp:docPr id="1" name="Picture 1" descr="Area chart, EU natural gas consumption, calculated, 2017 - 2023, terajo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a chart, EU natural gas consumption, calculated, 2017 - 2023, terajoul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p>
    <w:bookmarkEnd w:id="7"/>
    <w:bookmarkEnd w:id="8"/>
    <w:p w14:paraId="5BE997A6" w14:textId="33DD6A11" w:rsidR="005D19ED" w:rsidRDefault="005D19ED">
      <w:pPr>
        <w:jc w:val="both"/>
        <w:rPr>
          <w:rFonts w:ascii="Times New Roman" w:hAnsi="Times New Roman" w:cs="Times New Roman"/>
          <w:iCs/>
          <w:noProof/>
          <w:sz w:val="24"/>
          <w:szCs w:val="24"/>
          <w:lang w:val="en-IE"/>
        </w:rPr>
      </w:pPr>
    </w:p>
    <w:p w14:paraId="065C12AB" w14:textId="70251E3D" w:rsidR="00603FCD" w:rsidRPr="00A86C98" w:rsidRDefault="00A64CD7" w:rsidP="00156514">
      <w:pPr>
        <w:pStyle w:val="ListParagraph"/>
        <w:numPr>
          <w:ilvl w:val="0"/>
          <w:numId w:val="14"/>
        </w:numPr>
        <w:rPr>
          <w:rFonts w:ascii="Times New Roman" w:hAnsi="Times New Roman" w:cs="Times New Roman"/>
          <w:b/>
          <w:bCs/>
          <w:noProof/>
          <w:sz w:val="24"/>
          <w:szCs w:val="24"/>
          <w:lang w:val="en-IE"/>
        </w:rPr>
      </w:pPr>
      <w:r w:rsidRPr="00A86C98">
        <w:rPr>
          <w:rFonts w:ascii="Times New Roman" w:hAnsi="Times New Roman" w:cs="Times New Roman"/>
          <w:b/>
          <w:bCs/>
          <w:noProof/>
          <w:sz w:val="24"/>
          <w:szCs w:val="24"/>
          <w:lang w:val="en-IE"/>
        </w:rPr>
        <w:t>Conclusion</w:t>
      </w:r>
    </w:p>
    <w:p w14:paraId="41B428EE" w14:textId="4834E183" w:rsidR="00720706" w:rsidRDefault="00720706" w:rsidP="002A7C2C">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Member States made </w:t>
      </w:r>
      <w:r w:rsidR="007B144A">
        <w:rPr>
          <w:rFonts w:ascii="Times New Roman" w:hAnsi="Times New Roman" w:cs="Times New Roman"/>
          <w:noProof/>
          <w:sz w:val="24"/>
          <w:szCs w:val="24"/>
          <w:lang w:val="en-IE"/>
        </w:rPr>
        <w:t>substantial</w:t>
      </w:r>
      <w:r>
        <w:rPr>
          <w:rFonts w:ascii="Times New Roman" w:hAnsi="Times New Roman" w:cs="Times New Roman"/>
          <w:noProof/>
          <w:sz w:val="24"/>
          <w:szCs w:val="24"/>
          <w:lang w:val="en-IE"/>
        </w:rPr>
        <w:t xml:space="preserve"> </w:t>
      </w:r>
      <w:r w:rsidR="00B04A98">
        <w:rPr>
          <w:rFonts w:ascii="Times New Roman" w:hAnsi="Times New Roman" w:cs="Times New Roman"/>
          <w:noProof/>
          <w:sz w:val="24"/>
          <w:szCs w:val="24"/>
          <w:lang w:val="en-IE"/>
        </w:rPr>
        <w:t xml:space="preserve">and unprecedented </w:t>
      </w:r>
      <w:r>
        <w:rPr>
          <w:rFonts w:ascii="Times New Roman" w:hAnsi="Times New Roman" w:cs="Times New Roman"/>
          <w:noProof/>
          <w:sz w:val="24"/>
          <w:szCs w:val="24"/>
          <w:lang w:val="en-IE"/>
        </w:rPr>
        <w:t>effort</w:t>
      </w:r>
      <w:r w:rsidR="007B144A">
        <w:rPr>
          <w:rFonts w:ascii="Times New Roman" w:hAnsi="Times New Roman" w:cs="Times New Roman"/>
          <w:noProof/>
          <w:sz w:val="24"/>
          <w:szCs w:val="24"/>
          <w:lang w:val="en-IE"/>
        </w:rPr>
        <w:t>s</w:t>
      </w:r>
      <w:r>
        <w:rPr>
          <w:rFonts w:ascii="Times New Roman" w:hAnsi="Times New Roman" w:cs="Times New Roman"/>
          <w:noProof/>
          <w:sz w:val="24"/>
          <w:szCs w:val="24"/>
          <w:lang w:val="en-IE"/>
        </w:rPr>
        <w:t xml:space="preserve"> in 2022 to </w:t>
      </w:r>
      <w:r w:rsidR="00C91E7C">
        <w:rPr>
          <w:rFonts w:ascii="Times New Roman" w:hAnsi="Times New Roman" w:cs="Times New Roman"/>
          <w:noProof/>
          <w:sz w:val="24"/>
          <w:szCs w:val="24"/>
          <w:lang w:val="en-IE"/>
        </w:rPr>
        <w:t>refill storage</w:t>
      </w:r>
      <w:r>
        <w:rPr>
          <w:rFonts w:ascii="Times New Roman" w:hAnsi="Times New Roman" w:cs="Times New Roman"/>
          <w:noProof/>
          <w:sz w:val="24"/>
          <w:szCs w:val="24"/>
          <w:lang w:val="en-IE"/>
        </w:rPr>
        <w:t xml:space="preserve">. The 80% target </w:t>
      </w:r>
      <w:r w:rsidR="00C91E7C">
        <w:rPr>
          <w:rFonts w:ascii="Times New Roman" w:hAnsi="Times New Roman" w:cs="Times New Roman"/>
          <w:noProof/>
          <w:sz w:val="24"/>
          <w:szCs w:val="24"/>
          <w:lang w:val="en-IE"/>
        </w:rPr>
        <w:t xml:space="preserve">of the EU Storage Regulation </w:t>
      </w:r>
      <w:r>
        <w:rPr>
          <w:rFonts w:ascii="Times New Roman" w:hAnsi="Times New Roman" w:cs="Times New Roman"/>
          <w:noProof/>
          <w:sz w:val="24"/>
          <w:szCs w:val="24"/>
          <w:lang w:val="en-IE"/>
        </w:rPr>
        <w:t xml:space="preserve">for 2022 was </w:t>
      </w:r>
      <w:r w:rsidR="00D52AA9">
        <w:rPr>
          <w:rFonts w:ascii="Times New Roman" w:hAnsi="Times New Roman" w:cs="Times New Roman"/>
          <w:noProof/>
          <w:sz w:val="24"/>
          <w:szCs w:val="24"/>
          <w:lang w:val="en-IE"/>
        </w:rPr>
        <w:t>exceeded</w:t>
      </w:r>
      <w:r w:rsidRPr="6432D15F">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B</w:t>
      </w:r>
      <w:r w:rsidRPr="6432D15F">
        <w:rPr>
          <w:rFonts w:ascii="Times New Roman" w:hAnsi="Times New Roman" w:cs="Times New Roman"/>
          <w:noProof/>
          <w:sz w:val="24"/>
          <w:szCs w:val="24"/>
          <w:lang w:val="en-IE"/>
        </w:rPr>
        <w:t xml:space="preserve">y </w:t>
      </w:r>
      <w:r w:rsidR="007B144A">
        <w:rPr>
          <w:rFonts w:ascii="Times New Roman" w:hAnsi="Times New Roman" w:cs="Times New Roman"/>
          <w:noProof/>
          <w:sz w:val="24"/>
          <w:szCs w:val="24"/>
          <w:lang w:val="en-IE"/>
        </w:rPr>
        <w:t xml:space="preserve">1 </w:t>
      </w:r>
      <w:r w:rsidRPr="6432D15F">
        <w:rPr>
          <w:rFonts w:ascii="Times New Roman" w:hAnsi="Times New Roman" w:cs="Times New Roman"/>
          <w:noProof/>
          <w:sz w:val="24"/>
          <w:szCs w:val="24"/>
          <w:lang w:val="en-IE"/>
        </w:rPr>
        <w:t xml:space="preserve">November 2022, </w:t>
      </w:r>
      <w:r w:rsidR="00D52AA9">
        <w:rPr>
          <w:rFonts w:ascii="Times New Roman" w:hAnsi="Times New Roman" w:cs="Times New Roman"/>
          <w:noProof/>
          <w:sz w:val="24"/>
          <w:szCs w:val="24"/>
          <w:lang w:val="en-IE"/>
        </w:rPr>
        <w:t xml:space="preserve">94.9% of the </w:t>
      </w:r>
      <w:r w:rsidRPr="6432D15F">
        <w:rPr>
          <w:rFonts w:ascii="Times New Roman" w:hAnsi="Times New Roman" w:cs="Times New Roman"/>
          <w:noProof/>
          <w:sz w:val="24"/>
          <w:szCs w:val="24"/>
          <w:lang w:val="en-IE"/>
        </w:rPr>
        <w:t>EU</w:t>
      </w:r>
      <w:r w:rsidR="00D52AA9">
        <w:rPr>
          <w:rFonts w:ascii="Times New Roman" w:hAnsi="Times New Roman" w:cs="Times New Roman"/>
          <w:noProof/>
          <w:sz w:val="24"/>
          <w:szCs w:val="24"/>
          <w:lang w:val="en-IE"/>
        </w:rPr>
        <w:t>’s</w:t>
      </w:r>
      <w:r w:rsidRPr="6432D15F">
        <w:rPr>
          <w:rFonts w:ascii="Times New Roman" w:hAnsi="Times New Roman" w:cs="Times New Roman"/>
          <w:noProof/>
          <w:sz w:val="24"/>
          <w:szCs w:val="24"/>
          <w:lang w:val="en-IE"/>
        </w:rPr>
        <w:t xml:space="preserve"> gas</w:t>
      </w:r>
      <w:r>
        <w:rPr>
          <w:rFonts w:ascii="Times New Roman" w:hAnsi="Times New Roman" w:cs="Times New Roman"/>
          <w:noProof/>
          <w:sz w:val="24"/>
          <w:szCs w:val="24"/>
          <w:lang w:val="en-IE"/>
        </w:rPr>
        <w:t xml:space="preserve"> storage </w:t>
      </w:r>
      <w:r w:rsidR="00D52AA9">
        <w:rPr>
          <w:rFonts w:ascii="Times New Roman" w:hAnsi="Times New Roman" w:cs="Times New Roman"/>
          <w:noProof/>
          <w:sz w:val="24"/>
          <w:szCs w:val="24"/>
          <w:lang w:val="en-IE"/>
        </w:rPr>
        <w:t xml:space="preserve">was </w:t>
      </w:r>
      <w:r>
        <w:rPr>
          <w:rFonts w:ascii="Times New Roman" w:hAnsi="Times New Roman" w:cs="Times New Roman"/>
          <w:noProof/>
          <w:sz w:val="24"/>
          <w:szCs w:val="24"/>
          <w:lang w:val="en-IE"/>
        </w:rPr>
        <w:t>fill</w:t>
      </w:r>
      <w:r w:rsidR="00D52AA9">
        <w:rPr>
          <w:rFonts w:ascii="Times New Roman" w:hAnsi="Times New Roman" w:cs="Times New Roman"/>
          <w:noProof/>
          <w:sz w:val="24"/>
          <w:szCs w:val="24"/>
          <w:lang w:val="en-IE"/>
        </w:rPr>
        <w:t>ed</w:t>
      </w:r>
      <w:r>
        <w:rPr>
          <w:rFonts w:ascii="Times New Roman" w:hAnsi="Times New Roman" w:cs="Times New Roman"/>
          <w:noProof/>
          <w:sz w:val="24"/>
          <w:szCs w:val="24"/>
          <w:lang w:val="en-IE"/>
        </w:rPr>
        <w:t xml:space="preserve">. </w:t>
      </w:r>
      <w:r w:rsidR="00217AA4">
        <w:rPr>
          <w:rFonts w:ascii="Times New Roman" w:hAnsi="Times New Roman" w:cs="Times New Roman"/>
          <w:noProof/>
          <w:sz w:val="24"/>
          <w:szCs w:val="24"/>
          <w:lang w:val="en-IE"/>
        </w:rPr>
        <w:t xml:space="preserve">At the end of 2022, the average level </w:t>
      </w:r>
      <w:r w:rsidR="00F1222B">
        <w:rPr>
          <w:rFonts w:ascii="Times New Roman" w:hAnsi="Times New Roman" w:cs="Times New Roman"/>
          <w:noProof/>
          <w:sz w:val="24"/>
          <w:szCs w:val="24"/>
          <w:lang w:val="en-IE"/>
        </w:rPr>
        <w:t xml:space="preserve">was still </w:t>
      </w:r>
      <w:r w:rsidR="00217AA4">
        <w:rPr>
          <w:rFonts w:ascii="Times New Roman" w:hAnsi="Times New Roman" w:cs="Times New Roman"/>
          <w:noProof/>
          <w:sz w:val="24"/>
          <w:szCs w:val="24"/>
          <w:lang w:val="en-IE"/>
        </w:rPr>
        <w:t>high, at 83</w:t>
      </w:r>
      <w:r w:rsidR="00F70093">
        <w:rPr>
          <w:rFonts w:ascii="Times New Roman" w:hAnsi="Times New Roman" w:cs="Times New Roman"/>
          <w:noProof/>
          <w:sz w:val="24"/>
          <w:szCs w:val="24"/>
          <w:lang w:val="en-IE"/>
        </w:rPr>
        <w:t>.</w:t>
      </w:r>
      <w:r w:rsidR="00217AA4">
        <w:rPr>
          <w:rFonts w:ascii="Times New Roman" w:hAnsi="Times New Roman" w:cs="Times New Roman"/>
          <w:noProof/>
          <w:sz w:val="24"/>
          <w:szCs w:val="24"/>
          <w:lang w:val="en-IE"/>
        </w:rPr>
        <w:t xml:space="preserve">4%. </w:t>
      </w:r>
      <w:r w:rsidR="007B144A">
        <w:rPr>
          <w:rFonts w:ascii="Times New Roman" w:hAnsi="Times New Roman" w:cs="Times New Roman"/>
          <w:noProof/>
          <w:sz w:val="24"/>
          <w:szCs w:val="24"/>
          <w:lang w:val="en-IE"/>
        </w:rPr>
        <w:t>Th</w:t>
      </w:r>
      <w:r w:rsidR="004A2956">
        <w:rPr>
          <w:rFonts w:ascii="Times New Roman" w:hAnsi="Times New Roman" w:cs="Times New Roman"/>
          <w:noProof/>
          <w:sz w:val="24"/>
          <w:szCs w:val="24"/>
          <w:lang w:val="en-IE"/>
        </w:rPr>
        <w:t xml:space="preserve">is high level of filling </w:t>
      </w:r>
      <w:r w:rsidR="00F1222B">
        <w:rPr>
          <w:rFonts w:ascii="Times New Roman" w:hAnsi="Times New Roman" w:cs="Times New Roman"/>
          <w:noProof/>
          <w:sz w:val="24"/>
          <w:szCs w:val="24"/>
          <w:lang w:val="en-IE"/>
        </w:rPr>
        <w:t>greatly helped strengthen the</w:t>
      </w:r>
      <w:r w:rsidR="004A2956">
        <w:rPr>
          <w:rFonts w:ascii="Times New Roman" w:hAnsi="Times New Roman" w:cs="Times New Roman"/>
          <w:noProof/>
          <w:sz w:val="24"/>
          <w:szCs w:val="24"/>
          <w:lang w:val="en-IE"/>
        </w:rPr>
        <w:t xml:space="preserve"> security of supply in </w:t>
      </w:r>
      <w:r>
        <w:rPr>
          <w:rFonts w:ascii="Times New Roman" w:hAnsi="Times New Roman" w:cs="Times New Roman"/>
          <w:noProof/>
          <w:sz w:val="24"/>
          <w:szCs w:val="24"/>
          <w:lang w:val="en-IE"/>
        </w:rPr>
        <w:t>winter 2022/23</w:t>
      </w:r>
      <w:r w:rsidR="004A2956">
        <w:rPr>
          <w:rFonts w:ascii="Times New Roman" w:hAnsi="Times New Roman" w:cs="Times New Roman"/>
          <w:noProof/>
          <w:sz w:val="24"/>
          <w:szCs w:val="24"/>
          <w:lang w:val="en-IE"/>
        </w:rPr>
        <w:t xml:space="preserve">, which in turn reduced the risk premium in the gas market </w:t>
      </w:r>
      <w:r w:rsidR="00F1222B">
        <w:rPr>
          <w:rFonts w:ascii="Times New Roman" w:hAnsi="Times New Roman" w:cs="Times New Roman"/>
          <w:noProof/>
          <w:sz w:val="24"/>
          <w:szCs w:val="24"/>
          <w:lang w:val="en-IE"/>
        </w:rPr>
        <w:t xml:space="preserve">at </w:t>
      </w:r>
      <w:r w:rsidR="004A2956">
        <w:rPr>
          <w:rFonts w:ascii="Times New Roman" w:hAnsi="Times New Roman" w:cs="Times New Roman"/>
          <w:noProof/>
          <w:sz w:val="24"/>
          <w:szCs w:val="24"/>
          <w:lang w:val="en-IE"/>
        </w:rPr>
        <w:t>the end of the year</w:t>
      </w:r>
      <w:r>
        <w:rPr>
          <w:rFonts w:ascii="Times New Roman" w:hAnsi="Times New Roman" w:cs="Times New Roman"/>
          <w:noProof/>
          <w:sz w:val="24"/>
          <w:szCs w:val="24"/>
          <w:lang w:val="en-IE"/>
        </w:rPr>
        <w:t>.</w:t>
      </w:r>
    </w:p>
    <w:p w14:paraId="617E851E" w14:textId="2FBC26F9" w:rsidR="00B04A98" w:rsidRDefault="00720706" w:rsidP="00B04A98">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M</w:t>
      </w:r>
      <w:r w:rsidRPr="002A7C2C">
        <w:rPr>
          <w:rFonts w:ascii="Times New Roman" w:hAnsi="Times New Roman" w:cs="Times New Roman"/>
          <w:noProof/>
          <w:sz w:val="24"/>
          <w:szCs w:val="24"/>
          <w:lang w:val="en-IE"/>
        </w:rPr>
        <w:t xml:space="preserve">ember States took all necessary measures to </w:t>
      </w:r>
      <w:r w:rsidR="00E65671">
        <w:rPr>
          <w:rFonts w:ascii="Times New Roman" w:hAnsi="Times New Roman" w:cs="Times New Roman"/>
          <w:noProof/>
          <w:sz w:val="24"/>
          <w:szCs w:val="24"/>
          <w:lang w:val="en-IE"/>
        </w:rPr>
        <w:t>meet</w:t>
      </w:r>
      <w:r w:rsidRPr="002A7C2C">
        <w:rPr>
          <w:rFonts w:ascii="Times New Roman" w:hAnsi="Times New Roman" w:cs="Times New Roman"/>
          <w:noProof/>
          <w:sz w:val="24"/>
          <w:szCs w:val="24"/>
          <w:lang w:val="en-IE"/>
        </w:rPr>
        <w:t xml:space="preserve"> the filling targets</w:t>
      </w:r>
      <w:r w:rsidR="00EF03A6">
        <w:rPr>
          <w:rFonts w:ascii="Times New Roman" w:hAnsi="Times New Roman" w:cs="Times New Roman"/>
          <w:noProof/>
          <w:sz w:val="24"/>
          <w:szCs w:val="24"/>
          <w:lang w:val="en-IE"/>
        </w:rPr>
        <w:t>, including the intermediary targets</w:t>
      </w:r>
      <w:r w:rsidRPr="002A7C2C">
        <w:rPr>
          <w:rFonts w:ascii="Times New Roman" w:hAnsi="Times New Roman" w:cs="Times New Roman"/>
          <w:noProof/>
          <w:sz w:val="24"/>
          <w:szCs w:val="24"/>
          <w:lang w:val="en-IE"/>
        </w:rPr>
        <w:t>.</w:t>
      </w:r>
      <w:r w:rsidR="006A5F0F" w:rsidRPr="002A7C2C">
        <w:rPr>
          <w:rFonts w:ascii="Times New Roman" w:hAnsi="Times New Roman" w:cs="Times New Roman"/>
          <w:noProof/>
          <w:sz w:val="24"/>
          <w:szCs w:val="24"/>
          <w:lang w:val="en-IE"/>
        </w:rPr>
        <w:t xml:space="preserve"> Some Member States reached filling levels</w:t>
      </w:r>
      <w:r w:rsidR="00217AA4">
        <w:rPr>
          <w:rFonts w:ascii="Times New Roman" w:hAnsi="Times New Roman" w:cs="Times New Roman"/>
          <w:noProof/>
          <w:sz w:val="24"/>
          <w:szCs w:val="24"/>
          <w:lang w:val="en-IE"/>
        </w:rPr>
        <w:t xml:space="preserve"> well above their target</w:t>
      </w:r>
      <w:r w:rsidR="00EF03A6">
        <w:rPr>
          <w:rFonts w:ascii="Times New Roman" w:hAnsi="Times New Roman" w:cs="Times New Roman"/>
          <w:noProof/>
          <w:sz w:val="24"/>
          <w:szCs w:val="24"/>
          <w:lang w:val="en-IE"/>
        </w:rPr>
        <w:t>s</w:t>
      </w:r>
      <w:r w:rsidR="006A5F0F" w:rsidRPr="002A7C2C">
        <w:rPr>
          <w:rFonts w:ascii="Times New Roman" w:hAnsi="Times New Roman" w:cs="Times New Roman"/>
          <w:noProof/>
          <w:sz w:val="24"/>
          <w:szCs w:val="24"/>
          <w:lang w:val="en-IE"/>
        </w:rPr>
        <w:t>.</w:t>
      </w:r>
      <w:r w:rsidRPr="002A7C2C">
        <w:rPr>
          <w:rFonts w:ascii="Times New Roman" w:hAnsi="Times New Roman" w:cs="Times New Roman"/>
          <w:noProof/>
          <w:sz w:val="24"/>
          <w:szCs w:val="24"/>
          <w:lang w:val="en-IE"/>
        </w:rPr>
        <w:t xml:space="preserve"> </w:t>
      </w:r>
      <w:r w:rsidR="00B04A98" w:rsidRPr="002A7C2C">
        <w:rPr>
          <w:rFonts w:ascii="Times New Roman" w:hAnsi="Times New Roman" w:cs="Times New Roman"/>
          <w:noProof/>
          <w:sz w:val="24"/>
          <w:szCs w:val="24"/>
          <w:lang w:val="en-IE"/>
        </w:rPr>
        <w:t xml:space="preserve">All Member States reached their </w:t>
      </w:r>
      <w:r w:rsidR="00B04A98">
        <w:rPr>
          <w:rFonts w:ascii="Times New Roman" w:hAnsi="Times New Roman" w:cs="Times New Roman"/>
          <w:noProof/>
          <w:sz w:val="24"/>
          <w:szCs w:val="24"/>
          <w:lang w:val="en-IE"/>
        </w:rPr>
        <w:t xml:space="preserve">minimum EU </w:t>
      </w:r>
      <w:r w:rsidR="00B04A98" w:rsidRPr="002A7C2C">
        <w:rPr>
          <w:rFonts w:ascii="Times New Roman" w:hAnsi="Times New Roman" w:cs="Times New Roman"/>
          <w:noProof/>
          <w:sz w:val="24"/>
          <w:szCs w:val="24"/>
          <w:lang w:val="en-IE"/>
        </w:rPr>
        <w:t>filling trajectories and filling targets</w:t>
      </w:r>
      <w:r w:rsidR="00B04A98">
        <w:rPr>
          <w:rFonts w:ascii="Times New Roman" w:hAnsi="Times New Roman" w:cs="Times New Roman"/>
          <w:noProof/>
          <w:sz w:val="24"/>
          <w:szCs w:val="24"/>
          <w:lang w:val="en-IE"/>
        </w:rPr>
        <w:t xml:space="preserve"> in 2022</w:t>
      </w:r>
      <w:r w:rsidR="00B04A98" w:rsidRPr="002A7C2C">
        <w:rPr>
          <w:rFonts w:ascii="Times New Roman" w:hAnsi="Times New Roman" w:cs="Times New Roman"/>
          <w:noProof/>
          <w:sz w:val="24"/>
          <w:szCs w:val="24"/>
          <w:lang w:val="en-IE"/>
        </w:rPr>
        <w:t xml:space="preserve">. </w:t>
      </w:r>
      <w:r w:rsidR="00B04A98">
        <w:rPr>
          <w:rFonts w:ascii="Times New Roman" w:hAnsi="Times New Roman" w:cs="Times New Roman"/>
          <w:noProof/>
          <w:sz w:val="24"/>
          <w:szCs w:val="24"/>
          <w:lang w:val="en-IE"/>
        </w:rPr>
        <w:t xml:space="preserve">The mechanism of minimum intermediary targets </w:t>
      </w:r>
      <w:r w:rsidR="00B04A98" w:rsidRPr="55C99591">
        <w:rPr>
          <w:rFonts w:ascii="Times New Roman" w:hAnsi="Times New Roman" w:cs="Times New Roman"/>
          <w:noProof/>
          <w:sz w:val="24"/>
          <w:szCs w:val="24"/>
          <w:lang w:val="en-IE"/>
        </w:rPr>
        <w:t>has</w:t>
      </w:r>
      <w:r w:rsidR="00B04A98">
        <w:rPr>
          <w:rFonts w:ascii="Times New Roman" w:hAnsi="Times New Roman" w:cs="Times New Roman"/>
          <w:noProof/>
          <w:sz w:val="24"/>
          <w:szCs w:val="24"/>
          <w:lang w:val="en-IE"/>
        </w:rPr>
        <w:t xml:space="preserve"> </w:t>
      </w:r>
      <w:r w:rsidR="00F1222B">
        <w:rPr>
          <w:rFonts w:ascii="Times New Roman" w:hAnsi="Times New Roman" w:cs="Times New Roman"/>
          <w:noProof/>
          <w:sz w:val="24"/>
          <w:szCs w:val="24"/>
          <w:lang w:val="en-IE"/>
        </w:rPr>
        <w:t>helped leave</w:t>
      </w:r>
      <w:r w:rsidR="00B04A98">
        <w:rPr>
          <w:rFonts w:ascii="Times New Roman" w:hAnsi="Times New Roman" w:cs="Times New Roman"/>
          <w:noProof/>
          <w:sz w:val="24"/>
          <w:szCs w:val="24"/>
          <w:lang w:val="en-IE"/>
        </w:rPr>
        <w:t xml:space="preserve"> ample room for Member States to set their own measures.  </w:t>
      </w:r>
    </w:p>
    <w:p w14:paraId="52271291" w14:textId="2841B0B8" w:rsidR="006A5F0F" w:rsidRPr="002A7C2C" w:rsidRDefault="00BE0066" w:rsidP="002A7C2C">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All Member States with storage used a basket of measures</w:t>
      </w:r>
      <w:r w:rsidR="0061025E">
        <w:rPr>
          <w:rFonts w:ascii="Times New Roman" w:hAnsi="Times New Roman" w:cs="Times New Roman"/>
          <w:noProof/>
          <w:sz w:val="24"/>
          <w:szCs w:val="24"/>
          <w:lang w:val="en-IE"/>
        </w:rPr>
        <w:t>, as provided in the Storage Regulation</w:t>
      </w:r>
      <w:r>
        <w:rPr>
          <w:rFonts w:ascii="Times New Roman" w:hAnsi="Times New Roman" w:cs="Times New Roman"/>
          <w:noProof/>
          <w:sz w:val="24"/>
          <w:szCs w:val="24"/>
          <w:lang w:val="en-IE"/>
        </w:rPr>
        <w:t xml:space="preserve">. The weight of the different measures </w:t>
      </w:r>
      <w:r w:rsidR="0061025E">
        <w:rPr>
          <w:rFonts w:ascii="Times New Roman" w:hAnsi="Times New Roman" w:cs="Times New Roman"/>
          <w:noProof/>
          <w:sz w:val="24"/>
          <w:szCs w:val="24"/>
          <w:lang w:val="en-IE"/>
        </w:rPr>
        <w:t>differs</w:t>
      </w:r>
      <w:r>
        <w:rPr>
          <w:rFonts w:ascii="Times New Roman" w:hAnsi="Times New Roman" w:cs="Times New Roman"/>
          <w:noProof/>
          <w:sz w:val="24"/>
          <w:szCs w:val="24"/>
          <w:lang w:val="en-IE"/>
        </w:rPr>
        <w:t xml:space="preserve"> between Member States. A</w:t>
      </w:r>
      <w:r w:rsidR="007B144A">
        <w:rPr>
          <w:rFonts w:ascii="Times New Roman" w:hAnsi="Times New Roman" w:cs="Times New Roman"/>
          <w:noProof/>
          <w:sz w:val="24"/>
          <w:szCs w:val="24"/>
          <w:lang w:val="en-IE"/>
        </w:rPr>
        <w:t xml:space="preserve">s a first </w:t>
      </w:r>
      <w:r w:rsidR="00E65671">
        <w:rPr>
          <w:rFonts w:ascii="Times New Roman" w:hAnsi="Times New Roman" w:cs="Times New Roman"/>
          <w:noProof/>
          <w:sz w:val="24"/>
          <w:szCs w:val="24"/>
          <w:lang w:val="en-IE"/>
        </w:rPr>
        <w:t>choice</w:t>
      </w:r>
      <w:r w:rsidR="007B144A">
        <w:rPr>
          <w:rFonts w:ascii="Times New Roman" w:hAnsi="Times New Roman" w:cs="Times New Roman"/>
          <w:noProof/>
          <w:sz w:val="24"/>
          <w:szCs w:val="24"/>
          <w:lang w:val="en-IE"/>
        </w:rPr>
        <w:t xml:space="preserve"> </w:t>
      </w:r>
      <w:r w:rsidR="00720706" w:rsidRPr="002A7C2C">
        <w:rPr>
          <w:rFonts w:ascii="Times New Roman" w:hAnsi="Times New Roman" w:cs="Times New Roman"/>
          <w:noProof/>
          <w:sz w:val="24"/>
          <w:szCs w:val="24"/>
          <w:lang w:val="en-IE"/>
        </w:rPr>
        <w:t xml:space="preserve">they used market-based measures. </w:t>
      </w:r>
      <w:r w:rsidR="00E65671">
        <w:rPr>
          <w:rFonts w:ascii="Times New Roman" w:hAnsi="Times New Roman" w:cs="Times New Roman"/>
          <w:noProof/>
          <w:sz w:val="24"/>
          <w:szCs w:val="24"/>
          <w:lang w:val="en-IE"/>
        </w:rPr>
        <w:t xml:space="preserve">Further preferred </w:t>
      </w:r>
      <w:r w:rsidR="006A5F0F" w:rsidRPr="002A7C2C">
        <w:rPr>
          <w:rFonts w:ascii="Times New Roman" w:hAnsi="Times New Roman" w:cs="Times New Roman"/>
          <w:noProof/>
          <w:sz w:val="24"/>
          <w:szCs w:val="24"/>
          <w:lang w:val="en-IE"/>
        </w:rPr>
        <w:t xml:space="preserve">measures </w:t>
      </w:r>
      <w:r w:rsidR="00E65671">
        <w:rPr>
          <w:rFonts w:ascii="Times New Roman" w:hAnsi="Times New Roman" w:cs="Times New Roman"/>
          <w:noProof/>
          <w:sz w:val="24"/>
          <w:szCs w:val="24"/>
          <w:lang w:val="en-IE"/>
        </w:rPr>
        <w:t xml:space="preserve">included </w:t>
      </w:r>
      <w:r w:rsidR="00720706" w:rsidRPr="002A7C2C">
        <w:rPr>
          <w:rFonts w:ascii="Times New Roman" w:hAnsi="Times New Roman" w:cs="Times New Roman"/>
          <w:noProof/>
          <w:sz w:val="24"/>
          <w:szCs w:val="24"/>
          <w:lang w:val="en-IE"/>
        </w:rPr>
        <w:t>the obligation to store some</w:t>
      </w:r>
      <w:r w:rsidR="006A5F0F" w:rsidRPr="002A7C2C">
        <w:rPr>
          <w:rFonts w:ascii="Times New Roman" w:hAnsi="Times New Roman" w:cs="Times New Roman"/>
          <w:noProof/>
          <w:sz w:val="24"/>
          <w:szCs w:val="24"/>
          <w:lang w:val="en-IE"/>
        </w:rPr>
        <w:t xml:space="preserve"> minim</w:t>
      </w:r>
      <w:r w:rsidR="00202E5B">
        <w:rPr>
          <w:rFonts w:ascii="Times New Roman" w:hAnsi="Times New Roman" w:cs="Times New Roman"/>
          <w:noProof/>
          <w:sz w:val="24"/>
          <w:szCs w:val="24"/>
          <w:lang w:val="en-IE"/>
        </w:rPr>
        <w:t>um</w:t>
      </w:r>
      <w:r w:rsidR="006A5F0F" w:rsidRPr="002A7C2C">
        <w:rPr>
          <w:rFonts w:ascii="Times New Roman" w:hAnsi="Times New Roman" w:cs="Times New Roman"/>
          <w:noProof/>
          <w:sz w:val="24"/>
          <w:szCs w:val="24"/>
          <w:lang w:val="en-IE"/>
        </w:rPr>
        <w:t xml:space="preserve"> </w:t>
      </w:r>
      <w:r w:rsidR="00E65671">
        <w:rPr>
          <w:rFonts w:ascii="Times New Roman" w:hAnsi="Times New Roman" w:cs="Times New Roman"/>
          <w:noProof/>
          <w:sz w:val="24"/>
          <w:szCs w:val="24"/>
          <w:lang w:val="en-IE"/>
        </w:rPr>
        <w:t>volumes</w:t>
      </w:r>
      <w:r w:rsidR="00720706" w:rsidRPr="002A7C2C">
        <w:rPr>
          <w:rFonts w:ascii="Times New Roman" w:hAnsi="Times New Roman" w:cs="Times New Roman"/>
          <w:noProof/>
          <w:sz w:val="24"/>
          <w:szCs w:val="24"/>
          <w:lang w:val="en-IE"/>
        </w:rPr>
        <w:t xml:space="preserve"> of gas, </w:t>
      </w:r>
      <w:r w:rsidR="00217AA4">
        <w:rPr>
          <w:rFonts w:ascii="Times New Roman" w:hAnsi="Times New Roman" w:cs="Times New Roman"/>
          <w:noProof/>
          <w:sz w:val="24"/>
          <w:szCs w:val="24"/>
          <w:lang w:val="en-IE"/>
        </w:rPr>
        <w:t xml:space="preserve">the </w:t>
      </w:r>
      <w:r w:rsidR="00720706" w:rsidRPr="002A7C2C">
        <w:rPr>
          <w:rFonts w:ascii="Times New Roman" w:hAnsi="Times New Roman" w:cs="Times New Roman"/>
          <w:noProof/>
          <w:sz w:val="24"/>
          <w:szCs w:val="24"/>
          <w:lang w:val="en-IE"/>
        </w:rPr>
        <w:t xml:space="preserve">tendering of capacities to market participants, </w:t>
      </w:r>
      <w:r w:rsidR="00C204D5">
        <w:rPr>
          <w:rFonts w:ascii="Times New Roman" w:hAnsi="Times New Roman" w:cs="Times New Roman"/>
          <w:noProof/>
          <w:sz w:val="24"/>
          <w:szCs w:val="24"/>
          <w:lang w:val="en-IE"/>
        </w:rPr>
        <w:t xml:space="preserve">together with </w:t>
      </w:r>
      <w:r w:rsidR="00720706" w:rsidRPr="002A7C2C">
        <w:rPr>
          <w:rFonts w:ascii="Times New Roman" w:hAnsi="Times New Roman" w:cs="Times New Roman"/>
          <w:noProof/>
          <w:sz w:val="24"/>
          <w:szCs w:val="24"/>
          <w:lang w:val="en-IE"/>
        </w:rPr>
        <w:t xml:space="preserve">incentives to fill the storage facilities and </w:t>
      </w:r>
      <w:r w:rsidR="006A5F0F" w:rsidRPr="002A7C2C">
        <w:rPr>
          <w:rFonts w:ascii="Times New Roman" w:hAnsi="Times New Roman" w:cs="Times New Roman"/>
          <w:noProof/>
          <w:sz w:val="24"/>
          <w:szCs w:val="24"/>
          <w:lang w:val="en-IE"/>
        </w:rPr>
        <w:t>e</w:t>
      </w:r>
      <w:r w:rsidR="00720706" w:rsidRPr="002A7C2C">
        <w:rPr>
          <w:rFonts w:ascii="Times New Roman" w:hAnsi="Times New Roman" w:cs="Times New Roman"/>
          <w:noProof/>
          <w:sz w:val="24"/>
          <w:szCs w:val="24"/>
          <w:lang w:val="en-IE"/>
        </w:rPr>
        <w:t>nsure</w:t>
      </w:r>
      <w:r w:rsidR="007B144A">
        <w:rPr>
          <w:rFonts w:ascii="Times New Roman" w:hAnsi="Times New Roman" w:cs="Times New Roman"/>
          <w:noProof/>
          <w:sz w:val="24"/>
          <w:szCs w:val="24"/>
          <w:lang w:val="en-IE"/>
        </w:rPr>
        <w:t xml:space="preserve"> that</w:t>
      </w:r>
      <w:r w:rsidR="00720706" w:rsidRPr="002A7C2C">
        <w:rPr>
          <w:rFonts w:ascii="Times New Roman" w:hAnsi="Times New Roman" w:cs="Times New Roman"/>
          <w:noProof/>
          <w:sz w:val="24"/>
          <w:szCs w:val="24"/>
          <w:lang w:val="en-IE"/>
        </w:rPr>
        <w:t xml:space="preserve"> the </w:t>
      </w:r>
      <w:r w:rsidR="006A5F0F" w:rsidRPr="002A7C2C">
        <w:rPr>
          <w:rFonts w:ascii="Times New Roman" w:hAnsi="Times New Roman" w:cs="Times New Roman"/>
          <w:noProof/>
          <w:sz w:val="24"/>
          <w:szCs w:val="24"/>
          <w:lang w:val="en-IE"/>
        </w:rPr>
        <w:t>contracted capacit</w:t>
      </w:r>
      <w:r w:rsidR="00217AA4">
        <w:rPr>
          <w:rFonts w:ascii="Times New Roman" w:hAnsi="Times New Roman" w:cs="Times New Roman"/>
          <w:noProof/>
          <w:sz w:val="24"/>
          <w:szCs w:val="24"/>
          <w:lang w:val="en-IE"/>
        </w:rPr>
        <w:t>ies are</w:t>
      </w:r>
      <w:r w:rsidR="006A5F0F" w:rsidRPr="002A7C2C">
        <w:rPr>
          <w:rFonts w:ascii="Times New Roman" w:hAnsi="Times New Roman" w:cs="Times New Roman"/>
          <w:noProof/>
          <w:sz w:val="24"/>
          <w:szCs w:val="24"/>
          <w:lang w:val="en-IE"/>
        </w:rPr>
        <w:t xml:space="preserve"> effectively used. </w:t>
      </w:r>
    </w:p>
    <w:p w14:paraId="24767C0B" w14:textId="65F5C65A" w:rsidR="00BD595E" w:rsidRDefault="1F751984" w:rsidP="474CE66D">
      <w:pPr>
        <w:jc w:val="both"/>
        <w:rPr>
          <w:rFonts w:ascii="Times New Roman" w:hAnsi="Times New Roman" w:cs="Times New Roman"/>
          <w:noProof/>
          <w:sz w:val="24"/>
          <w:szCs w:val="24"/>
          <w:lang w:val="en-IE"/>
        </w:rPr>
      </w:pPr>
      <w:r w:rsidRPr="62D76625">
        <w:rPr>
          <w:rFonts w:ascii="Times New Roman" w:hAnsi="Times New Roman" w:cs="Times New Roman"/>
          <w:noProof/>
          <w:sz w:val="24"/>
          <w:szCs w:val="24"/>
          <w:lang w:val="en-IE"/>
        </w:rPr>
        <w:t xml:space="preserve">With the obligation to certify storage operators and owners, the Storage Regulation </w:t>
      </w:r>
      <w:r w:rsidR="46B83D5B" w:rsidRPr="62D76625">
        <w:rPr>
          <w:rFonts w:ascii="Times New Roman" w:hAnsi="Times New Roman" w:cs="Times New Roman"/>
          <w:noProof/>
          <w:sz w:val="24"/>
          <w:szCs w:val="24"/>
          <w:lang w:val="en-IE"/>
        </w:rPr>
        <w:t xml:space="preserve">aimed </w:t>
      </w:r>
      <w:r w:rsidR="00C204D5">
        <w:rPr>
          <w:rFonts w:ascii="Times New Roman" w:hAnsi="Times New Roman" w:cs="Times New Roman"/>
          <w:noProof/>
          <w:sz w:val="24"/>
          <w:szCs w:val="24"/>
          <w:lang w:val="en-IE"/>
        </w:rPr>
        <w:t>to help</w:t>
      </w:r>
      <w:r w:rsidR="46B83D5B" w:rsidRPr="62D76625">
        <w:rPr>
          <w:rFonts w:ascii="Times New Roman" w:hAnsi="Times New Roman" w:cs="Times New Roman"/>
          <w:noProof/>
          <w:sz w:val="24"/>
          <w:szCs w:val="24"/>
          <w:lang w:val="en-IE"/>
        </w:rPr>
        <w:t xml:space="preserve"> avoid </w:t>
      </w:r>
      <w:r w:rsidRPr="62D76625">
        <w:rPr>
          <w:rFonts w:ascii="Times New Roman" w:hAnsi="Times New Roman" w:cs="Times New Roman"/>
          <w:noProof/>
          <w:sz w:val="24"/>
          <w:szCs w:val="24"/>
          <w:lang w:val="en-IE"/>
        </w:rPr>
        <w:t xml:space="preserve">any detrimental influence of </w:t>
      </w:r>
      <w:r w:rsidR="00C204D5">
        <w:rPr>
          <w:rFonts w:ascii="Times New Roman" w:hAnsi="Times New Roman" w:cs="Times New Roman"/>
          <w:noProof/>
          <w:sz w:val="24"/>
          <w:szCs w:val="24"/>
          <w:lang w:val="en-IE"/>
        </w:rPr>
        <w:t>non-EU</w:t>
      </w:r>
      <w:r w:rsidRPr="62D76625">
        <w:rPr>
          <w:rFonts w:ascii="Times New Roman" w:hAnsi="Times New Roman" w:cs="Times New Roman"/>
          <w:noProof/>
          <w:sz w:val="24"/>
          <w:szCs w:val="24"/>
          <w:lang w:val="en-IE"/>
        </w:rPr>
        <w:t xml:space="preserve"> </w:t>
      </w:r>
      <w:r w:rsidR="00C204D5">
        <w:rPr>
          <w:rFonts w:ascii="Times New Roman" w:hAnsi="Times New Roman" w:cs="Times New Roman"/>
          <w:noProof/>
          <w:sz w:val="24"/>
          <w:szCs w:val="24"/>
          <w:lang w:val="en-IE"/>
        </w:rPr>
        <w:t>c</w:t>
      </w:r>
      <w:r w:rsidRPr="62D76625">
        <w:rPr>
          <w:rFonts w:ascii="Times New Roman" w:hAnsi="Times New Roman" w:cs="Times New Roman"/>
          <w:noProof/>
          <w:sz w:val="24"/>
          <w:szCs w:val="24"/>
          <w:lang w:val="en-IE"/>
        </w:rPr>
        <w:t>ountries on the filling of storage sites</w:t>
      </w:r>
      <w:r w:rsidR="006A5F0F" w:rsidRPr="62D76625">
        <w:rPr>
          <w:rFonts w:ascii="Times New Roman" w:hAnsi="Times New Roman" w:cs="Times New Roman"/>
          <w:noProof/>
          <w:sz w:val="24"/>
          <w:szCs w:val="24"/>
          <w:lang w:val="en-IE"/>
        </w:rPr>
        <w:t xml:space="preserve">. </w:t>
      </w:r>
      <w:r w:rsidR="00E65671" w:rsidRPr="62D76625">
        <w:rPr>
          <w:rFonts w:ascii="Times New Roman" w:hAnsi="Times New Roman" w:cs="Times New Roman"/>
          <w:noProof/>
          <w:sz w:val="24"/>
          <w:szCs w:val="24"/>
          <w:lang w:val="en-IE"/>
        </w:rPr>
        <w:t>In 2022</w:t>
      </w:r>
      <w:r w:rsidR="005E06A4" w:rsidRPr="62D76625">
        <w:rPr>
          <w:rFonts w:ascii="Times New Roman" w:hAnsi="Times New Roman" w:cs="Times New Roman"/>
          <w:noProof/>
          <w:sz w:val="24"/>
          <w:szCs w:val="24"/>
          <w:lang w:val="en-IE"/>
        </w:rPr>
        <w:t>,</w:t>
      </w:r>
      <w:r w:rsidR="00E65671" w:rsidRPr="62D76625">
        <w:rPr>
          <w:rFonts w:ascii="Times New Roman" w:hAnsi="Times New Roman" w:cs="Times New Roman"/>
          <w:noProof/>
          <w:sz w:val="24"/>
          <w:szCs w:val="24"/>
          <w:lang w:val="en-IE"/>
        </w:rPr>
        <w:t xml:space="preserve"> one draft certification </w:t>
      </w:r>
      <w:r w:rsidR="00C204D5">
        <w:rPr>
          <w:rFonts w:ascii="Times New Roman" w:hAnsi="Times New Roman" w:cs="Times New Roman"/>
          <w:noProof/>
          <w:sz w:val="24"/>
          <w:szCs w:val="24"/>
          <w:lang w:val="en-IE"/>
        </w:rPr>
        <w:t>was</w:t>
      </w:r>
      <w:r w:rsidR="00E65671" w:rsidRPr="62D76625">
        <w:rPr>
          <w:rFonts w:ascii="Times New Roman" w:hAnsi="Times New Roman" w:cs="Times New Roman"/>
          <w:noProof/>
          <w:sz w:val="24"/>
          <w:szCs w:val="24"/>
          <w:lang w:val="en-IE"/>
        </w:rPr>
        <w:t xml:space="preserve"> </w:t>
      </w:r>
      <w:r w:rsidR="00C808C1">
        <w:rPr>
          <w:rFonts w:ascii="Times New Roman" w:hAnsi="Times New Roman" w:cs="Times New Roman"/>
          <w:noProof/>
          <w:sz w:val="24"/>
          <w:szCs w:val="24"/>
          <w:lang w:val="en-IE"/>
        </w:rPr>
        <w:t xml:space="preserve">submitted </w:t>
      </w:r>
      <w:r w:rsidR="00C204D5">
        <w:rPr>
          <w:rFonts w:ascii="Times New Roman" w:hAnsi="Times New Roman" w:cs="Times New Roman"/>
          <w:noProof/>
          <w:sz w:val="24"/>
          <w:szCs w:val="24"/>
          <w:lang w:val="en-IE"/>
        </w:rPr>
        <w:t>to the Commission</w:t>
      </w:r>
      <w:r w:rsidR="1D0D812E" w:rsidRPr="62D76625">
        <w:rPr>
          <w:rFonts w:ascii="Times New Roman" w:hAnsi="Times New Roman" w:cs="Times New Roman"/>
          <w:noProof/>
          <w:sz w:val="24"/>
          <w:szCs w:val="24"/>
          <w:lang w:val="en-IE"/>
        </w:rPr>
        <w:t>, followed by a positive opinion.</w:t>
      </w:r>
    </w:p>
    <w:p w14:paraId="2C30F7D8" w14:textId="7494B471" w:rsidR="006A5F0F" w:rsidRPr="002A7C2C" w:rsidRDefault="40BB0280" w:rsidP="00B82E65">
      <w:pPr>
        <w:spacing w:line="276" w:lineRule="auto"/>
        <w:jc w:val="both"/>
        <w:rPr>
          <w:rFonts w:ascii="Times New Roman" w:hAnsi="Times New Roman" w:cs="Times New Roman"/>
          <w:noProof/>
          <w:sz w:val="24"/>
          <w:szCs w:val="24"/>
          <w:lang w:val="en-IE"/>
        </w:rPr>
      </w:pPr>
      <w:r w:rsidRPr="4E8C155B">
        <w:rPr>
          <w:rFonts w:ascii="Times New Roman" w:hAnsi="Times New Roman" w:cs="Times New Roman"/>
          <w:noProof/>
          <w:sz w:val="24"/>
          <w:szCs w:val="24"/>
          <w:lang w:val="en-IE"/>
        </w:rPr>
        <w:t>Although</w:t>
      </w:r>
      <w:r w:rsidRPr="0E0A1486">
        <w:rPr>
          <w:rFonts w:ascii="Times New Roman" w:hAnsi="Times New Roman" w:cs="Times New Roman"/>
          <w:noProof/>
          <w:sz w:val="24"/>
          <w:szCs w:val="24"/>
          <w:lang w:val="en-IE"/>
        </w:rPr>
        <w:t xml:space="preserve"> no </w:t>
      </w:r>
      <w:r w:rsidRPr="4E8C155B">
        <w:rPr>
          <w:rFonts w:ascii="Times New Roman" w:hAnsi="Times New Roman" w:cs="Times New Roman"/>
          <w:noProof/>
          <w:sz w:val="24"/>
          <w:szCs w:val="24"/>
          <w:lang w:val="en-IE"/>
        </w:rPr>
        <w:t xml:space="preserve">other </w:t>
      </w:r>
      <w:r w:rsidRPr="2C5BBBE8">
        <w:rPr>
          <w:rFonts w:ascii="Times New Roman" w:hAnsi="Times New Roman" w:cs="Times New Roman"/>
          <w:noProof/>
          <w:sz w:val="24"/>
          <w:szCs w:val="24"/>
          <w:lang w:val="en-IE"/>
        </w:rPr>
        <w:t xml:space="preserve">storage </w:t>
      </w:r>
      <w:r w:rsidRPr="6B6B2D07">
        <w:rPr>
          <w:rFonts w:ascii="Times New Roman" w:hAnsi="Times New Roman" w:cs="Times New Roman"/>
          <w:noProof/>
          <w:sz w:val="24"/>
          <w:szCs w:val="24"/>
          <w:lang w:val="en-IE"/>
        </w:rPr>
        <w:t>site</w:t>
      </w:r>
      <w:r w:rsidR="09D728ED" w:rsidRPr="6B6B2D07">
        <w:rPr>
          <w:rFonts w:ascii="Times New Roman" w:hAnsi="Times New Roman" w:cs="Times New Roman"/>
          <w:noProof/>
          <w:sz w:val="24"/>
          <w:szCs w:val="24"/>
          <w:lang w:val="en-IE"/>
        </w:rPr>
        <w:t>s</w:t>
      </w:r>
      <w:r w:rsidRPr="6B6B2D07">
        <w:rPr>
          <w:rFonts w:ascii="Times New Roman" w:hAnsi="Times New Roman" w:cs="Times New Roman"/>
          <w:noProof/>
          <w:sz w:val="24"/>
          <w:szCs w:val="24"/>
          <w:lang w:val="en-IE"/>
        </w:rPr>
        <w:t xml:space="preserve"> </w:t>
      </w:r>
      <w:r w:rsidRPr="450CD3C2">
        <w:rPr>
          <w:rFonts w:ascii="Times New Roman" w:hAnsi="Times New Roman" w:cs="Times New Roman"/>
          <w:noProof/>
          <w:sz w:val="24"/>
          <w:szCs w:val="24"/>
          <w:lang w:val="en-IE"/>
        </w:rPr>
        <w:t>ha</w:t>
      </w:r>
      <w:r w:rsidR="48CDCAEA" w:rsidRPr="450CD3C2">
        <w:rPr>
          <w:rFonts w:ascii="Times New Roman" w:hAnsi="Times New Roman" w:cs="Times New Roman"/>
          <w:noProof/>
          <w:sz w:val="24"/>
          <w:szCs w:val="24"/>
          <w:lang w:val="en-IE"/>
        </w:rPr>
        <w:t>ve</w:t>
      </w:r>
      <w:r w:rsidRPr="2C5BBBE8">
        <w:rPr>
          <w:rFonts w:ascii="Times New Roman" w:hAnsi="Times New Roman" w:cs="Times New Roman"/>
          <w:noProof/>
          <w:sz w:val="24"/>
          <w:szCs w:val="24"/>
          <w:lang w:val="en-IE"/>
        </w:rPr>
        <w:t xml:space="preserve"> been certified, </w:t>
      </w:r>
      <w:r w:rsidR="467AAA82" w:rsidRPr="27F47DBA">
        <w:rPr>
          <w:rFonts w:ascii="Times New Roman" w:hAnsi="Times New Roman" w:cs="Times New Roman"/>
          <w:noProof/>
          <w:sz w:val="24"/>
          <w:szCs w:val="24"/>
          <w:lang w:val="en-IE"/>
        </w:rPr>
        <w:t>Member States have taken</w:t>
      </w:r>
      <w:r w:rsidR="29AED26A" w:rsidRPr="6AE91F4D">
        <w:rPr>
          <w:rFonts w:ascii="Times New Roman" w:hAnsi="Times New Roman" w:cs="Times New Roman"/>
          <w:noProof/>
          <w:sz w:val="24"/>
          <w:szCs w:val="24"/>
          <w:lang w:val="en-IE"/>
        </w:rPr>
        <w:t xml:space="preserve"> </w:t>
      </w:r>
      <w:r w:rsidR="467AAA82" w:rsidRPr="27F47DBA">
        <w:rPr>
          <w:rFonts w:ascii="Times New Roman" w:hAnsi="Times New Roman" w:cs="Times New Roman"/>
          <w:noProof/>
          <w:sz w:val="24"/>
          <w:szCs w:val="24"/>
          <w:lang w:val="en-IE"/>
        </w:rPr>
        <w:t xml:space="preserve">measures </w:t>
      </w:r>
      <w:r w:rsidR="00C204D5" w:rsidRPr="7B1E0AF7">
        <w:rPr>
          <w:rFonts w:ascii="Times New Roman" w:hAnsi="Times New Roman" w:cs="Times New Roman"/>
          <w:noProof/>
          <w:sz w:val="24"/>
          <w:szCs w:val="24"/>
          <w:lang w:val="en-IE"/>
        </w:rPr>
        <w:t>at an early stage</w:t>
      </w:r>
      <w:r w:rsidR="00C204D5">
        <w:rPr>
          <w:rFonts w:ascii="Times New Roman" w:hAnsi="Times New Roman" w:cs="Times New Roman"/>
          <w:noProof/>
          <w:sz w:val="24"/>
          <w:szCs w:val="24"/>
          <w:lang w:val="en-IE"/>
        </w:rPr>
        <w:t xml:space="preserve"> to </w:t>
      </w:r>
      <w:r w:rsidR="7656A562" w:rsidRPr="6BBB68B1">
        <w:rPr>
          <w:rFonts w:ascii="Times New Roman" w:hAnsi="Times New Roman" w:cs="Times New Roman"/>
          <w:noProof/>
          <w:sz w:val="24"/>
          <w:szCs w:val="24"/>
          <w:lang w:val="en-IE"/>
        </w:rPr>
        <w:t>prevent</w:t>
      </w:r>
      <w:r w:rsidR="00C204D5">
        <w:rPr>
          <w:rFonts w:ascii="Times New Roman" w:hAnsi="Times New Roman" w:cs="Times New Roman"/>
          <w:noProof/>
          <w:sz w:val="24"/>
          <w:szCs w:val="24"/>
          <w:lang w:val="en-IE"/>
        </w:rPr>
        <w:t xml:space="preserve"> non-EU c</w:t>
      </w:r>
      <w:r w:rsidR="467AAA82" w:rsidRPr="55B1AAC7">
        <w:rPr>
          <w:rFonts w:ascii="Times New Roman" w:hAnsi="Times New Roman" w:cs="Times New Roman"/>
          <w:noProof/>
          <w:sz w:val="24"/>
          <w:szCs w:val="24"/>
          <w:lang w:val="en-IE"/>
        </w:rPr>
        <w:t xml:space="preserve">ountries </w:t>
      </w:r>
      <w:r w:rsidR="325F94C0" w:rsidRPr="55B1AAC7">
        <w:rPr>
          <w:rFonts w:ascii="Times New Roman" w:hAnsi="Times New Roman" w:cs="Times New Roman"/>
          <w:noProof/>
          <w:sz w:val="24"/>
          <w:szCs w:val="24"/>
          <w:lang w:val="en-IE"/>
        </w:rPr>
        <w:t>from</w:t>
      </w:r>
      <w:r w:rsidR="69480ED4" w:rsidRPr="4E311E38">
        <w:rPr>
          <w:rFonts w:ascii="Times New Roman" w:hAnsi="Times New Roman" w:cs="Times New Roman"/>
          <w:noProof/>
          <w:sz w:val="24"/>
          <w:szCs w:val="24"/>
          <w:lang w:val="en-IE"/>
        </w:rPr>
        <w:t xml:space="preserve"> negatively </w:t>
      </w:r>
      <w:r w:rsidR="467AAA82" w:rsidRPr="3E10E723">
        <w:rPr>
          <w:rFonts w:ascii="Times New Roman" w:hAnsi="Times New Roman" w:cs="Times New Roman"/>
          <w:noProof/>
          <w:sz w:val="24"/>
          <w:szCs w:val="24"/>
          <w:lang w:val="en-IE"/>
        </w:rPr>
        <w:t>influenc</w:t>
      </w:r>
      <w:r w:rsidR="042FDBCA" w:rsidRPr="3E10E723">
        <w:rPr>
          <w:rFonts w:ascii="Times New Roman" w:hAnsi="Times New Roman" w:cs="Times New Roman"/>
          <w:noProof/>
          <w:sz w:val="24"/>
          <w:szCs w:val="24"/>
          <w:lang w:val="en-IE"/>
        </w:rPr>
        <w:t>ing</w:t>
      </w:r>
      <w:r w:rsidR="69480ED4" w:rsidRPr="4E311E38">
        <w:rPr>
          <w:rFonts w:ascii="Times New Roman" w:hAnsi="Times New Roman" w:cs="Times New Roman"/>
          <w:noProof/>
          <w:sz w:val="24"/>
          <w:szCs w:val="24"/>
          <w:lang w:val="en-IE"/>
        </w:rPr>
        <w:t xml:space="preserve"> the filling of storage sites. </w:t>
      </w:r>
      <w:r w:rsidR="6E79AB3F" w:rsidRPr="6AE91F4D">
        <w:rPr>
          <w:rFonts w:ascii="Times New Roman" w:hAnsi="Times New Roman" w:cs="Times New Roman"/>
          <w:noProof/>
          <w:sz w:val="24"/>
          <w:szCs w:val="24"/>
          <w:lang w:val="en-IE"/>
        </w:rPr>
        <w:t>They reported</w:t>
      </w:r>
      <w:r w:rsidR="66C281F0" w:rsidRPr="02F55B80">
        <w:rPr>
          <w:rFonts w:ascii="Times New Roman" w:hAnsi="Times New Roman" w:cs="Times New Roman"/>
          <w:noProof/>
          <w:sz w:val="24"/>
          <w:szCs w:val="24"/>
          <w:lang w:val="en-IE"/>
        </w:rPr>
        <w:t xml:space="preserve"> </w:t>
      </w:r>
      <w:r w:rsidR="5DD9E01D" w:rsidRPr="52D791D9">
        <w:rPr>
          <w:rFonts w:ascii="Times New Roman" w:hAnsi="Times New Roman" w:cs="Times New Roman"/>
          <w:noProof/>
          <w:sz w:val="24"/>
          <w:szCs w:val="24"/>
          <w:lang w:val="en-IE"/>
        </w:rPr>
        <w:t xml:space="preserve">on </w:t>
      </w:r>
      <w:r w:rsidR="7650B115" w:rsidRPr="6AE91F4D">
        <w:rPr>
          <w:rFonts w:ascii="Times New Roman" w:hAnsi="Times New Roman" w:cs="Times New Roman"/>
          <w:noProof/>
          <w:sz w:val="24"/>
          <w:szCs w:val="24"/>
          <w:lang w:val="en-IE"/>
        </w:rPr>
        <w:t xml:space="preserve">storage owners </w:t>
      </w:r>
      <w:r w:rsidR="00934D90">
        <w:rPr>
          <w:rFonts w:ascii="Times New Roman" w:hAnsi="Times New Roman" w:cs="Times New Roman"/>
          <w:noProof/>
          <w:sz w:val="24"/>
          <w:szCs w:val="24"/>
          <w:lang w:val="en-IE"/>
        </w:rPr>
        <w:t xml:space="preserve">being nationalised </w:t>
      </w:r>
      <w:r w:rsidR="5DD9E01D" w:rsidRPr="197BBDE8">
        <w:rPr>
          <w:rFonts w:ascii="Times New Roman" w:hAnsi="Times New Roman" w:cs="Times New Roman"/>
          <w:noProof/>
          <w:sz w:val="24"/>
          <w:szCs w:val="24"/>
          <w:lang w:val="en-IE"/>
        </w:rPr>
        <w:t xml:space="preserve">and the </w:t>
      </w:r>
      <w:r w:rsidR="5DD9E01D" w:rsidRPr="3CCDD3EF">
        <w:rPr>
          <w:rFonts w:ascii="Times New Roman" w:hAnsi="Times New Roman" w:cs="Times New Roman"/>
          <w:noProof/>
          <w:sz w:val="24"/>
          <w:szCs w:val="24"/>
          <w:lang w:val="en-IE"/>
        </w:rPr>
        <w:t xml:space="preserve">appointment </w:t>
      </w:r>
      <w:r w:rsidR="5DD9E01D" w:rsidRPr="22DBE2D7">
        <w:rPr>
          <w:rFonts w:ascii="Times New Roman" w:hAnsi="Times New Roman" w:cs="Times New Roman"/>
          <w:noProof/>
          <w:sz w:val="24"/>
          <w:szCs w:val="24"/>
          <w:lang w:val="en-IE"/>
        </w:rPr>
        <w:t xml:space="preserve">of </w:t>
      </w:r>
      <w:r w:rsidR="5DD9E01D" w:rsidRPr="07AA7A42">
        <w:rPr>
          <w:rFonts w:ascii="Times New Roman" w:hAnsi="Times New Roman" w:cs="Times New Roman"/>
          <w:noProof/>
          <w:sz w:val="24"/>
          <w:szCs w:val="24"/>
          <w:lang w:val="en-IE"/>
        </w:rPr>
        <w:t xml:space="preserve">state </w:t>
      </w:r>
      <w:r w:rsidR="000D75EE">
        <w:rPr>
          <w:rFonts w:ascii="Times New Roman" w:hAnsi="Times New Roman" w:cs="Times New Roman"/>
          <w:noProof/>
          <w:sz w:val="24"/>
          <w:szCs w:val="24"/>
          <w:lang w:val="en-IE"/>
        </w:rPr>
        <w:t>entities</w:t>
      </w:r>
      <w:r w:rsidR="5DD9E01D" w:rsidRPr="07AA7A42">
        <w:rPr>
          <w:rFonts w:ascii="Times New Roman" w:hAnsi="Times New Roman" w:cs="Times New Roman"/>
          <w:noProof/>
          <w:sz w:val="24"/>
          <w:szCs w:val="24"/>
          <w:lang w:val="en-IE"/>
        </w:rPr>
        <w:t xml:space="preserve"> in </w:t>
      </w:r>
      <w:r w:rsidR="4168C3D8" w:rsidRPr="6AE91F4D">
        <w:rPr>
          <w:rFonts w:ascii="Times New Roman" w:hAnsi="Times New Roman" w:cs="Times New Roman"/>
          <w:noProof/>
          <w:sz w:val="24"/>
          <w:szCs w:val="24"/>
          <w:lang w:val="en-IE"/>
        </w:rPr>
        <w:t>char</w:t>
      </w:r>
      <w:r w:rsidR="3A89907E" w:rsidRPr="6AE91F4D">
        <w:rPr>
          <w:rFonts w:ascii="Times New Roman" w:hAnsi="Times New Roman" w:cs="Times New Roman"/>
          <w:noProof/>
          <w:sz w:val="24"/>
          <w:szCs w:val="24"/>
          <w:lang w:val="en-IE"/>
        </w:rPr>
        <w:t>g</w:t>
      </w:r>
      <w:r w:rsidR="4168C3D8" w:rsidRPr="6AE91F4D">
        <w:rPr>
          <w:rFonts w:ascii="Times New Roman" w:hAnsi="Times New Roman" w:cs="Times New Roman"/>
          <w:noProof/>
          <w:sz w:val="24"/>
          <w:szCs w:val="24"/>
          <w:lang w:val="en-IE"/>
        </w:rPr>
        <w:t>e</w:t>
      </w:r>
      <w:r w:rsidR="5DD9E01D" w:rsidRPr="07AA7A42">
        <w:rPr>
          <w:rFonts w:ascii="Times New Roman" w:hAnsi="Times New Roman" w:cs="Times New Roman"/>
          <w:noProof/>
          <w:sz w:val="24"/>
          <w:szCs w:val="24"/>
          <w:lang w:val="en-IE"/>
        </w:rPr>
        <w:t xml:space="preserve"> of the filling</w:t>
      </w:r>
      <w:r w:rsidR="00864ABE">
        <w:rPr>
          <w:rFonts w:ascii="Times New Roman" w:hAnsi="Times New Roman" w:cs="Times New Roman"/>
          <w:noProof/>
          <w:sz w:val="24"/>
          <w:szCs w:val="24"/>
          <w:lang w:val="en-IE"/>
        </w:rPr>
        <w:t>.</w:t>
      </w:r>
      <w:r w:rsidR="007941A3">
        <w:rPr>
          <w:rFonts w:ascii="Times New Roman" w:hAnsi="Times New Roman" w:cs="Times New Roman"/>
          <w:noProof/>
          <w:sz w:val="24"/>
          <w:szCs w:val="24"/>
          <w:lang w:val="en-IE"/>
        </w:rPr>
        <w:t xml:space="preserve"> </w:t>
      </w:r>
      <w:r w:rsidR="00B04A98">
        <w:rPr>
          <w:rFonts w:ascii="Times New Roman" w:hAnsi="Times New Roman" w:cs="Times New Roman"/>
          <w:noProof/>
          <w:sz w:val="24"/>
          <w:szCs w:val="24"/>
          <w:lang w:val="en-IE"/>
        </w:rPr>
        <w:t xml:space="preserve">Even though </w:t>
      </w:r>
      <w:r w:rsidR="00BD595E">
        <w:rPr>
          <w:rFonts w:ascii="Times New Roman" w:hAnsi="Times New Roman" w:cs="Times New Roman"/>
          <w:noProof/>
          <w:sz w:val="24"/>
          <w:szCs w:val="24"/>
          <w:lang w:val="en-IE"/>
        </w:rPr>
        <w:t xml:space="preserve">Member States </w:t>
      </w:r>
      <w:r w:rsidR="00B04A98">
        <w:rPr>
          <w:rFonts w:ascii="Times New Roman" w:hAnsi="Times New Roman" w:cs="Times New Roman"/>
          <w:noProof/>
          <w:sz w:val="24"/>
          <w:szCs w:val="24"/>
          <w:lang w:val="en-IE"/>
        </w:rPr>
        <w:t>still</w:t>
      </w:r>
      <w:r w:rsidR="00BD595E">
        <w:rPr>
          <w:rFonts w:ascii="Times New Roman" w:hAnsi="Times New Roman" w:cs="Times New Roman"/>
          <w:noProof/>
          <w:sz w:val="24"/>
          <w:szCs w:val="24"/>
          <w:lang w:val="en-IE"/>
        </w:rPr>
        <w:t xml:space="preserve"> need to submit their draft certification decisions to the Commission</w:t>
      </w:r>
      <w:r w:rsidR="00C808C1">
        <w:rPr>
          <w:rFonts w:ascii="Times New Roman" w:hAnsi="Times New Roman" w:cs="Times New Roman"/>
          <w:noProof/>
          <w:sz w:val="24"/>
          <w:szCs w:val="24"/>
          <w:lang w:val="en-IE"/>
        </w:rPr>
        <w:t>,</w:t>
      </w:r>
      <w:r w:rsidR="006A5F0F" w:rsidRPr="002A7C2C">
        <w:rPr>
          <w:rFonts w:ascii="Times New Roman" w:hAnsi="Times New Roman" w:cs="Times New Roman"/>
          <w:noProof/>
          <w:sz w:val="24"/>
          <w:szCs w:val="24"/>
          <w:lang w:val="en-IE"/>
        </w:rPr>
        <w:t xml:space="preserve"> there is </w:t>
      </w:r>
      <w:r w:rsidR="00BD595E">
        <w:rPr>
          <w:rFonts w:ascii="Times New Roman" w:hAnsi="Times New Roman" w:cs="Times New Roman"/>
          <w:noProof/>
          <w:sz w:val="24"/>
          <w:szCs w:val="24"/>
          <w:lang w:val="en-IE"/>
        </w:rPr>
        <w:t xml:space="preserve">currently </w:t>
      </w:r>
      <w:r w:rsidR="006A5F0F" w:rsidRPr="002A7C2C">
        <w:rPr>
          <w:rFonts w:ascii="Times New Roman" w:hAnsi="Times New Roman" w:cs="Times New Roman"/>
          <w:noProof/>
          <w:sz w:val="24"/>
          <w:szCs w:val="24"/>
          <w:lang w:val="en-IE"/>
        </w:rPr>
        <w:t>no evidence that</w:t>
      </w:r>
      <w:r w:rsidR="00790976" w:rsidRPr="002A7C2C">
        <w:rPr>
          <w:rFonts w:ascii="Times New Roman" w:hAnsi="Times New Roman" w:cs="Times New Roman"/>
          <w:noProof/>
          <w:sz w:val="24"/>
          <w:szCs w:val="24"/>
          <w:lang w:val="en-IE"/>
        </w:rPr>
        <w:t xml:space="preserve"> </w:t>
      </w:r>
      <w:r w:rsidR="00217AA4">
        <w:rPr>
          <w:rFonts w:ascii="Times New Roman" w:hAnsi="Times New Roman" w:cs="Times New Roman"/>
          <w:noProof/>
          <w:sz w:val="24"/>
          <w:szCs w:val="24"/>
          <w:lang w:val="en-IE"/>
        </w:rPr>
        <w:t>filling storage facilit</w:t>
      </w:r>
      <w:r w:rsidR="00B30826">
        <w:rPr>
          <w:rFonts w:ascii="Times New Roman" w:hAnsi="Times New Roman" w:cs="Times New Roman"/>
          <w:noProof/>
          <w:sz w:val="24"/>
          <w:szCs w:val="24"/>
          <w:lang w:val="en-IE"/>
        </w:rPr>
        <w:t>ies</w:t>
      </w:r>
      <w:r w:rsidR="00217AA4">
        <w:rPr>
          <w:rFonts w:ascii="Times New Roman" w:hAnsi="Times New Roman" w:cs="Times New Roman"/>
          <w:noProof/>
          <w:sz w:val="24"/>
          <w:szCs w:val="24"/>
          <w:lang w:val="en-IE"/>
        </w:rPr>
        <w:t xml:space="preserve"> for </w:t>
      </w:r>
      <w:r w:rsidR="00790976" w:rsidRPr="002A7C2C">
        <w:rPr>
          <w:rFonts w:ascii="Times New Roman" w:hAnsi="Times New Roman" w:cs="Times New Roman"/>
          <w:noProof/>
          <w:sz w:val="24"/>
          <w:szCs w:val="24"/>
          <w:lang w:val="en-IE"/>
        </w:rPr>
        <w:t xml:space="preserve">security of supply </w:t>
      </w:r>
      <w:r w:rsidR="00C808C1">
        <w:rPr>
          <w:rFonts w:ascii="Times New Roman" w:hAnsi="Times New Roman" w:cs="Times New Roman"/>
          <w:noProof/>
          <w:sz w:val="24"/>
          <w:szCs w:val="24"/>
          <w:lang w:val="en-IE"/>
        </w:rPr>
        <w:t xml:space="preserve">is still </w:t>
      </w:r>
      <w:r w:rsidR="00790976" w:rsidRPr="002A7C2C">
        <w:rPr>
          <w:rFonts w:ascii="Times New Roman" w:hAnsi="Times New Roman" w:cs="Times New Roman"/>
          <w:noProof/>
          <w:sz w:val="24"/>
          <w:szCs w:val="24"/>
          <w:lang w:val="en-IE"/>
        </w:rPr>
        <w:t xml:space="preserve">at risk. </w:t>
      </w:r>
      <w:r w:rsidR="0061025E">
        <w:rPr>
          <w:rFonts w:ascii="Times New Roman" w:hAnsi="Times New Roman" w:cs="Times New Roman"/>
          <w:noProof/>
          <w:sz w:val="24"/>
          <w:szCs w:val="24"/>
          <w:lang w:val="en-IE"/>
        </w:rPr>
        <w:t>Most of the certi</w:t>
      </w:r>
      <w:r w:rsidR="00D75507">
        <w:rPr>
          <w:rFonts w:ascii="Times New Roman" w:hAnsi="Times New Roman" w:cs="Times New Roman"/>
          <w:noProof/>
          <w:sz w:val="24"/>
          <w:szCs w:val="24"/>
          <w:lang w:val="en-IE"/>
        </w:rPr>
        <w:t>fication</w:t>
      </w:r>
      <w:r w:rsidR="0061025E">
        <w:rPr>
          <w:rFonts w:ascii="Times New Roman" w:hAnsi="Times New Roman" w:cs="Times New Roman"/>
          <w:noProof/>
          <w:sz w:val="24"/>
          <w:szCs w:val="24"/>
          <w:lang w:val="en-IE"/>
        </w:rPr>
        <w:t>s</w:t>
      </w:r>
      <w:r w:rsidR="00D75507">
        <w:rPr>
          <w:rFonts w:ascii="Times New Roman" w:hAnsi="Times New Roman" w:cs="Times New Roman"/>
          <w:noProof/>
          <w:sz w:val="24"/>
          <w:szCs w:val="24"/>
          <w:lang w:val="en-IE"/>
        </w:rPr>
        <w:t xml:space="preserve"> will have to be </w:t>
      </w:r>
      <w:r w:rsidR="00CC5DCF">
        <w:rPr>
          <w:rFonts w:ascii="Times New Roman" w:hAnsi="Times New Roman" w:cs="Times New Roman"/>
          <w:noProof/>
          <w:sz w:val="24"/>
          <w:szCs w:val="24"/>
          <w:lang w:val="en-IE"/>
        </w:rPr>
        <w:t>issued</w:t>
      </w:r>
      <w:r w:rsidR="00D75507">
        <w:rPr>
          <w:rFonts w:ascii="Times New Roman" w:hAnsi="Times New Roman" w:cs="Times New Roman"/>
          <w:noProof/>
          <w:sz w:val="24"/>
          <w:szCs w:val="24"/>
          <w:lang w:val="en-IE"/>
        </w:rPr>
        <w:t xml:space="preserve"> in</w:t>
      </w:r>
      <w:r w:rsidR="00BD595E">
        <w:rPr>
          <w:rFonts w:ascii="Times New Roman" w:hAnsi="Times New Roman" w:cs="Times New Roman"/>
          <w:noProof/>
          <w:sz w:val="24"/>
          <w:szCs w:val="24"/>
          <w:lang w:val="en-IE"/>
        </w:rPr>
        <w:t xml:space="preserve"> 2023</w:t>
      </w:r>
      <w:r w:rsidR="00D75507">
        <w:rPr>
          <w:rFonts w:ascii="Times New Roman" w:hAnsi="Times New Roman" w:cs="Times New Roman"/>
          <w:noProof/>
          <w:sz w:val="24"/>
          <w:szCs w:val="24"/>
          <w:lang w:val="en-IE"/>
        </w:rPr>
        <w:t xml:space="preserve"> </w:t>
      </w:r>
      <w:r w:rsidR="00790976" w:rsidRPr="002A7C2C">
        <w:rPr>
          <w:rFonts w:ascii="Times New Roman" w:hAnsi="Times New Roman" w:cs="Times New Roman"/>
          <w:noProof/>
          <w:sz w:val="24"/>
          <w:szCs w:val="24"/>
          <w:lang w:val="en-IE"/>
        </w:rPr>
        <w:t xml:space="preserve">to ensure </w:t>
      </w:r>
      <w:r w:rsidR="00217AA4">
        <w:rPr>
          <w:rFonts w:ascii="Times New Roman" w:hAnsi="Times New Roman" w:cs="Times New Roman"/>
          <w:noProof/>
          <w:sz w:val="24"/>
          <w:szCs w:val="24"/>
          <w:lang w:val="en-IE"/>
        </w:rPr>
        <w:t>the</w:t>
      </w:r>
      <w:r w:rsidR="00790976" w:rsidRPr="002A7C2C">
        <w:rPr>
          <w:rFonts w:ascii="Times New Roman" w:hAnsi="Times New Roman" w:cs="Times New Roman"/>
          <w:noProof/>
          <w:sz w:val="24"/>
          <w:szCs w:val="24"/>
          <w:lang w:val="en-IE"/>
        </w:rPr>
        <w:t xml:space="preserve"> absence of</w:t>
      </w:r>
      <w:r w:rsidR="00217AA4">
        <w:rPr>
          <w:rFonts w:ascii="Times New Roman" w:hAnsi="Times New Roman" w:cs="Times New Roman"/>
          <w:noProof/>
          <w:sz w:val="24"/>
          <w:szCs w:val="24"/>
          <w:lang w:val="en-IE"/>
        </w:rPr>
        <w:t xml:space="preserve"> detrimental</w:t>
      </w:r>
      <w:r w:rsidR="00790976" w:rsidRPr="002A7C2C">
        <w:rPr>
          <w:rFonts w:ascii="Times New Roman" w:hAnsi="Times New Roman" w:cs="Times New Roman"/>
          <w:noProof/>
          <w:sz w:val="24"/>
          <w:szCs w:val="24"/>
          <w:lang w:val="en-IE"/>
        </w:rPr>
        <w:t xml:space="preserve"> influence</w:t>
      </w:r>
      <w:r w:rsidR="002A3851">
        <w:rPr>
          <w:rFonts w:ascii="Times New Roman" w:hAnsi="Times New Roman" w:cs="Times New Roman"/>
          <w:noProof/>
          <w:sz w:val="24"/>
          <w:szCs w:val="24"/>
          <w:lang w:val="en-IE"/>
        </w:rPr>
        <w:t xml:space="preserve"> on storage owners and operators</w:t>
      </w:r>
      <w:r w:rsidR="00790976" w:rsidRPr="002A7C2C">
        <w:rPr>
          <w:rFonts w:ascii="Times New Roman" w:hAnsi="Times New Roman" w:cs="Times New Roman"/>
          <w:noProof/>
          <w:sz w:val="24"/>
          <w:szCs w:val="24"/>
          <w:lang w:val="en-IE"/>
        </w:rPr>
        <w:t>.</w:t>
      </w:r>
    </w:p>
    <w:p w14:paraId="70B39538" w14:textId="1CC7F0FC" w:rsidR="006A5F0F" w:rsidRDefault="2D88B8D3" w:rsidP="00B82E65">
      <w:pPr>
        <w:spacing w:line="276" w:lineRule="auto"/>
        <w:jc w:val="both"/>
        <w:rPr>
          <w:rFonts w:ascii="Times New Roman" w:hAnsi="Times New Roman" w:cs="Times New Roman"/>
          <w:noProof/>
          <w:sz w:val="24"/>
          <w:szCs w:val="24"/>
          <w:lang w:val="en-IE"/>
        </w:rPr>
      </w:pPr>
      <w:r w:rsidRPr="62D76625">
        <w:rPr>
          <w:rFonts w:ascii="Times New Roman" w:hAnsi="Times New Roman" w:cs="Times New Roman"/>
          <w:noProof/>
          <w:sz w:val="24"/>
          <w:szCs w:val="24"/>
          <w:lang w:val="en-IE"/>
        </w:rPr>
        <w:t>Based on available</w:t>
      </w:r>
      <w:r w:rsidR="00D80EE1" w:rsidRPr="00D80EE1">
        <w:rPr>
          <w:rFonts w:ascii="Times New Roman" w:hAnsi="Times New Roman" w:cs="Times New Roman"/>
          <w:noProof/>
          <w:sz w:val="24"/>
          <w:szCs w:val="24"/>
          <w:lang w:val="en-IE"/>
        </w:rPr>
        <w:t xml:space="preserve"> </w:t>
      </w:r>
      <w:r w:rsidR="00D80EE1" w:rsidRPr="62D76625">
        <w:rPr>
          <w:rFonts w:ascii="Times New Roman" w:hAnsi="Times New Roman" w:cs="Times New Roman"/>
          <w:noProof/>
          <w:sz w:val="24"/>
          <w:szCs w:val="24"/>
          <w:lang w:val="en-IE"/>
        </w:rPr>
        <w:t>data</w:t>
      </w:r>
      <w:r w:rsidR="00C808C1">
        <w:rPr>
          <w:rFonts w:ascii="Times New Roman" w:hAnsi="Times New Roman" w:cs="Times New Roman"/>
          <w:noProof/>
          <w:sz w:val="24"/>
          <w:szCs w:val="24"/>
          <w:lang w:val="en-IE"/>
        </w:rPr>
        <w:t>,</w:t>
      </w:r>
      <w:r w:rsidRPr="62D76625">
        <w:rPr>
          <w:rFonts w:ascii="Times New Roman" w:hAnsi="Times New Roman" w:cs="Times New Roman"/>
          <w:noProof/>
          <w:sz w:val="24"/>
          <w:szCs w:val="24"/>
          <w:lang w:val="en-IE"/>
        </w:rPr>
        <w:t xml:space="preserve"> </w:t>
      </w:r>
      <w:r w:rsidR="54C0B4F3" w:rsidRPr="62D76625">
        <w:rPr>
          <w:rFonts w:ascii="Times New Roman" w:hAnsi="Times New Roman" w:cs="Times New Roman"/>
          <w:noProof/>
          <w:sz w:val="24"/>
          <w:szCs w:val="24"/>
          <w:lang w:val="en-IE"/>
        </w:rPr>
        <w:t>i</w:t>
      </w:r>
      <w:r w:rsidR="21343474" w:rsidRPr="62D76625">
        <w:rPr>
          <w:rFonts w:ascii="Times New Roman" w:hAnsi="Times New Roman" w:cs="Times New Roman"/>
          <w:noProof/>
          <w:sz w:val="24"/>
          <w:szCs w:val="24"/>
          <w:lang w:val="en-IE"/>
        </w:rPr>
        <w:t>t</w:t>
      </w:r>
      <w:r w:rsidR="002A3851" w:rsidRPr="62D76625">
        <w:rPr>
          <w:rFonts w:ascii="Times New Roman" w:hAnsi="Times New Roman" w:cs="Times New Roman"/>
          <w:noProof/>
          <w:sz w:val="24"/>
          <w:szCs w:val="24"/>
          <w:lang w:val="en-IE"/>
        </w:rPr>
        <w:t xml:space="preserve"> is </w:t>
      </w:r>
      <w:r w:rsidR="00D80EE1">
        <w:rPr>
          <w:rFonts w:ascii="Times New Roman" w:hAnsi="Times New Roman" w:cs="Times New Roman"/>
          <w:noProof/>
          <w:sz w:val="24"/>
          <w:szCs w:val="24"/>
          <w:lang w:val="en-IE"/>
        </w:rPr>
        <w:t>im</w:t>
      </w:r>
      <w:r w:rsidR="002A3851" w:rsidRPr="62D76625">
        <w:rPr>
          <w:rFonts w:ascii="Times New Roman" w:hAnsi="Times New Roman" w:cs="Times New Roman"/>
          <w:noProof/>
          <w:sz w:val="24"/>
          <w:szCs w:val="24"/>
          <w:lang w:val="en-IE"/>
        </w:rPr>
        <w:t xml:space="preserve">possible to </w:t>
      </w:r>
      <w:r w:rsidR="3651EA20" w:rsidRPr="62D76625">
        <w:rPr>
          <w:rFonts w:ascii="Times New Roman" w:hAnsi="Times New Roman" w:cs="Times New Roman"/>
          <w:noProof/>
          <w:sz w:val="24"/>
          <w:szCs w:val="24"/>
          <w:lang w:val="en-IE"/>
        </w:rPr>
        <w:t xml:space="preserve">conclude whether and to what extent </w:t>
      </w:r>
      <w:r w:rsidR="006A5F0F" w:rsidRPr="62D76625">
        <w:rPr>
          <w:rFonts w:ascii="Times New Roman" w:hAnsi="Times New Roman" w:cs="Times New Roman"/>
          <w:noProof/>
          <w:sz w:val="24"/>
          <w:szCs w:val="24"/>
          <w:lang w:val="en-IE"/>
        </w:rPr>
        <w:t xml:space="preserve">the </w:t>
      </w:r>
      <w:r w:rsidR="706CC8CD" w:rsidRPr="62D76625">
        <w:rPr>
          <w:rFonts w:ascii="Times New Roman" w:hAnsi="Times New Roman" w:cs="Times New Roman"/>
          <w:noProof/>
          <w:sz w:val="24"/>
          <w:szCs w:val="24"/>
          <w:lang w:val="en-IE"/>
        </w:rPr>
        <w:t xml:space="preserve">filling </w:t>
      </w:r>
      <w:r w:rsidR="2C714658" w:rsidRPr="62D76625">
        <w:rPr>
          <w:rFonts w:ascii="Times New Roman" w:hAnsi="Times New Roman" w:cs="Times New Roman"/>
          <w:noProof/>
          <w:sz w:val="24"/>
          <w:szCs w:val="24"/>
          <w:lang w:val="en-IE"/>
        </w:rPr>
        <w:t xml:space="preserve">targets </w:t>
      </w:r>
      <w:r w:rsidR="706CC8CD" w:rsidRPr="62D76625">
        <w:rPr>
          <w:rFonts w:ascii="Times New Roman" w:hAnsi="Times New Roman" w:cs="Times New Roman"/>
          <w:noProof/>
          <w:sz w:val="24"/>
          <w:szCs w:val="24"/>
          <w:lang w:val="en-IE"/>
        </w:rPr>
        <w:t xml:space="preserve">set by the </w:t>
      </w:r>
      <w:r w:rsidR="00B04A98" w:rsidRPr="62D76625">
        <w:rPr>
          <w:rFonts w:ascii="Times New Roman" w:hAnsi="Times New Roman" w:cs="Times New Roman"/>
          <w:noProof/>
          <w:sz w:val="24"/>
          <w:szCs w:val="24"/>
          <w:lang w:val="en-IE"/>
        </w:rPr>
        <w:t>G</w:t>
      </w:r>
      <w:r w:rsidR="659C4D88" w:rsidRPr="62D76625">
        <w:rPr>
          <w:rFonts w:ascii="Times New Roman" w:hAnsi="Times New Roman" w:cs="Times New Roman"/>
          <w:noProof/>
          <w:sz w:val="24"/>
          <w:szCs w:val="24"/>
          <w:lang w:val="en-IE"/>
        </w:rPr>
        <w:t>as</w:t>
      </w:r>
      <w:r w:rsidR="006A5F0F" w:rsidRPr="62D76625">
        <w:rPr>
          <w:rFonts w:ascii="Times New Roman" w:hAnsi="Times New Roman" w:cs="Times New Roman"/>
          <w:noProof/>
          <w:sz w:val="24"/>
          <w:szCs w:val="24"/>
          <w:lang w:val="en-IE"/>
        </w:rPr>
        <w:t xml:space="preserve"> </w:t>
      </w:r>
      <w:r w:rsidR="002A3851" w:rsidRPr="62D76625">
        <w:rPr>
          <w:rFonts w:ascii="Times New Roman" w:hAnsi="Times New Roman" w:cs="Times New Roman"/>
          <w:noProof/>
          <w:sz w:val="24"/>
          <w:szCs w:val="24"/>
          <w:lang w:val="en-IE"/>
        </w:rPr>
        <w:t>Storage R</w:t>
      </w:r>
      <w:r w:rsidR="006A5F0F" w:rsidRPr="62D76625">
        <w:rPr>
          <w:rFonts w:ascii="Times New Roman" w:hAnsi="Times New Roman" w:cs="Times New Roman"/>
          <w:noProof/>
          <w:sz w:val="24"/>
          <w:szCs w:val="24"/>
          <w:lang w:val="en-IE"/>
        </w:rPr>
        <w:t xml:space="preserve">egulation </w:t>
      </w:r>
      <w:r w:rsidR="00D80EE1">
        <w:rPr>
          <w:rFonts w:ascii="Times New Roman" w:hAnsi="Times New Roman" w:cs="Times New Roman"/>
          <w:noProof/>
          <w:sz w:val="24"/>
          <w:szCs w:val="24"/>
          <w:lang w:val="en-IE"/>
        </w:rPr>
        <w:t xml:space="preserve">have </w:t>
      </w:r>
      <w:r w:rsidR="4FC7CE32" w:rsidRPr="62D76625">
        <w:rPr>
          <w:rFonts w:ascii="Times New Roman" w:hAnsi="Times New Roman" w:cs="Times New Roman"/>
          <w:noProof/>
          <w:sz w:val="24"/>
          <w:szCs w:val="24"/>
          <w:lang w:val="en-IE"/>
        </w:rPr>
        <w:t xml:space="preserve">had </w:t>
      </w:r>
      <w:r w:rsidR="00D80EE1">
        <w:rPr>
          <w:rFonts w:ascii="Times New Roman" w:hAnsi="Times New Roman" w:cs="Times New Roman"/>
          <w:noProof/>
          <w:sz w:val="24"/>
          <w:szCs w:val="24"/>
          <w:lang w:val="en-IE"/>
        </w:rPr>
        <w:t xml:space="preserve">an </w:t>
      </w:r>
      <w:r w:rsidR="4FC7CE32" w:rsidRPr="62D76625">
        <w:rPr>
          <w:rFonts w:ascii="Times New Roman" w:hAnsi="Times New Roman" w:cs="Times New Roman"/>
          <w:noProof/>
          <w:sz w:val="24"/>
          <w:szCs w:val="24"/>
          <w:lang w:val="en-IE"/>
        </w:rPr>
        <w:t xml:space="preserve">effect on </w:t>
      </w:r>
      <w:r w:rsidR="002A3851" w:rsidRPr="62D76625">
        <w:rPr>
          <w:rFonts w:ascii="Times New Roman" w:hAnsi="Times New Roman" w:cs="Times New Roman"/>
          <w:noProof/>
          <w:sz w:val="24"/>
          <w:szCs w:val="24"/>
          <w:lang w:val="en-IE"/>
        </w:rPr>
        <w:t>gas</w:t>
      </w:r>
      <w:r w:rsidR="006A5F0F" w:rsidRPr="62D76625">
        <w:rPr>
          <w:rFonts w:ascii="Times New Roman" w:hAnsi="Times New Roman" w:cs="Times New Roman"/>
          <w:noProof/>
          <w:sz w:val="24"/>
          <w:szCs w:val="24"/>
          <w:lang w:val="en-IE"/>
        </w:rPr>
        <w:t xml:space="preserve"> prices</w:t>
      </w:r>
      <w:r w:rsidR="00166576" w:rsidRPr="62D76625">
        <w:rPr>
          <w:rFonts w:ascii="Times New Roman" w:hAnsi="Times New Roman" w:cs="Times New Roman"/>
          <w:noProof/>
          <w:sz w:val="24"/>
          <w:szCs w:val="24"/>
          <w:lang w:val="en-IE"/>
        </w:rPr>
        <w:t xml:space="preserve">. </w:t>
      </w:r>
      <w:r w:rsidR="18FC89B4" w:rsidRPr="62D76625">
        <w:rPr>
          <w:rFonts w:ascii="Times New Roman" w:hAnsi="Times New Roman" w:cs="Times New Roman"/>
          <w:noProof/>
          <w:sz w:val="24"/>
          <w:szCs w:val="24"/>
          <w:lang w:val="en-IE"/>
        </w:rPr>
        <w:t>T</w:t>
      </w:r>
      <w:r w:rsidR="39BBEBB5" w:rsidRPr="62D76625">
        <w:rPr>
          <w:rFonts w:ascii="Times New Roman" w:hAnsi="Times New Roman" w:cs="Times New Roman"/>
          <w:noProof/>
          <w:sz w:val="24"/>
          <w:szCs w:val="24"/>
          <w:lang w:val="en-IE"/>
        </w:rPr>
        <w:t>he</w:t>
      </w:r>
      <w:r w:rsidR="6183F3CC" w:rsidRPr="62D76625">
        <w:rPr>
          <w:rFonts w:ascii="Times New Roman" w:hAnsi="Times New Roman" w:cs="Times New Roman"/>
          <w:noProof/>
          <w:sz w:val="24"/>
          <w:szCs w:val="24"/>
          <w:lang w:val="en-IE"/>
        </w:rPr>
        <w:t>y</w:t>
      </w:r>
      <w:r w:rsidR="00864ABE">
        <w:rPr>
          <w:rFonts w:ascii="Times New Roman" w:hAnsi="Times New Roman" w:cs="Times New Roman"/>
          <w:noProof/>
          <w:sz w:val="24"/>
          <w:szCs w:val="24"/>
          <w:lang w:val="en-IE"/>
        </w:rPr>
        <w:t xml:space="preserve"> </w:t>
      </w:r>
      <w:r w:rsidR="00C56710" w:rsidRPr="62D76625">
        <w:rPr>
          <w:rFonts w:ascii="Times New Roman" w:hAnsi="Times New Roman" w:cs="Times New Roman"/>
          <w:noProof/>
          <w:sz w:val="24"/>
          <w:szCs w:val="24"/>
          <w:lang w:val="en-IE"/>
        </w:rPr>
        <w:t>depend</w:t>
      </w:r>
      <w:r w:rsidR="00166576" w:rsidRPr="62D76625">
        <w:rPr>
          <w:rFonts w:ascii="Times New Roman" w:hAnsi="Times New Roman" w:cs="Times New Roman"/>
          <w:noProof/>
          <w:sz w:val="24"/>
          <w:szCs w:val="24"/>
          <w:lang w:val="en-IE"/>
        </w:rPr>
        <w:t xml:space="preserve"> on </w:t>
      </w:r>
      <w:r w:rsidR="00CC5DCF" w:rsidRPr="62D76625">
        <w:rPr>
          <w:rFonts w:ascii="Times New Roman" w:hAnsi="Times New Roman" w:cs="Times New Roman"/>
          <w:noProof/>
          <w:sz w:val="24"/>
          <w:szCs w:val="24"/>
          <w:lang w:val="en-IE"/>
        </w:rPr>
        <w:t>many</w:t>
      </w:r>
      <w:r w:rsidR="00166576" w:rsidRPr="62D76625">
        <w:rPr>
          <w:rFonts w:ascii="Times New Roman" w:hAnsi="Times New Roman" w:cs="Times New Roman"/>
          <w:noProof/>
          <w:sz w:val="24"/>
          <w:szCs w:val="24"/>
          <w:lang w:val="en-IE"/>
        </w:rPr>
        <w:t xml:space="preserve"> non-storage related factors such as </w:t>
      </w:r>
      <w:r w:rsidR="002A3851" w:rsidRPr="62D76625">
        <w:rPr>
          <w:rFonts w:ascii="Times New Roman" w:hAnsi="Times New Roman" w:cs="Times New Roman"/>
          <w:noProof/>
          <w:sz w:val="24"/>
          <w:szCs w:val="24"/>
          <w:lang w:val="en-IE"/>
        </w:rPr>
        <w:t>pipeline supplies, LNG availability</w:t>
      </w:r>
      <w:r w:rsidR="00C56710" w:rsidRPr="62D76625">
        <w:rPr>
          <w:rFonts w:ascii="Times New Roman" w:hAnsi="Times New Roman" w:cs="Times New Roman"/>
          <w:noProof/>
          <w:sz w:val="24"/>
          <w:szCs w:val="24"/>
          <w:lang w:val="en-IE"/>
        </w:rPr>
        <w:t xml:space="preserve">, </w:t>
      </w:r>
      <w:r w:rsidR="00166576" w:rsidRPr="62D76625">
        <w:rPr>
          <w:rFonts w:ascii="Times New Roman" w:hAnsi="Times New Roman" w:cs="Times New Roman"/>
          <w:noProof/>
          <w:sz w:val="24"/>
          <w:szCs w:val="24"/>
          <w:lang w:val="en-IE"/>
        </w:rPr>
        <w:t xml:space="preserve">gas </w:t>
      </w:r>
      <w:r w:rsidR="00C56710" w:rsidRPr="62D76625">
        <w:rPr>
          <w:rFonts w:ascii="Times New Roman" w:hAnsi="Times New Roman" w:cs="Times New Roman"/>
          <w:noProof/>
          <w:sz w:val="24"/>
          <w:szCs w:val="24"/>
          <w:lang w:val="en-IE"/>
        </w:rPr>
        <w:t xml:space="preserve">savings, </w:t>
      </w:r>
      <w:r w:rsidR="002A3851" w:rsidRPr="62D76625">
        <w:rPr>
          <w:rFonts w:ascii="Times New Roman" w:hAnsi="Times New Roman" w:cs="Times New Roman"/>
          <w:noProof/>
          <w:sz w:val="24"/>
          <w:szCs w:val="24"/>
          <w:lang w:val="en-IE"/>
        </w:rPr>
        <w:t>the weather</w:t>
      </w:r>
      <w:r w:rsidR="00166576" w:rsidRPr="62D76625">
        <w:rPr>
          <w:rFonts w:ascii="Times New Roman" w:hAnsi="Times New Roman" w:cs="Times New Roman"/>
          <w:noProof/>
          <w:sz w:val="24"/>
          <w:szCs w:val="24"/>
          <w:lang w:val="en-IE"/>
        </w:rPr>
        <w:t xml:space="preserve"> and the premium linked to the security of supply risks perceived by the market</w:t>
      </w:r>
      <w:r w:rsidR="00C56710" w:rsidRPr="62D76625">
        <w:rPr>
          <w:rFonts w:ascii="Times New Roman" w:hAnsi="Times New Roman" w:cs="Times New Roman"/>
          <w:noProof/>
          <w:sz w:val="24"/>
          <w:szCs w:val="24"/>
          <w:lang w:val="en-IE"/>
        </w:rPr>
        <w:t xml:space="preserve">. </w:t>
      </w:r>
      <w:r w:rsidR="058AE321" w:rsidRPr="62D76625">
        <w:rPr>
          <w:rFonts w:ascii="Times New Roman" w:hAnsi="Times New Roman" w:cs="Times New Roman"/>
          <w:noProof/>
          <w:sz w:val="24"/>
          <w:szCs w:val="24"/>
          <w:lang w:val="en-IE"/>
        </w:rPr>
        <w:t>B</w:t>
      </w:r>
      <w:r w:rsidR="1C8011D1" w:rsidRPr="62D76625">
        <w:rPr>
          <w:rFonts w:ascii="Times New Roman" w:hAnsi="Times New Roman" w:cs="Times New Roman"/>
          <w:noProof/>
          <w:sz w:val="24"/>
          <w:szCs w:val="24"/>
          <w:lang w:val="en-IE"/>
        </w:rPr>
        <w:t xml:space="preserve">ased on contributions </w:t>
      </w:r>
      <w:r w:rsidR="098A8518" w:rsidRPr="62D76625">
        <w:rPr>
          <w:rFonts w:ascii="Times New Roman" w:hAnsi="Times New Roman" w:cs="Times New Roman"/>
          <w:noProof/>
          <w:sz w:val="24"/>
          <w:szCs w:val="24"/>
          <w:lang w:val="en-IE"/>
        </w:rPr>
        <w:t xml:space="preserve">received, there seems to be scope </w:t>
      </w:r>
      <w:r w:rsidR="16582F99" w:rsidRPr="62D76625">
        <w:rPr>
          <w:rFonts w:ascii="Times New Roman" w:hAnsi="Times New Roman" w:cs="Times New Roman"/>
          <w:noProof/>
          <w:sz w:val="24"/>
          <w:szCs w:val="24"/>
          <w:lang w:val="en-IE"/>
        </w:rPr>
        <w:t xml:space="preserve">for national measures </w:t>
      </w:r>
      <w:r w:rsidR="00B5395E">
        <w:rPr>
          <w:rFonts w:ascii="Times New Roman" w:hAnsi="Times New Roman" w:cs="Times New Roman"/>
          <w:noProof/>
          <w:sz w:val="24"/>
          <w:szCs w:val="24"/>
          <w:lang w:val="en-IE"/>
        </w:rPr>
        <w:t xml:space="preserve">that </w:t>
      </w:r>
      <w:r w:rsidR="16582F99" w:rsidRPr="62D76625">
        <w:rPr>
          <w:rFonts w:ascii="Times New Roman" w:hAnsi="Times New Roman" w:cs="Times New Roman"/>
          <w:noProof/>
          <w:sz w:val="24"/>
          <w:szCs w:val="24"/>
          <w:lang w:val="en-IE"/>
        </w:rPr>
        <w:t xml:space="preserve">implement the EU targets in </w:t>
      </w:r>
      <w:r w:rsidR="15299958" w:rsidRPr="62D76625">
        <w:rPr>
          <w:rFonts w:ascii="Times New Roman" w:hAnsi="Times New Roman" w:cs="Times New Roman"/>
          <w:noProof/>
          <w:sz w:val="24"/>
          <w:szCs w:val="24"/>
          <w:lang w:val="en-IE"/>
        </w:rPr>
        <w:t>more e</w:t>
      </w:r>
      <w:r w:rsidR="16582F99" w:rsidRPr="62D76625">
        <w:rPr>
          <w:rFonts w:ascii="Times New Roman" w:hAnsi="Times New Roman" w:cs="Times New Roman"/>
          <w:noProof/>
          <w:sz w:val="24"/>
          <w:szCs w:val="24"/>
          <w:lang w:val="en-IE"/>
        </w:rPr>
        <w:t>fficient way</w:t>
      </w:r>
      <w:r w:rsidR="309612EA" w:rsidRPr="62D76625">
        <w:rPr>
          <w:rFonts w:ascii="Times New Roman" w:hAnsi="Times New Roman" w:cs="Times New Roman"/>
          <w:noProof/>
          <w:sz w:val="24"/>
          <w:szCs w:val="24"/>
          <w:lang w:val="en-IE"/>
        </w:rPr>
        <w:t>s</w:t>
      </w:r>
      <w:r w:rsidR="16582F99" w:rsidRPr="62D76625">
        <w:rPr>
          <w:rFonts w:ascii="Times New Roman" w:hAnsi="Times New Roman" w:cs="Times New Roman"/>
          <w:noProof/>
          <w:sz w:val="24"/>
          <w:szCs w:val="24"/>
          <w:lang w:val="en-IE"/>
        </w:rPr>
        <w:t xml:space="preserve"> to avoid </w:t>
      </w:r>
      <w:r w:rsidR="13179AB5" w:rsidRPr="62D76625">
        <w:rPr>
          <w:rFonts w:ascii="Times New Roman" w:hAnsi="Times New Roman" w:cs="Times New Roman"/>
          <w:noProof/>
          <w:sz w:val="24"/>
          <w:szCs w:val="24"/>
          <w:lang w:val="en-IE"/>
        </w:rPr>
        <w:t>filling trajectori</w:t>
      </w:r>
      <w:r w:rsidR="4915C0CE" w:rsidRPr="62D76625">
        <w:rPr>
          <w:rFonts w:ascii="Times New Roman" w:hAnsi="Times New Roman" w:cs="Times New Roman"/>
          <w:noProof/>
          <w:sz w:val="24"/>
          <w:szCs w:val="24"/>
          <w:lang w:val="en-IE"/>
        </w:rPr>
        <w:t>es</w:t>
      </w:r>
      <w:r w:rsidR="4B709BEB" w:rsidRPr="62D76625">
        <w:rPr>
          <w:rFonts w:ascii="Times New Roman" w:hAnsi="Times New Roman" w:cs="Times New Roman"/>
          <w:noProof/>
          <w:sz w:val="24"/>
          <w:szCs w:val="24"/>
          <w:lang w:val="en-IE"/>
        </w:rPr>
        <w:t xml:space="preserve"> </w:t>
      </w:r>
      <w:r w:rsidR="548E4C20" w:rsidRPr="62D76625">
        <w:rPr>
          <w:rFonts w:ascii="Times New Roman" w:hAnsi="Times New Roman" w:cs="Times New Roman"/>
          <w:noProof/>
          <w:sz w:val="24"/>
          <w:szCs w:val="24"/>
          <w:lang w:val="en-IE"/>
        </w:rPr>
        <w:t xml:space="preserve">that </w:t>
      </w:r>
      <w:r w:rsidR="4B709BEB" w:rsidRPr="62D76625">
        <w:rPr>
          <w:rFonts w:ascii="Times New Roman" w:hAnsi="Times New Roman" w:cs="Times New Roman"/>
          <w:noProof/>
          <w:sz w:val="24"/>
          <w:szCs w:val="24"/>
          <w:lang w:val="en-IE"/>
        </w:rPr>
        <w:t xml:space="preserve">influence price development in a </w:t>
      </w:r>
      <w:r w:rsidR="5D2E165D" w:rsidRPr="62D76625">
        <w:rPr>
          <w:rFonts w:ascii="Times New Roman" w:hAnsi="Times New Roman" w:cs="Times New Roman"/>
          <w:noProof/>
          <w:sz w:val="24"/>
          <w:szCs w:val="24"/>
          <w:lang w:val="en-IE"/>
        </w:rPr>
        <w:t xml:space="preserve">negative </w:t>
      </w:r>
      <w:r w:rsidR="4B709BEB" w:rsidRPr="62D76625">
        <w:rPr>
          <w:rFonts w:ascii="Times New Roman" w:hAnsi="Times New Roman" w:cs="Times New Roman"/>
          <w:noProof/>
          <w:sz w:val="24"/>
          <w:szCs w:val="24"/>
          <w:lang w:val="en-IE"/>
        </w:rPr>
        <w:t>manner.</w:t>
      </w:r>
    </w:p>
    <w:p w14:paraId="09535163" w14:textId="475798E0" w:rsidR="00166576" w:rsidRPr="002A7C2C" w:rsidRDefault="00F471CE" w:rsidP="00B82E65">
      <w:pPr>
        <w:spacing w:line="276"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With the Storage Regulation, t</w:t>
      </w:r>
      <w:r w:rsidR="00BE0066">
        <w:rPr>
          <w:rFonts w:ascii="Times New Roman" w:hAnsi="Times New Roman" w:cs="Times New Roman"/>
          <w:noProof/>
          <w:sz w:val="24"/>
          <w:szCs w:val="24"/>
          <w:lang w:val="en-IE"/>
        </w:rPr>
        <w:t>h</w:t>
      </w:r>
      <w:r>
        <w:rPr>
          <w:rFonts w:ascii="Times New Roman" w:hAnsi="Times New Roman" w:cs="Times New Roman"/>
          <w:noProof/>
          <w:sz w:val="24"/>
          <w:szCs w:val="24"/>
          <w:lang w:val="en-IE"/>
        </w:rPr>
        <w:t xml:space="preserve">is is the first time that Member States undertake and implement storage measures in a common framework </w:t>
      </w:r>
      <w:r w:rsidR="00B5395E">
        <w:rPr>
          <w:rFonts w:ascii="Times New Roman" w:hAnsi="Times New Roman" w:cs="Times New Roman"/>
          <w:noProof/>
          <w:sz w:val="24"/>
          <w:szCs w:val="24"/>
          <w:lang w:val="en-IE"/>
        </w:rPr>
        <w:t xml:space="preserve">that </w:t>
      </w:r>
      <w:r>
        <w:rPr>
          <w:rFonts w:ascii="Times New Roman" w:hAnsi="Times New Roman" w:cs="Times New Roman"/>
          <w:noProof/>
          <w:sz w:val="24"/>
          <w:szCs w:val="24"/>
          <w:lang w:val="en-IE"/>
        </w:rPr>
        <w:t>enabl</w:t>
      </w:r>
      <w:r w:rsidR="00B5395E">
        <w:rPr>
          <w:rFonts w:ascii="Times New Roman" w:hAnsi="Times New Roman" w:cs="Times New Roman"/>
          <w:noProof/>
          <w:sz w:val="24"/>
          <w:szCs w:val="24"/>
          <w:lang w:val="en-IE"/>
        </w:rPr>
        <w:t>es</w:t>
      </w:r>
      <w:r>
        <w:rPr>
          <w:rFonts w:ascii="Times New Roman" w:hAnsi="Times New Roman" w:cs="Times New Roman"/>
          <w:noProof/>
          <w:sz w:val="24"/>
          <w:szCs w:val="24"/>
          <w:lang w:val="en-IE"/>
        </w:rPr>
        <w:t xml:space="preserve"> and encourag</w:t>
      </w:r>
      <w:r w:rsidR="00B5395E">
        <w:rPr>
          <w:rFonts w:ascii="Times New Roman" w:hAnsi="Times New Roman" w:cs="Times New Roman"/>
          <w:noProof/>
          <w:sz w:val="24"/>
          <w:szCs w:val="24"/>
          <w:lang w:val="en-IE"/>
        </w:rPr>
        <w:t>es</w:t>
      </w:r>
      <w:r>
        <w:rPr>
          <w:rFonts w:ascii="Times New Roman" w:hAnsi="Times New Roman" w:cs="Times New Roman"/>
          <w:noProof/>
          <w:sz w:val="24"/>
          <w:szCs w:val="24"/>
          <w:lang w:val="en-IE"/>
        </w:rPr>
        <w:t xml:space="preserve"> combinations of market</w:t>
      </w:r>
      <w:r w:rsidR="00B5395E">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based and regulatory measures to ensure a minimum level of filling. Even if </w:t>
      </w:r>
      <w:r w:rsidR="00A65CB4">
        <w:rPr>
          <w:rFonts w:ascii="Times New Roman" w:hAnsi="Times New Roman" w:cs="Times New Roman"/>
          <w:noProof/>
          <w:sz w:val="24"/>
          <w:szCs w:val="24"/>
          <w:lang w:val="en-IE"/>
        </w:rPr>
        <w:t xml:space="preserve">it is </w:t>
      </w:r>
      <w:r>
        <w:rPr>
          <w:rFonts w:ascii="Times New Roman" w:hAnsi="Times New Roman" w:cs="Times New Roman"/>
          <w:noProof/>
          <w:sz w:val="24"/>
          <w:szCs w:val="24"/>
          <w:lang w:val="en-IE"/>
        </w:rPr>
        <w:t>still limited</w:t>
      </w:r>
      <w:r w:rsidR="003C6FBC">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this is also the first time that Member States develop specific arrangements to share storage resources and related cost</w:t>
      </w:r>
      <w:r w:rsidR="00A65CB4">
        <w:rPr>
          <w:rFonts w:ascii="Times New Roman" w:hAnsi="Times New Roman" w:cs="Times New Roman"/>
          <w:noProof/>
          <w:sz w:val="24"/>
          <w:szCs w:val="24"/>
          <w:lang w:val="en-IE"/>
        </w:rPr>
        <w:t>s</w:t>
      </w:r>
      <w:r>
        <w:rPr>
          <w:rFonts w:ascii="Times New Roman" w:hAnsi="Times New Roman" w:cs="Times New Roman"/>
          <w:noProof/>
          <w:sz w:val="24"/>
          <w:szCs w:val="24"/>
          <w:lang w:val="en-IE"/>
        </w:rPr>
        <w:t xml:space="preserve"> across borders.</w:t>
      </w:r>
      <w:r w:rsidR="00CA3708">
        <w:rPr>
          <w:rFonts w:ascii="Times New Roman" w:hAnsi="Times New Roman" w:cs="Times New Roman"/>
          <w:noProof/>
          <w:sz w:val="24"/>
          <w:szCs w:val="24"/>
          <w:lang w:val="en-IE"/>
        </w:rPr>
        <w:t xml:space="preserve"> At the end of winter 2022/2023</w:t>
      </w:r>
      <w:r w:rsidR="007864C3">
        <w:rPr>
          <w:rFonts w:ascii="Times New Roman" w:hAnsi="Times New Roman" w:cs="Times New Roman"/>
          <w:noProof/>
          <w:sz w:val="24"/>
          <w:szCs w:val="24"/>
          <w:lang w:val="en-IE"/>
        </w:rPr>
        <w:t>,</w:t>
      </w:r>
      <w:r w:rsidR="00CA3708">
        <w:rPr>
          <w:rFonts w:ascii="Times New Roman" w:hAnsi="Times New Roman" w:cs="Times New Roman"/>
          <w:noProof/>
          <w:sz w:val="24"/>
          <w:szCs w:val="24"/>
          <w:lang w:val="en-IE"/>
        </w:rPr>
        <w:t xml:space="preserve"> the Commission </w:t>
      </w:r>
      <w:r w:rsidR="00864ABE">
        <w:rPr>
          <w:rFonts w:ascii="Times New Roman" w:hAnsi="Times New Roman" w:cs="Times New Roman"/>
          <w:noProof/>
          <w:sz w:val="24"/>
          <w:szCs w:val="24"/>
          <w:lang w:val="en-IE"/>
        </w:rPr>
        <w:t xml:space="preserve">intends to </w:t>
      </w:r>
      <w:r w:rsidR="00CA3708">
        <w:rPr>
          <w:rFonts w:ascii="Times New Roman" w:hAnsi="Times New Roman" w:cs="Times New Roman"/>
          <w:noProof/>
          <w:sz w:val="24"/>
          <w:szCs w:val="24"/>
          <w:lang w:val="en-IE"/>
        </w:rPr>
        <w:t>ask Member States to report on their experiences with these arrangements.</w:t>
      </w:r>
      <w:r w:rsidR="00BE0066">
        <w:rPr>
          <w:rFonts w:ascii="Times New Roman" w:hAnsi="Times New Roman" w:cs="Times New Roman"/>
          <w:noProof/>
          <w:sz w:val="24"/>
          <w:szCs w:val="24"/>
          <w:lang w:val="en-IE"/>
        </w:rPr>
        <w:t xml:space="preserve"> </w:t>
      </w:r>
    </w:p>
    <w:p w14:paraId="67342FCE" w14:textId="1CEC71FF" w:rsidR="006D3D1A" w:rsidRDefault="006D3D1A" w:rsidP="00B82E65">
      <w:pPr>
        <w:pStyle w:val="paragraph"/>
        <w:spacing w:before="0" w:beforeAutospacing="0" w:after="0" w:afterAutospacing="0" w:line="276" w:lineRule="auto"/>
        <w:jc w:val="both"/>
        <w:textAlignment w:val="baseline"/>
        <w:rPr>
          <w:rFonts w:ascii="Segoe UI" w:hAnsi="Segoe UI" w:cs="Segoe UI"/>
          <w:noProof/>
          <w:sz w:val="18"/>
          <w:szCs w:val="18"/>
        </w:rPr>
      </w:pPr>
    </w:p>
    <w:p w14:paraId="3C4EE684" w14:textId="77777777" w:rsidR="002B764A" w:rsidRPr="00E50F8E" w:rsidRDefault="002B764A" w:rsidP="00B82E65">
      <w:pPr>
        <w:spacing w:line="276" w:lineRule="auto"/>
        <w:rPr>
          <w:rFonts w:ascii="Times New Roman" w:eastAsia="Times New Roman" w:hAnsi="Times New Roman" w:cs="Times New Roman"/>
          <w:b/>
          <w:i/>
          <w:noProof/>
          <w:sz w:val="24"/>
          <w:szCs w:val="24"/>
          <w:lang w:val="en-IE" w:eastAsia="fr-BE"/>
        </w:rPr>
      </w:pPr>
    </w:p>
    <w:sectPr w:rsidR="002B764A" w:rsidRPr="00E50F8E" w:rsidSect="00227DA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E4376" w14:textId="77777777" w:rsidR="00D45544" w:rsidRDefault="00D45544" w:rsidP="005750BF">
      <w:pPr>
        <w:spacing w:after="0" w:line="240" w:lineRule="auto"/>
      </w:pPr>
      <w:r>
        <w:separator/>
      </w:r>
    </w:p>
  </w:endnote>
  <w:endnote w:type="continuationSeparator" w:id="0">
    <w:p w14:paraId="49244E8D" w14:textId="77777777" w:rsidR="00D45544" w:rsidRDefault="00D45544" w:rsidP="005750BF">
      <w:pPr>
        <w:spacing w:after="0" w:line="240" w:lineRule="auto"/>
      </w:pPr>
      <w:r>
        <w:continuationSeparator/>
      </w:r>
    </w:p>
  </w:endnote>
  <w:endnote w:type="continuationNotice" w:id="1">
    <w:p w14:paraId="6CF4B92D" w14:textId="77777777" w:rsidR="00D45544" w:rsidRDefault="00D45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94485" w14:textId="77777777" w:rsidR="00D76374" w:rsidRPr="00D76374" w:rsidRDefault="00D76374" w:rsidP="00D76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4157D" w14:textId="1C48B839" w:rsidR="00F26064" w:rsidRPr="00D76374" w:rsidRDefault="00D76374" w:rsidP="00D76374">
    <w:pPr>
      <w:pStyle w:val="FooterCoverPage"/>
      <w:rPr>
        <w:rFonts w:ascii="Arial" w:hAnsi="Arial" w:cs="Arial"/>
        <w:b/>
        <w:sz w:val="48"/>
      </w:rPr>
    </w:pPr>
    <w:r w:rsidRPr="00D76374">
      <w:rPr>
        <w:rFonts w:ascii="Arial" w:hAnsi="Arial" w:cs="Arial"/>
        <w:b/>
        <w:sz w:val="48"/>
      </w:rPr>
      <w:t>EN</w:t>
    </w:r>
    <w:r w:rsidRPr="00D76374">
      <w:rPr>
        <w:rFonts w:ascii="Arial" w:hAnsi="Arial" w:cs="Arial"/>
        <w:b/>
        <w:sz w:val="48"/>
      </w:rPr>
      <w:tab/>
    </w:r>
    <w:r w:rsidRPr="00D76374">
      <w:rPr>
        <w:rFonts w:ascii="Arial" w:hAnsi="Arial" w:cs="Arial"/>
        <w:b/>
        <w:sz w:val="48"/>
      </w:rPr>
      <w:tab/>
    </w:r>
    <w:r w:rsidRPr="00D76374">
      <w:tab/>
    </w:r>
    <w:r w:rsidRPr="00D7637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8F34" w14:textId="77777777" w:rsidR="00D76374" w:rsidRPr="00D76374" w:rsidRDefault="00D76374" w:rsidP="00D7637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D318" w14:textId="77777777" w:rsidR="00227DA3" w:rsidRDefault="00227D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352873"/>
      <w:docPartObj>
        <w:docPartGallery w:val="Page Numbers (Bottom of Page)"/>
        <w:docPartUnique/>
      </w:docPartObj>
    </w:sdtPr>
    <w:sdtEndPr>
      <w:rPr>
        <w:noProof/>
      </w:rPr>
    </w:sdtEndPr>
    <w:sdtContent>
      <w:p w14:paraId="18722797" w14:textId="5B662382" w:rsidR="00227DA3" w:rsidRDefault="00227DA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76374">
          <w:rPr>
            <w:noProof/>
          </w:rPr>
          <w:t>1</w:t>
        </w:r>
        <w:r>
          <w:rPr>
            <w:color w:val="2B579A"/>
            <w:shd w:val="clear" w:color="auto" w:fill="E6E6E6"/>
          </w:rPr>
          <w:fldChar w:fldCharType="end"/>
        </w:r>
      </w:p>
    </w:sdtContent>
  </w:sdt>
  <w:p w14:paraId="6E659236" w14:textId="77777777" w:rsidR="00227DA3" w:rsidRDefault="00227D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6E6F" w14:textId="77777777" w:rsidR="00227DA3" w:rsidRDefault="00227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255F2" w14:textId="77777777" w:rsidR="00D45544" w:rsidRDefault="00D45544" w:rsidP="005750BF">
      <w:pPr>
        <w:spacing w:after="0" w:line="240" w:lineRule="auto"/>
      </w:pPr>
      <w:r>
        <w:separator/>
      </w:r>
    </w:p>
  </w:footnote>
  <w:footnote w:type="continuationSeparator" w:id="0">
    <w:p w14:paraId="5099F020" w14:textId="77777777" w:rsidR="00D45544" w:rsidRDefault="00D45544" w:rsidP="005750BF">
      <w:pPr>
        <w:spacing w:after="0" w:line="240" w:lineRule="auto"/>
      </w:pPr>
      <w:r>
        <w:continuationSeparator/>
      </w:r>
    </w:p>
  </w:footnote>
  <w:footnote w:type="continuationNotice" w:id="1">
    <w:p w14:paraId="11DE9C31" w14:textId="77777777" w:rsidR="00D45544" w:rsidRDefault="00D45544">
      <w:pPr>
        <w:spacing w:after="0" w:line="240" w:lineRule="auto"/>
      </w:pPr>
    </w:p>
  </w:footnote>
  <w:footnote w:id="2">
    <w:p w14:paraId="229E4B82" w14:textId="245904B9" w:rsidR="00630968" w:rsidRPr="00BB2A45" w:rsidRDefault="00630968">
      <w:pPr>
        <w:pStyle w:val="FootnoteText"/>
        <w:rPr>
          <w:lang w:val="en-IE"/>
        </w:rPr>
      </w:pPr>
      <w:r>
        <w:rPr>
          <w:rStyle w:val="FootnoteReference"/>
        </w:rPr>
        <w:footnoteRef/>
      </w:r>
      <w:r>
        <w:t xml:space="preserve"> </w:t>
      </w:r>
      <w:r w:rsidRPr="00630968">
        <w:t>COM(2022) 639 final.</w:t>
      </w:r>
    </w:p>
  </w:footnote>
  <w:footnote w:id="3">
    <w:p w14:paraId="2C4CE84F" w14:textId="0C537CA9" w:rsidR="00630968" w:rsidRPr="00BB2A45" w:rsidRDefault="00630968">
      <w:pPr>
        <w:pStyle w:val="FootnoteText"/>
        <w:rPr>
          <w:lang w:val="en-IE"/>
        </w:rPr>
      </w:pPr>
      <w:r>
        <w:rPr>
          <w:rStyle w:val="FootnoteReference"/>
        </w:rPr>
        <w:footnoteRef/>
      </w:r>
      <w:r>
        <w:t xml:space="preserve"> </w:t>
      </w:r>
      <w:r w:rsidRPr="00630968">
        <w:t>COM(2022) 360 final.</w:t>
      </w:r>
    </w:p>
  </w:footnote>
  <w:footnote w:id="4">
    <w:p w14:paraId="65C89972" w14:textId="2616E931" w:rsidR="00630968" w:rsidRPr="00630968" w:rsidRDefault="00630968">
      <w:pPr>
        <w:pStyle w:val="FootnoteText"/>
      </w:pPr>
      <w:r>
        <w:rPr>
          <w:rStyle w:val="FootnoteReference"/>
        </w:rPr>
        <w:footnoteRef/>
      </w:r>
      <w:r>
        <w:t xml:space="preserve"> </w:t>
      </w:r>
      <w:r w:rsidRPr="00630968">
        <w:t>REGULATION (EU) 2022/1032 OF THE EUROPEAN PARLIAMENT AND OF THE COUNCIL of 29 June 2022 amending Regulations (EU) 2017/1938 and (EC) No 715/2009 with regard to gas storage, OJ L 173, 30.6.2022, p. 22.</w:t>
      </w:r>
    </w:p>
  </w:footnote>
  <w:footnote w:id="5">
    <w:p w14:paraId="4BE2683F" w14:textId="749ECB7E" w:rsidR="00B1793D" w:rsidRPr="00B82E65" w:rsidRDefault="00B1793D" w:rsidP="001C71DB">
      <w:pPr>
        <w:pStyle w:val="FootnoteText"/>
        <w:rPr>
          <w:lang w:val="en-IE"/>
        </w:rPr>
      </w:pPr>
      <w:r w:rsidRPr="6121C8F9">
        <w:rPr>
          <w:rStyle w:val="FootnoteReference"/>
        </w:rPr>
        <w:footnoteRef/>
      </w:r>
      <w:r w:rsidRPr="00B82E65">
        <w:rPr>
          <w:lang w:val="en-IE"/>
        </w:rPr>
        <w:t xml:space="preserve"> </w:t>
      </w:r>
      <w:hyperlink r:id="rId1">
        <w:r w:rsidRPr="00B82E65">
          <w:rPr>
            <w:rStyle w:val="Hyperlink"/>
            <w:lang w:val="en-IE"/>
          </w:rPr>
          <w:t xml:space="preserve">Gas </w:t>
        </w:r>
        <w:r w:rsidR="00F27302" w:rsidRPr="00B82E65">
          <w:rPr>
            <w:rStyle w:val="Hyperlink"/>
            <w:lang w:val="en-IE"/>
          </w:rPr>
          <w:t>i</w:t>
        </w:r>
        <w:r w:rsidRPr="00B82E65">
          <w:rPr>
            <w:rStyle w:val="Hyperlink"/>
            <w:lang w:val="en-IE"/>
          </w:rPr>
          <w:t xml:space="preserve">nfrastructure </w:t>
        </w:r>
        <w:r w:rsidR="00F27302" w:rsidRPr="00B82E65">
          <w:rPr>
            <w:rStyle w:val="Hyperlink"/>
            <w:lang w:val="en-IE"/>
          </w:rPr>
          <w:t xml:space="preserve">in </w:t>
        </w:r>
        <w:r w:rsidRPr="00B82E65">
          <w:rPr>
            <w:rStyle w:val="Hyperlink"/>
            <w:lang w:val="en-IE"/>
          </w:rPr>
          <w:t xml:space="preserve">Europe </w:t>
        </w:r>
        <w:r w:rsidR="00A721F9" w:rsidRPr="00B82E65">
          <w:rPr>
            <w:rStyle w:val="Hyperlink"/>
            <w:lang w:val="en-IE"/>
          </w:rPr>
          <w:t xml:space="preserve">– </w:t>
        </w:r>
        <w:r w:rsidRPr="00B82E65">
          <w:rPr>
            <w:rStyle w:val="Hyperlink"/>
            <w:lang w:val="en-IE"/>
          </w:rPr>
          <w:t>A</w:t>
        </w:r>
        <w:r w:rsidR="00F27302" w:rsidRPr="00B82E65">
          <w:rPr>
            <w:rStyle w:val="Hyperlink"/>
            <w:lang w:val="en-IE"/>
          </w:rPr>
          <w:t xml:space="preserve">ggregated </w:t>
        </w:r>
        <w:r w:rsidRPr="00B82E65">
          <w:rPr>
            <w:rStyle w:val="Hyperlink"/>
            <w:lang w:val="en-IE"/>
          </w:rPr>
          <w:t>G</w:t>
        </w:r>
        <w:r w:rsidR="00F27302" w:rsidRPr="00B82E65">
          <w:rPr>
            <w:rStyle w:val="Hyperlink"/>
            <w:lang w:val="en-IE"/>
          </w:rPr>
          <w:t xml:space="preserve">as </w:t>
        </w:r>
        <w:r w:rsidRPr="00B82E65">
          <w:rPr>
            <w:rStyle w:val="Hyperlink"/>
            <w:lang w:val="en-IE"/>
          </w:rPr>
          <w:t>S</w:t>
        </w:r>
        <w:r w:rsidR="00F27302" w:rsidRPr="00B82E65">
          <w:rPr>
            <w:rStyle w:val="Hyperlink"/>
            <w:lang w:val="en-IE"/>
          </w:rPr>
          <w:t xml:space="preserve">torage </w:t>
        </w:r>
        <w:r w:rsidRPr="00B82E65">
          <w:rPr>
            <w:rStyle w:val="Hyperlink"/>
            <w:lang w:val="en-IE"/>
          </w:rPr>
          <w:t>I</w:t>
        </w:r>
        <w:r w:rsidR="00F27302" w:rsidRPr="00B82E65">
          <w:rPr>
            <w:rStyle w:val="Hyperlink"/>
            <w:lang w:val="en-IE"/>
          </w:rPr>
          <w:t>nventory</w:t>
        </w:r>
        <w:r w:rsidRPr="00B82E65">
          <w:rPr>
            <w:rStyle w:val="Hyperlink"/>
            <w:lang w:val="en-IE"/>
          </w:rPr>
          <w:t xml:space="preserve"> (</w:t>
        </w:r>
        <w:r w:rsidR="00F27302" w:rsidRPr="00B82E65">
          <w:rPr>
            <w:rStyle w:val="Hyperlink"/>
            <w:lang w:val="en-IE"/>
          </w:rPr>
          <w:t>agsi.</w:t>
        </w:r>
        <w:r w:rsidRPr="00B82E65">
          <w:rPr>
            <w:rStyle w:val="Hyperlink"/>
            <w:lang w:val="en-IE"/>
          </w:rPr>
          <w:t>gie.eu)</w:t>
        </w:r>
      </w:hyperlink>
    </w:p>
  </w:footnote>
  <w:footnote w:id="6">
    <w:p w14:paraId="37ED127C" w14:textId="2DEC2C1B" w:rsidR="1CB5715D" w:rsidRDefault="1CB5715D" w:rsidP="00BB2A45">
      <w:pPr>
        <w:pStyle w:val="FootnoteText"/>
      </w:pPr>
      <w:r w:rsidRPr="1CB5715D">
        <w:rPr>
          <w:rStyle w:val="FootnoteReference"/>
        </w:rPr>
        <w:footnoteRef/>
      </w:r>
      <w:r w:rsidR="3FA4D58C">
        <w:t xml:space="preserve"> </w:t>
      </w:r>
      <w:r w:rsidR="00C94FFB">
        <w:t>P</w:t>
      </w:r>
      <w:r w:rsidR="3FA4D58C">
        <w:t xml:space="preserve">ublished agreement in the official register of Austria: </w:t>
      </w:r>
      <w:hyperlink r:id="rId2" w:history="1">
        <w:r w:rsidR="3FA4D58C" w:rsidRPr="3FA4D58C">
          <w:rPr>
            <w:rStyle w:val="Hyperlink"/>
          </w:rPr>
          <w:t>https://www.ris.bka.gv.at/eli/bgbl/III/2023/16</w:t>
        </w:r>
      </w:hyperlink>
      <w:r w:rsidR="190BDC2A">
        <w:t>.</w:t>
      </w:r>
    </w:p>
  </w:footnote>
  <w:footnote w:id="7">
    <w:p w14:paraId="78805513" w14:textId="77777777" w:rsidR="00B1793D" w:rsidRPr="00F70093" w:rsidRDefault="00B1793D" w:rsidP="00D22373">
      <w:pPr>
        <w:spacing w:line="257" w:lineRule="auto"/>
        <w:rPr>
          <w:rStyle w:val="Hyperlink"/>
          <w:rFonts w:ascii="Calibri" w:eastAsia="Calibri" w:hAnsi="Calibri" w:cs="Calibri"/>
          <w:lang w:val="en-GB"/>
        </w:rPr>
      </w:pPr>
      <w:r>
        <w:rPr>
          <w:rStyle w:val="FootnoteReference"/>
        </w:rPr>
        <w:footnoteRef/>
      </w:r>
      <w:r w:rsidRPr="00BA4FCE">
        <w:rPr>
          <w:color w:val="2B579A"/>
          <w:shd w:val="clear" w:color="auto" w:fill="E6E6E6"/>
          <w:lang w:val="en-GB"/>
        </w:rPr>
        <w:t xml:space="preserve"> </w:t>
      </w:r>
      <w:hyperlink r:id="rId3" w:history="1">
        <w:r w:rsidRPr="00B82E65">
          <w:rPr>
            <w:rStyle w:val="Hyperlink"/>
            <w:rFonts w:ascii="Calibri" w:eastAsia="Calibri" w:hAnsi="Calibri" w:cs="Calibri"/>
            <w:sz w:val="20"/>
            <w:szCs w:val="20"/>
            <w:lang w:val="en-GB"/>
          </w:rPr>
          <w:t>Register of Commission expert groups and other similar entities (europa.eu)</w:t>
        </w:r>
      </w:hyperlink>
    </w:p>
    <w:p w14:paraId="6E4CB29C" w14:textId="77777777" w:rsidR="00B1793D" w:rsidRPr="00F70093" w:rsidRDefault="00B1793D" w:rsidP="00D22373">
      <w:pPr>
        <w:spacing w:line="257" w:lineRule="auto"/>
        <w:rPr>
          <w:rFonts w:ascii="Calibri" w:eastAsia="Calibri" w:hAnsi="Calibri" w:cs="Calibri"/>
          <w:lang w:val="en-GB"/>
        </w:rPr>
      </w:pPr>
    </w:p>
  </w:footnote>
  <w:footnote w:id="8">
    <w:p w14:paraId="220B35B2" w14:textId="5864E492" w:rsidR="00B1793D" w:rsidRPr="00090221" w:rsidRDefault="00B1793D">
      <w:pPr>
        <w:pStyle w:val="FootnoteText"/>
        <w:rPr>
          <w:lang w:val="en-IE"/>
        </w:rPr>
      </w:pPr>
      <w:r>
        <w:rPr>
          <w:rStyle w:val="FootnoteReference"/>
        </w:rPr>
        <w:footnoteRef/>
      </w:r>
      <w:r>
        <w:t xml:space="preserve"> </w:t>
      </w:r>
      <w:r w:rsidRPr="00090221">
        <w:t>Council Regulation (EU) 2022/2576 enhancing solidarity through better coordination of gas purchases, reliable price benchmarks and exchanges of gas across borders</w:t>
      </w:r>
      <w:r>
        <w:t xml:space="preserve">, Official Journal </w:t>
      </w:r>
      <w:r w:rsidRPr="00090221">
        <w:t>L 335,</w:t>
      </w:r>
      <w:r>
        <w:t xml:space="preserve"> 29.12.2022,</w:t>
      </w:r>
      <w:r w:rsidRPr="00090221">
        <w:t xml:space="preserve"> </w:t>
      </w:r>
      <w:r>
        <w:t>p</w:t>
      </w:r>
      <w:r w:rsidR="00677145">
        <w:t>.</w:t>
      </w:r>
      <w:r w:rsidRPr="00090221">
        <w:t xml:space="preserve"> 1</w:t>
      </w:r>
      <w:r w:rsidR="00677145">
        <w:t>.</w:t>
      </w:r>
    </w:p>
  </w:footnote>
  <w:footnote w:id="9">
    <w:p w14:paraId="0A56D27E" w14:textId="313B0455" w:rsidR="00D5398C" w:rsidRPr="00D5398C" w:rsidRDefault="00D5398C">
      <w:pPr>
        <w:pStyle w:val="FootnoteText"/>
      </w:pPr>
      <w:r>
        <w:rPr>
          <w:rStyle w:val="FootnoteReference"/>
        </w:rPr>
        <w:footnoteRef/>
      </w:r>
      <w:r>
        <w:t xml:space="preserve"> </w:t>
      </w:r>
      <w:r w:rsidRPr="007966FA">
        <w:t>Commission Implementing Regulation (EU) 2022/2301 of 23 November 2022 setting the filling trajectory with intermediary targets for 2023 for each Member State with underground gas storage facilities on its territory and directly interconnected to its market area (C/2022/8593) OJ L 305, 25.11.2022, p</w:t>
      </w:r>
      <w:r w:rsidR="001C45BA">
        <w:t>p</w:t>
      </w:r>
      <w:r w:rsidRPr="007966FA">
        <w:t>. 5–8</w:t>
      </w:r>
      <w:r w:rsidR="001C45BA">
        <w:t>.</w:t>
      </w:r>
    </w:p>
  </w:footnote>
  <w:footnote w:id="10">
    <w:p w14:paraId="7C04DAD2" w14:textId="77777777" w:rsidR="007941A3" w:rsidRDefault="007941A3" w:rsidP="007941A3">
      <w:pPr>
        <w:pStyle w:val="FootnoteText"/>
      </w:pPr>
      <w:r>
        <w:rPr>
          <w:rStyle w:val="FootnoteReference"/>
        </w:rPr>
        <w:footnoteRef/>
      </w:r>
      <w:r>
        <w:t xml:space="preserve"> Council Regulation (EU) 2022/1369 of 5 August 2022 on coordinated demand-reduction measures for gas</w:t>
      </w:r>
    </w:p>
    <w:p w14:paraId="1D91B74F" w14:textId="1D3567F3" w:rsidR="007941A3" w:rsidRPr="007941A3" w:rsidRDefault="007941A3" w:rsidP="007941A3">
      <w:pPr>
        <w:pStyle w:val="FootnoteText"/>
      </w:pPr>
      <w:r>
        <w:t>ST/11568/2022/INIT, OJ L 206, 8.8.2022, p</w:t>
      </w:r>
      <w:r w:rsidR="00E97335">
        <w:t>p</w:t>
      </w:r>
      <w:r>
        <w:t>. 1</w:t>
      </w:r>
      <w:r w:rsidR="00E97335">
        <w:t>-</w:t>
      </w:r>
      <w:r>
        <w:t>10</w:t>
      </w:r>
      <w:r w:rsidR="00E9733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F5E51" w14:textId="77777777" w:rsidR="00D76374" w:rsidRPr="00D76374" w:rsidRDefault="00D76374" w:rsidP="00D76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5BB54" w14:textId="77777777" w:rsidR="00D76374" w:rsidRPr="00D76374" w:rsidRDefault="00D76374" w:rsidP="00D7637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40AD" w14:textId="77777777" w:rsidR="00D76374" w:rsidRPr="00D76374" w:rsidRDefault="00D76374" w:rsidP="00D7637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235C" w14:textId="77777777" w:rsidR="00227DA3" w:rsidRDefault="00227D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27DA3" w14:paraId="4AEB6D15" w14:textId="77777777" w:rsidTr="003765DC">
      <w:trPr>
        <w:trHeight w:val="300"/>
      </w:trPr>
      <w:tc>
        <w:tcPr>
          <w:tcW w:w="3120" w:type="dxa"/>
        </w:tcPr>
        <w:p w14:paraId="0DCB7618" w14:textId="77777777" w:rsidR="00227DA3" w:rsidRDefault="00227DA3" w:rsidP="003765DC">
          <w:pPr>
            <w:pStyle w:val="Header"/>
            <w:ind w:left="-115"/>
          </w:pPr>
        </w:p>
      </w:tc>
      <w:tc>
        <w:tcPr>
          <w:tcW w:w="3120" w:type="dxa"/>
        </w:tcPr>
        <w:p w14:paraId="517E282C" w14:textId="77777777" w:rsidR="00227DA3" w:rsidRDefault="00227DA3" w:rsidP="003765DC">
          <w:pPr>
            <w:pStyle w:val="Header"/>
            <w:jc w:val="center"/>
          </w:pPr>
        </w:p>
      </w:tc>
      <w:tc>
        <w:tcPr>
          <w:tcW w:w="3120" w:type="dxa"/>
        </w:tcPr>
        <w:p w14:paraId="6FD7F553" w14:textId="77777777" w:rsidR="00227DA3" w:rsidRDefault="00227DA3" w:rsidP="003765DC">
          <w:pPr>
            <w:pStyle w:val="Header"/>
            <w:ind w:right="-115"/>
            <w:jc w:val="right"/>
          </w:pPr>
        </w:p>
      </w:tc>
    </w:tr>
  </w:tbl>
  <w:p w14:paraId="44C4A940" w14:textId="77777777" w:rsidR="00227DA3" w:rsidRDefault="00227DA3" w:rsidP="003765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8E6B" w14:textId="77777777" w:rsidR="00227DA3" w:rsidRDefault="00227DA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UiTI62l" int2:invalidationBookmarkName="" int2:hashCode="V6gjuIaIyziyMS" int2:id="3wm7DjE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1B08"/>
    <w:multiLevelType w:val="hybridMultilevel"/>
    <w:tmpl w:val="FFFFFFFF"/>
    <w:lvl w:ilvl="0" w:tplc="CF0ED30E">
      <w:start w:val="3"/>
      <w:numFmt w:val="decimal"/>
      <w:lvlText w:val="%1."/>
      <w:lvlJc w:val="left"/>
      <w:pPr>
        <w:ind w:left="720" w:hanging="360"/>
      </w:pPr>
    </w:lvl>
    <w:lvl w:ilvl="1" w:tplc="66BA448E">
      <w:start w:val="1"/>
      <w:numFmt w:val="lowerLetter"/>
      <w:lvlText w:val="%2."/>
      <w:lvlJc w:val="left"/>
      <w:pPr>
        <w:ind w:left="1440" w:hanging="360"/>
      </w:pPr>
    </w:lvl>
    <w:lvl w:ilvl="2" w:tplc="8AB82612">
      <w:start w:val="1"/>
      <w:numFmt w:val="lowerRoman"/>
      <w:lvlText w:val="%3."/>
      <w:lvlJc w:val="right"/>
      <w:pPr>
        <w:ind w:left="2160" w:hanging="180"/>
      </w:pPr>
    </w:lvl>
    <w:lvl w:ilvl="3" w:tplc="F716ACC0">
      <w:start w:val="1"/>
      <w:numFmt w:val="decimal"/>
      <w:lvlText w:val="%4."/>
      <w:lvlJc w:val="left"/>
      <w:pPr>
        <w:ind w:left="2880" w:hanging="360"/>
      </w:pPr>
    </w:lvl>
    <w:lvl w:ilvl="4" w:tplc="CD70CF0C">
      <w:start w:val="1"/>
      <w:numFmt w:val="lowerLetter"/>
      <w:lvlText w:val="%5."/>
      <w:lvlJc w:val="left"/>
      <w:pPr>
        <w:ind w:left="3600" w:hanging="360"/>
      </w:pPr>
    </w:lvl>
    <w:lvl w:ilvl="5" w:tplc="784C5F2C">
      <w:start w:val="1"/>
      <w:numFmt w:val="lowerRoman"/>
      <w:lvlText w:val="%6."/>
      <w:lvlJc w:val="right"/>
      <w:pPr>
        <w:ind w:left="4320" w:hanging="180"/>
      </w:pPr>
    </w:lvl>
    <w:lvl w:ilvl="6" w:tplc="99FAA438">
      <w:start w:val="1"/>
      <w:numFmt w:val="decimal"/>
      <w:lvlText w:val="%7."/>
      <w:lvlJc w:val="left"/>
      <w:pPr>
        <w:ind w:left="5040" w:hanging="360"/>
      </w:pPr>
    </w:lvl>
    <w:lvl w:ilvl="7" w:tplc="70D2BFF0">
      <w:start w:val="1"/>
      <w:numFmt w:val="lowerLetter"/>
      <w:lvlText w:val="%8."/>
      <w:lvlJc w:val="left"/>
      <w:pPr>
        <w:ind w:left="5760" w:hanging="360"/>
      </w:pPr>
    </w:lvl>
    <w:lvl w:ilvl="8" w:tplc="E59C2AD0">
      <w:start w:val="1"/>
      <w:numFmt w:val="lowerRoman"/>
      <w:lvlText w:val="%9."/>
      <w:lvlJc w:val="right"/>
      <w:pPr>
        <w:ind w:left="6480" w:hanging="180"/>
      </w:pPr>
    </w:lvl>
  </w:abstractNum>
  <w:abstractNum w:abstractNumId="1" w15:restartNumberingAfterBreak="0">
    <w:nsid w:val="0CDA449F"/>
    <w:multiLevelType w:val="hybridMultilevel"/>
    <w:tmpl w:val="12581A3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241BC"/>
    <w:multiLevelType w:val="hybridMultilevel"/>
    <w:tmpl w:val="978E9B76"/>
    <w:lvl w:ilvl="0" w:tplc="69346852">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00DA083"/>
    <w:multiLevelType w:val="hybridMultilevel"/>
    <w:tmpl w:val="FFFFFFFF"/>
    <w:lvl w:ilvl="0" w:tplc="CA1C1B96">
      <w:start w:val="1"/>
      <w:numFmt w:val="bullet"/>
      <w:lvlText w:val="o"/>
      <w:lvlJc w:val="left"/>
      <w:pPr>
        <w:ind w:left="720" w:hanging="360"/>
      </w:pPr>
      <w:rPr>
        <w:rFonts w:ascii="Courier New" w:hAnsi="Courier New" w:hint="default"/>
      </w:rPr>
    </w:lvl>
    <w:lvl w:ilvl="1" w:tplc="CB3AF30C">
      <w:start w:val="1"/>
      <w:numFmt w:val="bullet"/>
      <w:lvlText w:val="o"/>
      <w:lvlJc w:val="left"/>
      <w:pPr>
        <w:ind w:left="1440" w:hanging="360"/>
      </w:pPr>
      <w:rPr>
        <w:rFonts w:ascii="Courier New" w:hAnsi="Courier New" w:hint="default"/>
      </w:rPr>
    </w:lvl>
    <w:lvl w:ilvl="2" w:tplc="B4B065F6">
      <w:start w:val="1"/>
      <w:numFmt w:val="bullet"/>
      <w:lvlText w:val=""/>
      <w:lvlJc w:val="left"/>
      <w:pPr>
        <w:ind w:left="2160" w:hanging="360"/>
      </w:pPr>
      <w:rPr>
        <w:rFonts w:ascii="Wingdings" w:hAnsi="Wingdings" w:hint="default"/>
      </w:rPr>
    </w:lvl>
    <w:lvl w:ilvl="3" w:tplc="ECBC82B8">
      <w:start w:val="1"/>
      <w:numFmt w:val="bullet"/>
      <w:lvlText w:val=""/>
      <w:lvlJc w:val="left"/>
      <w:pPr>
        <w:ind w:left="2880" w:hanging="360"/>
      </w:pPr>
      <w:rPr>
        <w:rFonts w:ascii="Symbol" w:hAnsi="Symbol" w:hint="default"/>
      </w:rPr>
    </w:lvl>
    <w:lvl w:ilvl="4" w:tplc="38BC1268">
      <w:start w:val="1"/>
      <w:numFmt w:val="bullet"/>
      <w:lvlText w:val="o"/>
      <w:lvlJc w:val="left"/>
      <w:pPr>
        <w:ind w:left="3600" w:hanging="360"/>
      </w:pPr>
      <w:rPr>
        <w:rFonts w:ascii="Courier New" w:hAnsi="Courier New" w:hint="default"/>
      </w:rPr>
    </w:lvl>
    <w:lvl w:ilvl="5" w:tplc="9B546F1C">
      <w:start w:val="1"/>
      <w:numFmt w:val="bullet"/>
      <w:lvlText w:val=""/>
      <w:lvlJc w:val="left"/>
      <w:pPr>
        <w:ind w:left="4320" w:hanging="360"/>
      </w:pPr>
      <w:rPr>
        <w:rFonts w:ascii="Wingdings" w:hAnsi="Wingdings" w:hint="default"/>
      </w:rPr>
    </w:lvl>
    <w:lvl w:ilvl="6" w:tplc="FD6A7798">
      <w:start w:val="1"/>
      <w:numFmt w:val="bullet"/>
      <w:lvlText w:val=""/>
      <w:lvlJc w:val="left"/>
      <w:pPr>
        <w:ind w:left="5040" w:hanging="360"/>
      </w:pPr>
      <w:rPr>
        <w:rFonts w:ascii="Symbol" w:hAnsi="Symbol" w:hint="default"/>
      </w:rPr>
    </w:lvl>
    <w:lvl w:ilvl="7" w:tplc="7FD8FC6C">
      <w:start w:val="1"/>
      <w:numFmt w:val="bullet"/>
      <w:lvlText w:val="o"/>
      <w:lvlJc w:val="left"/>
      <w:pPr>
        <w:ind w:left="5760" w:hanging="360"/>
      </w:pPr>
      <w:rPr>
        <w:rFonts w:ascii="Courier New" w:hAnsi="Courier New" w:hint="default"/>
      </w:rPr>
    </w:lvl>
    <w:lvl w:ilvl="8" w:tplc="6A4C80F8">
      <w:start w:val="1"/>
      <w:numFmt w:val="bullet"/>
      <w:lvlText w:val=""/>
      <w:lvlJc w:val="left"/>
      <w:pPr>
        <w:ind w:left="6480" w:hanging="360"/>
      </w:pPr>
      <w:rPr>
        <w:rFonts w:ascii="Wingdings" w:hAnsi="Wingdings" w:hint="default"/>
      </w:rPr>
    </w:lvl>
  </w:abstractNum>
  <w:abstractNum w:abstractNumId="5" w15:restartNumberingAfterBreak="0">
    <w:nsid w:val="26BB0ED1"/>
    <w:multiLevelType w:val="hybridMultilevel"/>
    <w:tmpl w:val="AB9AE2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7F10606"/>
    <w:multiLevelType w:val="hybridMultilevel"/>
    <w:tmpl w:val="D0C46442"/>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7338F"/>
    <w:multiLevelType w:val="hybridMultilevel"/>
    <w:tmpl w:val="8AC0515C"/>
    <w:lvl w:ilvl="0" w:tplc="18090011">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1722A79"/>
    <w:multiLevelType w:val="hybridMultilevel"/>
    <w:tmpl w:val="63A4E006"/>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1E3F426"/>
    <w:multiLevelType w:val="hybridMultilevel"/>
    <w:tmpl w:val="FFFFFFFF"/>
    <w:lvl w:ilvl="0" w:tplc="16A418CA">
      <w:start w:val="1"/>
      <w:numFmt w:val="decimal"/>
      <w:lvlText w:val="%1."/>
      <w:lvlJc w:val="left"/>
      <w:pPr>
        <w:ind w:left="720" w:hanging="360"/>
      </w:pPr>
    </w:lvl>
    <w:lvl w:ilvl="1" w:tplc="6B54CE00">
      <w:start w:val="1"/>
      <w:numFmt w:val="lowerLetter"/>
      <w:lvlText w:val="%2."/>
      <w:lvlJc w:val="left"/>
      <w:pPr>
        <w:ind w:left="1440" w:hanging="360"/>
      </w:pPr>
    </w:lvl>
    <w:lvl w:ilvl="2" w:tplc="530C78F8">
      <w:start w:val="1"/>
      <w:numFmt w:val="lowerRoman"/>
      <w:lvlText w:val="%3."/>
      <w:lvlJc w:val="right"/>
      <w:pPr>
        <w:ind w:left="2160" w:hanging="180"/>
      </w:pPr>
    </w:lvl>
    <w:lvl w:ilvl="3" w:tplc="5CC0A308">
      <w:start w:val="1"/>
      <w:numFmt w:val="decimal"/>
      <w:lvlText w:val="%4."/>
      <w:lvlJc w:val="left"/>
      <w:pPr>
        <w:ind w:left="2880" w:hanging="360"/>
      </w:pPr>
    </w:lvl>
    <w:lvl w:ilvl="4" w:tplc="EC668FEA">
      <w:start w:val="1"/>
      <w:numFmt w:val="lowerLetter"/>
      <w:lvlText w:val="%5."/>
      <w:lvlJc w:val="left"/>
      <w:pPr>
        <w:ind w:left="3600" w:hanging="360"/>
      </w:pPr>
    </w:lvl>
    <w:lvl w:ilvl="5" w:tplc="6DD02124">
      <w:start w:val="1"/>
      <w:numFmt w:val="lowerRoman"/>
      <w:lvlText w:val="%6."/>
      <w:lvlJc w:val="right"/>
      <w:pPr>
        <w:ind w:left="4320" w:hanging="180"/>
      </w:pPr>
    </w:lvl>
    <w:lvl w:ilvl="6" w:tplc="C6FE8D32">
      <w:start w:val="1"/>
      <w:numFmt w:val="decimal"/>
      <w:lvlText w:val="%7."/>
      <w:lvlJc w:val="left"/>
      <w:pPr>
        <w:ind w:left="5040" w:hanging="360"/>
      </w:pPr>
    </w:lvl>
    <w:lvl w:ilvl="7" w:tplc="23084194">
      <w:start w:val="1"/>
      <w:numFmt w:val="lowerLetter"/>
      <w:lvlText w:val="%8."/>
      <w:lvlJc w:val="left"/>
      <w:pPr>
        <w:ind w:left="5760" w:hanging="360"/>
      </w:pPr>
    </w:lvl>
    <w:lvl w:ilvl="8" w:tplc="2BAA8280">
      <w:start w:val="1"/>
      <w:numFmt w:val="lowerRoman"/>
      <w:lvlText w:val="%9."/>
      <w:lvlJc w:val="right"/>
      <w:pPr>
        <w:ind w:left="6480" w:hanging="180"/>
      </w:pPr>
    </w:lvl>
  </w:abstractNum>
  <w:abstractNum w:abstractNumId="11" w15:restartNumberingAfterBreak="0">
    <w:nsid w:val="3AC42C11"/>
    <w:multiLevelType w:val="hybridMultilevel"/>
    <w:tmpl w:val="FFE824F0"/>
    <w:lvl w:ilvl="0" w:tplc="B86A512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3BBC61CD"/>
    <w:multiLevelType w:val="hybridMultilevel"/>
    <w:tmpl w:val="7268A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AC3C72"/>
    <w:multiLevelType w:val="hybridMultilevel"/>
    <w:tmpl w:val="FFFFFFFF"/>
    <w:lvl w:ilvl="0" w:tplc="18782E5C">
      <w:start w:val="2"/>
      <w:numFmt w:val="decimal"/>
      <w:lvlText w:val="%1."/>
      <w:lvlJc w:val="left"/>
      <w:pPr>
        <w:ind w:left="720" w:hanging="360"/>
      </w:pPr>
    </w:lvl>
    <w:lvl w:ilvl="1" w:tplc="E36650E8">
      <w:start w:val="1"/>
      <w:numFmt w:val="lowerLetter"/>
      <w:lvlText w:val="%2."/>
      <w:lvlJc w:val="left"/>
      <w:pPr>
        <w:ind w:left="1440" w:hanging="360"/>
      </w:pPr>
    </w:lvl>
    <w:lvl w:ilvl="2" w:tplc="5928C75E">
      <w:start w:val="1"/>
      <w:numFmt w:val="lowerRoman"/>
      <w:lvlText w:val="%3."/>
      <w:lvlJc w:val="right"/>
      <w:pPr>
        <w:ind w:left="2160" w:hanging="180"/>
      </w:pPr>
    </w:lvl>
    <w:lvl w:ilvl="3" w:tplc="E4FA015E">
      <w:start w:val="1"/>
      <w:numFmt w:val="decimal"/>
      <w:lvlText w:val="%4."/>
      <w:lvlJc w:val="left"/>
      <w:pPr>
        <w:ind w:left="2880" w:hanging="360"/>
      </w:pPr>
    </w:lvl>
    <w:lvl w:ilvl="4" w:tplc="D3223ED8">
      <w:start w:val="1"/>
      <w:numFmt w:val="lowerLetter"/>
      <w:lvlText w:val="%5."/>
      <w:lvlJc w:val="left"/>
      <w:pPr>
        <w:ind w:left="3600" w:hanging="360"/>
      </w:pPr>
    </w:lvl>
    <w:lvl w:ilvl="5" w:tplc="3954D548">
      <w:start w:val="1"/>
      <w:numFmt w:val="lowerRoman"/>
      <w:lvlText w:val="%6."/>
      <w:lvlJc w:val="right"/>
      <w:pPr>
        <w:ind w:left="4320" w:hanging="180"/>
      </w:pPr>
    </w:lvl>
    <w:lvl w:ilvl="6" w:tplc="DCEE37BA">
      <w:start w:val="1"/>
      <w:numFmt w:val="decimal"/>
      <w:lvlText w:val="%7."/>
      <w:lvlJc w:val="left"/>
      <w:pPr>
        <w:ind w:left="5040" w:hanging="360"/>
      </w:pPr>
    </w:lvl>
    <w:lvl w:ilvl="7" w:tplc="3C7E3C10">
      <w:start w:val="1"/>
      <w:numFmt w:val="lowerLetter"/>
      <w:lvlText w:val="%8."/>
      <w:lvlJc w:val="left"/>
      <w:pPr>
        <w:ind w:left="5760" w:hanging="360"/>
      </w:pPr>
    </w:lvl>
    <w:lvl w:ilvl="8" w:tplc="B6428036">
      <w:start w:val="1"/>
      <w:numFmt w:val="lowerRoman"/>
      <w:lvlText w:val="%9."/>
      <w:lvlJc w:val="right"/>
      <w:pPr>
        <w:ind w:left="6480" w:hanging="180"/>
      </w:pPr>
    </w:lvl>
  </w:abstractNum>
  <w:abstractNum w:abstractNumId="14" w15:restartNumberingAfterBreak="0">
    <w:nsid w:val="50370591"/>
    <w:multiLevelType w:val="hybridMultilevel"/>
    <w:tmpl w:val="D0C464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266F3C"/>
    <w:multiLevelType w:val="hybridMultilevel"/>
    <w:tmpl w:val="54FA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84B1B"/>
    <w:multiLevelType w:val="hybridMultilevel"/>
    <w:tmpl w:val="ADE2684E"/>
    <w:lvl w:ilvl="0" w:tplc="5CB4D590">
      <w:start w:val="1119"/>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D82FD3"/>
    <w:multiLevelType w:val="hybridMultilevel"/>
    <w:tmpl w:val="BED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D6F34"/>
    <w:multiLevelType w:val="hybridMultilevel"/>
    <w:tmpl w:val="E38E5F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E633744"/>
    <w:multiLevelType w:val="hybridMultilevel"/>
    <w:tmpl w:val="7194CB4C"/>
    <w:lvl w:ilvl="0" w:tplc="08224A50">
      <w:start w:val="1"/>
      <w:numFmt w:val="upp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5EDF1C13"/>
    <w:multiLevelType w:val="hybridMultilevel"/>
    <w:tmpl w:val="FFFFFFFF"/>
    <w:lvl w:ilvl="0" w:tplc="D8DCECCC">
      <w:start w:val="4"/>
      <w:numFmt w:val="decimal"/>
      <w:lvlText w:val="%1."/>
      <w:lvlJc w:val="left"/>
      <w:pPr>
        <w:ind w:left="720" w:hanging="360"/>
      </w:pPr>
    </w:lvl>
    <w:lvl w:ilvl="1" w:tplc="FD6222C2">
      <w:start w:val="1"/>
      <w:numFmt w:val="lowerLetter"/>
      <w:lvlText w:val="%2."/>
      <w:lvlJc w:val="left"/>
      <w:pPr>
        <w:ind w:left="1440" w:hanging="360"/>
      </w:pPr>
    </w:lvl>
    <w:lvl w:ilvl="2" w:tplc="F1F62DE8">
      <w:start w:val="1"/>
      <w:numFmt w:val="lowerRoman"/>
      <w:lvlText w:val="%3."/>
      <w:lvlJc w:val="right"/>
      <w:pPr>
        <w:ind w:left="2160" w:hanging="180"/>
      </w:pPr>
    </w:lvl>
    <w:lvl w:ilvl="3" w:tplc="A73419F8">
      <w:start w:val="1"/>
      <w:numFmt w:val="decimal"/>
      <w:lvlText w:val="%4."/>
      <w:lvlJc w:val="left"/>
      <w:pPr>
        <w:ind w:left="2880" w:hanging="360"/>
      </w:pPr>
    </w:lvl>
    <w:lvl w:ilvl="4" w:tplc="BCEE6904">
      <w:start w:val="1"/>
      <w:numFmt w:val="lowerLetter"/>
      <w:lvlText w:val="%5."/>
      <w:lvlJc w:val="left"/>
      <w:pPr>
        <w:ind w:left="3600" w:hanging="360"/>
      </w:pPr>
    </w:lvl>
    <w:lvl w:ilvl="5" w:tplc="3AAAF466">
      <w:start w:val="1"/>
      <w:numFmt w:val="lowerRoman"/>
      <w:lvlText w:val="%6."/>
      <w:lvlJc w:val="right"/>
      <w:pPr>
        <w:ind w:left="4320" w:hanging="180"/>
      </w:pPr>
    </w:lvl>
    <w:lvl w:ilvl="6" w:tplc="B472FCAA">
      <w:start w:val="1"/>
      <w:numFmt w:val="decimal"/>
      <w:lvlText w:val="%7."/>
      <w:lvlJc w:val="left"/>
      <w:pPr>
        <w:ind w:left="5040" w:hanging="360"/>
      </w:pPr>
    </w:lvl>
    <w:lvl w:ilvl="7" w:tplc="C562C86E">
      <w:start w:val="1"/>
      <w:numFmt w:val="lowerLetter"/>
      <w:lvlText w:val="%8."/>
      <w:lvlJc w:val="left"/>
      <w:pPr>
        <w:ind w:left="5760" w:hanging="360"/>
      </w:pPr>
    </w:lvl>
    <w:lvl w:ilvl="8" w:tplc="C996FFC6">
      <w:start w:val="1"/>
      <w:numFmt w:val="lowerRoman"/>
      <w:lvlText w:val="%9."/>
      <w:lvlJc w:val="right"/>
      <w:pPr>
        <w:ind w:left="6480" w:hanging="180"/>
      </w:pPr>
    </w:lvl>
  </w:abstractNum>
  <w:abstractNum w:abstractNumId="21" w15:restartNumberingAfterBreak="0">
    <w:nsid w:val="64FC6578"/>
    <w:multiLevelType w:val="hybridMultilevel"/>
    <w:tmpl w:val="C9D2F9DC"/>
    <w:lvl w:ilvl="0" w:tplc="EE3050A4">
      <w:start w:val="1"/>
      <w:numFmt w:val="bullet"/>
      <w:lvlText w:val="-"/>
      <w:lvlJc w:val="left"/>
      <w:pPr>
        <w:ind w:left="720" w:hanging="360"/>
      </w:pPr>
      <w:rPr>
        <w:rFonts w:ascii="Calibri" w:hAnsi="Calibri" w:hint="default"/>
      </w:rPr>
    </w:lvl>
    <w:lvl w:ilvl="1" w:tplc="1AC098D6">
      <w:start w:val="1"/>
      <w:numFmt w:val="bullet"/>
      <w:lvlText w:val="o"/>
      <w:lvlJc w:val="left"/>
      <w:pPr>
        <w:ind w:left="1440" w:hanging="360"/>
      </w:pPr>
      <w:rPr>
        <w:rFonts w:ascii="Courier New" w:hAnsi="Courier New" w:hint="default"/>
      </w:rPr>
    </w:lvl>
    <w:lvl w:ilvl="2" w:tplc="BF943092">
      <w:start w:val="1"/>
      <w:numFmt w:val="bullet"/>
      <w:lvlText w:val=""/>
      <w:lvlJc w:val="left"/>
      <w:pPr>
        <w:ind w:left="2160" w:hanging="360"/>
      </w:pPr>
      <w:rPr>
        <w:rFonts w:ascii="Wingdings" w:hAnsi="Wingdings" w:hint="default"/>
      </w:rPr>
    </w:lvl>
    <w:lvl w:ilvl="3" w:tplc="9F527AAE">
      <w:start w:val="1"/>
      <w:numFmt w:val="bullet"/>
      <w:lvlText w:val=""/>
      <w:lvlJc w:val="left"/>
      <w:pPr>
        <w:ind w:left="2880" w:hanging="360"/>
      </w:pPr>
      <w:rPr>
        <w:rFonts w:ascii="Symbol" w:hAnsi="Symbol" w:hint="default"/>
      </w:rPr>
    </w:lvl>
    <w:lvl w:ilvl="4" w:tplc="E0863892">
      <w:start w:val="1"/>
      <w:numFmt w:val="bullet"/>
      <w:lvlText w:val="o"/>
      <w:lvlJc w:val="left"/>
      <w:pPr>
        <w:ind w:left="3600" w:hanging="360"/>
      </w:pPr>
      <w:rPr>
        <w:rFonts w:ascii="Courier New" w:hAnsi="Courier New" w:hint="default"/>
      </w:rPr>
    </w:lvl>
    <w:lvl w:ilvl="5" w:tplc="C20AA568">
      <w:start w:val="1"/>
      <w:numFmt w:val="bullet"/>
      <w:lvlText w:val=""/>
      <w:lvlJc w:val="left"/>
      <w:pPr>
        <w:ind w:left="4320" w:hanging="360"/>
      </w:pPr>
      <w:rPr>
        <w:rFonts w:ascii="Wingdings" w:hAnsi="Wingdings" w:hint="default"/>
      </w:rPr>
    </w:lvl>
    <w:lvl w:ilvl="6" w:tplc="2A8A65E0">
      <w:start w:val="1"/>
      <w:numFmt w:val="bullet"/>
      <w:lvlText w:val=""/>
      <w:lvlJc w:val="left"/>
      <w:pPr>
        <w:ind w:left="5040" w:hanging="360"/>
      </w:pPr>
      <w:rPr>
        <w:rFonts w:ascii="Symbol" w:hAnsi="Symbol" w:hint="default"/>
      </w:rPr>
    </w:lvl>
    <w:lvl w:ilvl="7" w:tplc="BA840688">
      <w:start w:val="1"/>
      <w:numFmt w:val="bullet"/>
      <w:lvlText w:val="o"/>
      <w:lvlJc w:val="left"/>
      <w:pPr>
        <w:ind w:left="5760" w:hanging="360"/>
      </w:pPr>
      <w:rPr>
        <w:rFonts w:ascii="Courier New" w:hAnsi="Courier New" w:hint="default"/>
      </w:rPr>
    </w:lvl>
    <w:lvl w:ilvl="8" w:tplc="F43E6ED8">
      <w:start w:val="1"/>
      <w:numFmt w:val="bullet"/>
      <w:lvlText w:val=""/>
      <w:lvlJc w:val="left"/>
      <w:pPr>
        <w:ind w:left="6480" w:hanging="360"/>
      </w:pPr>
      <w:rPr>
        <w:rFonts w:ascii="Wingdings" w:hAnsi="Wingdings" w:hint="default"/>
      </w:rPr>
    </w:lvl>
  </w:abstractNum>
  <w:abstractNum w:abstractNumId="22" w15:restartNumberingAfterBreak="0">
    <w:nsid w:val="687F1BF2"/>
    <w:multiLevelType w:val="hybridMultilevel"/>
    <w:tmpl w:val="FAB0C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95EF9"/>
    <w:multiLevelType w:val="hybridMultilevel"/>
    <w:tmpl w:val="2A520B2C"/>
    <w:lvl w:ilvl="0" w:tplc="18090001">
      <w:start w:val="1"/>
      <w:numFmt w:val="bullet"/>
      <w:lvlText w:val=""/>
      <w:lvlJc w:val="left"/>
      <w:pPr>
        <w:ind w:left="720" w:hanging="360"/>
      </w:pPr>
      <w:rPr>
        <w:rFonts w:ascii="Symbol" w:hAnsi="Symbol" w:hint="default"/>
      </w:rPr>
    </w:lvl>
    <w:lvl w:ilvl="1" w:tplc="47BA2F74">
      <w:start w:val="1"/>
      <w:numFmt w:val="lowerLetter"/>
      <w:lvlText w:val="%2."/>
      <w:lvlJc w:val="left"/>
      <w:pPr>
        <w:ind w:left="1440" w:hanging="360"/>
      </w:pPr>
    </w:lvl>
    <w:lvl w:ilvl="2" w:tplc="01567F1C">
      <w:start w:val="1"/>
      <w:numFmt w:val="lowerRoman"/>
      <w:lvlText w:val="%3."/>
      <w:lvlJc w:val="right"/>
      <w:pPr>
        <w:ind w:left="2160" w:hanging="180"/>
      </w:pPr>
    </w:lvl>
    <w:lvl w:ilvl="3" w:tplc="FA4A9F62">
      <w:start w:val="1"/>
      <w:numFmt w:val="decimal"/>
      <w:lvlText w:val="%4."/>
      <w:lvlJc w:val="left"/>
      <w:pPr>
        <w:ind w:left="2880" w:hanging="360"/>
      </w:pPr>
    </w:lvl>
    <w:lvl w:ilvl="4" w:tplc="D8B41E6C">
      <w:start w:val="1"/>
      <w:numFmt w:val="lowerLetter"/>
      <w:lvlText w:val="%5."/>
      <w:lvlJc w:val="left"/>
      <w:pPr>
        <w:ind w:left="3600" w:hanging="360"/>
      </w:pPr>
    </w:lvl>
    <w:lvl w:ilvl="5" w:tplc="7EE8E6D0">
      <w:start w:val="1"/>
      <w:numFmt w:val="lowerRoman"/>
      <w:lvlText w:val="%6."/>
      <w:lvlJc w:val="right"/>
      <w:pPr>
        <w:ind w:left="4320" w:hanging="180"/>
      </w:pPr>
    </w:lvl>
    <w:lvl w:ilvl="6" w:tplc="5F2695C8">
      <w:start w:val="1"/>
      <w:numFmt w:val="decimal"/>
      <w:lvlText w:val="%7."/>
      <w:lvlJc w:val="left"/>
      <w:pPr>
        <w:ind w:left="5040" w:hanging="360"/>
      </w:pPr>
    </w:lvl>
    <w:lvl w:ilvl="7" w:tplc="BEA4248A">
      <w:start w:val="1"/>
      <w:numFmt w:val="lowerLetter"/>
      <w:lvlText w:val="%8."/>
      <w:lvlJc w:val="left"/>
      <w:pPr>
        <w:ind w:left="5760" w:hanging="360"/>
      </w:pPr>
    </w:lvl>
    <w:lvl w:ilvl="8" w:tplc="20B07E46">
      <w:start w:val="1"/>
      <w:numFmt w:val="lowerRoman"/>
      <w:lvlText w:val="%9."/>
      <w:lvlJc w:val="right"/>
      <w:pPr>
        <w:ind w:left="6480" w:hanging="180"/>
      </w:pPr>
    </w:lvl>
  </w:abstractNum>
  <w:abstractNum w:abstractNumId="24" w15:restartNumberingAfterBreak="0">
    <w:nsid w:val="6A9109A6"/>
    <w:multiLevelType w:val="hybridMultilevel"/>
    <w:tmpl w:val="13FE4BEE"/>
    <w:lvl w:ilvl="0" w:tplc="FFFFFFF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CBD50D1"/>
    <w:multiLevelType w:val="hybridMultilevel"/>
    <w:tmpl w:val="75DE54BC"/>
    <w:lvl w:ilvl="0" w:tplc="798C895E">
      <w:start w:val="2023"/>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E615FD1"/>
    <w:multiLevelType w:val="hybridMultilevel"/>
    <w:tmpl w:val="4FDAAEAC"/>
    <w:lvl w:ilvl="0" w:tplc="816C8F5E">
      <w:start w:val="1"/>
      <w:numFmt w:val="decimal"/>
      <w:lvlText w:val="%1)"/>
      <w:lvlJc w:val="left"/>
      <w:pPr>
        <w:ind w:left="720" w:hanging="360"/>
      </w:pPr>
      <w:rPr>
        <w:rFonts w:ascii="Times New Roman" w:eastAsia="Times New Roman" w:hAnsi="Times New Roman"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063588D"/>
    <w:multiLevelType w:val="hybridMultilevel"/>
    <w:tmpl w:val="10249F0C"/>
    <w:lvl w:ilvl="0" w:tplc="B0DECA14">
      <w:start w:val="1"/>
      <w:numFmt w:val="upp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7123D55"/>
    <w:multiLevelType w:val="hybridMultilevel"/>
    <w:tmpl w:val="4DC04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6B6F6"/>
    <w:multiLevelType w:val="hybridMultilevel"/>
    <w:tmpl w:val="FFFFFFFF"/>
    <w:lvl w:ilvl="0" w:tplc="B4442140">
      <w:start w:val="5"/>
      <w:numFmt w:val="decimal"/>
      <w:lvlText w:val="%1."/>
      <w:lvlJc w:val="left"/>
      <w:pPr>
        <w:ind w:left="720" w:hanging="360"/>
      </w:pPr>
    </w:lvl>
    <w:lvl w:ilvl="1" w:tplc="E6DC0F22">
      <w:start w:val="1"/>
      <w:numFmt w:val="lowerLetter"/>
      <w:lvlText w:val="%2."/>
      <w:lvlJc w:val="left"/>
      <w:pPr>
        <w:ind w:left="1440" w:hanging="360"/>
      </w:pPr>
    </w:lvl>
    <w:lvl w:ilvl="2" w:tplc="E4D69CA4">
      <w:start w:val="1"/>
      <w:numFmt w:val="lowerRoman"/>
      <w:lvlText w:val="%3."/>
      <w:lvlJc w:val="right"/>
      <w:pPr>
        <w:ind w:left="2160" w:hanging="180"/>
      </w:pPr>
    </w:lvl>
    <w:lvl w:ilvl="3" w:tplc="D068A3E4">
      <w:start w:val="1"/>
      <w:numFmt w:val="decimal"/>
      <w:lvlText w:val="%4."/>
      <w:lvlJc w:val="left"/>
      <w:pPr>
        <w:ind w:left="2880" w:hanging="360"/>
      </w:pPr>
    </w:lvl>
    <w:lvl w:ilvl="4" w:tplc="E55C7D04">
      <w:start w:val="1"/>
      <w:numFmt w:val="lowerLetter"/>
      <w:lvlText w:val="%5."/>
      <w:lvlJc w:val="left"/>
      <w:pPr>
        <w:ind w:left="3600" w:hanging="360"/>
      </w:pPr>
    </w:lvl>
    <w:lvl w:ilvl="5" w:tplc="9C78524E">
      <w:start w:val="1"/>
      <w:numFmt w:val="lowerRoman"/>
      <w:lvlText w:val="%6."/>
      <w:lvlJc w:val="right"/>
      <w:pPr>
        <w:ind w:left="4320" w:hanging="180"/>
      </w:pPr>
    </w:lvl>
    <w:lvl w:ilvl="6" w:tplc="E8DCD6DE">
      <w:start w:val="1"/>
      <w:numFmt w:val="decimal"/>
      <w:lvlText w:val="%7."/>
      <w:lvlJc w:val="left"/>
      <w:pPr>
        <w:ind w:left="5040" w:hanging="360"/>
      </w:pPr>
    </w:lvl>
    <w:lvl w:ilvl="7" w:tplc="AF5AAFCE">
      <w:start w:val="1"/>
      <w:numFmt w:val="lowerLetter"/>
      <w:lvlText w:val="%8."/>
      <w:lvlJc w:val="left"/>
      <w:pPr>
        <w:ind w:left="5760" w:hanging="360"/>
      </w:pPr>
    </w:lvl>
    <w:lvl w:ilvl="8" w:tplc="EC7AB09A">
      <w:start w:val="1"/>
      <w:numFmt w:val="lowerRoman"/>
      <w:lvlText w:val="%9."/>
      <w:lvlJc w:val="right"/>
      <w:pPr>
        <w:ind w:left="6480" w:hanging="180"/>
      </w:pPr>
    </w:lvl>
  </w:abstractNum>
  <w:abstractNum w:abstractNumId="30" w15:restartNumberingAfterBreak="0">
    <w:nsid w:val="7D144018"/>
    <w:multiLevelType w:val="hybridMultilevel"/>
    <w:tmpl w:val="936AF1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7D58742F"/>
    <w:multiLevelType w:val="hybridMultilevel"/>
    <w:tmpl w:val="E848B3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8"/>
  </w:num>
  <w:num w:numId="4">
    <w:abstractNumId w:val="1"/>
  </w:num>
  <w:num w:numId="5">
    <w:abstractNumId w:val="9"/>
  </w:num>
  <w:num w:numId="6">
    <w:abstractNumId w:val="31"/>
  </w:num>
  <w:num w:numId="7">
    <w:abstractNumId w:val="26"/>
  </w:num>
  <w:num w:numId="8">
    <w:abstractNumId w:val="11"/>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6"/>
  </w:num>
  <w:num w:numId="16">
    <w:abstractNumId w:val="28"/>
  </w:num>
  <w:num w:numId="17">
    <w:abstractNumId w:val="22"/>
  </w:num>
  <w:num w:numId="18">
    <w:abstractNumId w:val="15"/>
  </w:num>
  <w:num w:numId="19">
    <w:abstractNumId w:val="17"/>
  </w:num>
  <w:num w:numId="20">
    <w:abstractNumId w:val="7"/>
  </w:num>
  <w:num w:numId="21">
    <w:abstractNumId w:val="7"/>
  </w:num>
  <w:num w:numId="22">
    <w:abstractNumId w:val="7"/>
  </w:num>
  <w:num w:numId="23">
    <w:abstractNumId w:val="18"/>
  </w:num>
  <w:num w:numId="24">
    <w:abstractNumId w:val="16"/>
  </w:num>
  <w:num w:numId="25">
    <w:abstractNumId w:val="14"/>
  </w:num>
  <w:num w:numId="26">
    <w:abstractNumId w:val="12"/>
  </w:num>
  <w:num w:numId="27">
    <w:abstractNumId w:val="2"/>
  </w:num>
  <w:num w:numId="28">
    <w:abstractNumId w:val="4"/>
  </w:num>
  <w:num w:numId="29">
    <w:abstractNumId w:val="25"/>
  </w:num>
  <w:num w:numId="30">
    <w:abstractNumId w:val="29"/>
  </w:num>
  <w:num w:numId="31">
    <w:abstractNumId w:val="20"/>
  </w:num>
  <w:num w:numId="32">
    <w:abstractNumId w:val="0"/>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CAD3E34-9F28-4904-910B-66BEFCE49CF3"/>
    <w:docVar w:name="LW_COVERPAGE_TYPE" w:val="1"/>
    <w:docVar w:name="LW_CROSSREFERENCE" w:val="{SWD(2023) 73 final}"/>
    <w:docVar w:name="LW_DocType" w:val="NORMAL"/>
    <w:docVar w:name="LW_EMISSION" w:val="27.3.2023"/>
    <w:docVar w:name="LW_EMISSION_ISODATE" w:val="2023-03-27"/>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1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certain aspects concerning gas storage based on Regulation (EU) 2017/1938 of the European Parliament and of the Council_x000d__x000d__x000d__x000b_"/>
    <w:docVar w:name="LW_TYPE.DOC.CP" w:val="REPORT FROM THE COMMISSION TO THE EUROPEAN PARLIAMENT AND THE COUNCIL"/>
    <w:docVar w:name="LwApiVersions" w:val="LW4CoDe 1.23.2.0; LW 8.0, Build 20211117"/>
  </w:docVars>
  <w:rsids>
    <w:rsidRoot w:val="0090392B"/>
    <w:rsid w:val="000001E5"/>
    <w:rsid w:val="000004B1"/>
    <w:rsid w:val="00001C4B"/>
    <w:rsid w:val="000025F6"/>
    <w:rsid w:val="000025FE"/>
    <w:rsid w:val="00003B10"/>
    <w:rsid w:val="000046DF"/>
    <w:rsid w:val="00005167"/>
    <w:rsid w:val="000054E0"/>
    <w:rsid w:val="00006829"/>
    <w:rsid w:val="000077C7"/>
    <w:rsid w:val="0000869E"/>
    <w:rsid w:val="00010E94"/>
    <w:rsid w:val="00013704"/>
    <w:rsid w:val="00013C3E"/>
    <w:rsid w:val="00015E80"/>
    <w:rsid w:val="00016038"/>
    <w:rsid w:val="000245BB"/>
    <w:rsid w:val="000264AC"/>
    <w:rsid w:val="0002721D"/>
    <w:rsid w:val="00027820"/>
    <w:rsid w:val="00030355"/>
    <w:rsid w:val="00031079"/>
    <w:rsid w:val="00031209"/>
    <w:rsid w:val="000339EE"/>
    <w:rsid w:val="000343EF"/>
    <w:rsid w:val="00034857"/>
    <w:rsid w:val="00034B59"/>
    <w:rsid w:val="00035AE0"/>
    <w:rsid w:val="000366A4"/>
    <w:rsid w:val="0003788E"/>
    <w:rsid w:val="00037E5D"/>
    <w:rsid w:val="00040096"/>
    <w:rsid w:val="00041438"/>
    <w:rsid w:val="00042038"/>
    <w:rsid w:val="000422C3"/>
    <w:rsid w:val="00042A49"/>
    <w:rsid w:val="0004643E"/>
    <w:rsid w:val="000475BF"/>
    <w:rsid w:val="00047B14"/>
    <w:rsid w:val="00050E1B"/>
    <w:rsid w:val="00052F9B"/>
    <w:rsid w:val="0005370A"/>
    <w:rsid w:val="00055709"/>
    <w:rsid w:val="000561B7"/>
    <w:rsid w:val="000569B5"/>
    <w:rsid w:val="0005788B"/>
    <w:rsid w:val="00060126"/>
    <w:rsid w:val="00062497"/>
    <w:rsid w:val="00062499"/>
    <w:rsid w:val="000643B2"/>
    <w:rsid w:val="000654F8"/>
    <w:rsid w:val="000660C8"/>
    <w:rsid w:val="000664EF"/>
    <w:rsid w:val="00066D38"/>
    <w:rsid w:val="0007222F"/>
    <w:rsid w:val="00073DAC"/>
    <w:rsid w:val="00074343"/>
    <w:rsid w:val="00080DEB"/>
    <w:rsid w:val="000836F2"/>
    <w:rsid w:val="00084632"/>
    <w:rsid w:val="0008505C"/>
    <w:rsid w:val="00085962"/>
    <w:rsid w:val="000862D6"/>
    <w:rsid w:val="00086EAA"/>
    <w:rsid w:val="00090221"/>
    <w:rsid w:val="000912E2"/>
    <w:rsid w:val="00091B13"/>
    <w:rsid w:val="00093B6B"/>
    <w:rsid w:val="00093BA5"/>
    <w:rsid w:val="000959D3"/>
    <w:rsid w:val="00097562"/>
    <w:rsid w:val="00097607"/>
    <w:rsid w:val="000979A5"/>
    <w:rsid w:val="000A179E"/>
    <w:rsid w:val="000A1BF7"/>
    <w:rsid w:val="000A2C60"/>
    <w:rsid w:val="000A3713"/>
    <w:rsid w:val="000A3946"/>
    <w:rsid w:val="000A54DA"/>
    <w:rsid w:val="000A6CDB"/>
    <w:rsid w:val="000A7A71"/>
    <w:rsid w:val="000B0DA9"/>
    <w:rsid w:val="000B119D"/>
    <w:rsid w:val="000B1A1E"/>
    <w:rsid w:val="000B30AC"/>
    <w:rsid w:val="000B490C"/>
    <w:rsid w:val="000B52ED"/>
    <w:rsid w:val="000B59CE"/>
    <w:rsid w:val="000C16A1"/>
    <w:rsid w:val="000C18EC"/>
    <w:rsid w:val="000C3203"/>
    <w:rsid w:val="000C348C"/>
    <w:rsid w:val="000C36E6"/>
    <w:rsid w:val="000C3A53"/>
    <w:rsid w:val="000C4C2A"/>
    <w:rsid w:val="000C500A"/>
    <w:rsid w:val="000C78BC"/>
    <w:rsid w:val="000D0F7B"/>
    <w:rsid w:val="000D28B0"/>
    <w:rsid w:val="000D336C"/>
    <w:rsid w:val="000D5E36"/>
    <w:rsid w:val="000D6CFD"/>
    <w:rsid w:val="000D6F65"/>
    <w:rsid w:val="000D71F6"/>
    <w:rsid w:val="000D75EE"/>
    <w:rsid w:val="000E0CC9"/>
    <w:rsid w:val="000E15BE"/>
    <w:rsid w:val="000E22B2"/>
    <w:rsid w:val="000E3826"/>
    <w:rsid w:val="000E51E8"/>
    <w:rsid w:val="000E5D4F"/>
    <w:rsid w:val="000F18F3"/>
    <w:rsid w:val="000F1CC0"/>
    <w:rsid w:val="000F1DE0"/>
    <w:rsid w:val="000F2390"/>
    <w:rsid w:val="000F265C"/>
    <w:rsid w:val="000F4699"/>
    <w:rsid w:val="000F495A"/>
    <w:rsid w:val="000F5A17"/>
    <w:rsid w:val="000F5D41"/>
    <w:rsid w:val="000F7020"/>
    <w:rsid w:val="000F73A2"/>
    <w:rsid w:val="000F7ED8"/>
    <w:rsid w:val="00100626"/>
    <w:rsid w:val="00103D87"/>
    <w:rsid w:val="00106D3D"/>
    <w:rsid w:val="00110466"/>
    <w:rsid w:val="001110E2"/>
    <w:rsid w:val="00112515"/>
    <w:rsid w:val="00112EE3"/>
    <w:rsid w:val="00113BBA"/>
    <w:rsid w:val="00114D7E"/>
    <w:rsid w:val="001158E7"/>
    <w:rsid w:val="00116C6E"/>
    <w:rsid w:val="00116E3A"/>
    <w:rsid w:val="00121863"/>
    <w:rsid w:val="001234BE"/>
    <w:rsid w:val="00124DB7"/>
    <w:rsid w:val="0012530C"/>
    <w:rsid w:val="00126876"/>
    <w:rsid w:val="00130B83"/>
    <w:rsid w:val="0013140F"/>
    <w:rsid w:val="0013248E"/>
    <w:rsid w:val="001358A9"/>
    <w:rsid w:val="001360FD"/>
    <w:rsid w:val="001363C0"/>
    <w:rsid w:val="00136DC3"/>
    <w:rsid w:val="001397FD"/>
    <w:rsid w:val="00140F99"/>
    <w:rsid w:val="00141907"/>
    <w:rsid w:val="00141D04"/>
    <w:rsid w:val="001424D9"/>
    <w:rsid w:val="00142886"/>
    <w:rsid w:val="00143A87"/>
    <w:rsid w:val="001505EC"/>
    <w:rsid w:val="00151377"/>
    <w:rsid w:val="00153FE0"/>
    <w:rsid w:val="00155560"/>
    <w:rsid w:val="001563BA"/>
    <w:rsid w:val="00156514"/>
    <w:rsid w:val="0015699E"/>
    <w:rsid w:val="0016129D"/>
    <w:rsid w:val="001620CB"/>
    <w:rsid w:val="00163814"/>
    <w:rsid w:val="00163EED"/>
    <w:rsid w:val="00164458"/>
    <w:rsid w:val="00164580"/>
    <w:rsid w:val="001654B6"/>
    <w:rsid w:val="00166576"/>
    <w:rsid w:val="001667A2"/>
    <w:rsid w:val="00166A1C"/>
    <w:rsid w:val="00166CCC"/>
    <w:rsid w:val="00167B17"/>
    <w:rsid w:val="00167C39"/>
    <w:rsid w:val="0017399E"/>
    <w:rsid w:val="00173F09"/>
    <w:rsid w:val="00174406"/>
    <w:rsid w:val="001811CA"/>
    <w:rsid w:val="00181ABE"/>
    <w:rsid w:val="00181D52"/>
    <w:rsid w:val="0018204C"/>
    <w:rsid w:val="001822E4"/>
    <w:rsid w:val="001825FC"/>
    <w:rsid w:val="00183340"/>
    <w:rsid w:val="001834B3"/>
    <w:rsid w:val="00185822"/>
    <w:rsid w:val="001866D8"/>
    <w:rsid w:val="001867D7"/>
    <w:rsid w:val="001869BB"/>
    <w:rsid w:val="001870B7"/>
    <w:rsid w:val="00187899"/>
    <w:rsid w:val="00187A1A"/>
    <w:rsid w:val="00187AD9"/>
    <w:rsid w:val="00187B85"/>
    <w:rsid w:val="00187D1D"/>
    <w:rsid w:val="001910EA"/>
    <w:rsid w:val="00191453"/>
    <w:rsid w:val="0019148C"/>
    <w:rsid w:val="00191DC9"/>
    <w:rsid w:val="001935EE"/>
    <w:rsid w:val="0019407D"/>
    <w:rsid w:val="00194B9C"/>
    <w:rsid w:val="001964AE"/>
    <w:rsid w:val="00196EE8"/>
    <w:rsid w:val="00197951"/>
    <w:rsid w:val="001A0339"/>
    <w:rsid w:val="001A03EC"/>
    <w:rsid w:val="001A0EA5"/>
    <w:rsid w:val="001A1545"/>
    <w:rsid w:val="001A18C8"/>
    <w:rsid w:val="001A1B66"/>
    <w:rsid w:val="001A3FF2"/>
    <w:rsid w:val="001A5092"/>
    <w:rsid w:val="001A5A74"/>
    <w:rsid w:val="001A7B37"/>
    <w:rsid w:val="001AFA91"/>
    <w:rsid w:val="001B1072"/>
    <w:rsid w:val="001B39C2"/>
    <w:rsid w:val="001B4AFA"/>
    <w:rsid w:val="001B5035"/>
    <w:rsid w:val="001B5B9C"/>
    <w:rsid w:val="001B726D"/>
    <w:rsid w:val="001C1380"/>
    <w:rsid w:val="001C269D"/>
    <w:rsid w:val="001C3602"/>
    <w:rsid w:val="001C3B7B"/>
    <w:rsid w:val="001C43E5"/>
    <w:rsid w:val="001C45BA"/>
    <w:rsid w:val="001C4813"/>
    <w:rsid w:val="001C4B4C"/>
    <w:rsid w:val="001C4D2C"/>
    <w:rsid w:val="001C5D8A"/>
    <w:rsid w:val="001C6032"/>
    <w:rsid w:val="001C6FAC"/>
    <w:rsid w:val="001C71DB"/>
    <w:rsid w:val="001C732C"/>
    <w:rsid w:val="001C75BC"/>
    <w:rsid w:val="001C7E56"/>
    <w:rsid w:val="001D01DC"/>
    <w:rsid w:val="001D1A67"/>
    <w:rsid w:val="001D1E52"/>
    <w:rsid w:val="001D4CBC"/>
    <w:rsid w:val="001D5516"/>
    <w:rsid w:val="001D613F"/>
    <w:rsid w:val="001D642A"/>
    <w:rsid w:val="001D6D34"/>
    <w:rsid w:val="001D764E"/>
    <w:rsid w:val="001D7D2B"/>
    <w:rsid w:val="001E3200"/>
    <w:rsid w:val="001E5ED0"/>
    <w:rsid w:val="001E6056"/>
    <w:rsid w:val="001E6E9F"/>
    <w:rsid w:val="001E77B7"/>
    <w:rsid w:val="001E79CA"/>
    <w:rsid w:val="001E7CEE"/>
    <w:rsid w:val="001F08EB"/>
    <w:rsid w:val="001F0E3A"/>
    <w:rsid w:val="001F10C6"/>
    <w:rsid w:val="001F1D9B"/>
    <w:rsid w:val="001F1EDF"/>
    <w:rsid w:val="001F2FAA"/>
    <w:rsid w:val="001F45AE"/>
    <w:rsid w:val="001F4B0C"/>
    <w:rsid w:val="001F7EB0"/>
    <w:rsid w:val="001F8097"/>
    <w:rsid w:val="002002B9"/>
    <w:rsid w:val="002018CF"/>
    <w:rsid w:val="00201D23"/>
    <w:rsid w:val="00202E5B"/>
    <w:rsid w:val="00203499"/>
    <w:rsid w:val="00204DC5"/>
    <w:rsid w:val="00204E1B"/>
    <w:rsid w:val="00205366"/>
    <w:rsid w:val="00205C96"/>
    <w:rsid w:val="002060F6"/>
    <w:rsid w:val="002104D7"/>
    <w:rsid w:val="002116B7"/>
    <w:rsid w:val="002120B1"/>
    <w:rsid w:val="00212760"/>
    <w:rsid w:val="00212F06"/>
    <w:rsid w:val="00213FC4"/>
    <w:rsid w:val="0021436C"/>
    <w:rsid w:val="00215AD0"/>
    <w:rsid w:val="00215C2F"/>
    <w:rsid w:val="0021637E"/>
    <w:rsid w:val="00217AA4"/>
    <w:rsid w:val="00217D70"/>
    <w:rsid w:val="002208B2"/>
    <w:rsid w:val="00221893"/>
    <w:rsid w:val="00222122"/>
    <w:rsid w:val="002229FD"/>
    <w:rsid w:val="00225791"/>
    <w:rsid w:val="002263D7"/>
    <w:rsid w:val="00227DA3"/>
    <w:rsid w:val="00230707"/>
    <w:rsid w:val="00231739"/>
    <w:rsid w:val="002346DA"/>
    <w:rsid w:val="002347AE"/>
    <w:rsid w:val="00235930"/>
    <w:rsid w:val="0023672D"/>
    <w:rsid w:val="00236A7C"/>
    <w:rsid w:val="00236EDB"/>
    <w:rsid w:val="002371A6"/>
    <w:rsid w:val="002388A3"/>
    <w:rsid w:val="0024060B"/>
    <w:rsid w:val="00241F0E"/>
    <w:rsid w:val="00242000"/>
    <w:rsid w:val="00243C29"/>
    <w:rsid w:val="002449CB"/>
    <w:rsid w:val="00244CA2"/>
    <w:rsid w:val="00244FF9"/>
    <w:rsid w:val="002451FA"/>
    <w:rsid w:val="0024523A"/>
    <w:rsid w:val="0024542A"/>
    <w:rsid w:val="0024565D"/>
    <w:rsid w:val="00245DA6"/>
    <w:rsid w:val="00247EDA"/>
    <w:rsid w:val="00250379"/>
    <w:rsid w:val="00252D83"/>
    <w:rsid w:val="002540D5"/>
    <w:rsid w:val="002543F8"/>
    <w:rsid w:val="002547A9"/>
    <w:rsid w:val="00257E0B"/>
    <w:rsid w:val="00257EE9"/>
    <w:rsid w:val="00260BB4"/>
    <w:rsid w:val="00260C04"/>
    <w:rsid w:val="00261CD0"/>
    <w:rsid w:val="002622E4"/>
    <w:rsid w:val="002634DD"/>
    <w:rsid w:val="00263924"/>
    <w:rsid w:val="00263A16"/>
    <w:rsid w:val="00264405"/>
    <w:rsid w:val="00265B81"/>
    <w:rsid w:val="002669D7"/>
    <w:rsid w:val="002673F7"/>
    <w:rsid w:val="0027191E"/>
    <w:rsid w:val="00271924"/>
    <w:rsid w:val="00271F26"/>
    <w:rsid w:val="0027291C"/>
    <w:rsid w:val="00272C63"/>
    <w:rsid w:val="00273E0C"/>
    <w:rsid w:val="002744B9"/>
    <w:rsid w:val="00274E17"/>
    <w:rsid w:val="00275130"/>
    <w:rsid w:val="0027630E"/>
    <w:rsid w:val="0027761D"/>
    <w:rsid w:val="00277C89"/>
    <w:rsid w:val="0028018B"/>
    <w:rsid w:val="00280555"/>
    <w:rsid w:val="0028068A"/>
    <w:rsid w:val="00281D84"/>
    <w:rsid w:val="00282474"/>
    <w:rsid w:val="00282940"/>
    <w:rsid w:val="0028445C"/>
    <w:rsid w:val="00284AB4"/>
    <w:rsid w:val="00285BF6"/>
    <w:rsid w:val="002878BD"/>
    <w:rsid w:val="00290245"/>
    <w:rsid w:val="00290E6F"/>
    <w:rsid w:val="002924BD"/>
    <w:rsid w:val="00292DEB"/>
    <w:rsid w:val="00293C22"/>
    <w:rsid w:val="00293EC6"/>
    <w:rsid w:val="00294692"/>
    <w:rsid w:val="00295DB8"/>
    <w:rsid w:val="00296285"/>
    <w:rsid w:val="00296479"/>
    <w:rsid w:val="00296EAF"/>
    <w:rsid w:val="002978BF"/>
    <w:rsid w:val="00297A1D"/>
    <w:rsid w:val="00297C44"/>
    <w:rsid w:val="002A06EF"/>
    <w:rsid w:val="002A162E"/>
    <w:rsid w:val="002A1CA1"/>
    <w:rsid w:val="002A1D61"/>
    <w:rsid w:val="002A23A5"/>
    <w:rsid w:val="002A2810"/>
    <w:rsid w:val="002A2CE3"/>
    <w:rsid w:val="002A378A"/>
    <w:rsid w:val="002A3851"/>
    <w:rsid w:val="002A4024"/>
    <w:rsid w:val="002A63AE"/>
    <w:rsid w:val="002A656F"/>
    <w:rsid w:val="002A67CF"/>
    <w:rsid w:val="002A71CC"/>
    <w:rsid w:val="002A7C2C"/>
    <w:rsid w:val="002A7E15"/>
    <w:rsid w:val="002B2FDF"/>
    <w:rsid w:val="002B57A5"/>
    <w:rsid w:val="002B663C"/>
    <w:rsid w:val="002B764A"/>
    <w:rsid w:val="002C00DB"/>
    <w:rsid w:val="002C10B5"/>
    <w:rsid w:val="002C178D"/>
    <w:rsid w:val="002C1B97"/>
    <w:rsid w:val="002C215E"/>
    <w:rsid w:val="002C33DD"/>
    <w:rsid w:val="002C4974"/>
    <w:rsid w:val="002C4CD2"/>
    <w:rsid w:val="002C51C3"/>
    <w:rsid w:val="002C5656"/>
    <w:rsid w:val="002C5EA4"/>
    <w:rsid w:val="002C5EA5"/>
    <w:rsid w:val="002D12C6"/>
    <w:rsid w:val="002D216F"/>
    <w:rsid w:val="002D5F20"/>
    <w:rsid w:val="002D656C"/>
    <w:rsid w:val="002D7902"/>
    <w:rsid w:val="002D8FB3"/>
    <w:rsid w:val="002E0BF2"/>
    <w:rsid w:val="002E1E72"/>
    <w:rsid w:val="002E1EE9"/>
    <w:rsid w:val="002E3E34"/>
    <w:rsid w:val="002E427B"/>
    <w:rsid w:val="002E492C"/>
    <w:rsid w:val="002E5D3D"/>
    <w:rsid w:val="002E6946"/>
    <w:rsid w:val="002E6CE6"/>
    <w:rsid w:val="002E7951"/>
    <w:rsid w:val="002F05F7"/>
    <w:rsid w:val="002F09A7"/>
    <w:rsid w:val="002F0F01"/>
    <w:rsid w:val="002F196E"/>
    <w:rsid w:val="002F276E"/>
    <w:rsid w:val="002F3CDD"/>
    <w:rsid w:val="002F6725"/>
    <w:rsid w:val="002F6CB7"/>
    <w:rsid w:val="00302F49"/>
    <w:rsid w:val="0030324F"/>
    <w:rsid w:val="003047EC"/>
    <w:rsid w:val="00305CAB"/>
    <w:rsid w:val="003105A5"/>
    <w:rsid w:val="00310897"/>
    <w:rsid w:val="00310FC3"/>
    <w:rsid w:val="00312FEF"/>
    <w:rsid w:val="003132BC"/>
    <w:rsid w:val="00314D38"/>
    <w:rsid w:val="00315FA9"/>
    <w:rsid w:val="00315FFF"/>
    <w:rsid w:val="00317E8E"/>
    <w:rsid w:val="0032022D"/>
    <w:rsid w:val="003248F6"/>
    <w:rsid w:val="00324CFE"/>
    <w:rsid w:val="00325B90"/>
    <w:rsid w:val="00327990"/>
    <w:rsid w:val="0033011A"/>
    <w:rsid w:val="00330BE4"/>
    <w:rsid w:val="00330D57"/>
    <w:rsid w:val="003337D3"/>
    <w:rsid w:val="003338A1"/>
    <w:rsid w:val="00334110"/>
    <w:rsid w:val="003354C5"/>
    <w:rsid w:val="00335650"/>
    <w:rsid w:val="0033724A"/>
    <w:rsid w:val="00337B13"/>
    <w:rsid w:val="00342E04"/>
    <w:rsid w:val="0034305C"/>
    <w:rsid w:val="0034362E"/>
    <w:rsid w:val="00343E3C"/>
    <w:rsid w:val="00344F2B"/>
    <w:rsid w:val="00345529"/>
    <w:rsid w:val="00346582"/>
    <w:rsid w:val="00346748"/>
    <w:rsid w:val="003469D6"/>
    <w:rsid w:val="003521F2"/>
    <w:rsid w:val="003530F1"/>
    <w:rsid w:val="003536D2"/>
    <w:rsid w:val="00355F02"/>
    <w:rsid w:val="00355F61"/>
    <w:rsid w:val="00356CDD"/>
    <w:rsid w:val="00356DB8"/>
    <w:rsid w:val="00357DBB"/>
    <w:rsid w:val="0036083C"/>
    <w:rsid w:val="00363930"/>
    <w:rsid w:val="0036480A"/>
    <w:rsid w:val="0036540A"/>
    <w:rsid w:val="0037048F"/>
    <w:rsid w:val="00370668"/>
    <w:rsid w:val="00370EF1"/>
    <w:rsid w:val="003720E3"/>
    <w:rsid w:val="00373B73"/>
    <w:rsid w:val="00374645"/>
    <w:rsid w:val="003763D3"/>
    <w:rsid w:val="003765DC"/>
    <w:rsid w:val="003769CC"/>
    <w:rsid w:val="00376A57"/>
    <w:rsid w:val="003803ED"/>
    <w:rsid w:val="00380878"/>
    <w:rsid w:val="003817B9"/>
    <w:rsid w:val="00381C67"/>
    <w:rsid w:val="003820D4"/>
    <w:rsid w:val="00384CF2"/>
    <w:rsid w:val="003860FB"/>
    <w:rsid w:val="003866A0"/>
    <w:rsid w:val="00386A8E"/>
    <w:rsid w:val="00390FA0"/>
    <w:rsid w:val="0039147C"/>
    <w:rsid w:val="00391F05"/>
    <w:rsid w:val="00391F3A"/>
    <w:rsid w:val="00393393"/>
    <w:rsid w:val="00393A8B"/>
    <w:rsid w:val="00395F31"/>
    <w:rsid w:val="0039659A"/>
    <w:rsid w:val="003A1325"/>
    <w:rsid w:val="003A1C7B"/>
    <w:rsid w:val="003A1CB6"/>
    <w:rsid w:val="003A6441"/>
    <w:rsid w:val="003A6E17"/>
    <w:rsid w:val="003A75E8"/>
    <w:rsid w:val="003B04AC"/>
    <w:rsid w:val="003B0997"/>
    <w:rsid w:val="003B0B53"/>
    <w:rsid w:val="003B11CB"/>
    <w:rsid w:val="003B2225"/>
    <w:rsid w:val="003B2CC3"/>
    <w:rsid w:val="003B39EF"/>
    <w:rsid w:val="003B50EF"/>
    <w:rsid w:val="003B51C4"/>
    <w:rsid w:val="003B52D7"/>
    <w:rsid w:val="003B5ABD"/>
    <w:rsid w:val="003B6C2A"/>
    <w:rsid w:val="003B7978"/>
    <w:rsid w:val="003C2E09"/>
    <w:rsid w:val="003C369D"/>
    <w:rsid w:val="003C3EC3"/>
    <w:rsid w:val="003C4590"/>
    <w:rsid w:val="003C5660"/>
    <w:rsid w:val="003C6FBC"/>
    <w:rsid w:val="003C74AF"/>
    <w:rsid w:val="003C7607"/>
    <w:rsid w:val="003D05B2"/>
    <w:rsid w:val="003D116E"/>
    <w:rsid w:val="003D1BE7"/>
    <w:rsid w:val="003D1E5D"/>
    <w:rsid w:val="003D3AEE"/>
    <w:rsid w:val="003D4F9C"/>
    <w:rsid w:val="003D5669"/>
    <w:rsid w:val="003D6739"/>
    <w:rsid w:val="003D7CA2"/>
    <w:rsid w:val="003E1739"/>
    <w:rsid w:val="003E2625"/>
    <w:rsid w:val="003E29FA"/>
    <w:rsid w:val="003E2A4F"/>
    <w:rsid w:val="003E36FE"/>
    <w:rsid w:val="003E5B06"/>
    <w:rsid w:val="003F0610"/>
    <w:rsid w:val="003F1DC8"/>
    <w:rsid w:val="003F1FED"/>
    <w:rsid w:val="003F2380"/>
    <w:rsid w:val="003F335F"/>
    <w:rsid w:val="003F35C9"/>
    <w:rsid w:val="003F4833"/>
    <w:rsid w:val="003F5081"/>
    <w:rsid w:val="003F5650"/>
    <w:rsid w:val="003F63DB"/>
    <w:rsid w:val="003F7744"/>
    <w:rsid w:val="004006AD"/>
    <w:rsid w:val="00400C2D"/>
    <w:rsid w:val="00401408"/>
    <w:rsid w:val="004019DD"/>
    <w:rsid w:val="00402126"/>
    <w:rsid w:val="004042A7"/>
    <w:rsid w:val="00404991"/>
    <w:rsid w:val="00404CAC"/>
    <w:rsid w:val="00406099"/>
    <w:rsid w:val="00406A88"/>
    <w:rsid w:val="0041221C"/>
    <w:rsid w:val="00412B16"/>
    <w:rsid w:val="00414162"/>
    <w:rsid w:val="00416BDF"/>
    <w:rsid w:val="00416C94"/>
    <w:rsid w:val="00417098"/>
    <w:rsid w:val="0041EC02"/>
    <w:rsid w:val="00420241"/>
    <w:rsid w:val="0042059C"/>
    <w:rsid w:val="004207AC"/>
    <w:rsid w:val="0042092F"/>
    <w:rsid w:val="00422489"/>
    <w:rsid w:val="004225B6"/>
    <w:rsid w:val="004265FF"/>
    <w:rsid w:val="00427E8B"/>
    <w:rsid w:val="00427F96"/>
    <w:rsid w:val="00430E3E"/>
    <w:rsid w:val="004328BF"/>
    <w:rsid w:val="00432B9C"/>
    <w:rsid w:val="00433178"/>
    <w:rsid w:val="0043356B"/>
    <w:rsid w:val="00433E7B"/>
    <w:rsid w:val="00436A9F"/>
    <w:rsid w:val="0043723A"/>
    <w:rsid w:val="004375CC"/>
    <w:rsid w:val="00437786"/>
    <w:rsid w:val="004402EB"/>
    <w:rsid w:val="00443926"/>
    <w:rsid w:val="00443B08"/>
    <w:rsid w:val="004458FB"/>
    <w:rsid w:val="0044594C"/>
    <w:rsid w:val="004459A1"/>
    <w:rsid w:val="00445A6F"/>
    <w:rsid w:val="00447D40"/>
    <w:rsid w:val="00450452"/>
    <w:rsid w:val="00450636"/>
    <w:rsid w:val="004506FA"/>
    <w:rsid w:val="00450B2F"/>
    <w:rsid w:val="00450DAF"/>
    <w:rsid w:val="004524EF"/>
    <w:rsid w:val="00452A1F"/>
    <w:rsid w:val="0045318C"/>
    <w:rsid w:val="00453CB7"/>
    <w:rsid w:val="00454EF3"/>
    <w:rsid w:val="004557E8"/>
    <w:rsid w:val="00456341"/>
    <w:rsid w:val="0045638F"/>
    <w:rsid w:val="0045761F"/>
    <w:rsid w:val="00457776"/>
    <w:rsid w:val="004613F8"/>
    <w:rsid w:val="00461A7E"/>
    <w:rsid w:val="0046209F"/>
    <w:rsid w:val="00462118"/>
    <w:rsid w:val="00462A24"/>
    <w:rsid w:val="00463E30"/>
    <w:rsid w:val="004642A8"/>
    <w:rsid w:val="004645B4"/>
    <w:rsid w:val="00466346"/>
    <w:rsid w:val="0046745F"/>
    <w:rsid w:val="00467640"/>
    <w:rsid w:val="00467F09"/>
    <w:rsid w:val="00470D93"/>
    <w:rsid w:val="004744B6"/>
    <w:rsid w:val="00474E12"/>
    <w:rsid w:val="004767BF"/>
    <w:rsid w:val="00476A57"/>
    <w:rsid w:val="00477BAD"/>
    <w:rsid w:val="004804F9"/>
    <w:rsid w:val="0048414F"/>
    <w:rsid w:val="0048424B"/>
    <w:rsid w:val="00484D8F"/>
    <w:rsid w:val="00485541"/>
    <w:rsid w:val="00486A26"/>
    <w:rsid w:val="00487A2F"/>
    <w:rsid w:val="00491B26"/>
    <w:rsid w:val="00493D26"/>
    <w:rsid w:val="0049452A"/>
    <w:rsid w:val="00496386"/>
    <w:rsid w:val="00497E18"/>
    <w:rsid w:val="004A15DD"/>
    <w:rsid w:val="004A2956"/>
    <w:rsid w:val="004A2E3A"/>
    <w:rsid w:val="004A30B4"/>
    <w:rsid w:val="004A3277"/>
    <w:rsid w:val="004A33AE"/>
    <w:rsid w:val="004A3ECB"/>
    <w:rsid w:val="004A75B9"/>
    <w:rsid w:val="004B03F6"/>
    <w:rsid w:val="004B1E35"/>
    <w:rsid w:val="004B3A58"/>
    <w:rsid w:val="004B5077"/>
    <w:rsid w:val="004B5976"/>
    <w:rsid w:val="004BB05A"/>
    <w:rsid w:val="004C2325"/>
    <w:rsid w:val="004C2694"/>
    <w:rsid w:val="004C5A6C"/>
    <w:rsid w:val="004C69A5"/>
    <w:rsid w:val="004C6FCC"/>
    <w:rsid w:val="004D010B"/>
    <w:rsid w:val="004D01D2"/>
    <w:rsid w:val="004D09B9"/>
    <w:rsid w:val="004D2AC8"/>
    <w:rsid w:val="004D33AD"/>
    <w:rsid w:val="004D533B"/>
    <w:rsid w:val="004D5837"/>
    <w:rsid w:val="004D5916"/>
    <w:rsid w:val="004D59E7"/>
    <w:rsid w:val="004D61A3"/>
    <w:rsid w:val="004E020D"/>
    <w:rsid w:val="004E07FD"/>
    <w:rsid w:val="004E19A1"/>
    <w:rsid w:val="004E2A3A"/>
    <w:rsid w:val="004E2E20"/>
    <w:rsid w:val="004E4249"/>
    <w:rsid w:val="004E43C3"/>
    <w:rsid w:val="004E7931"/>
    <w:rsid w:val="004F0C51"/>
    <w:rsid w:val="004F1EE0"/>
    <w:rsid w:val="004F2E58"/>
    <w:rsid w:val="004F3465"/>
    <w:rsid w:val="004F3D61"/>
    <w:rsid w:val="004F5FDC"/>
    <w:rsid w:val="004F640D"/>
    <w:rsid w:val="00502D47"/>
    <w:rsid w:val="00503B4B"/>
    <w:rsid w:val="00504395"/>
    <w:rsid w:val="005048D3"/>
    <w:rsid w:val="005050F3"/>
    <w:rsid w:val="00507584"/>
    <w:rsid w:val="0051096D"/>
    <w:rsid w:val="00510E6B"/>
    <w:rsid w:val="00511687"/>
    <w:rsid w:val="00513651"/>
    <w:rsid w:val="00513A3E"/>
    <w:rsid w:val="00514E48"/>
    <w:rsid w:val="00514F70"/>
    <w:rsid w:val="00515A1D"/>
    <w:rsid w:val="00515B1B"/>
    <w:rsid w:val="00515C77"/>
    <w:rsid w:val="00516681"/>
    <w:rsid w:val="00521FF4"/>
    <w:rsid w:val="005263C3"/>
    <w:rsid w:val="00526872"/>
    <w:rsid w:val="00527C5C"/>
    <w:rsid w:val="0053245A"/>
    <w:rsid w:val="00532EC1"/>
    <w:rsid w:val="00533848"/>
    <w:rsid w:val="0053749F"/>
    <w:rsid w:val="00542B23"/>
    <w:rsid w:val="00542E48"/>
    <w:rsid w:val="0054456B"/>
    <w:rsid w:val="0054596E"/>
    <w:rsid w:val="0054607D"/>
    <w:rsid w:val="00547008"/>
    <w:rsid w:val="0054767D"/>
    <w:rsid w:val="0055184B"/>
    <w:rsid w:val="005525CA"/>
    <w:rsid w:val="00553CB3"/>
    <w:rsid w:val="00554B1A"/>
    <w:rsid w:val="00555DD6"/>
    <w:rsid w:val="005567D2"/>
    <w:rsid w:val="00556B31"/>
    <w:rsid w:val="00557BC8"/>
    <w:rsid w:val="005616BC"/>
    <w:rsid w:val="00563843"/>
    <w:rsid w:val="00563D52"/>
    <w:rsid w:val="00564EBC"/>
    <w:rsid w:val="005668A6"/>
    <w:rsid w:val="005676DE"/>
    <w:rsid w:val="00567CB0"/>
    <w:rsid w:val="00570936"/>
    <w:rsid w:val="0057354E"/>
    <w:rsid w:val="005740B2"/>
    <w:rsid w:val="00574FDC"/>
    <w:rsid w:val="005750BF"/>
    <w:rsid w:val="005750F8"/>
    <w:rsid w:val="00575535"/>
    <w:rsid w:val="00576E44"/>
    <w:rsid w:val="0058070B"/>
    <w:rsid w:val="00580DF7"/>
    <w:rsid w:val="00583E9A"/>
    <w:rsid w:val="00585D92"/>
    <w:rsid w:val="00585FE5"/>
    <w:rsid w:val="00587355"/>
    <w:rsid w:val="00593BDE"/>
    <w:rsid w:val="00593E77"/>
    <w:rsid w:val="00594A94"/>
    <w:rsid w:val="0059537C"/>
    <w:rsid w:val="005A0357"/>
    <w:rsid w:val="005A060B"/>
    <w:rsid w:val="005A11AB"/>
    <w:rsid w:val="005A1F99"/>
    <w:rsid w:val="005A2352"/>
    <w:rsid w:val="005A4ECB"/>
    <w:rsid w:val="005A52DF"/>
    <w:rsid w:val="005A611E"/>
    <w:rsid w:val="005A7913"/>
    <w:rsid w:val="005A7F82"/>
    <w:rsid w:val="005B0388"/>
    <w:rsid w:val="005B054C"/>
    <w:rsid w:val="005B0601"/>
    <w:rsid w:val="005B06A7"/>
    <w:rsid w:val="005B29F6"/>
    <w:rsid w:val="005B2DC0"/>
    <w:rsid w:val="005B32A1"/>
    <w:rsid w:val="005B34D4"/>
    <w:rsid w:val="005B362A"/>
    <w:rsid w:val="005B39C9"/>
    <w:rsid w:val="005B6DDE"/>
    <w:rsid w:val="005B7AA1"/>
    <w:rsid w:val="005C021F"/>
    <w:rsid w:val="005C0292"/>
    <w:rsid w:val="005C04CB"/>
    <w:rsid w:val="005C070D"/>
    <w:rsid w:val="005C0779"/>
    <w:rsid w:val="005C3AED"/>
    <w:rsid w:val="005C4D7F"/>
    <w:rsid w:val="005C5333"/>
    <w:rsid w:val="005C5CBF"/>
    <w:rsid w:val="005C5CC0"/>
    <w:rsid w:val="005C5DAE"/>
    <w:rsid w:val="005C615D"/>
    <w:rsid w:val="005C65BF"/>
    <w:rsid w:val="005C68C2"/>
    <w:rsid w:val="005C6D88"/>
    <w:rsid w:val="005C7534"/>
    <w:rsid w:val="005D0EA3"/>
    <w:rsid w:val="005D19ED"/>
    <w:rsid w:val="005D3AC1"/>
    <w:rsid w:val="005D3D5A"/>
    <w:rsid w:val="005D50E9"/>
    <w:rsid w:val="005E00F4"/>
    <w:rsid w:val="005E06A4"/>
    <w:rsid w:val="005E2BEF"/>
    <w:rsid w:val="005E38D6"/>
    <w:rsid w:val="005E3F5C"/>
    <w:rsid w:val="005E41C4"/>
    <w:rsid w:val="005E5F8A"/>
    <w:rsid w:val="005EAD34"/>
    <w:rsid w:val="005F0A7A"/>
    <w:rsid w:val="005F1EC9"/>
    <w:rsid w:val="005F2308"/>
    <w:rsid w:val="005F2F9F"/>
    <w:rsid w:val="005F3C1B"/>
    <w:rsid w:val="005F3CEC"/>
    <w:rsid w:val="005F496C"/>
    <w:rsid w:val="005F5063"/>
    <w:rsid w:val="005F5CA1"/>
    <w:rsid w:val="005F5F37"/>
    <w:rsid w:val="005F6780"/>
    <w:rsid w:val="005F6CB1"/>
    <w:rsid w:val="005F7327"/>
    <w:rsid w:val="005F77E4"/>
    <w:rsid w:val="00600AAF"/>
    <w:rsid w:val="00600D7F"/>
    <w:rsid w:val="006017E3"/>
    <w:rsid w:val="00602953"/>
    <w:rsid w:val="00603FCD"/>
    <w:rsid w:val="006063CE"/>
    <w:rsid w:val="006078FB"/>
    <w:rsid w:val="00607B35"/>
    <w:rsid w:val="0061025E"/>
    <w:rsid w:val="0061046F"/>
    <w:rsid w:val="00610BF6"/>
    <w:rsid w:val="0061342A"/>
    <w:rsid w:val="006134FF"/>
    <w:rsid w:val="0061368E"/>
    <w:rsid w:val="00613786"/>
    <w:rsid w:val="00614191"/>
    <w:rsid w:val="00614215"/>
    <w:rsid w:val="00617882"/>
    <w:rsid w:val="00621060"/>
    <w:rsid w:val="00622B41"/>
    <w:rsid w:val="006233BC"/>
    <w:rsid w:val="00623BDF"/>
    <w:rsid w:val="00623F4B"/>
    <w:rsid w:val="006240BE"/>
    <w:rsid w:val="00624520"/>
    <w:rsid w:val="0062505B"/>
    <w:rsid w:val="006254CD"/>
    <w:rsid w:val="00626628"/>
    <w:rsid w:val="006267CA"/>
    <w:rsid w:val="0062697D"/>
    <w:rsid w:val="0062754C"/>
    <w:rsid w:val="00627FB0"/>
    <w:rsid w:val="00630412"/>
    <w:rsid w:val="00630416"/>
    <w:rsid w:val="00630807"/>
    <w:rsid w:val="00630968"/>
    <w:rsid w:val="0063382E"/>
    <w:rsid w:val="00635FD6"/>
    <w:rsid w:val="00641227"/>
    <w:rsid w:val="00641274"/>
    <w:rsid w:val="0064181A"/>
    <w:rsid w:val="00641BC1"/>
    <w:rsid w:val="00643075"/>
    <w:rsid w:val="00643448"/>
    <w:rsid w:val="00643F3E"/>
    <w:rsid w:val="00644331"/>
    <w:rsid w:val="00644A04"/>
    <w:rsid w:val="006466C7"/>
    <w:rsid w:val="00650400"/>
    <w:rsid w:val="00650B87"/>
    <w:rsid w:val="00651046"/>
    <w:rsid w:val="00651792"/>
    <w:rsid w:val="00651FE4"/>
    <w:rsid w:val="0065250C"/>
    <w:rsid w:val="00653104"/>
    <w:rsid w:val="006533B5"/>
    <w:rsid w:val="00654370"/>
    <w:rsid w:val="00654960"/>
    <w:rsid w:val="00655315"/>
    <w:rsid w:val="00655552"/>
    <w:rsid w:val="00655804"/>
    <w:rsid w:val="00655EFC"/>
    <w:rsid w:val="00656DB2"/>
    <w:rsid w:val="00657268"/>
    <w:rsid w:val="00661BF8"/>
    <w:rsid w:val="0066306B"/>
    <w:rsid w:val="006632B6"/>
    <w:rsid w:val="006655D4"/>
    <w:rsid w:val="00665697"/>
    <w:rsid w:val="00665FA5"/>
    <w:rsid w:val="0066670D"/>
    <w:rsid w:val="00666811"/>
    <w:rsid w:val="00667496"/>
    <w:rsid w:val="0066831F"/>
    <w:rsid w:val="00671CB3"/>
    <w:rsid w:val="00671F9B"/>
    <w:rsid w:val="006728C1"/>
    <w:rsid w:val="00672AC5"/>
    <w:rsid w:val="00674516"/>
    <w:rsid w:val="00674A63"/>
    <w:rsid w:val="0067561B"/>
    <w:rsid w:val="00676FC6"/>
    <w:rsid w:val="00677145"/>
    <w:rsid w:val="0067750C"/>
    <w:rsid w:val="00680962"/>
    <w:rsid w:val="00680B61"/>
    <w:rsid w:val="00681A57"/>
    <w:rsid w:val="006836E0"/>
    <w:rsid w:val="00684D2D"/>
    <w:rsid w:val="00685E70"/>
    <w:rsid w:val="00686287"/>
    <w:rsid w:val="006863B1"/>
    <w:rsid w:val="00687224"/>
    <w:rsid w:val="006903A3"/>
    <w:rsid w:val="00691632"/>
    <w:rsid w:val="006933FF"/>
    <w:rsid w:val="00694683"/>
    <w:rsid w:val="00694928"/>
    <w:rsid w:val="00694D02"/>
    <w:rsid w:val="00695DDC"/>
    <w:rsid w:val="006960AD"/>
    <w:rsid w:val="006A0F8D"/>
    <w:rsid w:val="006A1666"/>
    <w:rsid w:val="006A1E32"/>
    <w:rsid w:val="006A2045"/>
    <w:rsid w:val="006A2F66"/>
    <w:rsid w:val="006A30B0"/>
    <w:rsid w:val="006A35C0"/>
    <w:rsid w:val="006A3A7B"/>
    <w:rsid w:val="006A5F0F"/>
    <w:rsid w:val="006B00FA"/>
    <w:rsid w:val="006B23DF"/>
    <w:rsid w:val="006B43EB"/>
    <w:rsid w:val="006B544A"/>
    <w:rsid w:val="006B5C85"/>
    <w:rsid w:val="006B5CB9"/>
    <w:rsid w:val="006B7001"/>
    <w:rsid w:val="006C26C8"/>
    <w:rsid w:val="006C2EE2"/>
    <w:rsid w:val="006C44F9"/>
    <w:rsid w:val="006C4552"/>
    <w:rsid w:val="006C7ACD"/>
    <w:rsid w:val="006D0213"/>
    <w:rsid w:val="006D19E9"/>
    <w:rsid w:val="006D2EE4"/>
    <w:rsid w:val="006D3D1A"/>
    <w:rsid w:val="006D6683"/>
    <w:rsid w:val="006D6E7A"/>
    <w:rsid w:val="006E008F"/>
    <w:rsid w:val="006E0094"/>
    <w:rsid w:val="006E1459"/>
    <w:rsid w:val="006E1A3F"/>
    <w:rsid w:val="006E1BC1"/>
    <w:rsid w:val="006E20E5"/>
    <w:rsid w:val="006E45E6"/>
    <w:rsid w:val="006E68A7"/>
    <w:rsid w:val="006E6F65"/>
    <w:rsid w:val="006F010A"/>
    <w:rsid w:val="006F19C3"/>
    <w:rsid w:val="006F23BA"/>
    <w:rsid w:val="006F2617"/>
    <w:rsid w:val="006F3E5A"/>
    <w:rsid w:val="006F40A8"/>
    <w:rsid w:val="006F5FD5"/>
    <w:rsid w:val="006F6294"/>
    <w:rsid w:val="006F6363"/>
    <w:rsid w:val="006F674D"/>
    <w:rsid w:val="00700F65"/>
    <w:rsid w:val="007012F4"/>
    <w:rsid w:val="00701652"/>
    <w:rsid w:val="007028CA"/>
    <w:rsid w:val="007031FC"/>
    <w:rsid w:val="007040A1"/>
    <w:rsid w:val="007055B3"/>
    <w:rsid w:val="007060F3"/>
    <w:rsid w:val="00706F2C"/>
    <w:rsid w:val="007105F2"/>
    <w:rsid w:val="007108EF"/>
    <w:rsid w:val="0071129D"/>
    <w:rsid w:val="007126D6"/>
    <w:rsid w:val="00716547"/>
    <w:rsid w:val="0071684D"/>
    <w:rsid w:val="007168EE"/>
    <w:rsid w:val="007173A8"/>
    <w:rsid w:val="00720706"/>
    <w:rsid w:val="00720D05"/>
    <w:rsid w:val="007216EA"/>
    <w:rsid w:val="007221AC"/>
    <w:rsid w:val="007226B1"/>
    <w:rsid w:val="0072497F"/>
    <w:rsid w:val="00726764"/>
    <w:rsid w:val="007272EF"/>
    <w:rsid w:val="00727A4D"/>
    <w:rsid w:val="00727B01"/>
    <w:rsid w:val="007303A1"/>
    <w:rsid w:val="007325CB"/>
    <w:rsid w:val="007339C2"/>
    <w:rsid w:val="00733F61"/>
    <w:rsid w:val="00733FA2"/>
    <w:rsid w:val="0073439A"/>
    <w:rsid w:val="00734FFE"/>
    <w:rsid w:val="00735FA0"/>
    <w:rsid w:val="007367D2"/>
    <w:rsid w:val="00741808"/>
    <w:rsid w:val="00743688"/>
    <w:rsid w:val="00744B46"/>
    <w:rsid w:val="007457C9"/>
    <w:rsid w:val="00745812"/>
    <w:rsid w:val="00745C7D"/>
    <w:rsid w:val="0074669D"/>
    <w:rsid w:val="007474D2"/>
    <w:rsid w:val="00747F65"/>
    <w:rsid w:val="00750D29"/>
    <w:rsid w:val="007531E8"/>
    <w:rsid w:val="00753465"/>
    <w:rsid w:val="00753763"/>
    <w:rsid w:val="0075395A"/>
    <w:rsid w:val="00753B97"/>
    <w:rsid w:val="0075477D"/>
    <w:rsid w:val="007573DD"/>
    <w:rsid w:val="00757934"/>
    <w:rsid w:val="007605DC"/>
    <w:rsid w:val="007615A9"/>
    <w:rsid w:val="00764A70"/>
    <w:rsid w:val="0076540D"/>
    <w:rsid w:val="007712BC"/>
    <w:rsid w:val="00771347"/>
    <w:rsid w:val="007714BA"/>
    <w:rsid w:val="007720A4"/>
    <w:rsid w:val="00772D36"/>
    <w:rsid w:val="0077496B"/>
    <w:rsid w:val="00774CEC"/>
    <w:rsid w:val="00776873"/>
    <w:rsid w:val="00777309"/>
    <w:rsid w:val="007773E5"/>
    <w:rsid w:val="00780DC0"/>
    <w:rsid w:val="00781C65"/>
    <w:rsid w:val="00782790"/>
    <w:rsid w:val="00782BD3"/>
    <w:rsid w:val="00783261"/>
    <w:rsid w:val="00784BB0"/>
    <w:rsid w:val="00784F82"/>
    <w:rsid w:val="00785840"/>
    <w:rsid w:val="007864C3"/>
    <w:rsid w:val="00790976"/>
    <w:rsid w:val="007909FB"/>
    <w:rsid w:val="00791BA5"/>
    <w:rsid w:val="00791F3A"/>
    <w:rsid w:val="007922DB"/>
    <w:rsid w:val="00792F57"/>
    <w:rsid w:val="007933A8"/>
    <w:rsid w:val="0079347F"/>
    <w:rsid w:val="00794143"/>
    <w:rsid w:val="007941A3"/>
    <w:rsid w:val="007943FB"/>
    <w:rsid w:val="00794650"/>
    <w:rsid w:val="0079584A"/>
    <w:rsid w:val="00797442"/>
    <w:rsid w:val="0079769A"/>
    <w:rsid w:val="007A037D"/>
    <w:rsid w:val="007A06F8"/>
    <w:rsid w:val="007A0733"/>
    <w:rsid w:val="007A249F"/>
    <w:rsid w:val="007A2815"/>
    <w:rsid w:val="007A493C"/>
    <w:rsid w:val="007A4966"/>
    <w:rsid w:val="007A69D5"/>
    <w:rsid w:val="007A7383"/>
    <w:rsid w:val="007A75C6"/>
    <w:rsid w:val="007B144A"/>
    <w:rsid w:val="007B15C9"/>
    <w:rsid w:val="007B186F"/>
    <w:rsid w:val="007B233B"/>
    <w:rsid w:val="007B3954"/>
    <w:rsid w:val="007B49CD"/>
    <w:rsid w:val="007B4C60"/>
    <w:rsid w:val="007B4DF2"/>
    <w:rsid w:val="007B5F67"/>
    <w:rsid w:val="007B6724"/>
    <w:rsid w:val="007C103D"/>
    <w:rsid w:val="007C1480"/>
    <w:rsid w:val="007C2823"/>
    <w:rsid w:val="007C3262"/>
    <w:rsid w:val="007C3EAE"/>
    <w:rsid w:val="007C5223"/>
    <w:rsid w:val="007D0B3E"/>
    <w:rsid w:val="007D42ED"/>
    <w:rsid w:val="007D5EFF"/>
    <w:rsid w:val="007E0815"/>
    <w:rsid w:val="007E0EB4"/>
    <w:rsid w:val="007E1518"/>
    <w:rsid w:val="007E1B30"/>
    <w:rsid w:val="007E5B51"/>
    <w:rsid w:val="007F166D"/>
    <w:rsid w:val="007F2BE4"/>
    <w:rsid w:val="007F348A"/>
    <w:rsid w:val="007F3FA6"/>
    <w:rsid w:val="007F428B"/>
    <w:rsid w:val="007F44BA"/>
    <w:rsid w:val="007F5044"/>
    <w:rsid w:val="007F5DDE"/>
    <w:rsid w:val="007F69A6"/>
    <w:rsid w:val="007F7D15"/>
    <w:rsid w:val="00801A2B"/>
    <w:rsid w:val="008036D7"/>
    <w:rsid w:val="00803CBE"/>
    <w:rsid w:val="00803DE2"/>
    <w:rsid w:val="00804DFC"/>
    <w:rsid w:val="008050F9"/>
    <w:rsid w:val="00806AEA"/>
    <w:rsid w:val="00807027"/>
    <w:rsid w:val="00811AD6"/>
    <w:rsid w:val="00811CA7"/>
    <w:rsid w:val="00812559"/>
    <w:rsid w:val="00812BC3"/>
    <w:rsid w:val="00814487"/>
    <w:rsid w:val="008163E4"/>
    <w:rsid w:val="0082026E"/>
    <w:rsid w:val="00822963"/>
    <w:rsid w:val="00823559"/>
    <w:rsid w:val="0082403E"/>
    <w:rsid w:val="0082497B"/>
    <w:rsid w:val="008253B1"/>
    <w:rsid w:val="00825E64"/>
    <w:rsid w:val="00826305"/>
    <w:rsid w:val="008264DE"/>
    <w:rsid w:val="008278D0"/>
    <w:rsid w:val="00830105"/>
    <w:rsid w:val="00831409"/>
    <w:rsid w:val="00832D95"/>
    <w:rsid w:val="008331CE"/>
    <w:rsid w:val="00833303"/>
    <w:rsid w:val="00836184"/>
    <w:rsid w:val="008371B2"/>
    <w:rsid w:val="00837522"/>
    <w:rsid w:val="008403F3"/>
    <w:rsid w:val="00840785"/>
    <w:rsid w:val="00840A45"/>
    <w:rsid w:val="00840AD4"/>
    <w:rsid w:val="0084235E"/>
    <w:rsid w:val="00842529"/>
    <w:rsid w:val="0084354F"/>
    <w:rsid w:val="00846821"/>
    <w:rsid w:val="00846BDE"/>
    <w:rsid w:val="00846D26"/>
    <w:rsid w:val="008475D0"/>
    <w:rsid w:val="008477B9"/>
    <w:rsid w:val="0085010F"/>
    <w:rsid w:val="00850926"/>
    <w:rsid w:val="00851271"/>
    <w:rsid w:val="008515A7"/>
    <w:rsid w:val="00851774"/>
    <w:rsid w:val="0085367C"/>
    <w:rsid w:val="008538B9"/>
    <w:rsid w:val="00853921"/>
    <w:rsid w:val="008539DF"/>
    <w:rsid w:val="008539FC"/>
    <w:rsid w:val="00853A35"/>
    <w:rsid w:val="00853F1F"/>
    <w:rsid w:val="0085413E"/>
    <w:rsid w:val="00854556"/>
    <w:rsid w:val="0085578B"/>
    <w:rsid w:val="00860559"/>
    <w:rsid w:val="0086061E"/>
    <w:rsid w:val="0086096D"/>
    <w:rsid w:val="00861087"/>
    <w:rsid w:val="008615F0"/>
    <w:rsid w:val="00862F73"/>
    <w:rsid w:val="00863A66"/>
    <w:rsid w:val="00863C13"/>
    <w:rsid w:val="00864ABE"/>
    <w:rsid w:val="00865429"/>
    <w:rsid w:val="0086581C"/>
    <w:rsid w:val="00867750"/>
    <w:rsid w:val="00871647"/>
    <w:rsid w:val="00872B78"/>
    <w:rsid w:val="00874F22"/>
    <w:rsid w:val="008757EA"/>
    <w:rsid w:val="00875FC5"/>
    <w:rsid w:val="00877880"/>
    <w:rsid w:val="00877C3E"/>
    <w:rsid w:val="00880325"/>
    <w:rsid w:val="00882A10"/>
    <w:rsid w:val="00882B91"/>
    <w:rsid w:val="008831B4"/>
    <w:rsid w:val="00883B8B"/>
    <w:rsid w:val="00886BBD"/>
    <w:rsid w:val="0088745B"/>
    <w:rsid w:val="00890C1F"/>
    <w:rsid w:val="008916B2"/>
    <w:rsid w:val="0089276B"/>
    <w:rsid w:val="00894128"/>
    <w:rsid w:val="0089540D"/>
    <w:rsid w:val="00895EBF"/>
    <w:rsid w:val="0089606E"/>
    <w:rsid w:val="00896CE6"/>
    <w:rsid w:val="00897990"/>
    <w:rsid w:val="008A0BF5"/>
    <w:rsid w:val="008A2DFA"/>
    <w:rsid w:val="008A398B"/>
    <w:rsid w:val="008A5AA3"/>
    <w:rsid w:val="008A7DC7"/>
    <w:rsid w:val="008B28CB"/>
    <w:rsid w:val="008B4232"/>
    <w:rsid w:val="008B44E3"/>
    <w:rsid w:val="008B4E7F"/>
    <w:rsid w:val="008BF1E8"/>
    <w:rsid w:val="008C0A3B"/>
    <w:rsid w:val="008C0E04"/>
    <w:rsid w:val="008C0EAF"/>
    <w:rsid w:val="008C2B66"/>
    <w:rsid w:val="008C3125"/>
    <w:rsid w:val="008C333B"/>
    <w:rsid w:val="008C3806"/>
    <w:rsid w:val="008C765B"/>
    <w:rsid w:val="008D0878"/>
    <w:rsid w:val="008D1C2D"/>
    <w:rsid w:val="008D30A5"/>
    <w:rsid w:val="008D3386"/>
    <w:rsid w:val="008D4834"/>
    <w:rsid w:val="008D5379"/>
    <w:rsid w:val="008D604C"/>
    <w:rsid w:val="008D7230"/>
    <w:rsid w:val="008E0517"/>
    <w:rsid w:val="008E15C6"/>
    <w:rsid w:val="008E28C9"/>
    <w:rsid w:val="008E28EA"/>
    <w:rsid w:val="008E4285"/>
    <w:rsid w:val="008E57E9"/>
    <w:rsid w:val="008E5E23"/>
    <w:rsid w:val="008E65AF"/>
    <w:rsid w:val="008F1F57"/>
    <w:rsid w:val="008F2990"/>
    <w:rsid w:val="008F3401"/>
    <w:rsid w:val="008F3EF9"/>
    <w:rsid w:val="008F45F4"/>
    <w:rsid w:val="008F6938"/>
    <w:rsid w:val="008F726F"/>
    <w:rsid w:val="008F7FF7"/>
    <w:rsid w:val="00901BD7"/>
    <w:rsid w:val="0090210D"/>
    <w:rsid w:val="009026E4"/>
    <w:rsid w:val="00902E66"/>
    <w:rsid w:val="00903470"/>
    <w:rsid w:val="0090392B"/>
    <w:rsid w:val="00903B2C"/>
    <w:rsid w:val="009055E9"/>
    <w:rsid w:val="00905A11"/>
    <w:rsid w:val="00905FAC"/>
    <w:rsid w:val="00907439"/>
    <w:rsid w:val="0091054B"/>
    <w:rsid w:val="009118D7"/>
    <w:rsid w:val="0091242A"/>
    <w:rsid w:val="0091247A"/>
    <w:rsid w:val="00912CEB"/>
    <w:rsid w:val="00913097"/>
    <w:rsid w:val="00913451"/>
    <w:rsid w:val="00914419"/>
    <w:rsid w:val="0091487F"/>
    <w:rsid w:val="00914930"/>
    <w:rsid w:val="0091565C"/>
    <w:rsid w:val="00916232"/>
    <w:rsid w:val="0091635F"/>
    <w:rsid w:val="0091716B"/>
    <w:rsid w:val="009206FB"/>
    <w:rsid w:val="00920DC5"/>
    <w:rsid w:val="00922DDE"/>
    <w:rsid w:val="00923E2C"/>
    <w:rsid w:val="00925A28"/>
    <w:rsid w:val="00926BDD"/>
    <w:rsid w:val="00927177"/>
    <w:rsid w:val="00927235"/>
    <w:rsid w:val="00931537"/>
    <w:rsid w:val="00931654"/>
    <w:rsid w:val="00934D90"/>
    <w:rsid w:val="00937561"/>
    <w:rsid w:val="009416B5"/>
    <w:rsid w:val="00942829"/>
    <w:rsid w:val="00942ACE"/>
    <w:rsid w:val="00942BED"/>
    <w:rsid w:val="0094784E"/>
    <w:rsid w:val="00950A62"/>
    <w:rsid w:val="0095279C"/>
    <w:rsid w:val="009543A5"/>
    <w:rsid w:val="00954B0E"/>
    <w:rsid w:val="00954BC2"/>
    <w:rsid w:val="00955EEF"/>
    <w:rsid w:val="00955F24"/>
    <w:rsid w:val="009564E1"/>
    <w:rsid w:val="00957A9E"/>
    <w:rsid w:val="00957B30"/>
    <w:rsid w:val="00957E25"/>
    <w:rsid w:val="00960103"/>
    <w:rsid w:val="00961F1B"/>
    <w:rsid w:val="00962639"/>
    <w:rsid w:val="00962D29"/>
    <w:rsid w:val="00963CD2"/>
    <w:rsid w:val="00964BBC"/>
    <w:rsid w:val="00965D79"/>
    <w:rsid w:val="009661DB"/>
    <w:rsid w:val="00966A7E"/>
    <w:rsid w:val="00966E72"/>
    <w:rsid w:val="00967D27"/>
    <w:rsid w:val="00967D34"/>
    <w:rsid w:val="00971A72"/>
    <w:rsid w:val="00972606"/>
    <w:rsid w:val="00972EBD"/>
    <w:rsid w:val="009730E2"/>
    <w:rsid w:val="009733BF"/>
    <w:rsid w:val="00973F1B"/>
    <w:rsid w:val="00974888"/>
    <w:rsid w:val="00980FC3"/>
    <w:rsid w:val="009820AE"/>
    <w:rsid w:val="0098380F"/>
    <w:rsid w:val="00983941"/>
    <w:rsid w:val="009858BC"/>
    <w:rsid w:val="009865CF"/>
    <w:rsid w:val="00987FBF"/>
    <w:rsid w:val="00992518"/>
    <w:rsid w:val="00992CB8"/>
    <w:rsid w:val="00992D33"/>
    <w:rsid w:val="00993325"/>
    <w:rsid w:val="00993924"/>
    <w:rsid w:val="00993C1D"/>
    <w:rsid w:val="00994779"/>
    <w:rsid w:val="00994B63"/>
    <w:rsid w:val="00996159"/>
    <w:rsid w:val="009963D5"/>
    <w:rsid w:val="0099745A"/>
    <w:rsid w:val="009A051F"/>
    <w:rsid w:val="009A103C"/>
    <w:rsid w:val="009A2C37"/>
    <w:rsid w:val="009A32C4"/>
    <w:rsid w:val="009A6273"/>
    <w:rsid w:val="009A6AFF"/>
    <w:rsid w:val="009A73C6"/>
    <w:rsid w:val="009B0295"/>
    <w:rsid w:val="009B0FC9"/>
    <w:rsid w:val="009B1480"/>
    <w:rsid w:val="009B21F8"/>
    <w:rsid w:val="009B2D34"/>
    <w:rsid w:val="009B400F"/>
    <w:rsid w:val="009B4958"/>
    <w:rsid w:val="009B4C00"/>
    <w:rsid w:val="009B5523"/>
    <w:rsid w:val="009B6E84"/>
    <w:rsid w:val="009B7938"/>
    <w:rsid w:val="009C16C9"/>
    <w:rsid w:val="009C19A9"/>
    <w:rsid w:val="009C44CC"/>
    <w:rsid w:val="009C46EF"/>
    <w:rsid w:val="009C5277"/>
    <w:rsid w:val="009C53F8"/>
    <w:rsid w:val="009C7F17"/>
    <w:rsid w:val="009D1670"/>
    <w:rsid w:val="009D4911"/>
    <w:rsid w:val="009D581A"/>
    <w:rsid w:val="009D72C6"/>
    <w:rsid w:val="009D7B84"/>
    <w:rsid w:val="009D7B96"/>
    <w:rsid w:val="009E1199"/>
    <w:rsid w:val="009E3B1B"/>
    <w:rsid w:val="009E4A6A"/>
    <w:rsid w:val="009F088F"/>
    <w:rsid w:val="009F35AD"/>
    <w:rsid w:val="009F3D47"/>
    <w:rsid w:val="009F4264"/>
    <w:rsid w:val="009F55E4"/>
    <w:rsid w:val="00A01999"/>
    <w:rsid w:val="00A01EC4"/>
    <w:rsid w:val="00A04DB6"/>
    <w:rsid w:val="00A063FB"/>
    <w:rsid w:val="00A06C96"/>
    <w:rsid w:val="00A0728C"/>
    <w:rsid w:val="00A07D73"/>
    <w:rsid w:val="00A10F57"/>
    <w:rsid w:val="00A13351"/>
    <w:rsid w:val="00A15611"/>
    <w:rsid w:val="00A1564B"/>
    <w:rsid w:val="00A166A8"/>
    <w:rsid w:val="00A1675C"/>
    <w:rsid w:val="00A168F8"/>
    <w:rsid w:val="00A2002D"/>
    <w:rsid w:val="00A201DF"/>
    <w:rsid w:val="00A225FC"/>
    <w:rsid w:val="00A22D37"/>
    <w:rsid w:val="00A25156"/>
    <w:rsid w:val="00A2642D"/>
    <w:rsid w:val="00A265FC"/>
    <w:rsid w:val="00A26FE5"/>
    <w:rsid w:val="00A2715D"/>
    <w:rsid w:val="00A27BF6"/>
    <w:rsid w:val="00A3087D"/>
    <w:rsid w:val="00A313C4"/>
    <w:rsid w:val="00A32D97"/>
    <w:rsid w:val="00A3486C"/>
    <w:rsid w:val="00A35BC7"/>
    <w:rsid w:val="00A3770A"/>
    <w:rsid w:val="00A37C10"/>
    <w:rsid w:val="00A40629"/>
    <w:rsid w:val="00A41024"/>
    <w:rsid w:val="00A4430F"/>
    <w:rsid w:val="00A460EE"/>
    <w:rsid w:val="00A461E4"/>
    <w:rsid w:val="00A46E27"/>
    <w:rsid w:val="00A523FF"/>
    <w:rsid w:val="00A52ECB"/>
    <w:rsid w:val="00A53F63"/>
    <w:rsid w:val="00A55E2A"/>
    <w:rsid w:val="00A55E62"/>
    <w:rsid w:val="00A5728D"/>
    <w:rsid w:val="00A57CA3"/>
    <w:rsid w:val="00A60D13"/>
    <w:rsid w:val="00A61F95"/>
    <w:rsid w:val="00A62439"/>
    <w:rsid w:val="00A646E2"/>
    <w:rsid w:val="00A649E2"/>
    <w:rsid w:val="00A64CD7"/>
    <w:rsid w:val="00A64FC6"/>
    <w:rsid w:val="00A65CB4"/>
    <w:rsid w:val="00A6716E"/>
    <w:rsid w:val="00A677B0"/>
    <w:rsid w:val="00A678F8"/>
    <w:rsid w:val="00A707F1"/>
    <w:rsid w:val="00A70DC2"/>
    <w:rsid w:val="00A70F48"/>
    <w:rsid w:val="00A712D5"/>
    <w:rsid w:val="00A7199F"/>
    <w:rsid w:val="00A721F9"/>
    <w:rsid w:val="00A72666"/>
    <w:rsid w:val="00A72CC7"/>
    <w:rsid w:val="00A73346"/>
    <w:rsid w:val="00A73347"/>
    <w:rsid w:val="00A736B2"/>
    <w:rsid w:val="00A73A75"/>
    <w:rsid w:val="00A753CD"/>
    <w:rsid w:val="00A75A3D"/>
    <w:rsid w:val="00A774F3"/>
    <w:rsid w:val="00A804A8"/>
    <w:rsid w:val="00A807E6"/>
    <w:rsid w:val="00A82222"/>
    <w:rsid w:val="00A82630"/>
    <w:rsid w:val="00A82AEA"/>
    <w:rsid w:val="00A86C98"/>
    <w:rsid w:val="00A90AA0"/>
    <w:rsid w:val="00A910F3"/>
    <w:rsid w:val="00A91B1D"/>
    <w:rsid w:val="00A929B3"/>
    <w:rsid w:val="00A92AAC"/>
    <w:rsid w:val="00A9539A"/>
    <w:rsid w:val="00A96907"/>
    <w:rsid w:val="00AA0C07"/>
    <w:rsid w:val="00AA40AA"/>
    <w:rsid w:val="00AA4EB2"/>
    <w:rsid w:val="00AA5158"/>
    <w:rsid w:val="00AA5C92"/>
    <w:rsid w:val="00AA5DB3"/>
    <w:rsid w:val="00AA664C"/>
    <w:rsid w:val="00AA7174"/>
    <w:rsid w:val="00AA742C"/>
    <w:rsid w:val="00AA7CC4"/>
    <w:rsid w:val="00AB0DF5"/>
    <w:rsid w:val="00AB2251"/>
    <w:rsid w:val="00AB253B"/>
    <w:rsid w:val="00AB6A42"/>
    <w:rsid w:val="00AB6C6B"/>
    <w:rsid w:val="00AB6FA7"/>
    <w:rsid w:val="00AB6FC7"/>
    <w:rsid w:val="00AB7CC6"/>
    <w:rsid w:val="00AB7D8C"/>
    <w:rsid w:val="00AC04CE"/>
    <w:rsid w:val="00AC0A74"/>
    <w:rsid w:val="00AC12C5"/>
    <w:rsid w:val="00AC380F"/>
    <w:rsid w:val="00AC47C6"/>
    <w:rsid w:val="00AC70FA"/>
    <w:rsid w:val="00AC7AB9"/>
    <w:rsid w:val="00AD09EE"/>
    <w:rsid w:val="00AD1AE9"/>
    <w:rsid w:val="00AD1C0F"/>
    <w:rsid w:val="00AD4582"/>
    <w:rsid w:val="00AD5467"/>
    <w:rsid w:val="00AD6B68"/>
    <w:rsid w:val="00AD734D"/>
    <w:rsid w:val="00AD76FD"/>
    <w:rsid w:val="00AD7B17"/>
    <w:rsid w:val="00AD7B96"/>
    <w:rsid w:val="00AD7C98"/>
    <w:rsid w:val="00AE3396"/>
    <w:rsid w:val="00AE4A95"/>
    <w:rsid w:val="00AE6167"/>
    <w:rsid w:val="00AE6407"/>
    <w:rsid w:val="00AE65ED"/>
    <w:rsid w:val="00AE6B09"/>
    <w:rsid w:val="00AE6CA9"/>
    <w:rsid w:val="00AE7180"/>
    <w:rsid w:val="00AE75D9"/>
    <w:rsid w:val="00AF1253"/>
    <w:rsid w:val="00AF14C0"/>
    <w:rsid w:val="00AF1F34"/>
    <w:rsid w:val="00AF2A8B"/>
    <w:rsid w:val="00AF2B3A"/>
    <w:rsid w:val="00AF4422"/>
    <w:rsid w:val="00AF4822"/>
    <w:rsid w:val="00AF5755"/>
    <w:rsid w:val="00AF73B9"/>
    <w:rsid w:val="00B018BF"/>
    <w:rsid w:val="00B020E6"/>
    <w:rsid w:val="00B025E2"/>
    <w:rsid w:val="00B02A83"/>
    <w:rsid w:val="00B04A98"/>
    <w:rsid w:val="00B05FBC"/>
    <w:rsid w:val="00B0615D"/>
    <w:rsid w:val="00B073E9"/>
    <w:rsid w:val="00B123C6"/>
    <w:rsid w:val="00B1391F"/>
    <w:rsid w:val="00B1400B"/>
    <w:rsid w:val="00B14522"/>
    <w:rsid w:val="00B1719C"/>
    <w:rsid w:val="00B1793D"/>
    <w:rsid w:val="00B2092A"/>
    <w:rsid w:val="00B21270"/>
    <w:rsid w:val="00B21741"/>
    <w:rsid w:val="00B218BC"/>
    <w:rsid w:val="00B23A8A"/>
    <w:rsid w:val="00B23EA6"/>
    <w:rsid w:val="00B25069"/>
    <w:rsid w:val="00B26815"/>
    <w:rsid w:val="00B273F6"/>
    <w:rsid w:val="00B305F2"/>
    <w:rsid w:val="00B30826"/>
    <w:rsid w:val="00B30896"/>
    <w:rsid w:val="00B30901"/>
    <w:rsid w:val="00B327A0"/>
    <w:rsid w:val="00B32B08"/>
    <w:rsid w:val="00B33DF8"/>
    <w:rsid w:val="00B34429"/>
    <w:rsid w:val="00B34D73"/>
    <w:rsid w:val="00B368CC"/>
    <w:rsid w:val="00B36F8E"/>
    <w:rsid w:val="00B3721D"/>
    <w:rsid w:val="00B37B97"/>
    <w:rsid w:val="00B406E6"/>
    <w:rsid w:val="00B4261F"/>
    <w:rsid w:val="00B42FDA"/>
    <w:rsid w:val="00B44580"/>
    <w:rsid w:val="00B452D3"/>
    <w:rsid w:val="00B46662"/>
    <w:rsid w:val="00B50014"/>
    <w:rsid w:val="00B50955"/>
    <w:rsid w:val="00B513F2"/>
    <w:rsid w:val="00B5155C"/>
    <w:rsid w:val="00B51989"/>
    <w:rsid w:val="00B51FD1"/>
    <w:rsid w:val="00B53484"/>
    <w:rsid w:val="00B5395E"/>
    <w:rsid w:val="00B53D0C"/>
    <w:rsid w:val="00B54198"/>
    <w:rsid w:val="00B545AD"/>
    <w:rsid w:val="00B56C36"/>
    <w:rsid w:val="00B57F23"/>
    <w:rsid w:val="00B603BA"/>
    <w:rsid w:val="00B62243"/>
    <w:rsid w:val="00B6289C"/>
    <w:rsid w:val="00B65369"/>
    <w:rsid w:val="00B663F6"/>
    <w:rsid w:val="00B703BF"/>
    <w:rsid w:val="00B70BCA"/>
    <w:rsid w:val="00B712DB"/>
    <w:rsid w:val="00B71528"/>
    <w:rsid w:val="00B71CE3"/>
    <w:rsid w:val="00B724E5"/>
    <w:rsid w:val="00B7261E"/>
    <w:rsid w:val="00B72D48"/>
    <w:rsid w:val="00B75673"/>
    <w:rsid w:val="00B77707"/>
    <w:rsid w:val="00B82C81"/>
    <w:rsid w:val="00B82E65"/>
    <w:rsid w:val="00B82E6A"/>
    <w:rsid w:val="00B83AE4"/>
    <w:rsid w:val="00B8407E"/>
    <w:rsid w:val="00B84DC4"/>
    <w:rsid w:val="00B855D5"/>
    <w:rsid w:val="00B90711"/>
    <w:rsid w:val="00B909A7"/>
    <w:rsid w:val="00B92101"/>
    <w:rsid w:val="00B93397"/>
    <w:rsid w:val="00B93668"/>
    <w:rsid w:val="00B944DA"/>
    <w:rsid w:val="00B950B3"/>
    <w:rsid w:val="00B969CA"/>
    <w:rsid w:val="00B979B2"/>
    <w:rsid w:val="00BA0964"/>
    <w:rsid w:val="00BA1CE1"/>
    <w:rsid w:val="00BA3D97"/>
    <w:rsid w:val="00BA451E"/>
    <w:rsid w:val="00BA4AD3"/>
    <w:rsid w:val="00BA5482"/>
    <w:rsid w:val="00BA58C0"/>
    <w:rsid w:val="00BA6AFB"/>
    <w:rsid w:val="00BA7ED3"/>
    <w:rsid w:val="00BB00C8"/>
    <w:rsid w:val="00BB00FA"/>
    <w:rsid w:val="00BB1577"/>
    <w:rsid w:val="00BB17B7"/>
    <w:rsid w:val="00BB280F"/>
    <w:rsid w:val="00BB2A45"/>
    <w:rsid w:val="00BB2B23"/>
    <w:rsid w:val="00BB4003"/>
    <w:rsid w:val="00BB4513"/>
    <w:rsid w:val="00BB4758"/>
    <w:rsid w:val="00BB5542"/>
    <w:rsid w:val="00BB5E0F"/>
    <w:rsid w:val="00BB5E99"/>
    <w:rsid w:val="00BB5F0B"/>
    <w:rsid w:val="00BB6828"/>
    <w:rsid w:val="00BC1F01"/>
    <w:rsid w:val="00BC32E3"/>
    <w:rsid w:val="00BC3A69"/>
    <w:rsid w:val="00BC4A27"/>
    <w:rsid w:val="00BC4E2D"/>
    <w:rsid w:val="00BC6683"/>
    <w:rsid w:val="00BC6C42"/>
    <w:rsid w:val="00BC73D2"/>
    <w:rsid w:val="00BC745F"/>
    <w:rsid w:val="00BC7A2A"/>
    <w:rsid w:val="00BD117F"/>
    <w:rsid w:val="00BD2119"/>
    <w:rsid w:val="00BD293C"/>
    <w:rsid w:val="00BD3512"/>
    <w:rsid w:val="00BD50EF"/>
    <w:rsid w:val="00BD5912"/>
    <w:rsid w:val="00BD595E"/>
    <w:rsid w:val="00BD5E42"/>
    <w:rsid w:val="00BD6187"/>
    <w:rsid w:val="00BD69F3"/>
    <w:rsid w:val="00BD6C18"/>
    <w:rsid w:val="00BE0066"/>
    <w:rsid w:val="00BE1838"/>
    <w:rsid w:val="00BE5123"/>
    <w:rsid w:val="00BE5E5D"/>
    <w:rsid w:val="00BE6003"/>
    <w:rsid w:val="00BE6086"/>
    <w:rsid w:val="00BE6F7E"/>
    <w:rsid w:val="00BF09B0"/>
    <w:rsid w:val="00BF2F36"/>
    <w:rsid w:val="00BF3DDD"/>
    <w:rsid w:val="00BF42E1"/>
    <w:rsid w:val="00BF4771"/>
    <w:rsid w:val="00BF4919"/>
    <w:rsid w:val="00BF577F"/>
    <w:rsid w:val="00BF60D3"/>
    <w:rsid w:val="00BF6BB3"/>
    <w:rsid w:val="00BF78F3"/>
    <w:rsid w:val="00C0249D"/>
    <w:rsid w:val="00C029A7"/>
    <w:rsid w:val="00C030D7"/>
    <w:rsid w:val="00C03C0E"/>
    <w:rsid w:val="00C048E7"/>
    <w:rsid w:val="00C04FAA"/>
    <w:rsid w:val="00C05DD7"/>
    <w:rsid w:val="00C06932"/>
    <w:rsid w:val="00C0701C"/>
    <w:rsid w:val="00C071DF"/>
    <w:rsid w:val="00C07EFB"/>
    <w:rsid w:val="00C1041C"/>
    <w:rsid w:val="00C10447"/>
    <w:rsid w:val="00C10E02"/>
    <w:rsid w:val="00C1238D"/>
    <w:rsid w:val="00C12E90"/>
    <w:rsid w:val="00C130B6"/>
    <w:rsid w:val="00C13AC2"/>
    <w:rsid w:val="00C16C42"/>
    <w:rsid w:val="00C16DE6"/>
    <w:rsid w:val="00C17434"/>
    <w:rsid w:val="00C204D5"/>
    <w:rsid w:val="00C20E0F"/>
    <w:rsid w:val="00C218A3"/>
    <w:rsid w:val="00C240B9"/>
    <w:rsid w:val="00C245E6"/>
    <w:rsid w:val="00C24DBD"/>
    <w:rsid w:val="00C2637C"/>
    <w:rsid w:val="00C2761C"/>
    <w:rsid w:val="00C27948"/>
    <w:rsid w:val="00C314F1"/>
    <w:rsid w:val="00C338ED"/>
    <w:rsid w:val="00C33BBB"/>
    <w:rsid w:val="00C35874"/>
    <w:rsid w:val="00C367A8"/>
    <w:rsid w:val="00C36FAB"/>
    <w:rsid w:val="00C3703C"/>
    <w:rsid w:val="00C37A63"/>
    <w:rsid w:val="00C4057D"/>
    <w:rsid w:val="00C4125C"/>
    <w:rsid w:val="00C41950"/>
    <w:rsid w:val="00C43D8A"/>
    <w:rsid w:val="00C4574D"/>
    <w:rsid w:val="00C46195"/>
    <w:rsid w:val="00C46A52"/>
    <w:rsid w:val="00C47D6F"/>
    <w:rsid w:val="00C538E2"/>
    <w:rsid w:val="00C53D7F"/>
    <w:rsid w:val="00C55871"/>
    <w:rsid w:val="00C56710"/>
    <w:rsid w:val="00C57240"/>
    <w:rsid w:val="00C60EA0"/>
    <w:rsid w:val="00C6235D"/>
    <w:rsid w:val="00C62BC3"/>
    <w:rsid w:val="00C637A0"/>
    <w:rsid w:val="00C651DA"/>
    <w:rsid w:val="00C656C6"/>
    <w:rsid w:val="00C65F47"/>
    <w:rsid w:val="00C6606D"/>
    <w:rsid w:val="00C669B5"/>
    <w:rsid w:val="00C67CD1"/>
    <w:rsid w:val="00C72240"/>
    <w:rsid w:val="00C72AFF"/>
    <w:rsid w:val="00C73B23"/>
    <w:rsid w:val="00C74078"/>
    <w:rsid w:val="00C75F93"/>
    <w:rsid w:val="00C77E9C"/>
    <w:rsid w:val="00C8077F"/>
    <w:rsid w:val="00C808C1"/>
    <w:rsid w:val="00C82285"/>
    <w:rsid w:val="00C834E6"/>
    <w:rsid w:val="00C834EB"/>
    <w:rsid w:val="00C83D05"/>
    <w:rsid w:val="00C8585D"/>
    <w:rsid w:val="00C85A11"/>
    <w:rsid w:val="00C87773"/>
    <w:rsid w:val="00C87B85"/>
    <w:rsid w:val="00C91DB0"/>
    <w:rsid w:val="00C91E7C"/>
    <w:rsid w:val="00C92C55"/>
    <w:rsid w:val="00C92D41"/>
    <w:rsid w:val="00C931EE"/>
    <w:rsid w:val="00C93EAC"/>
    <w:rsid w:val="00C94A1E"/>
    <w:rsid w:val="00C94FFB"/>
    <w:rsid w:val="00C95CB6"/>
    <w:rsid w:val="00C9637E"/>
    <w:rsid w:val="00C96D2D"/>
    <w:rsid w:val="00C96D49"/>
    <w:rsid w:val="00C97195"/>
    <w:rsid w:val="00C97984"/>
    <w:rsid w:val="00C97A44"/>
    <w:rsid w:val="00CA0C77"/>
    <w:rsid w:val="00CA3708"/>
    <w:rsid w:val="00CA59D2"/>
    <w:rsid w:val="00CA6A6C"/>
    <w:rsid w:val="00CA736E"/>
    <w:rsid w:val="00CA7779"/>
    <w:rsid w:val="00CB06AF"/>
    <w:rsid w:val="00CB1EBD"/>
    <w:rsid w:val="00CB28BB"/>
    <w:rsid w:val="00CB2FF3"/>
    <w:rsid w:val="00CB7807"/>
    <w:rsid w:val="00CB78F4"/>
    <w:rsid w:val="00CB7BC7"/>
    <w:rsid w:val="00CC05C8"/>
    <w:rsid w:val="00CC0746"/>
    <w:rsid w:val="00CC15F9"/>
    <w:rsid w:val="00CC1F32"/>
    <w:rsid w:val="00CC33C7"/>
    <w:rsid w:val="00CC39CB"/>
    <w:rsid w:val="00CC48A6"/>
    <w:rsid w:val="00CC5DCF"/>
    <w:rsid w:val="00CC7849"/>
    <w:rsid w:val="00CC7F72"/>
    <w:rsid w:val="00CD0514"/>
    <w:rsid w:val="00CD0544"/>
    <w:rsid w:val="00CD2D31"/>
    <w:rsid w:val="00CD3155"/>
    <w:rsid w:val="00CD3564"/>
    <w:rsid w:val="00CD6023"/>
    <w:rsid w:val="00CD7431"/>
    <w:rsid w:val="00CE0276"/>
    <w:rsid w:val="00CE17E2"/>
    <w:rsid w:val="00CE1CB1"/>
    <w:rsid w:val="00CE1D7E"/>
    <w:rsid w:val="00CE4701"/>
    <w:rsid w:val="00CE4C23"/>
    <w:rsid w:val="00CE5460"/>
    <w:rsid w:val="00CE5508"/>
    <w:rsid w:val="00CE71FE"/>
    <w:rsid w:val="00CE789E"/>
    <w:rsid w:val="00CF1E53"/>
    <w:rsid w:val="00CF2E18"/>
    <w:rsid w:val="00CF4C8C"/>
    <w:rsid w:val="00CF75D9"/>
    <w:rsid w:val="00D106C3"/>
    <w:rsid w:val="00D113B5"/>
    <w:rsid w:val="00D13397"/>
    <w:rsid w:val="00D156AA"/>
    <w:rsid w:val="00D17BD9"/>
    <w:rsid w:val="00D21301"/>
    <w:rsid w:val="00D22373"/>
    <w:rsid w:val="00D3037F"/>
    <w:rsid w:val="00D30F7A"/>
    <w:rsid w:val="00D31444"/>
    <w:rsid w:val="00D314D1"/>
    <w:rsid w:val="00D31CE9"/>
    <w:rsid w:val="00D32E6C"/>
    <w:rsid w:val="00D33209"/>
    <w:rsid w:val="00D364D2"/>
    <w:rsid w:val="00D41EF6"/>
    <w:rsid w:val="00D42737"/>
    <w:rsid w:val="00D430C8"/>
    <w:rsid w:val="00D43CC5"/>
    <w:rsid w:val="00D444C4"/>
    <w:rsid w:val="00D4478F"/>
    <w:rsid w:val="00D44E37"/>
    <w:rsid w:val="00D44EC3"/>
    <w:rsid w:val="00D45544"/>
    <w:rsid w:val="00D4A77D"/>
    <w:rsid w:val="00D50C52"/>
    <w:rsid w:val="00D50C7B"/>
    <w:rsid w:val="00D52AA9"/>
    <w:rsid w:val="00D5398C"/>
    <w:rsid w:val="00D55249"/>
    <w:rsid w:val="00D558A3"/>
    <w:rsid w:val="00D56902"/>
    <w:rsid w:val="00D56B89"/>
    <w:rsid w:val="00D56E8E"/>
    <w:rsid w:val="00D575EF"/>
    <w:rsid w:val="00D605AD"/>
    <w:rsid w:val="00D608FE"/>
    <w:rsid w:val="00D6233A"/>
    <w:rsid w:val="00D624D9"/>
    <w:rsid w:val="00D67984"/>
    <w:rsid w:val="00D75507"/>
    <w:rsid w:val="00D75A84"/>
    <w:rsid w:val="00D75ED8"/>
    <w:rsid w:val="00D761C1"/>
    <w:rsid w:val="00D76374"/>
    <w:rsid w:val="00D76B9B"/>
    <w:rsid w:val="00D76F48"/>
    <w:rsid w:val="00D776D7"/>
    <w:rsid w:val="00D77938"/>
    <w:rsid w:val="00D77B8E"/>
    <w:rsid w:val="00D77FF9"/>
    <w:rsid w:val="00D80EE1"/>
    <w:rsid w:val="00D82977"/>
    <w:rsid w:val="00D83A2A"/>
    <w:rsid w:val="00D841B7"/>
    <w:rsid w:val="00D85014"/>
    <w:rsid w:val="00D853D5"/>
    <w:rsid w:val="00D86D97"/>
    <w:rsid w:val="00D87C54"/>
    <w:rsid w:val="00D90EC3"/>
    <w:rsid w:val="00D9122B"/>
    <w:rsid w:val="00D9345C"/>
    <w:rsid w:val="00D93BBC"/>
    <w:rsid w:val="00D97D04"/>
    <w:rsid w:val="00DA13C1"/>
    <w:rsid w:val="00DA166D"/>
    <w:rsid w:val="00DA2598"/>
    <w:rsid w:val="00DA2731"/>
    <w:rsid w:val="00DA3FF8"/>
    <w:rsid w:val="00DA4760"/>
    <w:rsid w:val="00DA4913"/>
    <w:rsid w:val="00DA7D28"/>
    <w:rsid w:val="00DB24E2"/>
    <w:rsid w:val="00DB2D25"/>
    <w:rsid w:val="00DB44EA"/>
    <w:rsid w:val="00DB4BE6"/>
    <w:rsid w:val="00DB59BE"/>
    <w:rsid w:val="00DB650F"/>
    <w:rsid w:val="00DB67A5"/>
    <w:rsid w:val="00DB6D4D"/>
    <w:rsid w:val="00DC1112"/>
    <w:rsid w:val="00DC1E3E"/>
    <w:rsid w:val="00DC1E79"/>
    <w:rsid w:val="00DC2677"/>
    <w:rsid w:val="00DC4920"/>
    <w:rsid w:val="00DC4B49"/>
    <w:rsid w:val="00DC4C4F"/>
    <w:rsid w:val="00DC4E3E"/>
    <w:rsid w:val="00DC556F"/>
    <w:rsid w:val="00DC7875"/>
    <w:rsid w:val="00DC7A14"/>
    <w:rsid w:val="00DD074B"/>
    <w:rsid w:val="00DD1510"/>
    <w:rsid w:val="00DD1BE5"/>
    <w:rsid w:val="00DD218A"/>
    <w:rsid w:val="00DD4AC8"/>
    <w:rsid w:val="00DD56AD"/>
    <w:rsid w:val="00DD5C74"/>
    <w:rsid w:val="00DE0320"/>
    <w:rsid w:val="00DE1190"/>
    <w:rsid w:val="00DE1273"/>
    <w:rsid w:val="00DE1713"/>
    <w:rsid w:val="00DE1B03"/>
    <w:rsid w:val="00DE24D7"/>
    <w:rsid w:val="00DE498D"/>
    <w:rsid w:val="00DE5346"/>
    <w:rsid w:val="00DE5F88"/>
    <w:rsid w:val="00DE6923"/>
    <w:rsid w:val="00DE7A0D"/>
    <w:rsid w:val="00DF2806"/>
    <w:rsid w:val="00DF2AEC"/>
    <w:rsid w:val="00DF47D4"/>
    <w:rsid w:val="00DF4C30"/>
    <w:rsid w:val="00DF5540"/>
    <w:rsid w:val="00DF5D15"/>
    <w:rsid w:val="00DF6A1D"/>
    <w:rsid w:val="00DF6A91"/>
    <w:rsid w:val="00DF6E7D"/>
    <w:rsid w:val="00E01031"/>
    <w:rsid w:val="00E02A0D"/>
    <w:rsid w:val="00E0664A"/>
    <w:rsid w:val="00E06B04"/>
    <w:rsid w:val="00E1069C"/>
    <w:rsid w:val="00E1075C"/>
    <w:rsid w:val="00E10BCD"/>
    <w:rsid w:val="00E11043"/>
    <w:rsid w:val="00E126B6"/>
    <w:rsid w:val="00E12F6A"/>
    <w:rsid w:val="00E14614"/>
    <w:rsid w:val="00E15126"/>
    <w:rsid w:val="00E17578"/>
    <w:rsid w:val="00E175B6"/>
    <w:rsid w:val="00E17631"/>
    <w:rsid w:val="00E201B4"/>
    <w:rsid w:val="00E21CF2"/>
    <w:rsid w:val="00E23D64"/>
    <w:rsid w:val="00E24106"/>
    <w:rsid w:val="00E24274"/>
    <w:rsid w:val="00E24FDF"/>
    <w:rsid w:val="00E2639E"/>
    <w:rsid w:val="00E26DF2"/>
    <w:rsid w:val="00E26FB4"/>
    <w:rsid w:val="00E27B57"/>
    <w:rsid w:val="00E30723"/>
    <w:rsid w:val="00E30D00"/>
    <w:rsid w:val="00E30E6A"/>
    <w:rsid w:val="00E3148E"/>
    <w:rsid w:val="00E318AD"/>
    <w:rsid w:val="00E32DA4"/>
    <w:rsid w:val="00E32DDB"/>
    <w:rsid w:val="00E32EEB"/>
    <w:rsid w:val="00E334A5"/>
    <w:rsid w:val="00E334AE"/>
    <w:rsid w:val="00E335C6"/>
    <w:rsid w:val="00E33B62"/>
    <w:rsid w:val="00E33C99"/>
    <w:rsid w:val="00E3420E"/>
    <w:rsid w:val="00E34AF7"/>
    <w:rsid w:val="00E35A58"/>
    <w:rsid w:val="00E36A64"/>
    <w:rsid w:val="00E36B0A"/>
    <w:rsid w:val="00E3775C"/>
    <w:rsid w:val="00E44198"/>
    <w:rsid w:val="00E4428E"/>
    <w:rsid w:val="00E451F2"/>
    <w:rsid w:val="00E45E9F"/>
    <w:rsid w:val="00E46B06"/>
    <w:rsid w:val="00E509AE"/>
    <w:rsid w:val="00E50F8E"/>
    <w:rsid w:val="00E51383"/>
    <w:rsid w:val="00E52A98"/>
    <w:rsid w:val="00E53883"/>
    <w:rsid w:val="00E5424D"/>
    <w:rsid w:val="00E55C66"/>
    <w:rsid w:val="00E57E25"/>
    <w:rsid w:val="00E60A37"/>
    <w:rsid w:val="00E60BE0"/>
    <w:rsid w:val="00E61D22"/>
    <w:rsid w:val="00E620BD"/>
    <w:rsid w:val="00E6227F"/>
    <w:rsid w:val="00E63760"/>
    <w:rsid w:val="00E639DE"/>
    <w:rsid w:val="00E64DA6"/>
    <w:rsid w:val="00E65671"/>
    <w:rsid w:val="00E66B2F"/>
    <w:rsid w:val="00E6743A"/>
    <w:rsid w:val="00E6796D"/>
    <w:rsid w:val="00E70A7B"/>
    <w:rsid w:val="00E70F63"/>
    <w:rsid w:val="00E7141D"/>
    <w:rsid w:val="00E714C5"/>
    <w:rsid w:val="00E72494"/>
    <w:rsid w:val="00E724C8"/>
    <w:rsid w:val="00E72E8C"/>
    <w:rsid w:val="00E734B7"/>
    <w:rsid w:val="00E747EA"/>
    <w:rsid w:val="00E748B9"/>
    <w:rsid w:val="00E74F30"/>
    <w:rsid w:val="00E772F3"/>
    <w:rsid w:val="00E77A66"/>
    <w:rsid w:val="00E80771"/>
    <w:rsid w:val="00E82C01"/>
    <w:rsid w:val="00E836C5"/>
    <w:rsid w:val="00E84476"/>
    <w:rsid w:val="00E87330"/>
    <w:rsid w:val="00E87CD1"/>
    <w:rsid w:val="00E91147"/>
    <w:rsid w:val="00E91B29"/>
    <w:rsid w:val="00E9323E"/>
    <w:rsid w:val="00E93CFD"/>
    <w:rsid w:val="00E971AB"/>
    <w:rsid w:val="00E97335"/>
    <w:rsid w:val="00EA05E0"/>
    <w:rsid w:val="00EA21E3"/>
    <w:rsid w:val="00EA2DBA"/>
    <w:rsid w:val="00EA2E87"/>
    <w:rsid w:val="00EA2E92"/>
    <w:rsid w:val="00EA323C"/>
    <w:rsid w:val="00EA3E59"/>
    <w:rsid w:val="00EA403C"/>
    <w:rsid w:val="00EA4668"/>
    <w:rsid w:val="00EA479B"/>
    <w:rsid w:val="00EA6D5A"/>
    <w:rsid w:val="00EA6F4E"/>
    <w:rsid w:val="00EB1FA1"/>
    <w:rsid w:val="00EB32DD"/>
    <w:rsid w:val="00EB41C1"/>
    <w:rsid w:val="00EB4C5F"/>
    <w:rsid w:val="00EB5E77"/>
    <w:rsid w:val="00EB6780"/>
    <w:rsid w:val="00EB6A27"/>
    <w:rsid w:val="00EB7510"/>
    <w:rsid w:val="00EC116E"/>
    <w:rsid w:val="00EC1385"/>
    <w:rsid w:val="00EC2FF6"/>
    <w:rsid w:val="00EC30E9"/>
    <w:rsid w:val="00EC4D12"/>
    <w:rsid w:val="00EC4F13"/>
    <w:rsid w:val="00EC6D69"/>
    <w:rsid w:val="00ED04CD"/>
    <w:rsid w:val="00ED0A7A"/>
    <w:rsid w:val="00ED13A3"/>
    <w:rsid w:val="00ED2272"/>
    <w:rsid w:val="00ED2CD9"/>
    <w:rsid w:val="00ED2E7E"/>
    <w:rsid w:val="00ED350B"/>
    <w:rsid w:val="00ED5744"/>
    <w:rsid w:val="00ED5ECF"/>
    <w:rsid w:val="00ED788A"/>
    <w:rsid w:val="00EE06D0"/>
    <w:rsid w:val="00EE3250"/>
    <w:rsid w:val="00EE3EE3"/>
    <w:rsid w:val="00EE418E"/>
    <w:rsid w:val="00EE5448"/>
    <w:rsid w:val="00EE58EB"/>
    <w:rsid w:val="00EE7DA1"/>
    <w:rsid w:val="00EF03A6"/>
    <w:rsid w:val="00EF0764"/>
    <w:rsid w:val="00EF202B"/>
    <w:rsid w:val="00EF257A"/>
    <w:rsid w:val="00EF2B93"/>
    <w:rsid w:val="00EF2D6B"/>
    <w:rsid w:val="00EF38D0"/>
    <w:rsid w:val="00EF739D"/>
    <w:rsid w:val="00EF7CAF"/>
    <w:rsid w:val="00F00CC6"/>
    <w:rsid w:val="00F011B3"/>
    <w:rsid w:val="00F014EF"/>
    <w:rsid w:val="00F01744"/>
    <w:rsid w:val="00F01EF1"/>
    <w:rsid w:val="00F0212D"/>
    <w:rsid w:val="00F03292"/>
    <w:rsid w:val="00F03E79"/>
    <w:rsid w:val="00F040A7"/>
    <w:rsid w:val="00F054C1"/>
    <w:rsid w:val="00F05E7C"/>
    <w:rsid w:val="00F05FE2"/>
    <w:rsid w:val="00F0619C"/>
    <w:rsid w:val="00F06FD6"/>
    <w:rsid w:val="00F07716"/>
    <w:rsid w:val="00F07FCE"/>
    <w:rsid w:val="00F10728"/>
    <w:rsid w:val="00F1222B"/>
    <w:rsid w:val="00F1266D"/>
    <w:rsid w:val="00F1275B"/>
    <w:rsid w:val="00F1344D"/>
    <w:rsid w:val="00F13524"/>
    <w:rsid w:val="00F14A5A"/>
    <w:rsid w:val="00F14DDE"/>
    <w:rsid w:val="00F15437"/>
    <w:rsid w:val="00F16388"/>
    <w:rsid w:val="00F2106B"/>
    <w:rsid w:val="00F217DF"/>
    <w:rsid w:val="00F21C08"/>
    <w:rsid w:val="00F239F1"/>
    <w:rsid w:val="00F240F3"/>
    <w:rsid w:val="00F26064"/>
    <w:rsid w:val="00F2647C"/>
    <w:rsid w:val="00F2682C"/>
    <w:rsid w:val="00F27302"/>
    <w:rsid w:val="00F3384C"/>
    <w:rsid w:val="00F33F3E"/>
    <w:rsid w:val="00F3481F"/>
    <w:rsid w:val="00F3648D"/>
    <w:rsid w:val="00F364EA"/>
    <w:rsid w:val="00F37436"/>
    <w:rsid w:val="00F37B96"/>
    <w:rsid w:val="00F40E25"/>
    <w:rsid w:val="00F418B5"/>
    <w:rsid w:val="00F41AD8"/>
    <w:rsid w:val="00F4322B"/>
    <w:rsid w:val="00F44B9F"/>
    <w:rsid w:val="00F4519E"/>
    <w:rsid w:val="00F4531B"/>
    <w:rsid w:val="00F45BB2"/>
    <w:rsid w:val="00F45D6E"/>
    <w:rsid w:val="00F4696B"/>
    <w:rsid w:val="00F471CE"/>
    <w:rsid w:val="00F475CB"/>
    <w:rsid w:val="00F50A19"/>
    <w:rsid w:val="00F50B16"/>
    <w:rsid w:val="00F518C6"/>
    <w:rsid w:val="00F519B0"/>
    <w:rsid w:val="00F51B5D"/>
    <w:rsid w:val="00F53733"/>
    <w:rsid w:val="00F5574A"/>
    <w:rsid w:val="00F55DAA"/>
    <w:rsid w:val="00F55ED0"/>
    <w:rsid w:val="00F56996"/>
    <w:rsid w:val="00F62918"/>
    <w:rsid w:val="00F62AB1"/>
    <w:rsid w:val="00F62D67"/>
    <w:rsid w:val="00F63808"/>
    <w:rsid w:val="00F63A7F"/>
    <w:rsid w:val="00F6430E"/>
    <w:rsid w:val="00F64C4F"/>
    <w:rsid w:val="00F64DC4"/>
    <w:rsid w:val="00F70093"/>
    <w:rsid w:val="00F719E7"/>
    <w:rsid w:val="00F72B9B"/>
    <w:rsid w:val="00F74C25"/>
    <w:rsid w:val="00F75893"/>
    <w:rsid w:val="00F75D3F"/>
    <w:rsid w:val="00F76982"/>
    <w:rsid w:val="00F76AA5"/>
    <w:rsid w:val="00F8085F"/>
    <w:rsid w:val="00F831AA"/>
    <w:rsid w:val="00F831F0"/>
    <w:rsid w:val="00F83493"/>
    <w:rsid w:val="00F84B20"/>
    <w:rsid w:val="00F92259"/>
    <w:rsid w:val="00F92430"/>
    <w:rsid w:val="00F92E8B"/>
    <w:rsid w:val="00F9331C"/>
    <w:rsid w:val="00F9655F"/>
    <w:rsid w:val="00F971E5"/>
    <w:rsid w:val="00F97901"/>
    <w:rsid w:val="00F97D87"/>
    <w:rsid w:val="00FA113D"/>
    <w:rsid w:val="00FA1F83"/>
    <w:rsid w:val="00FA2383"/>
    <w:rsid w:val="00FA3A0E"/>
    <w:rsid w:val="00FA41C4"/>
    <w:rsid w:val="00FA4516"/>
    <w:rsid w:val="00FA4ED9"/>
    <w:rsid w:val="00FA51E2"/>
    <w:rsid w:val="00FA58FF"/>
    <w:rsid w:val="00FA5DCA"/>
    <w:rsid w:val="00FA754E"/>
    <w:rsid w:val="00FB02EC"/>
    <w:rsid w:val="00FB040A"/>
    <w:rsid w:val="00FB10FE"/>
    <w:rsid w:val="00FB52F1"/>
    <w:rsid w:val="00FB619B"/>
    <w:rsid w:val="00FB68E0"/>
    <w:rsid w:val="00FB7908"/>
    <w:rsid w:val="00FB7FA1"/>
    <w:rsid w:val="00FC2CBE"/>
    <w:rsid w:val="00FC53D0"/>
    <w:rsid w:val="00FC5A06"/>
    <w:rsid w:val="00FC622F"/>
    <w:rsid w:val="00FC66B8"/>
    <w:rsid w:val="00FD0868"/>
    <w:rsid w:val="00FD1388"/>
    <w:rsid w:val="00FD3782"/>
    <w:rsid w:val="00FD41BD"/>
    <w:rsid w:val="00FD4D20"/>
    <w:rsid w:val="00FD5A3D"/>
    <w:rsid w:val="00FD6654"/>
    <w:rsid w:val="00FD7632"/>
    <w:rsid w:val="00FD7B5E"/>
    <w:rsid w:val="00FE0873"/>
    <w:rsid w:val="00FE1AEF"/>
    <w:rsid w:val="00FE238C"/>
    <w:rsid w:val="00FE2443"/>
    <w:rsid w:val="00FE27D3"/>
    <w:rsid w:val="00FE3A9F"/>
    <w:rsid w:val="00FE4E6B"/>
    <w:rsid w:val="00FE5123"/>
    <w:rsid w:val="00FE5C04"/>
    <w:rsid w:val="00FF0EDC"/>
    <w:rsid w:val="00FF4A4E"/>
    <w:rsid w:val="00FF5145"/>
    <w:rsid w:val="00FF5D68"/>
    <w:rsid w:val="00FF6562"/>
    <w:rsid w:val="0108BFA0"/>
    <w:rsid w:val="010D747A"/>
    <w:rsid w:val="011B3C9B"/>
    <w:rsid w:val="0120CB78"/>
    <w:rsid w:val="01331962"/>
    <w:rsid w:val="0145E386"/>
    <w:rsid w:val="014FE654"/>
    <w:rsid w:val="015A5568"/>
    <w:rsid w:val="01666682"/>
    <w:rsid w:val="017023F9"/>
    <w:rsid w:val="017D58CF"/>
    <w:rsid w:val="019DC9D4"/>
    <w:rsid w:val="019DFA95"/>
    <w:rsid w:val="01B1DAEC"/>
    <w:rsid w:val="01BA8792"/>
    <w:rsid w:val="01BF324F"/>
    <w:rsid w:val="01D78E9E"/>
    <w:rsid w:val="01EF9F86"/>
    <w:rsid w:val="01F7BEE2"/>
    <w:rsid w:val="02099487"/>
    <w:rsid w:val="020B2D88"/>
    <w:rsid w:val="020C2533"/>
    <w:rsid w:val="021611B8"/>
    <w:rsid w:val="024576FF"/>
    <w:rsid w:val="024A74AD"/>
    <w:rsid w:val="025FAD41"/>
    <w:rsid w:val="0283CCB1"/>
    <w:rsid w:val="028570DA"/>
    <w:rsid w:val="02C890CF"/>
    <w:rsid w:val="02DAC19C"/>
    <w:rsid w:val="02E88631"/>
    <w:rsid w:val="02F37550"/>
    <w:rsid w:val="02F55B80"/>
    <w:rsid w:val="02FBA426"/>
    <w:rsid w:val="030542A4"/>
    <w:rsid w:val="0307B017"/>
    <w:rsid w:val="030F3429"/>
    <w:rsid w:val="032072D2"/>
    <w:rsid w:val="03289596"/>
    <w:rsid w:val="0330534A"/>
    <w:rsid w:val="03337223"/>
    <w:rsid w:val="033BE6A3"/>
    <w:rsid w:val="0354A96A"/>
    <w:rsid w:val="035702B9"/>
    <w:rsid w:val="035B0D48"/>
    <w:rsid w:val="035D2A30"/>
    <w:rsid w:val="035E5120"/>
    <w:rsid w:val="03603440"/>
    <w:rsid w:val="0361B33A"/>
    <w:rsid w:val="036F0AA6"/>
    <w:rsid w:val="0388F6A5"/>
    <w:rsid w:val="0395FDB0"/>
    <w:rsid w:val="0396FACA"/>
    <w:rsid w:val="03AC5273"/>
    <w:rsid w:val="03B06A90"/>
    <w:rsid w:val="03BACDE8"/>
    <w:rsid w:val="03C7A3EE"/>
    <w:rsid w:val="03C9A1F4"/>
    <w:rsid w:val="03CBD3C4"/>
    <w:rsid w:val="03CCBBF1"/>
    <w:rsid w:val="03E14760"/>
    <w:rsid w:val="03E93E0E"/>
    <w:rsid w:val="03F9FF3B"/>
    <w:rsid w:val="0412B236"/>
    <w:rsid w:val="041FEB8E"/>
    <w:rsid w:val="0420E795"/>
    <w:rsid w:val="042B372C"/>
    <w:rsid w:val="042FDBCA"/>
    <w:rsid w:val="0433DDD1"/>
    <w:rsid w:val="04400823"/>
    <w:rsid w:val="044E3E75"/>
    <w:rsid w:val="044FEB1B"/>
    <w:rsid w:val="04615E1F"/>
    <w:rsid w:val="04796A17"/>
    <w:rsid w:val="04859B63"/>
    <w:rsid w:val="048A6E46"/>
    <w:rsid w:val="048BDE76"/>
    <w:rsid w:val="04986510"/>
    <w:rsid w:val="049AC356"/>
    <w:rsid w:val="04A267B3"/>
    <w:rsid w:val="04AA3D84"/>
    <w:rsid w:val="04AAE808"/>
    <w:rsid w:val="04AD8AD6"/>
    <w:rsid w:val="04B16150"/>
    <w:rsid w:val="04C0BE01"/>
    <w:rsid w:val="04C26863"/>
    <w:rsid w:val="04C3FBB7"/>
    <w:rsid w:val="04CC6FDD"/>
    <w:rsid w:val="04D7C4ED"/>
    <w:rsid w:val="04FB2AEF"/>
    <w:rsid w:val="050635C9"/>
    <w:rsid w:val="052D1611"/>
    <w:rsid w:val="0535503E"/>
    <w:rsid w:val="0536B667"/>
    <w:rsid w:val="053863FF"/>
    <w:rsid w:val="05465568"/>
    <w:rsid w:val="05533C15"/>
    <w:rsid w:val="0555FA4F"/>
    <w:rsid w:val="055B45C6"/>
    <w:rsid w:val="0589332C"/>
    <w:rsid w:val="058AE321"/>
    <w:rsid w:val="059F77F7"/>
    <w:rsid w:val="05A090BC"/>
    <w:rsid w:val="05A168DC"/>
    <w:rsid w:val="05A3E67F"/>
    <w:rsid w:val="05A9F533"/>
    <w:rsid w:val="05B2FF26"/>
    <w:rsid w:val="05B7C525"/>
    <w:rsid w:val="05B7E0A3"/>
    <w:rsid w:val="05BE2931"/>
    <w:rsid w:val="05BFF3E9"/>
    <w:rsid w:val="05D38D3E"/>
    <w:rsid w:val="05DA1E48"/>
    <w:rsid w:val="05E7796E"/>
    <w:rsid w:val="05EA0ED6"/>
    <w:rsid w:val="05F4D9EC"/>
    <w:rsid w:val="060E60C8"/>
    <w:rsid w:val="061C7808"/>
    <w:rsid w:val="0637DC6A"/>
    <w:rsid w:val="064B9E1A"/>
    <w:rsid w:val="066DD4B6"/>
    <w:rsid w:val="06754298"/>
    <w:rsid w:val="067EB712"/>
    <w:rsid w:val="06932F57"/>
    <w:rsid w:val="06945BD7"/>
    <w:rsid w:val="069777F6"/>
    <w:rsid w:val="06A4378F"/>
    <w:rsid w:val="06AB4619"/>
    <w:rsid w:val="06C652E4"/>
    <w:rsid w:val="06C9970C"/>
    <w:rsid w:val="06D0C5E6"/>
    <w:rsid w:val="06DCA414"/>
    <w:rsid w:val="06E08BD7"/>
    <w:rsid w:val="06F91A13"/>
    <w:rsid w:val="07076380"/>
    <w:rsid w:val="07090EF1"/>
    <w:rsid w:val="07339B25"/>
    <w:rsid w:val="073C9B97"/>
    <w:rsid w:val="0740BEF1"/>
    <w:rsid w:val="0742456C"/>
    <w:rsid w:val="075C153F"/>
    <w:rsid w:val="076BCD65"/>
    <w:rsid w:val="07791B02"/>
    <w:rsid w:val="0784E884"/>
    <w:rsid w:val="07900CFC"/>
    <w:rsid w:val="07911D36"/>
    <w:rsid w:val="07936D79"/>
    <w:rsid w:val="079722D2"/>
    <w:rsid w:val="079993C2"/>
    <w:rsid w:val="07AA7A42"/>
    <w:rsid w:val="07B7DB6B"/>
    <w:rsid w:val="07CB67EC"/>
    <w:rsid w:val="07D47E5F"/>
    <w:rsid w:val="0808E567"/>
    <w:rsid w:val="08118963"/>
    <w:rsid w:val="0824CA2E"/>
    <w:rsid w:val="084165E1"/>
    <w:rsid w:val="0841F8C0"/>
    <w:rsid w:val="084D15AB"/>
    <w:rsid w:val="084F9EE6"/>
    <w:rsid w:val="08568A83"/>
    <w:rsid w:val="08570A37"/>
    <w:rsid w:val="08714EDA"/>
    <w:rsid w:val="0871AF42"/>
    <w:rsid w:val="08733078"/>
    <w:rsid w:val="0880C8F4"/>
    <w:rsid w:val="0884F2DF"/>
    <w:rsid w:val="0887A362"/>
    <w:rsid w:val="08958661"/>
    <w:rsid w:val="0897E441"/>
    <w:rsid w:val="089F179E"/>
    <w:rsid w:val="08CF3C4E"/>
    <w:rsid w:val="08E05D22"/>
    <w:rsid w:val="08E9076C"/>
    <w:rsid w:val="08F5F64C"/>
    <w:rsid w:val="08F6DB07"/>
    <w:rsid w:val="08FF0167"/>
    <w:rsid w:val="0919A730"/>
    <w:rsid w:val="0921AF98"/>
    <w:rsid w:val="09230014"/>
    <w:rsid w:val="0923A224"/>
    <w:rsid w:val="0924BCDE"/>
    <w:rsid w:val="092AA057"/>
    <w:rsid w:val="09315126"/>
    <w:rsid w:val="09476005"/>
    <w:rsid w:val="09535CDC"/>
    <w:rsid w:val="09655122"/>
    <w:rsid w:val="096AE0C8"/>
    <w:rsid w:val="096BC4D0"/>
    <w:rsid w:val="096D5279"/>
    <w:rsid w:val="0978688C"/>
    <w:rsid w:val="0985EBC7"/>
    <w:rsid w:val="09883E92"/>
    <w:rsid w:val="098A8518"/>
    <w:rsid w:val="098A9409"/>
    <w:rsid w:val="0994C234"/>
    <w:rsid w:val="0998591C"/>
    <w:rsid w:val="09A191F6"/>
    <w:rsid w:val="09B914E2"/>
    <w:rsid w:val="09BBA82C"/>
    <w:rsid w:val="09C146C5"/>
    <w:rsid w:val="09C55254"/>
    <w:rsid w:val="09C5569E"/>
    <w:rsid w:val="09D1AA8C"/>
    <w:rsid w:val="09D728ED"/>
    <w:rsid w:val="09E89695"/>
    <w:rsid w:val="09E9A170"/>
    <w:rsid w:val="09F7B847"/>
    <w:rsid w:val="09FF273D"/>
    <w:rsid w:val="0A00F1E2"/>
    <w:rsid w:val="0A013A43"/>
    <w:rsid w:val="0A058C12"/>
    <w:rsid w:val="0A123B13"/>
    <w:rsid w:val="0A21ECEB"/>
    <w:rsid w:val="0A335E6A"/>
    <w:rsid w:val="0A339225"/>
    <w:rsid w:val="0A342969"/>
    <w:rsid w:val="0A3892ED"/>
    <w:rsid w:val="0A3C6FCD"/>
    <w:rsid w:val="0A5626A7"/>
    <w:rsid w:val="0A59C1B8"/>
    <w:rsid w:val="0A642CC4"/>
    <w:rsid w:val="0A6640D2"/>
    <w:rsid w:val="0A673DAD"/>
    <w:rsid w:val="0A6EF89E"/>
    <w:rsid w:val="0A72C212"/>
    <w:rsid w:val="0A774E5F"/>
    <w:rsid w:val="0A7B49B6"/>
    <w:rsid w:val="0A7E42F6"/>
    <w:rsid w:val="0A80654B"/>
    <w:rsid w:val="0A80B4C2"/>
    <w:rsid w:val="0A895F10"/>
    <w:rsid w:val="0A8FB804"/>
    <w:rsid w:val="0A9804A9"/>
    <w:rsid w:val="0AA9F657"/>
    <w:rsid w:val="0AAEA5B8"/>
    <w:rsid w:val="0AB50497"/>
    <w:rsid w:val="0AC7ADBE"/>
    <w:rsid w:val="0AD73A1C"/>
    <w:rsid w:val="0ADB2A98"/>
    <w:rsid w:val="0AE84CF3"/>
    <w:rsid w:val="0AFE2384"/>
    <w:rsid w:val="0B157609"/>
    <w:rsid w:val="0B1E6B3F"/>
    <w:rsid w:val="0B20A659"/>
    <w:rsid w:val="0B2A768A"/>
    <w:rsid w:val="0B35E452"/>
    <w:rsid w:val="0B40862D"/>
    <w:rsid w:val="0B415317"/>
    <w:rsid w:val="0B4EF009"/>
    <w:rsid w:val="0B683B01"/>
    <w:rsid w:val="0B690763"/>
    <w:rsid w:val="0B6CC635"/>
    <w:rsid w:val="0B82D362"/>
    <w:rsid w:val="0B84DF26"/>
    <w:rsid w:val="0B866E9E"/>
    <w:rsid w:val="0B87FE75"/>
    <w:rsid w:val="0B9559CC"/>
    <w:rsid w:val="0B997FD5"/>
    <w:rsid w:val="0B9CE1B0"/>
    <w:rsid w:val="0BDCD4F4"/>
    <w:rsid w:val="0BDDA8CC"/>
    <w:rsid w:val="0BF43AA6"/>
    <w:rsid w:val="0BFF1A76"/>
    <w:rsid w:val="0C058187"/>
    <w:rsid w:val="0C0581A2"/>
    <w:rsid w:val="0C14705F"/>
    <w:rsid w:val="0C281CF2"/>
    <w:rsid w:val="0C353FCC"/>
    <w:rsid w:val="0C4C955C"/>
    <w:rsid w:val="0C53CD10"/>
    <w:rsid w:val="0C561540"/>
    <w:rsid w:val="0C59505A"/>
    <w:rsid w:val="0C5D13E6"/>
    <w:rsid w:val="0C5FCDA5"/>
    <w:rsid w:val="0C6DB840"/>
    <w:rsid w:val="0C73CEBA"/>
    <w:rsid w:val="0C9316E1"/>
    <w:rsid w:val="0C94942C"/>
    <w:rsid w:val="0C9AE7E0"/>
    <w:rsid w:val="0CB45FA2"/>
    <w:rsid w:val="0CCBFDCF"/>
    <w:rsid w:val="0CD40EB9"/>
    <w:rsid w:val="0CD6DCA3"/>
    <w:rsid w:val="0CD8FC8E"/>
    <w:rsid w:val="0CF2F9D6"/>
    <w:rsid w:val="0CF84223"/>
    <w:rsid w:val="0D0D4DD5"/>
    <w:rsid w:val="0D0F6D94"/>
    <w:rsid w:val="0D12618B"/>
    <w:rsid w:val="0D13FF46"/>
    <w:rsid w:val="0D144CB2"/>
    <w:rsid w:val="0D39224B"/>
    <w:rsid w:val="0D44D814"/>
    <w:rsid w:val="0D48F5E4"/>
    <w:rsid w:val="0D4CB2F5"/>
    <w:rsid w:val="0D4CF122"/>
    <w:rsid w:val="0D559DB7"/>
    <w:rsid w:val="0D59AE73"/>
    <w:rsid w:val="0D604582"/>
    <w:rsid w:val="0D625FFC"/>
    <w:rsid w:val="0D6E925D"/>
    <w:rsid w:val="0D8786B7"/>
    <w:rsid w:val="0D8D1CD3"/>
    <w:rsid w:val="0DA2EBC6"/>
    <w:rsid w:val="0DBC8FE4"/>
    <w:rsid w:val="0DC6C14E"/>
    <w:rsid w:val="0DCAA705"/>
    <w:rsid w:val="0DCE3853"/>
    <w:rsid w:val="0DD202BD"/>
    <w:rsid w:val="0DD2728A"/>
    <w:rsid w:val="0DDB6933"/>
    <w:rsid w:val="0DE74FA9"/>
    <w:rsid w:val="0DF24DEA"/>
    <w:rsid w:val="0DF45592"/>
    <w:rsid w:val="0DFA035A"/>
    <w:rsid w:val="0DFE685F"/>
    <w:rsid w:val="0E06A6B8"/>
    <w:rsid w:val="0E0A10F1"/>
    <w:rsid w:val="0E0A1486"/>
    <w:rsid w:val="0E0A4757"/>
    <w:rsid w:val="0E0C66D3"/>
    <w:rsid w:val="0E107CA1"/>
    <w:rsid w:val="0E18366A"/>
    <w:rsid w:val="0E23477B"/>
    <w:rsid w:val="0E289EFD"/>
    <w:rsid w:val="0E2C85EA"/>
    <w:rsid w:val="0E463E76"/>
    <w:rsid w:val="0E537656"/>
    <w:rsid w:val="0E5415B1"/>
    <w:rsid w:val="0E59EBF4"/>
    <w:rsid w:val="0E5AC68E"/>
    <w:rsid w:val="0E683E6A"/>
    <w:rsid w:val="0E79EE8E"/>
    <w:rsid w:val="0E862A29"/>
    <w:rsid w:val="0E892FCC"/>
    <w:rsid w:val="0E8B28DF"/>
    <w:rsid w:val="0E963CDD"/>
    <w:rsid w:val="0EA2B81D"/>
    <w:rsid w:val="0EBD11B1"/>
    <w:rsid w:val="0EBE48F2"/>
    <w:rsid w:val="0EEDE88A"/>
    <w:rsid w:val="0EEE2BFC"/>
    <w:rsid w:val="0EF2F596"/>
    <w:rsid w:val="0F0A4CF3"/>
    <w:rsid w:val="0F0D7EB9"/>
    <w:rsid w:val="0F104140"/>
    <w:rsid w:val="0F16ED15"/>
    <w:rsid w:val="0F1AD3AC"/>
    <w:rsid w:val="0F2069CD"/>
    <w:rsid w:val="0F26FCFB"/>
    <w:rsid w:val="0F36A865"/>
    <w:rsid w:val="0F43C1E3"/>
    <w:rsid w:val="0F468BD8"/>
    <w:rsid w:val="0F56FD51"/>
    <w:rsid w:val="0F67C206"/>
    <w:rsid w:val="0F78DC6C"/>
    <w:rsid w:val="0F7EF858"/>
    <w:rsid w:val="0F7F0E83"/>
    <w:rsid w:val="0F80527B"/>
    <w:rsid w:val="0F843089"/>
    <w:rsid w:val="0F8AD65A"/>
    <w:rsid w:val="0F945546"/>
    <w:rsid w:val="0F95D3BB"/>
    <w:rsid w:val="0F9B1EE1"/>
    <w:rsid w:val="0FAB263E"/>
    <w:rsid w:val="0FABAB35"/>
    <w:rsid w:val="0FB96045"/>
    <w:rsid w:val="0FB9CB1C"/>
    <w:rsid w:val="0FBCAF64"/>
    <w:rsid w:val="0FC96247"/>
    <w:rsid w:val="0FE9184B"/>
    <w:rsid w:val="0FEA5385"/>
    <w:rsid w:val="0FF1405D"/>
    <w:rsid w:val="0FF4AAF1"/>
    <w:rsid w:val="0FF8A6B5"/>
    <w:rsid w:val="1003F604"/>
    <w:rsid w:val="1005D07A"/>
    <w:rsid w:val="10083BD1"/>
    <w:rsid w:val="1010E8EC"/>
    <w:rsid w:val="1017A1FC"/>
    <w:rsid w:val="101B3357"/>
    <w:rsid w:val="1023C5F0"/>
    <w:rsid w:val="1037827A"/>
    <w:rsid w:val="104A0CF7"/>
    <w:rsid w:val="104D12DC"/>
    <w:rsid w:val="104F2040"/>
    <w:rsid w:val="10505F9F"/>
    <w:rsid w:val="10573B0E"/>
    <w:rsid w:val="105B7315"/>
    <w:rsid w:val="1066A241"/>
    <w:rsid w:val="10672AD2"/>
    <w:rsid w:val="107EB2B1"/>
    <w:rsid w:val="10819455"/>
    <w:rsid w:val="1082AA8C"/>
    <w:rsid w:val="108491E4"/>
    <w:rsid w:val="1091919A"/>
    <w:rsid w:val="10AFA4DC"/>
    <w:rsid w:val="10BB0D68"/>
    <w:rsid w:val="10CCCC7A"/>
    <w:rsid w:val="10D77B8C"/>
    <w:rsid w:val="10E894B1"/>
    <w:rsid w:val="10F073F4"/>
    <w:rsid w:val="10F4AA90"/>
    <w:rsid w:val="10FE303A"/>
    <w:rsid w:val="11119098"/>
    <w:rsid w:val="111BCA16"/>
    <w:rsid w:val="111E5E73"/>
    <w:rsid w:val="11206945"/>
    <w:rsid w:val="11298A05"/>
    <w:rsid w:val="113C7825"/>
    <w:rsid w:val="113E1EDB"/>
    <w:rsid w:val="1152F01F"/>
    <w:rsid w:val="1168CDE7"/>
    <w:rsid w:val="1176AEBF"/>
    <w:rsid w:val="1178C2EB"/>
    <w:rsid w:val="11864790"/>
    <w:rsid w:val="11947716"/>
    <w:rsid w:val="11A8D9E4"/>
    <w:rsid w:val="11B4B403"/>
    <w:rsid w:val="11B6D2A7"/>
    <w:rsid w:val="11C25B1C"/>
    <w:rsid w:val="11C86A05"/>
    <w:rsid w:val="11D829DC"/>
    <w:rsid w:val="11F48132"/>
    <w:rsid w:val="11FFF6B6"/>
    <w:rsid w:val="1201A35F"/>
    <w:rsid w:val="120CE607"/>
    <w:rsid w:val="1214C7FA"/>
    <w:rsid w:val="121A9023"/>
    <w:rsid w:val="122C07F6"/>
    <w:rsid w:val="122C1E8C"/>
    <w:rsid w:val="12318B96"/>
    <w:rsid w:val="124A5512"/>
    <w:rsid w:val="126244B7"/>
    <w:rsid w:val="126886B0"/>
    <w:rsid w:val="1283CD53"/>
    <w:rsid w:val="12ACF70D"/>
    <w:rsid w:val="12C5D216"/>
    <w:rsid w:val="12C96645"/>
    <w:rsid w:val="12DCE474"/>
    <w:rsid w:val="12E7D014"/>
    <w:rsid w:val="12E92949"/>
    <w:rsid w:val="130F91B1"/>
    <w:rsid w:val="13109156"/>
    <w:rsid w:val="131446EF"/>
    <w:rsid w:val="13179AB5"/>
    <w:rsid w:val="1329AA6D"/>
    <w:rsid w:val="1344E1A2"/>
    <w:rsid w:val="134552A3"/>
    <w:rsid w:val="134FAF23"/>
    <w:rsid w:val="135ADD4A"/>
    <w:rsid w:val="13612CA8"/>
    <w:rsid w:val="1362F6B1"/>
    <w:rsid w:val="136E1535"/>
    <w:rsid w:val="137DDAFE"/>
    <w:rsid w:val="1380A67C"/>
    <w:rsid w:val="13913F43"/>
    <w:rsid w:val="139E88A3"/>
    <w:rsid w:val="13A658C2"/>
    <w:rsid w:val="13BB5E1E"/>
    <w:rsid w:val="13C84135"/>
    <w:rsid w:val="13DFD013"/>
    <w:rsid w:val="13E4CB28"/>
    <w:rsid w:val="13E5C9A8"/>
    <w:rsid w:val="13EC16F8"/>
    <w:rsid w:val="13FCEC33"/>
    <w:rsid w:val="1412C1F2"/>
    <w:rsid w:val="14246487"/>
    <w:rsid w:val="14713264"/>
    <w:rsid w:val="148CD168"/>
    <w:rsid w:val="1492C113"/>
    <w:rsid w:val="14982A78"/>
    <w:rsid w:val="14A9864D"/>
    <w:rsid w:val="14AB6212"/>
    <w:rsid w:val="14B413E4"/>
    <w:rsid w:val="14C25F60"/>
    <w:rsid w:val="14C7AA6C"/>
    <w:rsid w:val="14CC17D8"/>
    <w:rsid w:val="14D03BEE"/>
    <w:rsid w:val="14D6FA84"/>
    <w:rsid w:val="14E3F6A5"/>
    <w:rsid w:val="14EF1BC2"/>
    <w:rsid w:val="14F2AEF8"/>
    <w:rsid w:val="1501EEAB"/>
    <w:rsid w:val="15299958"/>
    <w:rsid w:val="1530C26D"/>
    <w:rsid w:val="15349E55"/>
    <w:rsid w:val="1534D140"/>
    <w:rsid w:val="153B7CD3"/>
    <w:rsid w:val="153DDD03"/>
    <w:rsid w:val="154157C9"/>
    <w:rsid w:val="1553512E"/>
    <w:rsid w:val="15582357"/>
    <w:rsid w:val="155FDE70"/>
    <w:rsid w:val="1582B95C"/>
    <w:rsid w:val="158EBEA5"/>
    <w:rsid w:val="15906E24"/>
    <w:rsid w:val="15A1354A"/>
    <w:rsid w:val="15B9A6F7"/>
    <w:rsid w:val="15BA97B3"/>
    <w:rsid w:val="15C4D0FF"/>
    <w:rsid w:val="15C5806A"/>
    <w:rsid w:val="15CA8D70"/>
    <w:rsid w:val="15E375BE"/>
    <w:rsid w:val="15E527D9"/>
    <w:rsid w:val="15EF1E78"/>
    <w:rsid w:val="15F051E7"/>
    <w:rsid w:val="15F0CA22"/>
    <w:rsid w:val="16003D0E"/>
    <w:rsid w:val="1604C836"/>
    <w:rsid w:val="160D02C5"/>
    <w:rsid w:val="161F7B6E"/>
    <w:rsid w:val="1624B87B"/>
    <w:rsid w:val="1626EA0E"/>
    <w:rsid w:val="16308F4F"/>
    <w:rsid w:val="16331EBD"/>
    <w:rsid w:val="16582F99"/>
    <w:rsid w:val="16674B3C"/>
    <w:rsid w:val="166BFF13"/>
    <w:rsid w:val="16714D25"/>
    <w:rsid w:val="1692BB75"/>
    <w:rsid w:val="169604B1"/>
    <w:rsid w:val="169CFD0F"/>
    <w:rsid w:val="169ECC48"/>
    <w:rsid w:val="16A9CDF3"/>
    <w:rsid w:val="16ADA93F"/>
    <w:rsid w:val="16D1E26E"/>
    <w:rsid w:val="16D8D11B"/>
    <w:rsid w:val="16D91261"/>
    <w:rsid w:val="16FF6DAD"/>
    <w:rsid w:val="172A01F4"/>
    <w:rsid w:val="1730EA8A"/>
    <w:rsid w:val="173495F7"/>
    <w:rsid w:val="1735B89E"/>
    <w:rsid w:val="17471E50"/>
    <w:rsid w:val="175D8E85"/>
    <w:rsid w:val="175DFCDA"/>
    <w:rsid w:val="17687EDB"/>
    <w:rsid w:val="1775F4A1"/>
    <w:rsid w:val="1784DFB0"/>
    <w:rsid w:val="178C2248"/>
    <w:rsid w:val="179BCDF1"/>
    <w:rsid w:val="17AE1E4C"/>
    <w:rsid w:val="17B6A318"/>
    <w:rsid w:val="17B76BFB"/>
    <w:rsid w:val="17BA3432"/>
    <w:rsid w:val="17C24E49"/>
    <w:rsid w:val="17CE69B4"/>
    <w:rsid w:val="17E014C5"/>
    <w:rsid w:val="17EEA717"/>
    <w:rsid w:val="17EED9E8"/>
    <w:rsid w:val="17F94B0E"/>
    <w:rsid w:val="1807DCB0"/>
    <w:rsid w:val="181FEBF8"/>
    <w:rsid w:val="1828459F"/>
    <w:rsid w:val="182E8323"/>
    <w:rsid w:val="1837DA22"/>
    <w:rsid w:val="1849629D"/>
    <w:rsid w:val="184A75FA"/>
    <w:rsid w:val="18550F33"/>
    <w:rsid w:val="186D1102"/>
    <w:rsid w:val="18709900"/>
    <w:rsid w:val="18720559"/>
    <w:rsid w:val="1874E2C2"/>
    <w:rsid w:val="1878667C"/>
    <w:rsid w:val="187F2C20"/>
    <w:rsid w:val="188174A2"/>
    <w:rsid w:val="1886D69D"/>
    <w:rsid w:val="1889D1A7"/>
    <w:rsid w:val="188D308C"/>
    <w:rsid w:val="188D653A"/>
    <w:rsid w:val="189558B2"/>
    <w:rsid w:val="189C8438"/>
    <w:rsid w:val="18A1B4CF"/>
    <w:rsid w:val="18A55137"/>
    <w:rsid w:val="18A9538A"/>
    <w:rsid w:val="18B7FC3E"/>
    <w:rsid w:val="18B882DA"/>
    <w:rsid w:val="18BA881D"/>
    <w:rsid w:val="18BAC5A7"/>
    <w:rsid w:val="18BB4CB2"/>
    <w:rsid w:val="18CF8C32"/>
    <w:rsid w:val="18D1D3E7"/>
    <w:rsid w:val="18FC89B4"/>
    <w:rsid w:val="190BDC2A"/>
    <w:rsid w:val="1911617B"/>
    <w:rsid w:val="192B7B2A"/>
    <w:rsid w:val="193B08CA"/>
    <w:rsid w:val="194F33CD"/>
    <w:rsid w:val="196E0EE6"/>
    <w:rsid w:val="1970D787"/>
    <w:rsid w:val="197BBDE8"/>
    <w:rsid w:val="19828284"/>
    <w:rsid w:val="1984CDD0"/>
    <w:rsid w:val="19A1BF6B"/>
    <w:rsid w:val="19A5F8E3"/>
    <w:rsid w:val="19B6105D"/>
    <w:rsid w:val="19CF5EFD"/>
    <w:rsid w:val="19D23835"/>
    <w:rsid w:val="19E11C1C"/>
    <w:rsid w:val="19E975C1"/>
    <w:rsid w:val="19EF99B1"/>
    <w:rsid w:val="19F35D21"/>
    <w:rsid w:val="19FE8D5D"/>
    <w:rsid w:val="1A0615C0"/>
    <w:rsid w:val="1A1676AA"/>
    <w:rsid w:val="1A188FBB"/>
    <w:rsid w:val="1A2EDE27"/>
    <w:rsid w:val="1A45544F"/>
    <w:rsid w:val="1A4B5538"/>
    <w:rsid w:val="1A5D8EFD"/>
    <w:rsid w:val="1A62FB84"/>
    <w:rsid w:val="1A65A85C"/>
    <w:rsid w:val="1A6A88AD"/>
    <w:rsid w:val="1A890A93"/>
    <w:rsid w:val="1A89538D"/>
    <w:rsid w:val="1AA3589E"/>
    <w:rsid w:val="1AA5299E"/>
    <w:rsid w:val="1AADB142"/>
    <w:rsid w:val="1AAFD7FD"/>
    <w:rsid w:val="1AB11B28"/>
    <w:rsid w:val="1AB42192"/>
    <w:rsid w:val="1ACC264D"/>
    <w:rsid w:val="1AD01AF5"/>
    <w:rsid w:val="1ADB6F1E"/>
    <w:rsid w:val="1AE0E91A"/>
    <w:rsid w:val="1AF4E0A7"/>
    <w:rsid w:val="1B1496D6"/>
    <w:rsid w:val="1B4077D4"/>
    <w:rsid w:val="1B43FAFD"/>
    <w:rsid w:val="1B647D24"/>
    <w:rsid w:val="1B676ECF"/>
    <w:rsid w:val="1B67A389"/>
    <w:rsid w:val="1B79927E"/>
    <w:rsid w:val="1B8213BC"/>
    <w:rsid w:val="1B91B1D2"/>
    <w:rsid w:val="1BA26F01"/>
    <w:rsid w:val="1BA6B64B"/>
    <w:rsid w:val="1BADDE01"/>
    <w:rsid w:val="1BBEBC3E"/>
    <w:rsid w:val="1BC7E973"/>
    <w:rsid w:val="1BCF8463"/>
    <w:rsid w:val="1BD82A93"/>
    <w:rsid w:val="1BDD9409"/>
    <w:rsid w:val="1BF13758"/>
    <w:rsid w:val="1BF9C687"/>
    <w:rsid w:val="1C019B35"/>
    <w:rsid w:val="1C08A684"/>
    <w:rsid w:val="1C093FCD"/>
    <w:rsid w:val="1C172BFE"/>
    <w:rsid w:val="1C180324"/>
    <w:rsid w:val="1C185CAC"/>
    <w:rsid w:val="1C268FE3"/>
    <w:rsid w:val="1C277758"/>
    <w:rsid w:val="1C2D5D57"/>
    <w:rsid w:val="1C310348"/>
    <w:rsid w:val="1C3123D4"/>
    <w:rsid w:val="1C4C2AF2"/>
    <w:rsid w:val="1C5F936B"/>
    <w:rsid w:val="1C64D5B2"/>
    <w:rsid w:val="1C8011D1"/>
    <w:rsid w:val="1C804836"/>
    <w:rsid w:val="1C83FA0B"/>
    <w:rsid w:val="1C8D7F20"/>
    <w:rsid w:val="1C937CF3"/>
    <w:rsid w:val="1CAC8AFD"/>
    <w:rsid w:val="1CAE2598"/>
    <w:rsid w:val="1CB5715D"/>
    <w:rsid w:val="1CCDE159"/>
    <w:rsid w:val="1CD220C7"/>
    <w:rsid w:val="1CE8E52D"/>
    <w:rsid w:val="1CF05D7B"/>
    <w:rsid w:val="1CF9B53F"/>
    <w:rsid w:val="1D0D812E"/>
    <w:rsid w:val="1D1A555C"/>
    <w:rsid w:val="1D29EA36"/>
    <w:rsid w:val="1D370A84"/>
    <w:rsid w:val="1D3B0983"/>
    <w:rsid w:val="1D516760"/>
    <w:rsid w:val="1D56B52A"/>
    <w:rsid w:val="1D5C26D1"/>
    <w:rsid w:val="1D72412D"/>
    <w:rsid w:val="1D7273FE"/>
    <w:rsid w:val="1D761350"/>
    <w:rsid w:val="1D7A6B69"/>
    <w:rsid w:val="1D8F6368"/>
    <w:rsid w:val="1D9DBD26"/>
    <w:rsid w:val="1DA35F47"/>
    <w:rsid w:val="1DAEA3FC"/>
    <w:rsid w:val="1DCB357A"/>
    <w:rsid w:val="1DE44B16"/>
    <w:rsid w:val="1DF1629C"/>
    <w:rsid w:val="1DFE02AB"/>
    <w:rsid w:val="1E14FBDF"/>
    <w:rsid w:val="1E18737B"/>
    <w:rsid w:val="1E1CE587"/>
    <w:rsid w:val="1E1D5FD0"/>
    <w:rsid w:val="1E294F81"/>
    <w:rsid w:val="1E32B964"/>
    <w:rsid w:val="1E3615D5"/>
    <w:rsid w:val="1E401E27"/>
    <w:rsid w:val="1E447EFE"/>
    <w:rsid w:val="1E67CE5F"/>
    <w:rsid w:val="1E696319"/>
    <w:rsid w:val="1E6BA4D9"/>
    <w:rsid w:val="1E7B0CC4"/>
    <w:rsid w:val="1E8676F8"/>
    <w:rsid w:val="1E874FB0"/>
    <w:rsid w:val="1E8A550F"/>
    <w:rsid w:val="1EA72D3C"/>
    <w:rsid w:val="1EA8C568"/>
    <w:rsid w:val="1EAAA909"/>
    <w:rsid w:val="1EABB100"/>
    <w:rsid w:val="1EB07F22"/>
    <w:rsid w:val="1EB3747A"/>
    <w:rsid w:val="1EB7D124"/>
    <w:rsid w:val="1ED493FA"/>
    <w:rsid w:val="1EEEAB19"/>
    <w:rsid w:val="1EEEC118"/>
    <w:rsid w:val="1EEF27B5"/>
    <w:rsid w:val="1EFABE5A"/>
    <w:rsid w:val="1F3A6D00"/>
    <w:rsid w:val="1F46074B"/>
    <w:rsid w:val="1F46612D"/>
    <w:rsid w:val="1F578DB1"/>
    <w:rsid w:val="1F59E8E6"/>
    <w:rsid w:val="1F6F0F0C"/>
    <w:rsid w:val="1F751984"/>
    <w:rsid w:val="1F767ED9"/>
    <w:rsid w:val="1F8A1D99"/>
    <w:rsid w:val="1F92475D"/>
    <w:rsid w:val="1FA0673D"/>
    <w:rsid w:val="1FA2FCB7"/>
    <w:rsid w:val="1FC1171A"/>
    <w:rsid w:val="1FC51FE2"/>
    <w:rsid w:val="1FD705A2"/>
    <w:rsid w:val="1FD95E15"/>
    <w:rsid w:val="20136795"/>
    <w:rsid w:val="202150CA"/>
    <w:rsid w:val="20237A53"/>
    <w:rsid w:val="202A3629"/>
    <w:rsid w:val="2037DCA0"/>
    <w:rsid w:val="20457BBD"/>
    <w:rsid w:val="204B5364"/>
    <w:rsid w:val="204BCB05"/>
    <w:rsid w:val="204C0494"/>
    <w:rsid w:val="205B7ACF"/>
    <w:rsid w:val="2064679A"/>
    <w:rsid w:val="20734388"/>
    <w:rsid w:val="207BB65D"/>
    <w:rsid w:val="208EE822"/>
    <w:rsid w:val="20921F2A"/>
    <w:rsid w:val="209D9F46"/>
    <w:rsid w:val="209FBA78"/>
    <w:rsid w:val="20BD2097"/>
    <w:rsid w:val="20CA1523"/>
    <w:rsid w:val="20CE5B6E"/>
    <w:rsid w:val="20D0629C"/>
    <w:rsid w:val="20DC9857"/>
    <w:rsid w:val="20E7EC49"/>
    <w:rsid w:val="20EE1367"/>
    <w:rsid w:val="20EFCE33"/>
    <w:rsid w:val="20F0B74B"/>
    <w:rsid w:val="21049F73"/>
    <w:rsid w:val="210736F2"/>
    <w:rsid w:val="210D93A6"/>
    <w:rsid w:val="2115E268"/>
    <w:rsid w:val="2118FFF8"/>
    <w:rsid w:val="2124A6F4"/>
    <w:rsid w:val="212CA0D2"/>
    <w:rsid w:val="21343474"/>
    <w:rsid w:val="2136C42A"/>
    <w:rsid w:val="2147A387"/>
    <w:rsid w:val="21514649"/>
    <w:rsid w:val="21550092"/>
    <w:rsid w:val="21591B9D"/>
    <w:rsid w:val="2163F47D"/>
    <w:rsid w:val="2165C954"/>
    <w:rsid w:val="216BE799"/>
    <w:rsid w:val="2174EB7F"/>
    <w:rsid w:val="2184EE93"/>
    <w:rsid w:val="218D9BA6"/>
    <w:rsid w:val="219166C6"/>
    <w:rsid w:val="21929EE4"/>
    <w:rsid w:val="2198BC91"/>
    <w:rsid w:val="21BE47D9"/>
    <w:rsid w:val="21C28890"/>
    <w:rsid w:val="21C6068A"/>
    <w:rsid w:val="21D45B09"/>
    <w:rsid w:val="21E6702D"/>
    <w:rsid w:val="21E7726A"/>
    <w:rsid w:val="21EB567C"/>
    <w:rsid w:val="21F1D2D7"/>
    <w:rsid w:val="21F6847F"/>
    <w:rsid w:val="21FE6F06"/>
    <w:rsid w:val="220BE3F1"/>
    <w:rsid w:val="220D0DE7"/>
    <w:rsid w:val="2218DAF6"/>
    <w:rsid w:val="221F52A1"/>
    <w:rsid w:val="2228B6D0"/>
    <w:rsid w:val="222E1136"/>
    <w:rsid w:val="2237B4FF"/>
    <w:rsid w:val="223E5D3D"/>
    <w:rsid w:val="22469BCE"/>
    <w:rsid w:val="2254E50C"/>
    <w:rsid w:val="2280F751"/>
    <w:rsid w:val="228F022E"/>
    <w:rsid w:val="228FC062"/>
    <w:rsid w:val="22900CA1"/>
    <w:rsid w:val="22947DB7"/>
    <w:rsid w:val="229CE786"/>
    <w:rsid w:val="22AB76C6"/>
    <w:rsid w:val="22BDCDDF"/>
    <w:rsid w:val="22BF83E4"/>
    <w:rsid w:val="22CACDF0"/>
    <w:rsid w:val="22CCB4E3"/>
    <w:rsid w:val="22D6D6DF"/>
    <w:rsid w:val="22D958C8"/>
    <w:rsid w:val="22DBE2D7"/>
    <w:rsid w:val="22E6C80E"/>
    <w:rsid w:val="22F29729"/>
    <w:rsid w:val="22FA1357"/>
    <w:rsid w:val="230AC367"/>
    <w:rsid w:val="231A39ED"/>
    <w:rsid w:val="231E0C75"/>
    <w:rsid w:val="232310E1"/>
    <w:rsid w:val="23276E09"/>
    <w:rsid w:val="232A69AB"/>
    <w:rsid w:val="234C5929"/>
    <w:rsid w:val="234EAC29"/>
    <w:rsid w:val="234F380E"/>
    <w:rsid w:val="235D26F4"/>
    <w:rsid w:val="23658186"/>
    <w:rsid w:val="2374259E"/>
    <w:rsid w:val="2387C92A"/>
    <w:rsid w:val="2396A752"/>
    <w:rsid w:val="239A3F67"/>
    <w:rsid w:val="23BC4429"/>
    <w:rsid w:val="23BD34F8"/>
    <w:rsid w:val="23CF3595"/>
    <w:rsid w:val="23D7ED1F"/>
    <w:rsid w:val="23EB899A"/>
    <w:rsid w:val="23EFBE93"/>
    <w:rsid w:val="23F0B56D"/>
    <w:rsid w:val="23FBAF3B"/>
    <w:rsid w:val="240487CB"/>
    <w:rsid w:val="240AD261"/>
    <w:rsid w:val="241725EA"/>
    <w:rsid w:val="241A3A8B"/>
    <w:rsid w:val="242408A8"/>
    <w:rsid w:val="2429728C"/>
    <w:rsid w:val="242D0565"/>
    <w:rsid w:val="242F6345"/>
    <w:rsid w:val="24349874"/>
    <w:rsid w:val="243E4D05"/>
    <w:rsid w:val="24485E3B"/>
    <w:rsid w:val="246DE525"/>
    <w:rsid w:val="246E2DD1"/>
    <w:rsid w:val="247AC3F6"/>
    <w:rsid w:val="247D9EEC"/>
    <w:rsid w:val="24832A67"/>
    <w:rsid w:val="24852F69"/>
    <w:rsid w:val="24962EC9"/>
    <w:rsid w:val="249FFAC7"/>
    <w:rsid w:val="24CACB7A"/>
    <w:rsid w:val="24E17222"/>
    <w:rsid w:val="24E789EE"/>
    <w:rsid w:val="24E7E5D0"/>
    <w:rsid w:val="24E8298A"/>
    <w:rsid w:val="25147A1C"/>
    <w:rsid w:val="2514FA1F"/>
    <w:rsid w:val="2517BC8B"/>
    <w:rsid w:val="2518DFA4"/>
    <w:rsid w:val="25249196"/>
    <w:rsid w:val="25306F98"/>
    <w:rsid w:val="2543F224"/>
    <w:rsid w:val="254412E7"/>
    <w:rsid w:val="254BBD51"/>
    <w:rsid w:val="254DFC82"/>
    <w:rsid w:val="25506168"/>
    <w:rsid w:val="25552032"/>
    <w:rsid w:val="255A033E"/>
    <w:rsid w:val="2569EB9E"/>
    <w:rsid w:val="25912DBF"/>
    <w:rsid w:val="2594D88A"/>
    <w:rsid w:val="25D5E2B8"/>
    <w:rsid w:val="25F1E5BB"/>
    <w:rsid w:val="25F42986"/>
    <w:rsid w:val="25F6FC95"/>
    <w:rsid w:val="260F8DDB"/>
    <w:rsid w:val="26181AF7"/>
    <w:rsid w:val="261A7F98"/>
    <w:rsid w:val="2623268F"/>
    <w:rsid w:val="262641FC"/>
    <w:rsid w:val="262BD9E7"/>
    <w:rsid w:val="2639F556"/>
    <w:rsid w:val="264BE610"/>
    <w:rsid w:val="2658965C"/>
    <w:rsid w:val="265C2D9B"/>
    <w:rsid w:val="2661BD41"/>
    <w:rsid w:val="26669733"/>
    <w:rsid w:val="267F8E55"/>
    <w:rsid w:val="2690EB7B"/>
    <w:rsid w:val="26A7739F"/>
    <w:rsid w:val="26A98CE2"/>
    <w:rsid w:val="26B1E9A7"/>
    <w:rsid w:val="26C91281"/>
    <w:rsid w:val="26CF42B3"/>
    <w:rsid w:val="26D73BDE"/>
    <w:rsid w:val="26D75FCB"/>
    <w:rsid w:val="26E506E6"/>
    <w:rsid w:val="27183962"/>
    <w:rsid w:val="271EDE6F"/>
    <w:rsid w:val="272CEE00"/>
    <w:rsid w:val="27461592"/>
    <w:rsid w:val="2747556D"/>
    <w:rsid w:val="275DCB88"/>
    <w:rsid w:val="2769DC44"/>
    <w:rsid w:val="2771C339"/>
    <w:rsid w:val="277F965C"/>
    <w:rsid w:val="278B3D58"/>
    <w:rsid w:val="278F15B0"/>
    <w:rsid w:val="27953B11"/>
    <w:rsid w:val="27AD2364"/>
    <w:rsid w:val="27B4BC62"/>
    <w:rsid w:val="27B9482D"/>
    <w:rsid w:val="27BA3766"/>
    <w:rsid w:val="27C05C81"/>
    <w:rsid w:val="27C3DD3D"/>
    <w:rsid w:val="27C73737"/>
    <w:rsid w:val="27C886EF"/>
    <w:rsid w:val="27DDFB84"/>
    <w:rsid w:val="27E12E33"/>
    <w:rsid w:val="27EE1117"/>
    <w:rsid w:val="27F1F198"/>
    <w:rsid w:val="27F47DBA"/>
    <w:rsid w:val="2804B72D"/>
    <w:rsid w:val="280EEBDB"/>
    <w:rsid w:val="281E85E4"/>
    <w:rsid w:val="28486E46"/>
    <w:rsid w:val="2853A0B8"/>
    <w:rsid w:val="285665DC"/>
    <w:rsid w:val="2859D9BD"/>
    <w:rsid w:val="2859D9F1"/>
    <w:rsid w:val="28632E82"/>
    <w:rsid w:val="286830D3"/>
    <w:rsid w:val="286EAE6B"/>
    <w:rsid w:val="2875AC4D"/>
    <w:rsid w:val="28769D19"/>
    <w:rsid w:val="28898FE4"/>
    <w:rsid w:val="28960905"/>
    <w:rsid w:val="28986B6F"/>
    <w:rsid w:val="28B3E18A"/>
    <w:rsid w:val="28B42F57"/>
    <w:rsid w:val="28BD1E10"/>
    <w:rsid w:val="28C0F107"/>
    <w:rsid w:val="28C1EA9B"/>
    <w:rsid w:val="28D20CAD"/>
    <w:rsid w:val="28D813C3"/>
    <w:rsid w:val="28EFDB1B"/>
    <w:rsid w:val="28F18DFE"/>
    <w:rsid w:val="28F249EB"/>
    <w:rsid w:val="28F2A6C3"/>
    <w:rsid w:val="28F3F996"/>
    <w:rsid w:val="28F58A0D"/>
    <w:rsid w:val="28FC0B3A"/>
    <w:rsid w:val="2909F6AA"/>
    <w:rsid w:val="29152C4E"/>
    <w:rsid w:val="291C4A64"/>
    <w:rsid w:val="292FFC72"/>
    <w:rsid w:val="29398F75"/>
    <w:rsid w:val="293E340F"/>
    <w:rsid w:val="295721E5"/>
    <w:rsid w:val="296BA076"/>
    <w:rsid w:val="29895E02"/>
    <w:rsid w:val="298D58C3"/>
    <w:rsid w:val="29A01953"/>
    <w:rsid w:val="29A25DD3"/>
    <w:rsid w:val="29A59297"/>
    <w:rsid w:val="29AED26A"/>
    <w:rsid w:val="29B3EF4E"/>
    <w:rsid w:val="29BF2827"/>
    <w:rsid w:val="29C072CB"/>
    <w:rsid w:val="29C206CC"/>
    <w:rsid w:val="29C6F795"/>
    <w:rsid w:val="29C7FAAF"/>
    <w:rsid w:val="29D23F81"/>
    <w:rsid w:val="29E98DFD"/>
    <w:rsid w:val="29F4F831"/>
    <w:rsid w:val="2A0F008D"/>
    <w:rsid w:val="2A0FFC26"/>
    <w:rsid w:val="2A126D7A"/>
    <w:rsid w:val="2A2506C2"/>
    <w:rsid w:val="2A25908A"/>
    <w:rsid w:val="2A3B7174"/>
    <w:rsid w:val="2A473461"/>
    <w:rsid w:val="2A4B2F38"/>
    <w:rsid w:val="2A4F6A77"/>
    <w:rsid w:val="2A6E398B"/>
    <w:rsid w:val="2A72A6A6"/>
    <w:rsid w:val="2A775E2B"/>
    <w:rsid w:val="2A92D641"/>
    <w:rsid w:val="2AA17D06"/>
    <w:rsid w:val="2AB04447"/>
    <w:rsid w:val="2ABD58D2"/>
    <w:rsid w:val="2AC9E16B"/>
    <w:rsid w:val="2ACC347E"/>
    <w:rsid w:val="2AE456E5"/>
    <w:rsid w:val="2AECAE7A"/>
    <w:rsid w:val="2AF9C9B8"/>
    <w:rsid w:val="2AFA671C"/>
    <w:rsid w:val="2B094F39"/>
    <w:rsid w:val="2B1588B1"/>
    <w:rsid w:val="2B2634C7"/>
    <w:rsid w:val="2B3202DB"/>
    <w:rsid w:val="2B38DBF7"/>
    <w:rsid w:val="2B3FF5D2"/>
    <w:rsid w:val="2B4292C1"/>
    <w:rsid w:val="2B529039"/>
    <w:rsid w:val="2B572A94"/>
    <w:rsid w:val="2B597993"/>
    <w:rsid w:val="2B60DDE6"/>
    <w:rsid w:val="2B67617D"/>
    <w:rsid w:val="2B688427"/>
    <w:rsid w:val="2B74CEAE"/>
    <w:rsid w:val="2B7D361B"/>
    <w:rsid w:val="2B8128A4"/>
    <w:rsid w:val="2B82FE28"/>
    <w:rsid w:val="2B873245"/>
    <w:rsid w:val="2B8E0C3D"/>
    <w:rsid w:val="2B907A1E"/>
    <w:rsid w:val="2B9A2C0E"/>
    <w:rsid w:val="2BA33030"/>
    <w:rsid w:val="2BABE403"/>
    <w:rsid w:val="2BAE3DDB"/>
    <w:rsid w:val="2BB0FC02"/>
    <w:rsid w:val="2BBFF771"/>
    <w:rsid w:val="2BD9C9FF"/>
    <w:rsid w:val="2BE3E34A"/>
    <w:rsid w:val="2BEA1854"/>
    <w:rsid w:val="2BEA418D"/>
    <w:rsid w:val="2BEF4EDA"/>
    <w:rsid w:val="2BF5C480"/>
    <w:rsid w:val="2C01F308"/>
    <w:rsid w:val="2C0958E8"/>
    <w:rsid w:val="2C11B6A0"/>
    <w:rsid w:val="2C58EDBA"/>
    <w:rsid w:val="2C5BBBE8"/>
    <w:rsid w:val="2C64C892"/>
    <w:rsid w:val="2C714658"/>
    <w:rsid w:val="2C7521AE"/>
    <w:rsid w:val="2C771CA7"/>
    <w:rsid w:val="2C7FB6D3"/>
    <w:rsid w:val="2C7FB945"/>
    <w:rsid w:val="2C8982F8"/>
    <w:rsid w:val="2C930CFB"/>
    <w:rsid w:val="2C9BA47E"/>
    <w:rsid w:val="2CA04E84"/>
    <w:rsid w:val="2CB22CD1"/>
    <w:rsid w:val="2CCBF584"/>
    <w:rsid w:val="2CD275B6"/>
    <w:rsid w:val="2CD48547"/>
    <w:rsid w:val="2CD7591D"/>
    <w:rsid w:val="2CECC899"/>
    <w:rsid w:val="2CEE6B32"/>
    <w:rsid w:val="2CF04095"/>
    <w:rsid w:val="2D27841F"/>
    <w:rsid w:val="2D2C446C"/>
    <w:rsid w:val="2D309502"/>
    <w:rsid w:val="2D3D6803"/>
    <w:rsid w:val="2D413861"/>
    <w:rsid w:val="2D4E5A6E"/>
    <w:rsid w:val="2D513D44"/>
    <w:rsid w:val="2D5194F4"/>
    <w:rsid w:val="2D55DCA1"/>
    <w:rsid w:val="2D5BC7D2"/>
    <w:rsid w:val="2D5D0B2C"/>
    <w:rsid w:val="2D88B8D3"/>
    <w:rsid w:val="2D8A0975"/>
    <w:rsid w:val="2D8DD3DA"/>
    <w:rsid w:val="2D937140"/>
    <w:rsid w:val="2DA2D5AD"/>
    <w:rsid w:val="2DA5C0C1"/>
    <w:rsid w:val="2DACE7A0"/>
    <w:rsid w:val="2DB5BEC5"/>
    <w:rsid w:val="2DBB28C7"/>
    <w:rsid w:val="2DBCFAFB"/>
    <w:rsid w:val="2DC0118B"/>
    <w:rsid w:val="2DC77D39"/>
    <w:rsid w:val="2DCECCCC"/>
    <w:rsid w:val="2DD01987"/>
    <w:rsid w:val="2DE0737D"/>
    <w:rsid w:val="2E0CBDD2"/>
    <w:rsid w:val="2E181923"/>
    <w:rsid w:val="2E23EF7D"/>
    <w:rsid w:val="2E2889DF"/>
    <w:rsid w:val="2E295023"/>
    <w:rsid w:val="2E2B1590"/>
    <w:rsid w:val="2E329D74"/>
    <w:rsid w:val="2E379CC5"/>
    <w:rsid w:val="2E48A49C"/>
    <w:rsid w:val="2E564DA5"/>
    <w:rsid w:val="2E66E8D2"/>
    <w:rsid w:val="2E74629D"/>
    <w:rsid w:val="2E767FFE"/>
    <w:rsid w:val="2E8CD6DC"/>
    <w:rsid w:val="2E906E71"/>
    <w:rsid w:val="2E96EE76"/>
    <w:rsid w:val="2E999E66"/>
    <w:rsid w:val="2E9B3901"/>
    <w:rsid w:val="2EA85553"/>
    <w:rsid w:val="2EC1BA28"/>
    <w:rsid w:val="2ECB8C0F"/>
    <w:rsid w:val="2EF146C1"/>
    <w:rsid w:val="2EFEDC4E"/>
    <w:rsid w:val="2F0C2D7E"/>
    <w:rsid w:val="2F336814"/>
    <w:rsid w:val="2F487C06"/>
    <w:rsid w:val="2F50754C"/>
    <w:rsid w:val="2F56ED16"/>
    <w:rsid w:val="2F61029D"/>
    <w:rsid w:val="2F66C643"/>
    <w:rsid w:val="2F7799FF"/>
    <w:rsid w:val="2F782515"/>
    <w:rsid w:val="2F9535A7"/>
    <w:rsid w:val="2FA1DBA0"/>
    <w:rsid w:val="2FAB7D55"/>
    <w:rsid w:val="2FAD1039"/>
    <w:rsid w:val="2FAFB6CD"/>
    <w:rsid w:val="2FB8ABFE"/>
    <w:rsid w:val="2FBCAFF5"/>
    <w:rsid w:val="2FBFCE47"/>
    <w:rsid w:val="2FC56237"/>
    <w:rsid w:val="2FD29CB5"/>
    <w:rsid w:val="2FD31D79"/>
    <w:rsid w:val="2FF32F9D"/>
    <w:rsid w:val="2FFF6C38"/>
    <w:rsid w:val="300D13BA"/>
    <w:rsid w:val="30187998"/>
    <w:rsid w:val="3022DA2E"/>
    <w:rsid w:val="303BB98F"/>
    <w:rsid w:val="304A5731"/>
    <w:rsid w:val="3063BCB2"/>
    <w:rsid w:val="30648B75"/>
    <w:rsid w:val="30697F71"/>
    <w:rsid w:val="3071C58E"/>
    <w:rsid w:val="3075EE9C"/>
    <w:rsid w:val="3076E49B"/>
    <w:rsid w:val="30859B7A"/>
    <w:rsid w:val="308BFFDE"/>
    <w:rsid w:val="309612EA"/>
    <w:rsid w:val="30AFBC69"/>
    <w:rsid w:val="30B7F276"/>
    <w:rsid w:val="30EC45AD"/>
    <w:rsid w:val="30EF4CF2"/>
    <w:rsid w:val="30F1A6EF"/>
    <w:rsid w:val="30F58E39"/>
    <w:rsid w:val="310A5AD9"/>
    <w:rsid w:val="310E0FA3"/>
    <w:rsid w:val="310E3E79"/>
    <w:rsid w:val="3114DA4D"/>
    <w:rsid w:val="31280CE2"/>
    <w:rsid w:val="31316784"/>
    <w:rsid w:val="314463F1"/>
    <w:rsid w:val="314F9450"/>
    <w:rsid w:val="31545C0E"/>
    <w:rsid w:val="31588056"/>
    <w:rsid w:val="31617FC1"/>
    <w:rsid w:val="316292A8"/>
    <w:rsid w:val="316B4A75"/>
    <w:rsid w:val="316E9EEC"/>
    <w:rsid w:val="3170C972"/>
    <w:rsid w:val="3175E051"/>
    <w:rsid w:val="31944B32"/>
    <w:rsid w:val="319E5EF5"/>
    <w:rsid w:val="31A13B6B"/>
    <w:rsid w:val="31B03CEC"/>
    <w:rsid w:val="31B93B30"/>
    <w:rsid w:val="31BD8A88"/>
    <w:rsid w:val="31C80F33"/>
    <w:rsid w:val="31C83AD1"/>
    <w:rsid w:val="31F2B6B7"/>
    <w:rsid w:val="31F748AA"/>
    <w:rsid w:val="31FAF542"/>
    <w:rsid w:val="3204817D"/>
    <w:rsid w:val="321C8056"/>
    <w:rsid w:val="3245BEF2"/>
    <w:rsid w:val="3253C2D7"/>
    <w:rsid w:val="325F94C0"/>
    <w:rsid w:val="32881D0B"/>
    <w:rsid w:val="328FE55D"/>
    <w:rsid w:val="3296CDBD"/>
    <w:rsid w:val="329E9762"/>
    <w:rsid w:val="32A410DD"/>
    <w:rsid w:val="32E8B855"/>
    <w:rsid w:val="32F450B7"/>
    <w:rsid w:val="32FDCDC9"/>
    <w:rsid w:val="33008E5B"/>
    <w:rsid w:val="33054737"/>
    <w:rsid w:val="330846FD"/>
    <w:rsid w:val="331005A7"/>
    <w:rsid w:val="3321D3CD"/>
    <w:rsid w:val="33266FE7"/>
    <w:rsid w:val="332D35C0"/>
    <w:rsid w:val="3335D7D7"/>
    <w:rsid w:val="33382562"/>
    <w:rsid w:val="333C81A3"/>
    <w:rsid w:val="33435664"/>
    <w:rsid w:val="3362B6F2"/>
    <w:rsid w:val="336A6A79"/>
    <w:rsid w:val="336C2B9C"/>
    <w:rsid w:val="33767E80"/>
    <w:rsid w:val="338C2A69"/>
    <w:rsid w:val="338F2783"/>
    <w:rsid w:val="339393DD"/>
    <w:rsid w:val="33972FD2"/>
    <w:rsid w:val="33A3657A"/>
    <w:rsid w:val="33A7DC8C"/>
    <w:rsid w:val="33AD891C"/>
    <w:rsid w:val="33B3A19A"/>
    <w:rsid w:val="33B9AE79"/>
    <w:rsid w:val="33D059EE"/>
    <w:rsid w:val="33E18F53"/>
    <w:rsid w:val="33E60605"/>
    <w:rsid w:val="34084C9C"/>
    <w:rsid w:val="341EE281"/>
    <w:rsid w:val="342278EE"/>
    <w:rsid w:val="3428580B"/>
    <w:rsid w:val="342911FD"/>
    <w:rsid w:val="343757F4"/>
    <w:rsid w:val="3448BCAC"/>
    <w:rsid w:val="344E6FB9"/>
    <w:rsid w:val="3455B576"/>
    <w:rsid w:val="348401BC"/>
    <w:rsid w:val="3484FCC7"/>
    <w:rsid w:val="3487A543"/>
    <w:rsid w:val="348C286F"/>
    <w:rsid w:val="348CFE17"/>
    <w:rsid w:val="349034E2"/>
    <w:rsid w:val="34A2841C"/>
    <w:rsid w:val="34A50626"/>
    <w:rsid w:val="34B50601"/>
    <w:rsid w:val="34B9B0B3"/>
    <w:rsid w:val="34C14207"/>
    <w:rsid w:val="34FD26AB"/>
    <w:rsid w:val="35042ABB"/>
    <w:rsid w:val="35063ADA"/>
    <w:rsid w:val="350A2076"/>
    <w:rsid w:val="350CE2FD"/>
    <w:rsid w:val="351371E3"/>
    <w:rsid w:val="352106E6"/>
    <w:rsid w:val="3522BAE1"/>
    <w:rsid w:val="35254BA9"/>
    <w:rsid w:val="35281E0D"/>
    <w:rsid w:val="352C746E"/>
    <w:rsid w:val="3535D9D8"/>
    <w:rsid w:val="354BB2CE"/>
    <w:rsid w:val="35542118"/>
    <w:rsid w:val="3557F431"/>
    <w:rsid w:val="356F88ED"/>
    <w:rsid w:val="3578CCF6"/>
    <w:rsid w:val="357D0F84"/>
    <w:rsid w:val="3582852C"/>
    <w:rsid w:val="359218CE"/>
    <w:rsid w:val="359514AC"/>
    <w:rsid w:val="35A87BEC"/>
    <w:rsid w:val="35AA5136"/>
    <w:rsid w:val="35D80904"/>
    <w:rsid w:val="35E1DF78"/>
    <w:rsid w:val="35E3F1BE"/>
    <w:rsid w:val="35E46C36"/>
    <w:rsid w:val="35E8052E"/>
    <w:rsid w:val="35EC0D74"/>
    <w:rsid w:val="35F467BE"/>
    <w:rsid w:val="360C6F42"/>
    <w:rsid w:val="360DCE8D"/>
    <w:rsid w:val="36230AB8"/>
    <w:rsid w:val="36244D6F"/>
    <w:rsid w:val="3628E64C"/>
    <w:rsid w:val="3631E910"/>
    <w:rsid w:val="3636A8C2"/>
    <w:rsid w:val="363AFEE0"/>
    <w:rsid w:val="363CB80C"/>
    <w:rsid w:val="3641BB99"/>
    <w:rsid w:val="364EC2B1"/>
    <w:rsid w:val="3651EA20"/>
    <w:rsid w:val="3679D72D"/>
    <w:rsid w:val="368FA18F"/>
    <w:rsid w:val="3690F496"/>
    <w:rsid w:val="369B8056"/>
    <w:rsid w:val="36A8A4A6"/>
    <w:rsid w:val="36ACF351"/>
    <w:rsid w:val="36C82EFD"/>
    <w:rsid w:val="36D2BC83"/>
    <w:rsid w:val="36DD01A2"/>
    <w:rsid w:val="36DFE267"/>
    <w:rsid w:val="36E45557"/>
    <w:rsid w:val="36F5B37E"/>
    <w:rsid w:val="36FABC92"/>
    <w:rsid w:val="371A6928"/>
    <w:rsid w:val="3725D239"/>
    <w:rsid w:val="372ED643"/>
    <w:rsid w:val="37350367"/>
    <w:rsid w:val="3738B477"/>
    <w:rsid w:val="373FB150"/>
    <w:rsid w:val="37421C36"/>
    <w:rsid w:val="374E1598"/>
    <w:rsid w:val="376DDFDA"/>
    <w:rsid w:val="377C5C32"/>
    <w:rsid w:val="378AB051"/>
    <w:rsid w:val="378AF3A6"/>
    <w:rsid w:val="378B2E45"/>
    <w:rsid w:val="3791D62F"/>
    <w:rsid w:val="3798A06F"/>
    <w:rsid w:val="37A2A146"/>
    <w:rsid w:val="37A74136"/>
    <w:rsid w:val="37CBE0D8"/>
    <w:rsid w:val="37D272A3"/>
    <w:rsid w:val="37DB387E"/>
    <w:rsid w:val="37E7D5C8"/>
    <w:rsid w:val="37E7F961"/>
    <w:rsid w:val="37EC9ED9"/>
    <w:rsid w:val="38099B16"/>
    <w:rsid w:val="380EFD34"/>
    <w:rsid w:val="3820D6EA"/>
    <w:rsid w:val="382251F5"/>
    <w:rsid w:val="38265887"/>
    <w:rsid w:val="3829108B"/>
    <w:rsid w:val="382AA0F4"/>
    <w:rsid w:val="38310FE0"/>
    <w:rsid w:val="38403329"/>
    <w:rsid w:val="3845501A"/>
    <w:rsid w:val="3847FAC9"/>
    <w:rsid w:val="384C6225"/>
    <w:rsid w:val="3851A0E4"/>
    <w:rsid w:val="38596A1C"/>
    <w:rsid w:val="385B9DB3"/>
    <w:rsid w:val="3861ADDD"/>
    <w:rsid w:val="38676F08"/>
    <w:rsid w:val="387177E8"/>
    <w:rsid w:val="38758B99"/>
    <w:rsid w:val="38976719"/>
    <w:rsid w:val="389E2C2A"/>
    <w:rsid w:val="38A0D4B7"/>
    <w:rsid w:val="38A5090C"/>
    <w:rsid w:val="38A532C1"/>
    <w:rsid w:val="38A9DBFE"/>
    <w:rsid w:val="38B586DE"/>
    <w:rsid w:val="38B5CA19"/>
    <w:rsid w:val="38C78BC9"/>
    <w:rsid w:val="38D30E02"/>
    <w:rsid w:val="38E2842B"/>
    <w:rsid w:val="38E6DA49"/>
    <w:rsid w:val="38EECC58"/>
    <w:rsid w:val="3902AB01"/>
    <w:rsid w:val="390554E3"/>
    <w:rsid w:val="39074F58"/>
    <w:rsid w:val="390AFAE1"/>
    <w:rsid w:val="390C454F"/>
    <w:rsid w:val="391A58F8"/>
    <w:rsid w:val="391EBF84"/>
    <w:rsid w:val="393FDEC8"/>
    <w:rsid w:val="3945332C"/>
    <w:rsid w:val="394A69DE"/>
    <w:rsid w:val="3962CF83"/>
    <w:rsid w:val="39711150"/>
    <w:rsid w:val="39761196"/>
    <w:rsid w:val="39867696"/>
    <w:rsid w:val="398E3AAD"/>
    <w:rsid w:val="39962010"/>
    <w:rsid w:val="39AF7FF0"/>
    <w:rsid w:val="39BBEBB5"/>
    <w:rsid w:val="39CE5D90"/>
    <w:rsid w:val="39D32118"/>
    <w:rsid w:val="39E5EE5E"/>
    <w:rsid w:val="39EE35F3"/>
    <w:rsid w:val="39F69AAF"/>
    <w:rsid w:val="39FEE972"/>
    <w:rsid w:val="3A1C18E2"/>
    <w:rsid w:val="3A1D1588"/>
    <w:rsid w:val="3A636CCE"/>
    <w:rsid w:val="3A7F2285"/>
    <w:rsid w:val="3A8447FA"/>
    <w:rsid w:val="3A89907E"/>
    <w:rsid w:val="3A8C760A"/>
    <w:rsid w:val="3A92312C"/>
    <w:rsid w:val="3A99F86E"/>
    <w:rsid w:val="3AA09E0B"/>
    <w:rsid w:val="3AA1571A"/>
    <w:rsid w:val="3AACFC9F"/>
    <w:rsid w:val="3ABC5B0F"/>
    <w:rsid w:val="3ABCB51E"/>
    <w:rsid w:val="3ABFA169"/>
    <w:rsid w:val="3AC525AC"/>
    <w:rsid w:val="3AD48CF2"/>
    <w:rsid w:val="3ADB9EF7"/>
    <w:rsid w:val="3AF44E39"/>
    <w:rsid w:val="3B0E48C5"/>
    <w:rsid w:val="3B1B1660"/>
    <w:rsid w:val="3B2919E9"/>
    <w:rsid w:val="3B2B1227"/>
    <w:rsid w:val="3B499055"/>
    <w:rsid w:val="3B5C204B"/>
    <w:rsid w:val="3B6DED71"/>
    <w:rsid w:val="3B7212A3"/>
    <w:rsid w:val="3B757C5E"/>
    <w:rsid w:val="3B78794F"/>
    <w:rsid w:val="3B7B2C0E"/>
    <w:rsid w:val="3B9E1C36"/>
    <w:rsid w:val="3BA6F003"/>
    <w:rsid w:val="3BB67035"/>
    <w:rsid w:val="3BC5CB14"/>
    <w:rsid w:val="3BD56614"/>
    <w:rsid w:val="3BDD14C3"/>
    <w:rsid w:val="3BDF4693"/>
    <w:rsid w:val="3BDF688C"/>
    <w:rsid w:val="3BE67F44"/>
    <w:rsid w:val="3BF75113"/>
    <w:rsid w:val="3C0CB2BD"/>
    <w:rsid w:val="3C109151"/>
    <w:rsid w:val="3C1E0039"/>
    <w:rsid w:val="3C36370F"/>
    <w:rsid w:val="3C3CA1DE"/>
    <w:rsid w:val="3C477B44"/>
    <w:rsid w:val="3C4D9642"/>
    <w:rsid w:val="3C637782"/>
    <w:rsid w:val="3C6BB3DB"/>
    <w:rsid w:val="3C9631F3"/>
    <w:rsid w:val="3C9B8F4E"/>
    <w:rsid w:val="3CA753EE"/>
    <w:rsid w:val="3CB08401"/>
    <w:rsid w:val="3CB6D027"/>
    <w:rsid w:val="3CBBA791"/>
    <w:rsid w:val="3CBDAC0B"/>
    <w:rsid w:val="3CC506F0"/>
    <w:rsid w:val="3CCDD3EF"/>
    <w:rsid w:val="3CCF55A5"/>
    <w:rsid w:val="3CD6DE84"/>
    <w:rsid w:val="3CD7637B"/>
    <w:rsid w:val="3CD85106"/>
    <w:rsid w:val="3CDFA63E"/>
    <w:rsid w:val="3CE3DEBB"/>
    <w:rsid w:val="3CECEF9E"/>
    <w:rsid w:val="3CF4FD34"/>
    <w:rsid w:val="3CF8454F"/>
    <w:rsid w:val="3CFF64C9"/>
    <w:rsid w:val="3D228DC9"/>
    <w:rsid w:val="3D333223"/>
    <w:rsid w:val="3D473E77"/>
    <w:rsid w:val="3D4B09A5"/>
    <w:rsid w:val="3D505DA1"/>
    <w:rsid w:val="3D53875A"/>
    <w:rsid w:val="3D6932C3"/>
    <w:rsid w:val="3D6F408C"/>
    <w:rsid w:val="3D76293A"/>
    <w:rsid w:val="3D7B38ED"/>
    <w:rsid w:val="3D7B6EC0"/>
    <w:rsid w:val="3D7E9831"/>
    <w:rsid w:val="3D7EE032"/>
    <w:rsid w:val="3DA7D4DA"/>
    <w:rsid w:val="3DAD5D47"/>
    <w:rsid w:val="3DADDB37"/>
    <w:rsid w:val="3DB23534"/>
    <w:rsid w:val="3DB434A9"/>
    <w:rsid w:val="3DBB53DA"/>
    <w:rsid w:val="3DC95892"/>
    <w:rsid w:val="3DD86064"/>
    <w:rsid w:val="3DE4ABF9"/>
    <w:rsid w:val="3DF56EA5"/>
    <w:rsid w:val="3DFDAEC4"/>
    <w:rsid w:val="3E10E723"/>
    <w:rsid w:val="3E1A34F7"/>
    <w:rsid w:val="3E26D465"/>
    <w:rsid w:val="3E66A460"/>
    <w:rsid w:val="3E6BA726"/>
    <w:rsid w:val="3E89F987"/>
    <w:rsid w:val="3E8A302F"/>
    <w:rsid w:val="3E8D69DE"/>
    <w:rsid w:val="3E956F9D"/>
    <w:rsid w:val="3EA22959"/>
    <w:rsid w:val="3EA97285"/>
    <w:rsid w:val="3EAE77D8"/>
    <w:rsid w:val="3EB1D79D"/>
    <w:rsid w:val="3ED0045B"/>
    <w:rsid w:val="3ED0663F"/>
    <w:rsid w:val="3ED861B4"/>
    <w:rsid w:val="3EE9BAD9"/>
    <w:rsid w:val="3EEDC224"/>
    <w:rsid w:val="3F05CE77"/>
    <w:rsid w:val="3F0A0D61"/>
    <w:rsid w:val="3F0EA532"/>
    <w:rsid w:val="3F174DDD"/>
    <w:rsid w:val="3F1CC335"/>
    <w:rsid w:val="3F1D472C"/>
    <w:rsid w:val="3F201F65"/>
    <w:rsid w:val="3F3BC57B"/>
    <w:rsid w:val="3F42835E"/>
    <w:rsid w:val="3F434D5F"/>
    <w:rsid w:val="3F4AA7FA"/>
    <w:rsid w:val="3F546929"/>
    <w:rsid w:val="3F5D42E1"/>
    <w:rsid w:val="3F5F5766"/>
    <w:rsid w:val="3F7BF612"/>
    <w:rsid w:val="3F968F8A"/>
    <w:rsid w:val="3F96D4FA"/>
    <w:rsid w:val="3F9BD0F2"/>
    <w:rsid w:val="3FA3A69C"/>
    <w:rsid w:val="3FA4D58C"/>
    <w:rsid w:val="3FA6C66C"/>
    <w:rsid w:val="3FB0FD63"/>
    <w:rsid w:val="3FB66F7D"/>
    <w:rsid w:val="3FC5511B"/>
    <w:rsid w:val="3FCA0F29"/>
    <w:rsid w:val="3FCFF83B"/>
    <w:rsid w:val="3FE31277"/>
    <w:rsid w:val="3FE6EF7F"/>
    <w:rsid w:val="3FF9F0DB"/>
    <w:rsid w:val="3FFEB61B"/>
    <w:rsid w:val="4002A692"/>
    <w:rsid w:val="401E1E25"/>
    <w:rsid w:val="40297E50"/>
    <w:rsid w:val="402CDB93"/>
    <w:rsid w:val="4032F192"/>
    <w:rsid w:val="40375B6E"/>
    <w:rsid w:val="4037DF28"/>
    <w:rsid w:val="4038411B"/>
    <w:rsid w:val="403D54A9"/>
    <w:rsid w:val="4048ED81"/>
    <w:rsid w:val="405285B7"/>
    <w:rsid w:val="40659F13"/>
    <w:rsid w:val="406A10EF"/>
    <w:rsid w:val="408EEB27"/>
    <w:rsid w:val="4090CFEA"/>
    <w:rsid w:val="409185D8"/>
    <w:rsid w:val="4091E73D"/>
    <w:rsid w:val="4092AE2A"/>
    <w:rsid w:val="4092E6F1"/>
    <w:rsid w:val="40A57F69"/>
    <w:rsid w:val="40A90B3E"/>
    <w:rsid w:val="40AD3972"/>
    <w:rsid w:val="40B0D6E2"/>
    <w:rsid w:val="40BB0280"/>
    <w:rsid w:val="40C08DF6"/>
    <w:rsid w:val="40C0C45B"/>
    <w:rsid w:val="40C48A05"/>
    <w:rsid w:val="40D76B82"/>
    <w:rsid w:val="40DE53BF"/>
    <w:rsid w:val="40EA59B2"/>
    <w:rsid w:val="40EACDC3"/>
    <w:rsid w:val="410980F4"/>
    <w:rsid w:val="4145DAFC"/>
    <w:rsid w:val="41486F61"/>
    <w:rsid w:val="4159887A"/>
    <w:rsid w:val="4168C3D8"/>
    <w:rsid w:val="416F0071"/>
    <w:rsid w:val="41788AED"/>
    <w:rsid w:val="417C4385"/>
    <w:rsid w:val="41829C79"/>
    <w:rsid w:val="41A86754"/>
    <w:rsid w:val="41A8E99C"/>
    <w:rsid w:val="41B5DB5B"/>
    <w:rsid w:val="41BBC6A0"/>
    <w:rsid w:val="41BD007E"/>
    <w:rsid w:val="41C1016C"/>
    <w:rsid w:val="41C19DED"/>
    <w:rsid w:val="41C95F96"/>
    <w:rsid w:val="41D3782B"/>
    <w:rsid w:val="41E856A3"/>
    <w:rsid w:val="41ECEF04"/>
    <w:rsid w:val="41F16A72"/>
    <w:rsid w:val="41FE5F2F"/>
    <w:rsid w:val="42058A81"/>
    <w:rsid w:val="420EE365"/>
    <w:rsid w:val="422ABB88"/>
    <w:rsid w:val="422C0FA9"/>
    <w:rsid w:val="422C3462"/>
    <w:rsid w:val="422E3B23"/>
    <w:rsid w:val="42413DBC"/>
    <w:rsid w:val="425CECA0"/>
    <w:rsid w:val="42632C6A"/>
    <w:rsid w:val="4270FFF1"/>
    <w:rsid w:val="427A05F2"/>
    <w:rsid w:val="427B2DC4"/>
    <w:rsid w:val="428AC8B8"/>
    <w:rsid w:val="42C12513"/>
    <w:rsid w:val="42C328E4"/>
    <w:rsid w:val="42E00A45"/>
    <w:rsid w:val="42E235AC"/>
    <w:rsid w:val="42E5E788"/>
    <w:rsid w:val="42E6F113"/>
    <w:rsid w:val="42F10B67"/>
    <w:rsid w:val="43066319"/>
    <w:rsid w:val="430E4BDF"/>
    <w:rsid w:val="430F9EC6"/>
    <w:rsid w:val="431BEF79"/>
    <w:rsid w:val="431DD18B"/>
    <w:rsid w:val="43268D72"/>
    <w:rsid w:val="434307D2"/>
    <w:rsid w:val="434A4250"/>
    <w:rsid w:val="434F40F3"/>
    <w:rsid w:val="435F0E61"/>
    <w:rsid w:val="43612F6D"/>
    <w:rsid w:val="436A1D8D"/>
    <w:rsid w:val="4377996C"/>
    <w:rsid w:val="43910C61"/>
    <w:rsid w:val="43922477"/>
    <w:rsid w:val="43959772"/>
    <w:rsid w:val="43A74480"/>
    <w:rsid w:val="43B55E80"/>
    <w:rsid w:val="43B6607E"/>
    <w:rsid w:val="43CC3DF6"/>
    <w:rsid w:val="43D429D1"/>
    <w:rsid w:val="43D4E429"/>
    <w:rsid w:val="43D93F9A"/>
    <w:rsid w:val="43E12D20"/>
    <w:rsid w:val="43E81FC3"/>
    <w:rsid w:val="43EF74BE"/>
    <w:rsid w:val="4405398A"/>
    <w:rsid w:val="440CA36B"/>
    <w:rsid w:val="44148CB2"/>
    <w:rsid w:val="442CBD77"/>
    <w:rsid w:val="443A425D"/>
    <w:rsid w:val="444A1679"/>
    <w:rsid w:val="444B4D5F"/>
    <w:rsid w:val="446373EE"/>
    <w:rsid w:val="447A7FF7"/>
    <w:rsid w:val="44864A7B"/>
    <w:rsid w:val="44885F5F"/>
    <w:rsid w:val="4488DA31"/>
    <w:rsid w:val="449C8252"/>
    <w:rsid w:val="44A0AC60"/>
    <w:rsid w:val="44A0EF74"/>
    <w:rsid w:val="44A4F6EB"/>
    <w:rsid w:val="44B60A84"/>
    <w:rsid w:val="44B68DD0"/>
    <w:rsid w:val="44C2ED66"/>
    <w:rsid w:val="44C4EEF1"/>
    <w:rsid w:val="44C59EE4"/>
    <w:rsid w:val="44CA9F5A"/>
    <w:rsid w:val="44CFF741"/>
    <w:rsid w:val="44D0AA58"/>
    <w:rsid w:val="44DEE890"/>
    <w:rsid w:val="44FEA2C3"/>
    <w:rsid w:val="45049686"/>
    <w:rsid w:val="45091D5F"/>
    <w:rsid w:val="450CD3C2"/>
    <w:rsid w:val="451F0225"/>
    <w:rsid w:val="4527E801"/>
    <w:rsid w:val="452BFB04"/>
    <w:rsid w:val="4542DAF9"/>
    <w:rsid w:val="45465EC7"/>
    <w:rsid w:val="455797C0"/>
    <w:rsid w:val="4561594A"/>
    <w:rsid w:val="4568B663"/>
    <w:rsid w:val="456C26F4"/>
    <w:rsid w:val="457124A3"/>
    <w:rsid w:val="4572D5E7"/>
    <w:rsid w:val="457D0D5E"/>
    <w:rsid w:val="45886334"/>
    <w:rsid w:val="459EA3E9"/>
    <w:rsid w:val="45A1E213"/>
    <w:rsid w:val="45A6784A"/>
    <w:rsid w:val="45B8C714"/>
    <w:rsid w:val="45BB132E"/>
    <w:rsid w:val="45C98C31"/>
    <w:rsid w:val="45CA2836"/>
    <w:rsid w:val="45D33B74"/>
    <w:rsid w:val="45DEB784"/>
    <w:rsid w:val="45FDDEC6"/>
    <w:rsid w:val="46127035"/>
    <w:rsid w:val="461D29D7"/>
    <w:rsid w:val="4626932E"/>
    <w:rsid w:val="463864B7"/>
    <w:rsid w:val="465A0DA1"/>
    <w:rsid w:val="465E054F"/>
    <w:rsid w:val="46627E44"/>
    <w:rsid w:val="467AAA82"/>
    <w:rsid w:val="467B19C1"/>
    <w:rsid w:val="46836FC5"/>
    <w:rsid w:val="468C5F78"/>
    <w:rsid w:val="4690710B"/>
    <w:rsid w:val="4691F832"/>
    <w:rsid w:val="469ACDE3"/>
    <w:rsid w:val="46B3A224"/>
    <w:rsid w:val="46B83D5B"/>
    <w:rsid w:val="46C534AB"/>
    <w:rsid w:val="46C5B9DD"/>
    <w:rsid w:val="46CE4C92"/>
    <w:rsid w:val="46E52B89"/>
    <w:rsid w:val="46E73C72"/>
    <w:rsid w:val="46FC83AA"/>
    <w:rsid w:val="470B5F3B"/>
    <w:rsid w:val="471267DF"/>
    <w:rsid w:val="4719A854"/>
    <w:rsid w:val="472CF175"/>
    <w:rsid w:val="47349DF8"/>
    <w:rsid w:val="47354E10"/>
    <w:rsid w:val="4735BDA7"/>
    <w:rsid w:val="474850B7"/>
    <w:rsid w:val="474CDDA7"/>
    <w:rsid w:val="474CE66D"/>
    <w:rsid w:val="474E21DB"/>
    <w:rsid w:val="475B45AE"/>
    <w:rsid w:val="47609B0C"/>
    <w:rsid w:val="476BE0A5"/>
    <w:rsid w:val="47781312"/>
    <w:rsid w:val="4778937E"/>
    <w:rsid w:val="477B1F5D"/>
    <w:rsid w:val="477DD951"/>
    <w:rsid w:val="4781424F"/>
    <w:rsid w:val="47903F65"/>
    <w:rsid w:val="47994748"/>
    <w:rsid w:val="47A77632"/>
    <w:rsid w:val="47C68574"/>
    <w:rsid w:val="47CC40DC"/>
    <w:rsid w:val="47F9D836"/>
    <w:rsid w:val="47FD53C8"/>
    <w:rsid w:val="47FF6058"/>
    <w:rsid w:val="482B5B9A"/>
    <w:rsid w:val="482C7ADC"/>
    <w:rsid w:val="4832387C"/>
    <w:rsid w:val="483C87F9"/>
    <w:rsid w:val="48478C1E"/>
    <w:rsid w:val="4848A570"/>
    <w:rsid w:val="486194D3"/>
    <w:rsid w:val="48669023"/>
    <w:rsid w:val="4868D7D8"/>
    <w:rsid w:val="486E487B"/>
    <w:rsid w:val="487B26BF"/>
    <w:rsid w:val="487FFE41"/>
    <w:rsid w:val="489726F0"/>
    <w:rsid w:val="489C740A"/>
    <w:rsid w:val="48C955A5"/>
    <w:rsid w:val="48CD844F"/>
    <w:rsid w:val="48CDCAEA"/>
    <w:rsid w:val="48D5C6DF"/>
    <w:rsid w:val="48DA874D"/>
    <w:rsid w:val="48E6AFA1"/>
    <w:rsid w:val="48E965A4"/>
    <w:rsid w:val="48F2C5B6"/>
    <w:rsid w:val="48F47A10"/>
    <w:rsid w:val="491379EF"/>
    <w:rsid w:val="4915C0CE"/>
    <w:rsid w:val="491FC338"/>
    <w:rsid w:val="49210716"/>
    <w:rsid w:val="49264EA9"/>
    <w:rsid w:val="49369EA7"/>
    <w:rsid w:val="493A22AC"/>
    <w:rsid w:val="494232F1"/>
    <w:rsid w:val="4945B888"/>
    <w:rsid w:val="495A0B15"/>
    <w:rsid w:val="495AB7BD"/>
    <w:rsid w:val="496E8FC5"/>
    <w:rsid w:val="497CD37A"/>
    <w:rsid w:val="498D830C"/>
    <w:rsid w:val="4999D63C"/>
    <w:rsid w:val="49A20B92"/>
    <w:rsid w:val="49B08B3C"/>
    <w:rsid w:val="49C0939B"/>
    <w:rsid w:val="49C49EE0"/>
    <w:rsid w:val="49C8ED88"/>
    <w:rsid w:val="49D1B560"/>
    <w:rsid w:val="49D94AB4"/>
    <w:rsid w:val="49DCB190"/>
    <w:rsid w:val="49DFA059"/>
    <w:rsid w:val="49E55504"/>
    <w:rsid w:val="4A03FFAE"/>
    <w:rsid w:val="4A0A6B1E"/>
    <w:rsid w:val="4A1A7A75"/>
    <w:rsid w:val="4A2C36D8"/>
    <w:rsid w:val="4A364A9C"/>
    <w:rsid w:val="4A3A5C8F"/>
    <w:rsid w:val="4A3F33CD"/>
    <w:rsid w:val="4A4B69DA"/>
    <w:rsid w:val="4A507E81"/>
    <w:rsid w:val="4A62453D"/>
    <w:rsid w:val="4A702710"/>
    <w:rsid w:val="4A7CB240"/>
    <w:rsid w:val="4A7F537E"/>
    <w:rsid w:val="4A8487C3"/>
    <w:rsid w:val="4A853605"/>
    <w:rsid w:val="4A9C76EF"/>
    <w:rsid w:val="4AA0EA81"/>
    <w:rsid w:val="4AAFDCD5"/>
    <w:rsid w:val="4AE60DDC"/>
    <w:rsid w:val="4AFB42E3"/>
    <w:rsid w:val="4B0C2F3E"/>
    <w:rsid w:val="4B13097F"/>
    <w:rsid w:val="4B1C0E8E"/>
    <w:rsid w:val="4B1C3B25"/>
    <w:rsid w:val="4B329985"/>
    <w:rsid w:val="4B35A69D"/>
    <w:rsid w:val="4B41262A"/>
    <w:rsid w:val="4B44079F"/>
    <w:rsid w:val="4B551469"/>
    <w:rsid w:val="4B558D5E"/>
    <w:rsid w:val="4B577076"/>
    <w:rsid w:val="4B62A52F"/>
    <w:rsid w:val="4B650D60"/>
    <w:rsid w:val="4B68B9F8"/>
    <w:rsid w:val="4B6E5019"/>
    <w:rsid w:val="4B709BEB"/>
    <w:rsid w:val="4B8ED1CE"/>
    <w:rsid w:val="4BB3B7E7"/>
    <w:rsid w:val="4BC45AA1"/>
    <w:rsid w:val="4BDC917B"/>
    <w:rsid w:val="4BE46EE0"/>
    <w:rsid w:val="4BE48DC4"/>
    <w:rsid w:val="4BE8B684"/>
    <w:rsid w:val="4BFCC7BC"/>
    <w:rsid w:val="4C0281E7"/>
    <w:rsid w:val="4C049B0E"/>
    <w:rsid w:val="4C04F473"/>
    <w:rsid w:val="4C068E80"/>
    <w:rsid w:val="4C128336"/>
    <w:rsid w:val="4C1EE6EA"/>
    <w:rsid w:val="4C260FE9"/>
    <w:rsid w:val="4C2C517A"/>
    <w:rsid w:val="4C370BA7"/>
    <w:rsid w:val="4C3E15A9"/>
    <w:rsid w:val="4C43A405"/>
    <w:rsid w:val="4C43E6F6"/>
    <w:rsid w:val="4C461C5A"/>
    <w:rsid w:val="4C4C86A6"/>
    <w:rsid w:val="4C584DE8"/>
    <w:rsid w:val="4C63E7A9"/>
    <w:rsid w:val="4C812346"/>
    <w:rsid w:val="4CA2AD6D"/>
    <w:rsid w:val="4CAD8884"/>
    <w:rsid w:val="4CADB13E"/>
    <w:rsid w:val="4CB420FC"/>
    <w:rsid w:val="4CBC5082"/>
    <w:rsid w:val="4CBC75AA"/>
    <w:rsid w:val="4CC6D5F2"/>
    <w:rsid w:val="4CCD3D86"/>
    <w:rsid w:val="4CCD91E3"/>
    <w:rsid w:val="4CDA70E5"/>
    <w:rsid w:val="4CE38E57"/>
    <w:rsid w:val="4CE6C3A2"/>
    <w:rsid w:val="4CE94F49"/>
    <w:rsid w:val="4CEC9675"/>
    <w:rsid w:val="4CFF7168"/>
    <w:rsid w:val="4D196EA6"/>
    <w:rsid w:val="4D2CC655"/>
    <w:rsid w:val="4D3BA404"/>
    <w:rsid w:val="4D46CC17"/>
    <w:rsid w:val="4D480512"/>
    <w:rsid w:val="4D54025B"/>
    <w:rsid w:val="4D7C51A1"/>
    <w:rsid w:val="4D8021E0"/>
    <w:rsid w:val="4DA13C0D"/>
    <w:rsid w:val="4DCBBF9D"/>
    <w:rsid w:val="4DEB6911"/>
    <w:rsid w:val="4DF7BBB3"/>
    <w:rsid w:val="4DF8CEC2"/>
    <w:rsid w:val="4E18FD8D"/>
    <w:rsid w:val="4E1D73E5"/>
    <w:rsid w:val="4E216AB1"/>
    <w:rsid w:val="4E311E38"/>
    <w:rsid w:val="4E3BC805"/>
    <w:rsid w:val="4E4DDD02"/>
    <w:rsid w:val="4E55B112"/>
    <w:rsid w:val="4E66AA55"/>
    <w:rsid w:val="4E70547D"/>
    <w:rsid w:val="4E7979BE"/>
    <w:rsid w:val="4E7C2508"/>
    <w:rsid w:val="4E7D8081"/>
    <w:rsid w:val="4E829403"/>
    <w:rsid w:val="4E8C155B"/>
    <w:rsid w:val="4EA1F07A"/>
    <w:rsid w:val="4EA5DDE1"/>
    <w:rsid w:val="4EBC9EBC"/>
    <w:rsid w:val="4ED9484C"/>
    <w:rsid w:val="4EE26196"/>
    <w:rsid w:val="4EE4F463"/>
    <w:rsid w:val="4EE911C6"/>
    <w:rsid w:val="4EFDA7EA"/>
    <w:rsid w:val="4EFF1A47"/>
    <w:rsid w:val="4F027C90"/>
    <w:rsid w:val="4F0612FD"/>
    <w:rsid w:val="4F06CE32"/>
    <w:rsid w:val="4F14AD0B"/>
    <w:rsid w:val="4F1D4253"/>
    <w:rsid w:val="4F251D99"/>
    <w:rsid w:val="4F26C873"/>
    <w:rsid w:val="4F476CB7"/>
    <w:rsid w:val="4F53B331"/>
    <w:rsid w:val="4F5BC387"/>
    <w:rsid w:val="4F5C10FF"/>
    <w:rsid w:val="4F5F188F"/>
    <w:rsid w:val="4F729D5D"/>
    <w:rsid w:val="4F73A883"/>
    <w:rsid w:val="4F7AB687"/>
    <w:rsid w:val="4F872F2C"/>
    <w:rsid w:val="4F8C0640"/>
    <w:rsid w:val="4F8E572F"/>
    <w:rsid w:val="4F923CD0"/>
    <w:rsid w:val="4F93218E"/>
    <w:rsid w:val="4FAE530A"/>
    <w:rsid w:val="4FBF7E95"/>
    <w:rsid w:val="4FC2108D"/>
    <w:rsid w:val="4FC737B5"/>
    <w:rsid w:val="4FC7CE32"/>
    <w:rsid w:val="4FDE3A56"/>
    <w:rsid w:val="4FE28B87"/>
    <w:rsid w:val="5003E04E"/>
    <w:rsid w:val="5004DE48"/>
    <w:rsid w:val="5009B001"/>
    <w:rsid w:val="500A5CA9"/>
    <w:rsid w:val="500B8101"/>
    <w:rsid w:val="501ADD9C"/>
    <w:rsid w:val="501E6464"/>
    <w:rsid w:val="5026D372"/>
    <w:rsid w:val="5032B174"/>
    <w:rsid w:val="504A02CB"/>
    <w:rsid w:val="504EA6F0"/>
    <w:rsid w:val="505E76F8"/>
    <w:rsid w:val="506564E7"/>
    <w:rsid w:val="50662D21"/>
    <w:rsid w:val="5078B4D2"/>
    <w:rsid w:val="50835CE8"/>
    <w:rsid w:val="50934E68"/>
    <w:rsid w:val="509FAC81"/>
    <w:rsid w:val="50CB2BBB"/>
    <w:rsid w:val="50CDFC81"/>
    <w:rsid w:val="50CE5F58"/>
    <w:rsid w:val="50EDE0E4"/>
    <w:rsid w:val="50F7D6C8"/>
    <w:rsid w:val="50FD72F4"/>
    <w:rsid w:val="50FE7FFD"/>
    <w:rsid w:val="510F364B"/>
    <w:rsid w:val="511163BC"/>
    <w:rsid w:val="5116D70F"/>
    <w:rsid w:val="511BED8B"/>
    <w:rsid w:val="51249159"/>
    <w:rsid w:val="512A2790"/>
    <w:rsid w:val="512D2FA1"/>
    <w:rsid w:val="513320FC"/>
    <w:rsid w:val="5138B4B4"/>
    <w:rsid w:val="513FEF5D"/>
    <w:rsid w:val="516C7DA0"/>
    <w:rsid w:val="5171CCFF"/>
    <w:rsid w:val="51758E62"/>
    <w:rsid w:val="517D2B97"/>
    <w:rsid w:val="517E651F"/>
    <w:rsid w:val="517F12EF"/>
    <w:rsid w:val="5188E230"/>
    <w:rsid w:val="5190376E"/>
    <w:rsid w:val="51972CAC"/>
    <w:rsid w:val="51A035F5"/>
    <w:rsid w:val="51B3183A"/>
    <w:rsid w:val="51B40EDD"/>
    <w:rsid w:val="51B93385"/>
    <w:rsid w:val="51C9832C"/>
    <w:rsid w:val="51CC5927"/>
    <w:rsid w:val="51D98E7E"/>
    <w:rsid w:val="51DB8CD9"/>
    <w:rsid w:val="51DE1BD9"/>
    <w:rsid w:val="51E66AE6"/>
    <w:rsid w:val="51E9047D"/>
    <w:rsid w:val="51E9C6D3"/>
    <w:rsid w:val="51EFEA30"/>
    <w:rsid w:val="520A8F1F"/>
    <w:rsid w:val="520FEF6A"/>
    <w:rsid w:val="52148987"/>
    <w:rsid w:val="521CE162"/>
    <w:rsid w:val="52225AFD"/>
    <w:rsid w:val="5233B5E4"/>
    <w:rsid w:val="5260B57F"/>
    <w:rsid w:val="52AFE599"/>
    <w:rsid w:val="52BECE23"/>
    <w:rsid w:val="52CE09DB"/>
    <w:rsid w:val="52D791D9"/>
    <w:rsid w:val="52EE15D4"/>
    <w:rsid w:val="52EED2DF"/>
    <w:rsid w:val="52FAA997"/>
    <w:rsid w:val="53011F31"/>
    <w:rsid w:val="530470B3"/>
    <w:rsid w:val="531796E7"/>
    <w:rsid w:val="532DAB43"/>
    <w:rsid w:val="532DD20E"/>
    <w:rsid w:val="532F50D8"/>
    <w:rsid w:val="533F8A5B"/>
    <w:rsid w:val="53442086"/>
    <w:rsid w:val="534DC6B7"/>
    <w:rsid w:val="5352BFD1"/>
    <w:rsid w:val="5357E099"/>
    <w:rsid w:val="535CA879"/>
    <w:rsid w:val="5366A773"/>
    <w:rsid w:val="536A7512"/>
    <w:rsid w:val="537555E0"/>
    <w:rsid w:val="537BA9C0"/>
    <w:rsid w:val="5383F49F"/>
    <w:rsid w:val="538824D1"/>
    <w:rsid w:val="53AB0932"/>
    <w:rsid w:val="53BBFC39"/>
    <w:rsid w:val="53BD57FC"/>
    <w:rsid w:val="53C0403F"/>
    <w:rsid w:val="53C45DC1"/>
    <w:rsid w:val="53D5750B"/>
    <w:rsid w:val="53D97EA7"/>
    <w:rsid w:val="53DD4E59"/>
    <w:rsid w:val="53EF854F"/>
    <w:rsid w:val="53FF2C8F"/>
    <w:rsid w:val="5404C3A1"/>
    <w:rsid w:val="54131CB1"/>
    <w:rsid w:val="5418F6F4"/>
    <w:rsid w:val="5427412E"/>
    <w:rsid w:val="5444237E"/>
    <w:rsid w:val="5458DEC9"/>
    <w:rsid w:val="545CA79A"/>
    <w:rsid w:val="5472DAE2"/>
    <w:rsid w:val="548A0A06"/>
    <w:rsid w:val="548E4C20"/>
    <w:rsid w:val="54984ECF"/>
    <w:rsid w:val="54A33073"/>
    <w:rsid w:val="54AE7365"/>
    <w:rsid w:val="54B4A8AF"/>
    <w:rsid w:val="54C0B4F3"/>
    <w:rsid w:val="54C0CF74"/>
    <w:rsid w:val="54C6DAEC"/>
    <w:rsid w:val="54CD3600"/>
    <w:rsid w:val="54D5666F"/>
    <w:rsid w:val="54DEDAFD"/>
    <w:rsid w:val="54ED216C"/>
    <w:rsid w:val="54EE9032"/>
    <w:rsid w:val="550159C5"/>
    <w:rsid w:val="55086E69"/>
    <w:rsid w:val="5508A2C7"/>
    <w:rsid w:val="5517DD71"/>
    <w:rsid w:val="5518241F"/>
    <w:rsid w:val="55370980"/>
    <w:rsid w:val="554922FC"/>
    <w:rsid w:val="554D0B49"/>
    <w:rsid w:val="555AD1F3"/>
    <w:rsid w:val="556E3B29"/>
    <w:rsid w:val="557280E7"/>
    <w:rsid w:val="55781E31"/>
    <w:rsid w:val="5578A88B"/>
    <w:rsid w:val="5582427F"/>
    <w:rsid w:val="55868F58"/>
    <w:rsid w:val="558E3EAC"/>
    <w:rsid w:val="5595BD28"/>
    <w:rsid w:val="55AD4510"/>
    <w:rsid w:val="55B1AAC7"/>
    <w:rsid w:val="55C99591"/>
    <w:rsid w:val="55DBE5C2"/>
    <w:rsid w:val="55DC1C27"/>
    <w:rsid w:val="55F0CA0F"/>
    <w:rsid w:val="55F7B88D"/>
    <w:rsid w:val="5622A513"/>
    <w:rsid w:val="5623AE8D"/>
    <w:rsid w:val="562630AE"/>
    <w:rsid w:val="564BF41A"/>
    <w:rsid w:val="56549384"/>
    <w:rsid w:val="5662A1DA"/>
    <w:rsid w:val="56639B23"/>
    <w:rsid w:val="567EC2E3"/>
    <w:rsid w:val="5682973C"/>
    <w:rsid w:val="568CCE77"/>
    <w:rsid w:val="56956C6B"/>
    <w:rsid w:val="56999ADB"/>
    <w:rsid w:val="569A8BD7"/>
    <w:rsid w:val="569BE5A3"/>
    <w:rsid w:val="56B4475C"/>
    <w:rsid w:val="56C02F98"/>
    <w:rsid w:val="56C64539"/>
    <w:rsid w:val="56C6B478"/>
    <w:rsid w:val="56F503F2"/>
    <w:rsid w:val="5706D477"/>
    <w:rsid w:val="570DFC8D"/>
    <w:rsid w:val="570EC914"/>
    <w:rsid w:val="5730A5BA"/>
    <w:rsid w:val="574BC8F9"/>
    <w:rsid w:val="5757D4FD"/>
    <w:rsid w:val="57661232"/>
    <w:rsid w:val="576D6120"/>
    <w:rsid w:val="57798C2B"/>
    <w:rsid w:val="578CA953"/>
    <w:rsid w:val="57A8ED65"/>
    <w:rsid w:val="57AAC97D"/>
    <w:rsid w:val="57AAE4A2"/>
    <w:rsid w:val="57B985E4"/>
    <w:rsid w:val="57BA067E"/>
    <w:rsid w:val="57CC70F8"/>
    <w:rsid w:val="57DD2F54"/>
    <w:rsid w:val="57EB6847"/>
    <w:rsid w:val="57F1DA10"/>
    <w:rsid w:val="57F30991"/>
    <w:rsid w:val="57FF45E4"/>
    <w:rsid w:val="580FCEE7"/>
    <w:rsid w:val="5817F81D"/>
    <w:rsid w:val="581F0A01"/>
    <w:rsid w:val="581FB8EB"/>
    <w:rsid w:val="5829401E"/>
    <w:rsid w:val="582DBD5C"/>
    <w:rsid w:val="5843F065"/>
    <w:rsid w:val="58468F77"/>
    <w:rsid w:val="585EF904"/>
    <w:rsid w:val="587BD8A6"/>
    <w:rsid w:val="587EBB95"/>
    <w:rsid w:val="5882A451"/>
    <w:rsid w:val="588933FF"/>
    <w:rsid w:val="58953438"/>
    <w:rsid w:val="58A6AFB0"/>
    <w:rsid w:val="58C6C38A"/>
    <w:rsid w:val="58E1389D"/>
    <w:rsid w:val="58E78BF4"/>
    <w:rsid w:val="58EA5220"/>
    <w:rsid w:val="5932B8E2"/>
    <w:rsid w:val="5970AEB6"/>
    <w:rsid w:val="5974F9EE"/>
    <w:rsid w:val="5986D4BA"/>
    <w:rsid w:val="598BFC22"/>
    <w:rsid w:val="598C3446"/>
    <w:rsid w:val="59D35F60"/>
    <w:rsid w:val="59E57C3E"/>
    <w:rsid w:val="59FE3A46"/>
    <w:rsid w:val="5A24D28A"/>
    <w:rsid w:val="5A2A3309"/>
    <w:rsid w:val="5A2E5E3F"/>
    <w:rsid w:val="5A309532"/>
    <w:rsid w:val="5A41589C"/>
    <w:rsid w:val="5A47C985"/>
    <w:rsid w:val="5A514C08"/>
    <w:rsid w:val="5A5AEB4D"/>
    <w:rsid w:val="5A6CCDF6"/>
    <w:rsid w:val="5A70FDC9"/>
    <w:rsid w:val="5A819FF2"/>
    <w:rsid w:val="5A981A3A"/>
    <w:rsid w:val="5A99EA45"/>
    <w:rsid w:val="5AB2298C"/>
    <w:rsid w:val="5AB4DBF3"/>
    <w:rsid w:val="5AE8A477"/>
    <w:rsid w:val="5AEE1D35"/>
    <w:rsid w:val="5AF20463"/>
    <w:rsid w:val="5B2F2E04"/>
    <w:rsid w:val="5B51A766"/>
    <w:rsid w:val="5B6BF5B4"/>
    <w:rsid w:val="5B771115"/>
    <w:rsid w:val="5B7C2EF8"/>
    <w:rsid w:val="5BB72004"/>
    <w:rsid w:val="5BBD7195"/>
    <w:rsid w:val="5BBDE43B"/>
    <w:rsid w:val="5BBFC372"/>
    <w:rsid w:val="5BC000DB"/>
    <w:rsid w:val="5BCA4601"/>
    <w:rsid w:val="5BCFF73D"/>
    <w:rsid w:val="5BD34A1B"/>
    <w:rsid w:val="5BE3EE01"/>
    <w:rsid w:val="5BE7EA0F"/>
    <w:rsid w:val="5C10B3EC"/>
    <w:rsid w:val="5C1BED48"/>
    <w:rsid w:val="5C1EED0E"/>
    <w:rsid w:val="5C21AE5D"/>
    <w:rsid w:val="5C265F97"/>
    <w:rsid w:val="5C2A4087"/>
    <w:rsid w:val="5C3EC4CB"/>
    <w:rsid w:val="5C576AEA"/>
    <w:rsid w:val="5C5A4AEA"/>
    <w:rsid w:val="5C5B7D51"/>
    <w:rsid w:val="5C5E98BF"/>
    <w:rsid w:val="5C743823"/>
    <w:rsid w:val="5C7EC518"/>
    <w:rsid w:val="5C8D467E"/>
    <w:rsid w:val="5C94EECD"/>
    <w:rsid w:val="5CA32D2B"/>
    <w:rsid w:val="5CADB725"/>
    <w:rsid w:val="5CAE7096"/>
    <w:rsid w:val="5CBD385D"/>
    <w:rsid w:val="5CD0DE9A"/>
    <w:rsid w:val="5CEE383C"/>
    <w:rsid w:val="5CF002EE"/>
    <w:rsid w:val="5CF00E81"/>
    <w:rsid w:val="5CF9CF0C"/>
    <w:rsid w:val="5D05181E"/>
    <w:rsid w:val="5D250A9C"/>
    <w:rsid w:val="5D2B3928"/>
    <w:rsid w:val="5D2E165D"/>
    <w:rsid w:val="5D35ABCA"/>
    <w:rsid w:val="5D3A8801"/>
    <w:rsid w:val="5D3B68F9"/>
    <w:rsid w:val="5D53D91E"/>
    <w:rsid w:val="5D631024"/>
    <w:rsid w:val="5D67C9F6"/>
    <w:rsid w:val="5D6A22B4"/>
    <w:rsid w:val="5D6C30DC"/>
    <w:rsid w:val="5D6E9E67"/>
    <w:rsid w:val="5D760E7C"/>
    <w:rsid w:val="5D7B7A5A"/>
    <w:rsid w:val="5D7D1FB1"/>
    <w:rsid w:val="5D8178B0"/>
    <w:rsid w:val="5D9DFE06"/>
    <w:rsid w:val="5DA269A7"/>
    <w:rsid w:val="5DBA9CC0"/>
    <w:rsid w:val="5DBB6524"/>
    <w:rsid w:val="5DC38FDB"/>
    <w:rsid w:val="5DC78864"/>
    <w:rsid w:val="5DC7E971"/>
    <w:rsid w:val="5DD30365"/>
    <w:rsid w:val="5DD9E01D"/>
    <w:rsid w:val="5DDD002B"/>
    <w:rsid w:val="5DE17394"/>
    <w:rsid w:val="5DE698B2"/>
    <w:rsid w:val="5DE8CE2F"/>
    <w:rsid w:val="5DF2B3F3"/>
    <w:rsid w:val="5E0E7116"/>
    <w:rsid w:val="5E1B41AB"/>
    <w:rsid w:val="5E237A70"/>
    <w:rsid w:val="5E28FC27"/>
    <w:rsid w:val="5E2FFB51"/>
    <w:rsid w:val="5E32906D"/>
    <w:rsid w:val="5E47B839"/>
    <w:rsid w:val="5E605203"/>
    <w:rsid w:val="5E6CAB84"/>
    <w:rsid w:val="5E6CE976"/>
    <w:rsid w:val="5E6D38ED"/>
    <w:rsid w:val="5E704E0D"/>
    <w:rsid w:val="5E7552FF"/>
    <w:rsid w:val="5E82F53D"/>
    <w:rsid w:val="5E8C4389"/>
    <w:rsid w:val="5E9099ED"/>
    <w:rsid w:val="5E97BD1A"/>
    <w:rsid w:val="5E9A6940"/>
    <w:rsid w:val="5EC00378"/>
    <w:rsid w:val="5EC00D1A"/>
    <w:rsid w:val="5EC4D70C"/>
    <w:rsid w:val="5EC8A04A"/>
    <w:rsid w:val="5EDF84C9"/>
    <w:rsid w:val="5EE4BD04"/>
    <w:rsid w:val="5EE762E5"/>
    <w:rsid w:val="5EFF45EC"/>
    <w:rsid w:val="5F01E6C3"/>
    <w:rsid w:val="5F058D0D"/>
    <w:rsid w:val="5F0AEE71"/>
    <w:rsid w:val="5F16731A"/>
    <w:rsid w:val="5F1A3DC0"/>
    <w:rsid w:val="5F298B35"/>
    <w:rsid w:val="5F340C8A"/>
    <w:rsid w:val="5F3B4635"/>
    <w:rsid w:val="5F521537"/>
    <w:rsid w:val="5F5C4092"/>
    <w:rsid w:val="5F7F1AB5"/>
    <w:rsid w:val="5F804020"/>
    <w:rsid w:val="5F95C41E"/>
    <w:rsid w:val="5FA04683"/>
    <w:rsid w:val="5FAA3825"/>
    <w:rsid w:val="5FB094F2"/>
    <w:rsid w:val="5FB6A7FE"/>
    <w:rsid w:val="5FB86C81"/>
    <w:rsid w:val="5FBC0788"/>
    <w:rsid w:val="5FD0A89C"/>
    <w:rsid w:val="5FEBDE22"/>
    <w:rsid w:val="5FEC2381"/>
    <w:rsid w:val="5FF0D790"/>
    <w:rsid w:val="5FF1FEC4"/>
    <w:rsid w:val="5FF2B721"/>
    <w:rsid w:val="5FF441A7"/>
    <w:rsid w:val="6002C85B"/>
    <w:rsid w:val="60297982"/>
    <w:rsid w:val="602D8433"/>
    <w:rsid w:val="603EF20B"/>
    <w:rsid w:val="60450AF5"/>
    <w:rsid w:val="60494B38"/>
    <w:rsid w:val="60499811"/>
    <w:rsid w:val="60509728"/>
    <w:rsid w:val="60541966"/>
    <w:rsid w:val="605FDED2"/>
    <w:rsid w:val="606E7071"/>
    <w:rsid w:val="60738B0B"/>
    <w:rsid w:val="6073969E"/>
    <w:rsid w:val="607CF5FD"/>
    <w:rsid w:val="608808C3"/>
    <w:rsid w:val="608956B7"/>
    <w:rsid w:val="608CAC0A"/>
    <w:rsid w:val="60970CFA"/>
    <w:rsid w:val="609A196E"/>
    <w:rsid w:val="60A280A1"/>
    <w:rsid w:val="60D186F0"/>
    <w:rsid w:val="60D5B4D5"/>
    <w:rsid w:val="60DD7F27"/>
    <w:rsid w:val="60F84908"/>
    <w:rsid w:val="610A0514"/>
    <w:rsid w:val="6121C8F9"/>
    <w:rsid w:val="6125F90F"/>
    <w:rsid w:val="61299738"/>
    <w:rsid w:val="614C2D70"/>
    <w:rsid w:val="615C4732"/>
    <w:rsid w:val="61731EE4"/>
    <w:rsid w:val="61776B00"/>
    <w:rsid w:val="617A59D5"/>
    <w:rsid w:val="6183F3CC"/>
    <w:rsid w:val="61A69391"/>
    <w:rsid w:val="61A86FD7"/>
    <w:rsid w:val="61BDFBA7"/>
    <w:rsid w:val="61CDEEC6"/>
    <w:rsid w:val="61D9CD37"/>
    <w:rsid w:val="61E5309F"/>
    <w:rsid w:val="61E6769F"/>
    <w:rsid w:val="61F43F60"/>
    <w:rsid w:val="6215E417"/>
    <w:rsid w:val="62205F28"/>
    <w:rsid w:val="62337C49"/>
    <w:rsid w:val="623F5D27"/>
    <w:rsid w:val="624242A3"/>
    <w:rsid w:val="624D61EF"/>
    <w:rsid w:val="6257C712"/>
    <w:rsid w:val="6265CA9B"/>
    <w:rsid w:val="6268A7F3"/>
    <w:rsid w:val="627F9A90"/>
    <w:rsid w:val="6280C7CF"/>
    <w:rsid w:val="62A0383C"/>
    <w:rsid w:val="62BFF43A"/>
    <w:rsid w:val="62C23D1C"/>
    <w:rsid w:val="62C6A729"/>
    <w:rsid w:val="62C9AE88"/>
    <w:rsid w:val="62CEA64F"/>
    <w:rsid w:val="62D76625"/>
    <w:rsid w:val="6308ABB6"/>
    <w:rsid w:val="630F06F9"/>
    <w:rsid w:val="630FC1F3"/>
    <w:rsid w:val="632534B6"/>
    <w:rsid w:val="63256C2E"/>
    <w:rsid w:val="6327E4DD"/>
    <w:rsid w:val="633D23D8"/>
    <w:rsid w:val="634010AA"/>
    <w:rsid w:val="634561EE"/>
    <w:rsid w:val="6349443E"/>
    <w:rsid w:val="6370D121"/>
    <w:rsid w:val="6375DD19"/>
    <w:rsid w:val="6380A6E3"/>
    <w:rsid w:val="638FE4FB"/>
    <w:rsid w:val="63A60BFB"/>
    <w:rsid w:val="63AAF9F7"/>
    <w:rsid w:val="63C6F525"/>
    <w:rsid w:val="63C7FE6A"/>
    <w:rsid w:val="63CB7EAD"/>
    <w:rsid w:val="63D9D397"/>
    <w:rsid w:val="63DB523B"/>
    <w:rsid w:val="63DDC488"/>
    <w:rsid w:val="63EDCFC3"/>
    <w:rsid w:val="63F0D6DA"/>
    <w:rsid w:val="63FAC252"/>
    <w:rsid w:val="63FF41EE"/>
    <w:rsid w:val="641ACA22"/>
    <w:rsid w:val="64236E9A"/>
    <w:rsid w:val="642567D3"/>
    <w:rsid w:val="642A9147"/>
    <w:rsid w:val="6432D15F"/>
    <w:rsid w:val="643D4EF0"/>
    <w:rsid w:val="6441A550"/>
    <w:rsid w:val="6446C386"/>
    <w:rsid w:val="6457DC88"/>
    <w:rsid w:val="6458B3A6"/>
    <w:rsid w:val="6458F9B2"/>
    <w:rsid w:val="645CA68E"/>
    <w:rsid w:val="648C8988"/>
    <w:rsid w:val="648F4278"/>
    <w:rsid w:val="64A7E2FD"/>
    <w:rsid w:val="64B77953"/>
    <w:rsid w:val="64B8AE95"/>
    <w:rsid w:val="64CEE6ED"/>
    <w:rsid w:val="64F8ED3C"/>
    <w:rsid w:val="64FAFFA3"/>
    <w:rsid w:val="64FB5E55"/>
    <w:rsid w:val="65045CD0"/>
    <w:rsid w:val="6512A454"/>
    <w:rsid w:val="651595A7"/>
    <w:rsid w:val="651CA9D2"/>
    <w:rsid w:val="651D5BD1"/>
    <w:rsid w:val="65259F45"/>
    <w:rsid w:val="652AA080"/>
    <w:rsid w:val="652EA217"/>
    <w:rsid w:val="6535CCA6"/>
    <w:rsid w:val="6541E1E5"/>
    <w:rsid w:val="65434217"/>
    <w:rsid w:val="65456CA8"/>
    <w:rsid w:val="6549F186"/>
    <w:rsid w:val="6565CEE9"/>
    <w:rsid w:val="658BF31D"/>
    <w:rsid w:val="659C4D88"/>
    <w:rsid w:val="65A4C4FF"/>
    <w:rsid w:val="65B259B9"/>
    <w:rsid w:val="65B638C6"/>
    <w:rsid w:val="65DF3B1E"/>
    <w:rsid w:val="65E41289"/>
    <w:rsid w:val="65EB5660"/>
    <w:rsid w:val="6603C717"/>
    <w:rsid w:val="660C0AD4"/>
    <w:rsid w:val="66133B1A"/>
    <w:rsid w:val="66181A44"/>
    <w:rsid w:val="6618CAC0"/>
    <w:rsid w:val="661E5A66"/>
    <w:rsid w:val="662819D3"/>
    <w:rsid w:val="66409289"/>
    <w:rsid w:val="6647AD82"/>
    <w:rsid w:val="664B88F2"/>
    <w:rsid w:val="6656755C"/>
    <w:rsid w:val="666AB74E"/>
    <w:rsid w:val="6680572A"/>
    <w:rsid w:val="6691B195"/>
    <w:rsid w:val="66989F05"/>
    <w:rsid w:val="66A7C73B"/>
    <w:rsid w:val="66AB8E44"/>
    <w:rsid w:val="66BA1A93"/>
    <w:rsid w:val="66C281F0"/>
    <w:rsid w:val="66CED5BA"/>
    <w:rsid w:val="66D33BA7"/>
    <w:rsid w:val="66DC2B7F"/>
    <w:rsid w:val="66DE64DA"/>
    <w:rsid w:val="66F1FD37"/>
    <w:rsid w:val="66F2E8DB"/>
    <w:rsid w:val="6719A296"/>
    <w:rsid w:val="671CE296"/>
    <w:rsid w:val="67307004"/>
    <w:rsid w:val="6746BD7D"/>
    <w:rsid w:val="674D44AF"/>
    <w:rsid w:val="67614CA5"/>
    <w:rsid w:val="6764DE2C"/>
    <w:rsid w:val="676648CA"/>
    <w:rsid w:val="676D2D79"/>
    <w:rsid w:val="6776B65C"/>
    <w:rsid w:val="67849CBC"/>
    <w:rsid w:val="67852414"/>
    <w:rsid w:val="678CB08C"/>
    <w:rsid w:val="679AC207"/>
    <w:rsid w:val="679D656D"/>
    <w:rsid w:val="67B46A8E"/>
    <w:rsid w:val="67BB349B"/>
    <w:rsid w:val="67C13412"/>
    <w:rsid w:val="67C99454"/>
    <w:rsid w:val="67CC6A11"/>
    <w:rsid w:val="67DA7566"/>
    <w:rsid w:val="67DAF038"/>
    <w:rsid w:val="67F70CF2"/>
    <w:rsid w:val="67FE5E8E"/>
    <w:rsid w:val="68174CF9"/>
    <w:rsid w:val="681DCE26"/>
    <w:rsid w:val="682019F8"/>
    <w:rsid w:val="682B61CE"/>
    <w:rsid w:val="682F1395"/>
    <w:rsid w:val="682FB412"/>
    <w:rsid w:val="683B4902"/>
    <w:rsid w:val="68420337"/>
    <w:rsid w:val="6844D282"/>
    <w:rsid w:val="6856E713"/>
    <w:rsid w:val="685B7430"/>
    <w:rsid w:val="6872FE45"/>
    <w:rsid w:val="687A7235"/>
    <w:rsid w:val="687FFA21"/>
    <w:rsid w:val="68807177"/>
    <w:rsid w:val="68812DA1"/>
    <w:rsid w:val="68A0D97A"/>
    <w:rsid w:val="68AA6188"/>
    <w:rsid w:val="68AD44BA"/>
    <w:rsid w:val="68AECD33"/>
    <w:rsid w:val="68BA95B3"/>
    <w:rsid w:val="68BB2CF0"/>
    <w:rsid w:val="68C3D61A"/>
    <w:rsid w:val="68C7889E"/>
    <w:rsid w:val="68CE8BED"/>
    <w:rsid w:val="68CFAB00"/>
    <w:rsid w:val="68EB8E80"/>
    <w:rsid w:val="6901B708"/>
    <w:rsid w:val="69100BB5"/>
    <w:rsid w:val="6910ABB0"/>
    <w:rsid w:val="691816AD"/>
    <w:rsid w:val="691BA238"/>
    <w:rsid w:val="692A576D"/>
    <w:rsid w:val="69431BD4"/>
    <w:rsid w:val="69480ED4"/>
    <w:rsid w:val="6962DC52"/>
    <w:rsid w:val="69651683"/>
    <w:rsid w:val="697FFC0C"/>
    <w:rsid w:val="698A524C"/>
    <w:rsid w:val="698D8F32"/>
    <w:rsid w:val="69996918"/>
    <w:rsid w:val="699E06C1"/>
    <w:rsid w:val="69B143F7"/>
    <w:rsid w:val="69B64849"/>
    <w:rsid w:val="69BB806D"/>
    <w:rsid w:val="69EE8BEC"/>
    <w:rsid w:val="69F7D674"/>
    <w:rsid w:val="6A08EA79"/>
    <w:rsid w:val="6A0EF4F1"/>
    <w:rsid w:val="6A332E91"/>
    <w:rsid w:val="6A36AD89"/>
    <w:rsid w:val="6A38669E"/>
    <w:rsid w:val="6A3CAF58"/>
    <w:rsid w:val="6A465984"/>
    <w:rsid w:val="6A49151B"/>
    <w:rsid w:val="6A51F319"/>
    <w:rsid w:val="6A535F00"/>
    <w:rsid w:val="6A60907D"/>
    <w:rsid w:val="6A6CB933"/>
    <w:rsid w:val="6A737DA1"/>
    <w:rsid w:val="6A77366F"/>
    <w:rsid w:val="6A7A2034"/>
    <w:rsid w:val="6A7E8C4C"/>
    <w:rsid w:val="6A9B5BD4"/>
    <w:rsid w:val="6AA037E2"/>
    <w:rsid w:val="6AA0A118"/>
    <w:rsid w:val="6AA0B089"/>
    <w:rsid w:val="6AA45E15"/>
    <w:rsid w:val="6AB1B022"/>
    <w:rsid w:val="6AC1F5D9"/>
    <w:rsid w:val="6AC72AEC"/>
    <w:rsid w:val="6ACDFCAA"/>
    <w:rsid w:val="6ADF2459"/>
    <w:rsid w:val="6AE10F5B"/>
    <w:rsid w:val="6AE91F4D"/>
    <w:rsid w:val="6B019C68"/>
    <w:rsid w:val="6B122C53"/>
    <w:rsid w:val="6B13D041"/>
    <w:rsid w:val="6B1D3FA8"/>
    <w:rsid w:val="6B2472B3"/>
    <w:rsid w:val="6B3BC53E"/>
    <w:rsid w:val="6B50484A"/>
    <w:rsid w:val="6B55140A"/>
    <w:rsid w:val="6B6271B8"/>
    <w:rsid w:val="6B66B1F5"/>
    <w:rsid w:val="6B6B2D07"/>
    <w:rsid w:val="6B75B34E"/>
    <w:rsid w:val="6B7F9053"/>
    <w:rsid w:val="6B8C11DE"/>
    <w:rsid w:val="6B96C200"/>
    <w:rsid w:val="6B9BC022"/>
    <w:rsid w:val="6BA8F47B"/>
    <w:rsid w:val="6BAD9D8B"/>
    <w:rsid w:val="6BB2965F"/>
    <w:rsid w:val="6BBB68B1"/>
    <w:rsid w:val="6BD15A03"/>
    <w:rsid w:val="6BD28312"/>
    <w:rsid w:val="6BE62B59"/>
    <w:rsid w:val="6BEE6F16"/>
    <w:rsid w:val="6BF9F4B8"/>
    <w:rsid w:val="6BFB8DFD"/>
    <w:rsid w:val="6C226DC7"/>
    <w:rsid w:val="6C2C8E97"/>
    <w:rsid w:val="6C2C9A64"/>
    <w:rsid w:val="6C384F4F"/>
    <w:rsid w:val="6C3DB880"/>
    <w:rsid w:val="6C50F7D4"/>
    <w:rsid w:val="6C6A5D7B"/>
    <w:rsid w:val="6C81807F"/>
    <w:rsid w:val="6C8F4940"/>
    <w:rsid w:val="6C974257"/>
    <w:rsid w:val="6C983D7D"/>
    <w:rsid w:val="6C9ED7DD"/>
    <w:rsid w:val="6CA1D6B1"/>
    <w:rsid w:val="6CC5CD45"/>
    <w:rsid w:val="6CC94B50"/>
    <w:rsid w:val="6CD7ABC3"/>
    <w:rsid w:val="6CDACC37"/>
    <w:rsid w:val="6CF303C3"/>
    <w:rsid w:val="6CF90DA5"/>
    <w:rsid w:val="6CFE8B0A"/>
    <w:rsid w:val="6D01074C"/>
    <w:rsid w:val="6D02196A"/>
    <w:rsid w:val="6D2BAA77"/>
    <w:rsid w:val="6D2FC60B"/>
    <w:rsid w:val="6D34A070"/>
    <w:rsid w:val="6D374AA7"/>
    <w:rsid w:val="6D4B3023"/>
    <w:rsid w:val="6D5BABD6"/>
    <w:rsid w:val="6D61F3B7"/>
    <w:rsid w:val="6D62C099"/>
    <w:rsid w:val="6D75BE44"/>
    <w:rsid w:val="6D7E4CDF"/>
    <w:rsid w:val="6D80B5DD"/>
    <w:rsid w:val="6D8CBAA2"/>
    <w:rsid w:val="6D8D875B"/>
    <w:rsid w:val="6D94C4C3"/>
    <w:rsid w:val="6DA29488"/>
    <w:rsid w:val="6DA3C17F"/>
    <w:rsid w:val="6DAC5E8C"/>
    <w:rsid w:val="6DB2FDB7"/>
    <w:rsid w:val="6DBC6570"/>
    <w:rsid w:val="6DBF7A90"/>
    <w:rsid w:val="6DDBC333"/>
    <w:rsid w:val="6DDDE2C2"/>
    <w:rsid w:val="6DE0D0B8"/>
    <w:rsid w:val="6DE23279"/>
    <w:rsid w:val="6DEDA5CC"/>
    <w:rsid w:val="6E096E79"/>
    <w:rsid w:val="6E16211D"/>
    <w:rsid w:val="6E1933E4"/>
    <w:rsid w:val="6E2333DD"/>
    <w:rsid w:val="6E34D4E4"/>
    <w:rsid w:val="6E608167"/>
    <w:rsid w:val="6E704F3D"/>
    <w:rsid w:val="6E79AB3F"/>
    <w:rsid w:val="6E8EF190"/>
    <w:rsid w:val="6E961DA6"/>
    <w:rsid w:val="6EC06620"/>
    <w:rsid w:val="6EC2B1F2"/>
    <w:rsid w:val="6EC63109"/>
    <w:rsid w:val="6EDA308D"/>
    <w:rsid w:val="6EDCD1B8"/>
    <w:rsid w:val="6EDF758E"/>
    <w:rsid w:val="6EE56E6D"/>
    <w:rsid w:val="6EF1F729"/>
    <w:rsid w:val="6EF2345D"/>
    <w:rsid w:val="6EF7DE5C"/>
    <w:rsid w:val="6F03AC38"/>
    <w:rsid w:val="6F0EFD78"/>
    <w:rsid w:val="6F2330A7"/>
    <w:rsid w:val="6F27032F"/>
    <w:rsid w:val="6F3087A5"/>
    <w:rsid w:val="6F34DA90"/>
    <w:rsid w:val="6F3B51CE"/>
    <w:rsid w:val="6F3D7537"/>
    <w:rsid w:val="6F4BA788"/>
    <w:rsid w:val="6F4C6A0E"/>
    <w:rsid w:val="6F4F8126"/>
    <w:rsid w:val="6F6616A9"/>
    <w:rsid w:val="6F6CC009"/>
    <w:rsid w:val="6F761986"/>
    <w:rsid w:val="6F76DC64"/>
    <w:rsid w:val="6F95FCFD"/>
    <w:rsid w:val="6F9ECAEF"/>
    <w:rsid w:val="6FB6F29D"/>
    <w:rsid w:val="6FCA6EAC"/>
    <w:rsid w:val="6FCA7054"/>
    <w:rsid w:val="6FCC1339"/>
    <w:rsid w:val="6FDD860D"/>
    <w:rsid w:val="6FE11F19"/>
    <w:rsid w:val="6FE439B8"/>
    <w:rsid w:val="6FF5615C"/>
    <w:rsid w:val="6FF68FC0"/>
    <w:rsid w:val="6FF76387"/>
    <w:rsid w:val="7007F67E"/>
    <w:rsid w:val="7008C742"/>
    <w:rsid w:val="701695AD"/>
    <w:rsid w:val="701CF6F0"/>
    <w:rsid w:val="7024CC37"/>
    <w:rsid w:val="70314575"/>
    <w:rsid w:val="706CC8CD"/>
    <w:rsid w:val="708070F9"/>
    <w:rsid w:val="7089716C"/>
    <w:rsid w:val="709A2056"/>
    <w:rsid w:val="70A3903F"/>
    <w:rsid w:val="70B01F93"/>
    <w:rsid w:val="70CAE5C2"/>
    <w:rsid w:val="70D0F811"/>
    <w:rsid w:val="70DCB9A3"/>
    <w:rsid w:val="70F35214"/>
    <w:rsid w:val="70F919AF"/>
    <w:rsid w:val="71127956"/>
    <w:rsid w:val="7115D25A"/>
    <w:rsid w:val="711F890B"/>
    <w:rsid w:val="7130D466"/>
    <w:rsid w:val="7130EA4F"/>
    <w:rsid w:val="713DC63D"/>
    <w:rsid w:val="714919EE"/>
    <w:rsid w:val="71AA422A"/>
    <w:rsid w:val="71BDCFF2"/>
    <w:rsid w:val="71C380A4"/>
    <w:rsid w:val="71D173AD"/>
    <w:rsid w:val="71D9321C"/>
    <w:rsid w:val="71DD0805"/>
    <w:rsid w:val="71E38E7D"/>
    <w:rsid w:val="71F6BC47"/>
    <w:rsid w:val="7200C2FB"/>
    <w:rsid w:val="72034739"/>
    <w:rsid w:val="7207DFB8"/>
    <w:rsid w:val="7239FCAB"/>
    <w:rsid w:val="72469FB1"/>
    <w:rsid w:val="7248EB3E"/>
    <w:rsid w:val="724E5325"/>
    <w:rsid w:val="724E614A"/>
    <w:rsid w:val="725FF994"/>
    <w:rsid w:val="7263777E"/>
    <w:rsid w:val="726886C1"/>
    <w:rsid w:val="72736A62"/>
    <w:rsid w:val="7273D3DB"/>
    <w:rsid w:val="727413E8"/>
    <w:rsid w:val="727733A0"/>
    <w:rsid w:val="7288E52C"/>
    <w:rsid w:val="728E1432"/>
    <w:rsid w:val="72961E7E"/>
    <w:rsid w:val="729870C1"/>
    <w:rsid w:val="72A27CC8"/>
    <w:rsid w:val="72B5E2AE"/>
    <w:rsid w:val="72BAD2C2"/>
    <w:rsid w:val="72BC9807"/>
    <w:rsid w:val="72BDB38E"/>
    <w:rsid w:val="72E6E077"/>
    <w:rsid w:val="72E9E1A1"/>
    <w:rsid w:val="72F3AAD5"/>
    <w:rsid w:val="72FE1330"/>
    <w:rsid w:val="730B0D99"/>
    <w:rsid w:val="731524A5"/>
    <w:rsid w:val="7316287D"/>
    <w:rsid w:val="73188373"/>
    <w:rsid w:val="7318AB37"/>
    <w:rsid w:val="731FCC24"/>
    <w:rsid w:val="73267064"/>
    <w:rsid w:val="732FD24B"/>
    <w:rsid w:val="7340A56D"/>
    <w:rsid w:val="7340D8A9"/>
    <w:rsid w:val="734FAF02"/>
    <w:rsid w:val="735D9708"/>
    <w:rsid w:val="736E4DB7"/>
    <w:rsid w:val="737BE23B"/>
    <w:rsid w:val="7381A04D"/>
    <w:rsid w:val="73A28DF7"/>
    <w:rsid w:val="73AE1234"/>
    <w:rsid w:val="73B94CE1"/>
    <w:rsid w:val="73BBEEA5"/>
    <w:rsid w:val="73BF1885"/>
    <w:rsid w:val="73E4AB41"/>
    <w:rsid w:val="73E88060"/>
    <w:rsid w:val="73E914A5"/>
    <w:rsid w:val="73F49921"/>
    <w:rsid w:val="73FA7730"/>
    <w:rsid w:val="740880BC"/>
    <w:rsid w:val="740BFC8F"/>
    <w:rsid w:val="74169BEF"/>
    <w:rsid w:val="743DA49E"/>
    <w:rsid w:val="74418E5A"/>
    <w:rsid w:val="744954A1"/>
    <w:rsid w:val="74495FEF"/>
    <w:rsid w:val="744D88BF"/>
    <w:rsid w:val="745F97D5"/>
    <w:rsid w:val="7479B99C"/>
    <w:rsid w:val="74869C8F"/>
    <w:rsid w:val="74A3C46F"/>
    <w:rsid w:val="74A983FF"/>
    <w:rsid w:val="74C4D670"/>
    <w:rsid w:val="74CCB5BF"/>
    <w:rsid w:val="74CE252E"/>
    <w:rsid w:val="74D48B7A"/>
    <w:rsid w:val="74D6DFF5"/>
    <w:rsid w:val="74E24D75"/>
    <w:rsid w:val="74F4B5AD"/>
    <w:rsid w:val="74F95075"/>
    <w:rsid w:val="75037E3A"/>
    <w:rsid w:val="75064DF2"/>
    <w:rsid w:val="7519A770"/>
    <w:rsid w:val="751B9933"/>
    <w:rsid w:val="752181E7"/>
    <w:rsid w:val="7528FDA5"/>
    <w:rsid w:val="75351438"/>
    <w:rsid w:val="7538B20C"/>
    <w:rsid w:val="753AE7FB"/>
    <w:rsid w:val="754D89D7"/>
    <w:rsid w:val="7550AF0D"/>
    <w:rsid w:val="7563FD36"/>
    <w:rsid w:val="75662643"/>
    <w:rsid w:val="756CA282"/>
    <w:rsid w:val="7570442B"/>
    <w:rsid w:val="7572BC80"/>
    <w:rsid w:val="7583ED71"/>
    <w:rsid w:val="758F9B64"/>
    <w:rsid w:val="7593C75D"/>
    <w:rsid w:val="75B3AFC8"/>
    <w:rsid w:val="75B41A58"/>
    <w:rsid w:val="75BC62A1"/>
    <w:rsid w:val="75BF57F9"/>
    <w:rsid w:val="75D749F0"/>
    <w:rsid w:val="75D8E424"/>
    <w:rsid w:val="75E2C011"/>
    <w:rsid w:val="75E69304"/>
    <w:rsid w:val="75E8A16D"/>
    <w:rsid w:val="75FDF74E"/>
    <w:rsid w:val="7629A7E0"/>
    <w:rsid w:val="7632B7C8"/>
    <w:rsid w:val="763FF1F8"/>
    <w:rsid w:val="7649D91D"/>
    <w:rsid w:val="7650B115"/>
    <w:rsid w:val="7656A562"/>
    <w:rsid w:val="7663FA55"/>
    <w:rsid w:val="76670DAC"/>
    <w:rsid w:val="766DB11F"/>
    <w:rsid w:val="76761B7F"/>
    <w:rsid w:val="7683A2E4"/>
    <w:rsid w:val="76BE82A8"/>
    <w:rsid w:val="76F0A94F"/>
    <w:rsid w:val="7700B6A1"/>
    <w:rsid w:val="770A7971"/>
    <w:rsid w:val="771EF393"/>
    <w:rsid w:val="7729CC71"/>
    <w:rsid w:val="772FB6F9"/>
    <w:rsid w:val="773798EC"/>
    <w:rsid w:val="7747402C"/>
    <w:rsid w:val="77488786"/>
    <w:rsid w:val="77513610"/>
    <w:rsid w:val="7753E877"/>
    <w:rsid w:val="775A0F95"/>
    <w:rsid w:val="775F3E6B"/>
    <w:rsid w:val="77787216"/>
    <w:rsid w:val="777A941E"/>
    <w:rsid w:val="777DBECB"/>
    <w:rsid w:val="7785D8E2"/>
    <w:rsid w:val="779F6CE4"/>
    <w:rsid w:val="77A03479"/>
    <w:rsid w:val="77A0DB5B"/>
    <w:rsid w:val="77A69A43"/>
    <w:rsid w:val="77ADB0AA"/>
    <w:rsid w:val="77BF8E8C"/>
    <w:rsid w:val="77C09543"/>
    <w:rsid w:val="77C682CF"/>
    <w:rsid w:val="77CB2EF5"/>
    <w:rsid w:val="77D64EFD"/>
    <w:rsid w:val="780ABB7B"/>
    <w:rsid w:val="780B70A2"/>
    <w:rsid w:val="781F5650"/>
    <w:rsid w:val="78209268"/>
    <w:rsid w:val="78287577"/>
    <w:rsid w:val="782A2257"/>
    <w:rsid w:val="782D541D"/>
    <w:rsid w:val="78313B75"/>
    <w:rsid w:val="783B7606"/>
    <w:rsid w:val="78468712"/>
    <w:rsid w:val="7856A768"/>
    <w:rsid w:val="7861E59C"/>
    <w:rsid w:val="7867EF56"/>
    <w:rsid w:val="786F8885"/>
    <w:rsid w:val="7871D03A"/>
    <w:rsid w:val="7872030B"/>
    <w:rsid w:val="7872B81A"/>
    <w:rsid w:val="7877DE89"/>
    <w:rsid w:val="787C0D69"/>
    <w:rsid w:val="7898FA32"/>
    <w:rsid w:val="789F2150"/>
    <w:rsid w:val="78A061DC"/>
    <w:rsid w:val="78ABC75F"/>
    <w:rsid w:val="78CA945E"/>
    <w:rsid w:val="78CDC37E"/>
    <w:rsid w:val="78D18DB5"/>
    <w:rsid w:val="78DDB3B8"/>
    <w:rsid w:val="78DDF121"/>
    <w:rsid w:val="790345FC"/>
    <w:rsid w:val="790FC980"/>
    <w:rsid w:val="79233BCA"/>
    <w:rsid w:val="7928A3C6"/>
    <w:rsid w:val="792ADA23"/>
    <w:rsid w:val="792C9A3F"/>
    <w:rsid w:val="792DFBC9"/>
    <w:rsid w:val="792FE5D4"/>
    <w:rsid w:val="793605F5"/>
    <w:rsid w:val="7938A7EF"/>
    <w:rsid w:val="793BFA80"/>
    <w:rsid w:val="7942D8B8"/>
    <w:rsid w:val="795CF65B"/>
    <w:rsid w:val="7965258A"/>
    <w:rsid w:val="797149F1"/>
    <w:rsid w:val="797C8FD3"/>
    <w:rsid w:val="799204CA"/>
    <w:rsid w:val="79A1ED4A"/>
    <w:rsid w:val="79B4B7E1"/>
    <w:rsid w:val="79BFF30A"/>
    <w:rsid w:val="79CA1D1F"/>
    <w:rsid w:val="79ECA1DE"/>
    <w:rsid w:val="79EE23D1"/>
    <w:rsid w:val="79EF3194"/>
    <w:rsid w:val="79F2AC83"/>
    <w:rsid w:val="79FBA749"/>
    <w:rsid w:val="7A01535A"/>
    <w:rsid w:val="7A28BF05"/>
    <w:rsid w:val="7A2E28D0"/>
    <w:rsid w:val="7A44E086"/>
    <w:rsid w:val="7A48C9BE"/>
    <w:rsid w:val="7A4BA71E"/>
    <w:rsid w:val="7A547322"/>
    <w:rsid w:val="7A587EEF"/>
    <w:rsid w:val="7A66B81D"/>
    <w:rsid w:val="7A6AEA6D"/>
    <w:rsid w:val="7A6E5982"/>
    <w:rsid w:val="7A7E99A8"/>
    <w:rsid w:val="7A84F1E1"/>
    <w:rsid w:val="7AB6DFA4"/>
    <w:rsid w:val="7AC30E8F"/>
    <w:rsid w:val="7ACE3099"/>
    <w:rsid w:val="7AD22987"/>
    <w:rsid w:val="7AF268F6"/>
    <w:rsid w:val="7B07FA0C"/>
    <w:rsid w:val="7B0D9D64"/>
    <w:rsid w:val="7B1E0AF7"/>
    <w:rsid w:val="7B1FCC1A"/>
    <w:rsid w:val="7B209AC9"/>
    <w:rsid w:val="7B217955"/>
    <w:rsid w:val="7B3460F0"/>
    <w:rsid w:val="7B37C587"/>
    <w:rsid w:val="7B387724"/>
    <w:rsid w:val="7B4BE195"/>
    <w:rsid w:val="7B5193CB"/>
    <w:rsid w:val="7B5DBA86"/>
    <w:rsid w:val="7B6E5B95"/>
    <w:rsid w:val="7B74EB96"/>
    <w:rsid w:val="7B7A6E5A"/>
    <w:rsid w:val="7B83E4BC"/>
    <w:rsid w:val="7B9BAA9C"/>
    <w:rsid w:val="7BB10F0B"/>
    <w:rsid w:val="7BB3B6B0"/>
    <w:rsid w:val="7BC2EB78"/>
    <w:rsid w:val="7BC6AA71"/>
    <w:rsid w:val="7BDAA24B"/>
    <w:rsid w:val="7BDD4DD7"/>
    <w:rsid w:val="7BE2CEE1"/>
    <w:rsid w:val="7BF8C881"/>
    <w:rsid w:val="7C0B0A0F"/>
    <w:rsid w:val="7C1CF904"/>
    <w:rsid w:val="7C20C9D4"/>
    <w:rsid w:val="7C2288AA"/>
    <w:rsid w:val="7C5374DE"/>
    <w:rsid w:val="7C59DE70"/>
    <w:rsid w:val="7C5ADC99"/>
    <w:rsid w:val="7C626781"/>
    <w:rsid w:val="7C673507"/>
    <w:rsid w:val="7C6B9BB8"/>
    <w:rsid w:val="7C937F55"/>
    <w:rsid w:val="7C939C6E"/>
    <w:rsid w:val="7CB12EC5"/>
    <w:rsid w:val="7CB19FE9"/>
    <w:rsid w:val="7CC3E93E"/>
    <w:rsid w:val="7CDB3344"/>
    <w:rsid w:val="7CDBB5E0"/>
    <w:rsid w:val="7CDDB6A2"/>
    <w:rsid w:val="7CE2565D"/>
    <w:rsid w:val="7CE68B94"/>
    <w:rsid w:val="7CFC0AFF"/>
    <w:rsid w:val="7CFE9176"/>
    <w:rsid w:val="7D1FEC82"/>
    <w:rsid w:val="7D313779"/>
    <w:rsid w:val="7D3C9859"/>
    <w:rsid w:val="7D5357A0"/>
    <w:rsid w:val="7D59E113"/>
    <w:rsid w:val="7D6060A2"/>
    <w:rsid w:val="7D6C17F3"/>
    <w:rsid w:val="7D79D14A"/>
    <w:rsid w:val="7DCA29D1"/>
    <w:rsid w:val="7DDBE21E"/>
    <w:rsid w:val="7DE05CD6"/>
    <w:rsid w:val="7DF0D7E9"/>
    <w:rsid w:val="7DFB5260"/>
    <w:rsid w:val="7DFE582C"/>
    <w:rsid w:val="7E01A899"/>
    <w:rsid w:val="7E05B709"/>
    <w:rsid w:val="7E076C19"/>
    <w:rsid w:val="7E0C8A41"/>
    <w:rsid w:val="7E11DE75"/>
    <w:rsid w:val="7E1AEAC5"/>
    <w:rsid w:val="7E23B7AE"/>
    <w:rsid w:val="7E5186FE"/>
    <w:rsid w:val="7E60E2FF"/>
    <w:rsid w:val="7E68A7B3"/>
    <w:rsid w:val="7E6A55D8"/>
    <w:rsid w:val="7E6C4925"/>
    <w:rsid w:val="7E8231EE"/>
    <w:rsid w:val="7E97E452"/>
    <w:rsid w:val="7E9FC862"/>
    <w:rsid w:val="7EA0AE56"/>
    <w:rsid w:val="7EA0B2A1"/>
    <w:rsid w:val="7EACC08F"/>
    <w:rsid w:val="7EBA4B9D"/>
    <w:rsid w:val="7EC173A4"/>
    <w:rsid w:val="7EE04EE0"/>
    <w:rsid w:val="7EEBD678"/>
    <w:rsid w:val="7EED4B65"/>
    <w:rsid w:val="7EED752A"/>
    <w:rsid w:val="7EF76B0E"/>
    <w:rsid w:val="7EFC99E6"/>
    <w:rsid w:val="7F074B57"/>
    <w:rsid w:val="7F17573E"/>
    <w:rsid w:val="7F19F1A7"/>
    <w:rsid w:val="7F1FD88F"/>
    <w:rsid w:val="7F2F07CB"/>
    <w:rsid w:val="7F680343"/>
    <w:rsid w:val="7F6A5150"/>
    <w:rsid w:val="7F7CC8A1"/>
    <w:rsid w:val="7F8A6EDF"/>
    <w:rsid w:val="7FA44228"/>
    <w:rsid w:val="7FA7877D"/>
    <w:rsid w:val="7FAA44FA"/>
    <w:rsid w:val="7FAFE90C"/>
    <w:rsid w:val="7FB78907"/>
    <w:rsid w:val="7FC64E2A"/>
    <w:rsid w:val="7FC75232"/>
    <w:rsid w:val="7FD3EEBD"/>
    <w:rsid w:val="7FDD18A7"/>
    <w:rsid w:val="7FEA6939"/>
    <w:rsid w:val="7FF77E23"/>
    <w:rsid w:val="7FFD2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F367D6"/>
  <w15:chartTrackingRefBased/>
  <w15:docId w15:val="{6D39DFE4-A8C6-4175-A2BB-B0D6F3F3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3E0C"/>
    <w:rPr>
      <w:sz w:val="16"/>
      <w:szCs w:val="16"/>
    </w:rPr>
  </w:style>
  <w:style w:type="paragraph" w:styleId="CommentText">
    <w:name w:val="annotation text"/>
    <w:basedOn w:val="Normal"/>
    <w:link w:val="CommentTextChar"/>
    <w:uiPriority w:val="99"/>
    <w:unhideWhenUsed/>
    <w:rsid w:val="00273E0C"/>
    <w:pPr>
      <w:spacing w:after="240" w:line="240" w:lineRule="auto"/>
      <w:jc w:val="both"/>
    </w:pPr>
    <w:rPr>
      <w:rFonts w:ascii="Times New Roman" w:eastAsia="Times New Roman" w:hAnsi="Times New Roman" w:cs="Times New Roman"/>
      <w:noProof/>
      <w:sz w:val="20"/>
      <w:szCs w:val="20"/>
      <w:lang w:val="en-IE" w:eastAsia="fr-BE"/>
    </w:rPr>
  </w:style>
  <w:style w:type="character" w:customStyle="1" w:styleId="CommentTextChar">
    <w:name w:val="Comment Text Char"/>
    <w:basedOn w:val="DefaultParagraphFont"/>
    <w:link w:val="CommentText"/>
    <w:uiPriority w:val="99"/>
    <w:rsid w:val="00273E0C"/>
    <w:rPr>
      <w:rFonts w:ascii="Times New Roman" w:eastAsia="Times New Roman" w:hAnsi="Times New Roman" w:cs="Times New Roman"/>
      <w:noProof/>
      <w:sz w:val="20"/>
      <w:szCs w:val="20"/>
      <w:lang w:val="en-IE" w:eastAsia="fr-BE"/>
    </w:rPr>
  </w:style>
  <w:style w:type="paragraph" w:styleId="CommentSubject">
    <w:name w:val="annotation subject"/>
    <w:basedOn w:val="CommentText"/>
    <w:next w:val="CommentText"/>
    <w:link w:val="CommentSubjectChar"/>
    <w:uiPriority w:val="99"/>
    <w:semiHidden/>
    <w:unhideWhenUsed/>
    <w:rsid w:val="00896CE6"/>
    <w:pPr>
      <w:spacing w:after="160"/>
      <w:jc w:val="left"/>
    </w:pPr>
    <w:rPr>
      <w:rFonts w:asciiTheme="minorHAnsi" w:eastAsiaTheme="minorHAnsi" w:hAnsiTheme="minorHAnsi" w:cstheme="minorBidi"/>
      <w:b/>
      <w:bCs/>
      <w:noProof w:val="0"/>
      <w:lang w:val="en-US" w:eastAsia="en-US"/>
    </w:rPr>
  </w:style>
  <w:style w:type="character" w:customStyle="1" w:styleId="CommentSubjectChar">
    <w:name w:val="Comment Subject Char"/>
    <w:basedOn w:val="CommentTextChar"/>
    <w:link w:val="CommentSubject"/>
    <w:uiPriority w:val="99"/>
    <w:semiHidden/>
    <w:rsid w:val="00896CE6"/>
    <w:rPr>
      <w:rFonts w:ascii="Times New Roman" w:eastAsia="Times New Roman" w:hAnsi="Times New Roman" w:cs="Times New Roman"/>
      <w:b/>
      <w:bCs/>
      <w:noProof/>
      <w:sz w:val="20"/>
      <w:szCs w:val="20"/>
      <w:lang w:val="en-IE" w:eastAsia="fr-BE"/>
    </w:rPr>
  </w:style>
  <w:style w:type="paragraph" w:styleId="BalloonText">
    <w:name w:val="Balloon Text"/>
    <w:basedOn w:val="Normal"/>
    <w:link w:val="BalloonTextChar"/>
    <w:uiPriority w:val="99"/>
    <w:semiHidden/>
    <w:unhideWhenUsed/>
    <w:rsid w:val="00896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CE6"/>
    <w:rPr>
      <w:rFonts w:ascii="Segoe UI" w:hAnsi="Segoe UI" w:cs="Segoe UI"/>
      <w:sz w:val="18"/>
      <w:szCs w:val="18"/>
    </w:rPr>
  </w:style>
  <w:style w:type="paragraph" w:styleId="ListParagraph">
    <w:name w:val="List Paragraph"/>
    <w:basedOn w:val="Normal"/>
    <w:uiPriority w:val="34"/>
    <w:qFormat/>
    <w:rsid w:val="00603FCD"/>
    <w:pPr>
      <w:ind w:left="720"/>
      <w:contextualSpacing/>
    </w:pPr>
  </w:style>
  <w:style w:type="paragraph" w:styleId="Header">
    <w:name w:val="header"/>
    <w:basedOn w:val="Normal"/>
    <w:link w:val="HeaderChar"/>
    <w:uiPriority w:val="99"/>
    <w:unhideWhenUsed/>
    <w:rsid w:val="000F7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ED8"/>
  </w:style>
  <w:style w:type="paragraph" w:styleId="Footer">
    <w:name w:val="footer"/>
    <w:basedOn w:val="Normal"/>
    <w:link w:val="FooterChar"/>
    <w:uiPriority w:val="99"/>
    <w:unhideWhenUsed/>
    <w:rsid w:val="000F7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ED8"/>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143A8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143A87"/>
  </w:style>
  <w:style w:type="character" w:customStyle="1" w:styleId="eop">
    <w:name w:val="eop"/>
    <w:basedOn w:val="DefaultParagraphFont"/>
    <w:rsid w:val="00143A87"/>
  </w:style>
  <w:style w:type="paragraph" w:styleId="Caption">
    <w:name w:val="caption"/>
    <w:basedOn w:val="Normal"/>
    <w:next w:val="Normal"/>
    <w:uiPriority w:val="35"/>
    <w:unhideWhenUsed/>
    <w:qFormat/>
    <w:rsid w:val="00FB619B"/>
    <w:pPr>
      <w:spacing w:after="200" w:line="240" w:lineRule="auto"/>
    </w:pPr>
    <w:rPr>
      <w:i/>
      <w:iCs/>
      <w:color w:val="44546A" w:themeColor="text2"/>
      <w:sz w:val="18"/>
      <w:szCs w:val="18"/>
    </w:rPr>
  </w:style>
  <w:style w:type="paragraph" w:styleId="Revision">
    <w:name w:val="Revision"/>
    <w:hidden/>
    <w:uiPriority w:val="99"/>
    <w:semiHidden/>
    <w:rsid w:val="00913097"/>
    <w:pPr>
      <w:spacing w:after="0" w:line="240" w:lineRule="auto"/>
    </w:pPr>
  </w:style>
  <w:style w:type="paragraph" w:customStyle="1" w:styleId="LegalNumPar">
    <w:name w:val="LegalNumPar"/>
    <w:basedOn w:val="Normal"/>
    <w:rsid w:val="00913097"/>
    <w:pPr>
      <w:numPr>
        <w:numId w:val="22"/>
      </w:numPr>
      <w:spacing w:line="360" w:lineRule="auto"/>
    </w:pPr>
    <w:rPr>
      <w:sz w:val="24"/>
    </w:rPr>
  </w:style>
  <w:style w:type="paragraph" w:customStyle="1" w:styleId="LegalNumPar2">
    <w:name w:val="LegalNumPar2"/>
    <w:basedOn w:val="Normal"/>
    <w:rsid w:val="00913097"/>
    <w:pPr>
      <w:numPr>
        <w:ilvl w:val="1"/>
        <w:numId w:val="22"/>
      </w:numPr>
      <w:spacing w:line="360" w:lineRule="auto"/>
    </w:pPr>
    <w:rPr>
      <w:sz w:val="24"/>
    </w:rPr>
  </w:style>
  <w:style w:type="paragraph" w:customStyle="1" w:styleId="LegalNumPar3">
    <w:name w:val="LegalNumPar3"/>
    <w:basedOn w:val="Normal"/>
    <w:rsid w:val="00913097"/>
    <w:pPr>
      <w:numPr>
        <w:ilvl w:val="2"/>
        <w:numId w:val="22"/>
      </w:numPr>
      <w:spacing w:line="360" w:lineRule="auto"/>
    </w:pPr>
    <w:rPr>
      <w:sz w:val="24"/>
    </w:rPr>
  </w:style>
  <w:style w:type="table" w:styleId="TableGrid">
    <w:name w:val="Table Grid"/>
    <w:basedOn w:val="TableNormal"/>
    <w:rsid w:val="00AD6B6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D6B68"/>
    <w:pPr>
      <w:spacing w:after="0" w:line="240" w:lineRule="auto"/>
      <w:contextualSpacing/>
    </w:pPr>
    <w:rPr>
      <w:rFonts w:asciiTheme="majorHAnsi" w:eastAsiaTheme="majorEastAsia" w:hAnsiTheme="majorHAnsi" w:cstheme="majorBidi"/>
      <w:spacing w:val="-10"/>
      <w:kern w:val="28"/>
      <w:sz w:val="56"/>
      <w:szCs w:val="56"/>
      <w:lang w:val="en-GB" w:eastAsia="zh-CN"/>
    </w:rPr>
  </w:style>
  <w:style w:type="character" w:customStyle="1" w:styleId="TitleChar">
    <w:name w:val="Title Char"/>
    <w:basedOn w:val="DefaultParagraphFont"/>
    <w:link w:val="Title"/>
    <w:rsid w:val="00AD6B68"/>
    <w:rPr>
      <w:rFonts w:asciiTheme="majorHAnsi" w:eastAsiaTheme="majorEastAsia" w:hAnsiTheme="majorHAnsi" w:cstheme="majorBidi"/>
      <w:spacing w:val="-10"/>
      <w:kern w:val="28"/>
      <w:sz w:val="56"/>
      <w:szCs w:val="56"/>
      <w:lang w:val="en-GB" w:eastAsia="zh-CN"/>
    </w:rPr>
  </w:style>
  <w:style w:type="character" w:styleId="FollowedHyperlink">
    <w:name w:val="FollowedHyperlink"/>
    <w:basedOn w:val="DefaultParagraphFont"/>
    <w:uiPriority w:val="99"/>
    <w:semiHidden/>
    <w:unhideWhenUsed/>
    <w:rsid w:val="00C10447"/>
    <w:rPr>
      <w:color w:val="954F72" w:themeColor="followedHyperlink"/>
      <w:u w:val="single"/>
    </w:rPr>
  </w:style>
  <w:style w:type="character" w:customStyle="1" w:styleId="UnresolvedMention1">
    <w:name w:val="Unresolved Mention1"/>
    <w:basedOn w:val="DefaultParagraphFont"/>
    <w:uiPriority w:val="99"/>
    <w:semiHidden/>
    <w:unhideWhenUsed/>
    <w:rsid w:val="00C10447"/>
    <w:rPr>
      <w:color w:val="605E5C"/>
      <w:shd w:val="clear" w:color="auto" w:fill="E1DFDD"/>
    </w:rPr>
  </w:style>
  <w:style w:type="paragraph" w:customStyle="1" w:styleId="Briefinglist1">
    <w:name w:val="Briefing list 1"/>
    <w:basedOn w:val="Normal"/>
    <w:link w:val="Briefinglist1Char"/>
    <w:rsid w:val="007943FB"/>
    <w:pPr>
      <w:keepLines/>
      <w:numPr>
        <w:numId w:val="27"/>
      </w:numPr>
      <w:spacing w:after="120" w:line="240" w:lineRule="auto"/>
      <w:jc w:val="both"/>
    </w:pPr>
    <w:rPr>
      <w:rFonts w:ascii="Arial" w:eastAsia="Times New Roman" w:hAnsi="Arial" w:cs="Arial"/>
      <w:szCs w:val="24"/>
      <w:lang w:val="en-GB"/>
    </w:rPr>
  </w:style>
  <w:style w:type="character" w:customStyle="1" w:styleId="Briefinglist1Char">
    <w:name w:val="Briefing list 1 Char"/>
    <w:basedOn w:val="DefaultParagraphFont"/>
    <w:link w:val="Briefinglist1"/>
    <w:rsid w:val="007943FB"/>
    <w:rPr>
      <w:rFonts w:ascii="Arial" w:eastAsia="Times New Roman" w:hAnsi="Arial" w:cs="Arial"/>
      <w:szCs w:val="24"/>
      <w:lang w:val="en-GB"/>
    </w:rPr>
  </w:style>
  <w:style w:type="character" w:customStyle="1" w:styleId="Mention1">
    <w:name w:val="Mention1"/>
    <w:basedOn w:val="DefaultParagraphFont"/>
    <w:uiPriority w:val="99"/>
    <w:unhideWhenUsed/>
    <w:rsid w:val="00680962"/>
    <w:rPr>
      <w:color w:val="2B579A"/>
      <w:shd w:val="clear" w:color="auto" w:fill="E6E6E6"/>
    </w:rPr>
  </w:style>
  <w:style w:type="character" w:customStyle="1" w:styleId="Marker">
    <w:name w:val="Marker"/>
    <w:basedOn w:val="DefaultParagraphFont"/>
    <w:rsid w:val="00227DA3"/>
    <w:rPr>
      <w:color w:val="0000FF"/>
      <w:shd w:val="clear" w:color="auto" w:fill="auto"/>
    </w:rPr>
  </w:style>
  <w:style w:type="paragraph" w:customStyle="1" w:styleId="Pagedecouverture">
    <w:name w:val="Page de couverture"/>
    <w:basedOn w:val="Normal"/>
    <w:next w:val="Normal"/>
    <w:rsid w:val="00227DA3"/>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27DA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27DA3"/>
    <w:rPr>
      <w:rFonts w:ascii="Times New Roman" w:hAnsi="Times New Roman" w:cs="Times New Roman"/>
      <w:sz w:val="24"/>
    </w:rPr>
  </w:style>
  <w:style w:type="paragraph" w:customStyle="1" w:styleId="FooterSensitivity">
    <w:name w:val="Footer Sensitivity"/>
    <w:basedOn w:val="Normal"/>
    <w:link w:val="FooterSensitivityChar"/>
    <w:rsid w:val="00227DA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27DA3"/>
    <w:rPr>
      <w:rFonts w:ascii="Times New Roman" w:hAnsi="Times New Roman" w:cs="Times New Roman"/>
      <w:b/>
      <w:sz w:val="32"/>
    </w:rPr>
  </w:style>
  <w:style w:type="paragraph" w:customStyle="1" w:styleId="HeaderCoverPage">
    <w:name w:val="Header Cover Page"/>
    <w:basedOn w:val="Normal"/>
    <w:link w:val="HeaderCoverPageChar"/>
    <w:rsid w:val="00227DA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27DA3"/>
    <w:rPr>
      <w:rFonts w:ascii="Times New Roman" w:hAnsi="Times New Roman" w:cs="Times New Roman"/>
      <w:sz w:val="24"/>
    </w:rPr>
  </w:style>
  <w:style w:type="paragraph" w:customStyle="1" w:styleId="HeaderSensitivity">
    <w:name w:val="Header Sensitivity"/>
    <w:basedOn w:val="Normal"/>
    <w:link w:val="HeaderSensitivityChar"/>
    <w:rsid w:val="00227DA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27DA3"/>
    <w:rPr>
      <w:rFonts w:ascii="Times New Roman" w:hAnsi="Times New Roman" w:cs="Times New Roman"/>
      <w:b/>
      <w:sz w:val="32"/>
    </w:rPr>
  </w:style>
  <w:style w:type="paragraph" w:customStyle="1" w:styleId="HeaderSensitivityRight">
    <w:name w:val="Header Sensitivity Right"/>
    <w:basedOn w:val="Normal"/>
    <w:link w:val="HeaderSensitivityRightChar"/>
    <w:rsid w:val="00227DA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27DA3"/>
    <w:rPr>
      <w:rFonts w:ascii="Times New Roman" w:hAnsi="Times New Roman" w:cs="Times New Roman"/>
      <w:sz w:val="28"/>
    </w:rPr>
  </w:style>
  <w:style w:type="character" w:customStyle="1" w:styleId="Mention2">
    <w:name w:val="Mention2"/>
    <w:basedOn w:val="DefaultParagraphFont"/>
    <w:uiPriority w:val="99"/>
    <w:unhideWhenUsed/>
    <w:rsid w:val="003B52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8227">
      <w:bodyDiv w:val="1"/>
      <w:marLeft w:val="0"/>
      <w:marRight w:val="0"/>
      <w:marTop w:val="0"/>
      <w:marBottom w:val="0"/>
      <w:divBdr>
        <w:top w:val="none" w:sz="0" w:space="0" w:color="auto"/>
        <w:left w:val="none" w:sz="0" w:space="0" w:color="auto"/>
        <w:bottom w:val="none" w:sz="0" w:space="0" w:color="auto"/>
        <w:right w:val="none" w:sz="0" w:space="0" w:color="auto"/>
      </w:divBdr>
      <w:divsChild>
        <w:div w:id="1673485259">
          <w:marLeft w:val="360"/>
          <w:marRight w:val="0"/>
          <w:marTop w:val="0"/>
          <w:marBottom w:val="0"/>
          <w:divBdr>
            <w:top w:val="none" w:sz="0" w:space="0" w:color="auto"/>
            <w:left w:val="none" w:sz="0" w:space="0" w:color="auto"/>
            <w:bottom w:val="none" w:sz="0" w:space="0" w:color="auto"/>
            <w:right w:val="none" w:sz="0" w:space="0" w:color="auto"/>
          </w:divBdr>
        </w:div>
      </w:divsChild>
    </w:div>
    <w:div w:id="438984807">
      <w:bodyDiv w:val="1"/>
      <w:marLeft w:val="0"/>
      <w:marRight w:val="0"/>
      <w:marTop w:val="0"/>
      <w:marBottom w:val="0"/>
      <w:divBdr>
        <w:top w:val="none" w:sz="0" w:space="0" w:color="auto"/>
        <w:left w:val="none" w:sz="0" w:space="0" w:color="auto"/>
        <w:bottom w:val="none" w:sz="0" w:space="0" w:color="auto"/>
        <w:right w:val="none" w:sz="0" w:space="0" w:color="auto"/>
      </w:divBdr>
      <w:divsChild>
        <w:div w:id="439958649">
          <w:marLeft w:val="0"/>
          <w:marRight w:val="0"/>
          <w:marTop w:val="0"/>
          <w:marBottom w:val="0"/>
          <w:divBdr>
            <w:top w:val="none" w:sz="0" w:space="0" w:color="auto"/>
            <w:left w:val="none" w:sz="0" w:space="0" w:color="auto"/>
            <w:bottom w:val="none" w:sz="0" w:space="0" w:color="auto"/>
            <w:right w:val="none" w:sz="0" w:space="0" w:color="auto"/>
          </w:divBdr>
        </w:div>
        <w:div w:id="1450659099">
          <w:marLeft w:val="0"/>
          <w:marRight w:val="0"/>
          <w:marTop w:val="0"/>
          <w:marBottom w:val="0"/>
          <w:divBdr>
            <w:top w:val="none" w:sz="0" w:space="0" w:color="auto"/>
            <w:left w:val="none" w:sz="0" w:space="0" w:color="auto"/>
            <w:bottom w:val="none" w:sz="0" w:space="0" w:color="auto"/>
            <w:right w:val="none" w:sz="0" w:space="0" w:color="auto"/>
          </w:divBdr>
        </w:div>
      </w:divsChild>
    </w:div>
    <w:div w:id="489827954">
      <w:bodyDiv w:val="1"/>
      <w:marLeft w:val="0"/>
      <w:marRight w:val="0"/>
      <w:marTop w:val="0"/>
      <w:marBottom w:val="0"/>
      <w:divBdr>
        <w:top w:val="none" w:sz="0" w:space="0" w:color="auto"/>
        <w:left w:val="none" w:sz="0" w:space="0" w:color="auto"/>
        <w:bottom w:val="none" w:sz="0" w:space="0" w:color="auto"/>
        <w:right w:val="none" w:sz="0" w:space="0" w:color="auto"/>
      </w:divBdr>
    </w:div>
    <w:div w:id="1443112546">
      <w:bodyDiv w:val="1"/>
      <w:marLeft w:val="0"/>
      <w:marRight w:val="0"/>
      <w:marTop w:val="0"/>
      <w:marBottom w:val="0"/>
      <w:divBdr>
        <w:top w:val="none" w:sz="0" w:space="0" w:color="auto"/>
        <w:left w:val="none" w:sz="0" w:space="0" w:color="auto"/>
        <w:bottom w:val="none" w:sz="0" w:space="0" w:color="auto"/>
        <w:right w:val="none" w:sz="0" w:space="0" w:color="auto"/>
      </w:divBdr>
    </w:div>
    <w:div w:id="1851680014">
      <w:bodyDiv w:val="1"/>
      <w:marLeft w:val="0"/>
      <w:marRight w:val="0"/>
      <w:marTop w:val="0"/>
      <w:marBottom w:val="0"/>
      <w:divBdr>
        <w:top w:val="none" w:sz="0" w:space="0" w:color="auto"/>
        <w:left w:val="none" w:sz="0" w:space="0" w:color="auto"/>
        <w:bottom w:val="none" w:sz="0" w:space="0" w:color="auto"/>
        <w:right w:val="none" w:sz="0" w:space="0" w:color="auto"/>
      </w:divBdr>
    </w:div>
    <w:div w:id="2049992437">
      <w:bodyDiv w:val="1"/>
      <w:marLeft w:val="0"/>
      <w:marRight w:val="0"/>
      <w:marTop w:val="0"/>
      <w:marBottom w:val="0"/>
      <w:divBdr>
        <w:top w:val="none" w:sz="0" w:space="0" w:color="auto"/>
        <w:left w:val="none" w:sz="0" w:space="0" w:color="auto"/>
        <w:bottom w:val="none" w:sz="0" w:space="0" w:color="auto"/>
        <w:right w:val="none" w:sz="0" w:space="0" w:color="auto"/>
      </w:divBdr>
      <w:divsChild>
        <w:div w:id="772895418">
          <w:marLeft w:val="0"/>
          <w:marRight w:val="0"/>
          <w:marTop w:val="0"/>
          <w:marBottom w:val="0"/>
          <w:divBdr>
            <w:top w:val="none" w:sz="0" w:space="0" w:color="auto"/>
            <w:left w:val="none" w:sz="0" w:space="0" w:color="auto"/>
            <w:bottom w:val="none" w:sz="0" w:space="0" w:color="auto"/>
            <w:right w:val="none" w:sz="0" w:space="0" w:color="auto"/>
          </w:divBdr>
        </w:div>
        <w:div w:id="1178814702">
          <w:marLeft w:val="0"/>
          <w:marRight w:val="0"/>
          <w:marTop w:val="0"/>
          <w:marBottom w:val="0"/>
          <w:divBdr>
            <w:top w:val="none" w:sz="0" w:space="0" w:color="auto"/>
            <w:left w:val="none" w:sz="0" w:space="0" w:color="auto"/>
            <w:bottom w:val="none" w:sz="0" w:space="0" w:color="auto"/>
            <w:right w:val="none" w:sz="0" w:space="0" w:color="auto"/>
          </w:divBdr>
        </w:div>
        <w:div w:id="1451514867">
          <w:marLeft w:val="0"/>
          <w:marRight w:val="0"/>
          <w:marTop w:val="0"/>
          <w:marBottom w:val="0"/>
          <w:divBdr>
            <w:top w:val="none" w:sz="0" w:space="0" w:color="auto"/>
            <w:left w:val="none" w:sz="0" w:space="0" w:color="auto"/>
            <w:bottom w:val="none" w:sz="0" w:space="0" w:color="auto"/>
            <w:right w:val="none" w:sz="0" w:space="0" w:color="auto"/>
          </w:divBdr>
          <w:divsChild>
            <w:div w:id="531118179">
              <w:marLeft w:val="-75"/>
              <w:marRight w:val="0"/>
              <w:marTop w:val="30"/>
              <w:marBottom w:val="30"/>
              <w:divBdr>
                <w:top w:val="none" w:sz="0" w:space="0" w:color="auto"/>
                <w:left w:val="none" w:sz="0" w:space="0" w:color="auto"/>
                <w:bottom w:val="none" w:sz="0" w:space="0" w:color="auto"/>
                <w:right w:val="none" w:sz="0" w:space="0" w:color="auto"/>
              </w:divBdr>
              <w:divsChild>
                <w:div w:id="205152">
                  <w:marLeft w:val="0"/>
                  <w:marRight w:val="0"/>
                  <w:marTop w:val="0"/>
                  <w:marBottom w:val="0"/>
                  <w:divBdr>
                    <w:top w:val="none" w:sz="0" w:space="0" w:color="auto"/>
                    <w:left w:val="none" w:sz="0" w:space="0" w:color="auto"/>
                    <w:bottom w:val="none" w:sz="0" w:space="0" w:color="auto"/>
                    <w:right w:val="none" w:sz="0" w:space="0" w:color="auto"/>
                  </w:divBdr>
                  <w:divsChild>
                    <w:div w:id="119494137">
                      <w:marLeft w:val="0"/>
                      <w:marRight w:val="0"/>
                      <w:marTop w:val="0"/>
                      <w:marBottom w:val="0"/>
                      <w:divBdr>
                        <w:top w:val="none" w:sz="0" w:space="0" w:color="auto"/>
                        <w:left w:val="none" w:sz="0" w:space="0" w:color="auto"/>
                        <w:bottom w:val="none" w:sz="0" w:space="0" w:color="auto"/>
                        <w:right w:val="none" w:sz="0" w:space="0" w:color="auto"/>
                      </w:divBdr>
                    </w:div>
                    <w:div w:id="352417475">
                      <w:marLeft w:val="0"/>
                      <w:marRight w:val="0"/>
                      <w:marTop w:val="0"/>
                      <w:marBottom w:val="0"/>
                      <w:divBdr>
                        <w:top w:val="none" w:sz="0" w:space="0" w:color="auto"/>
                        <w:left w:val="none" w:sz="0" w:space="0" w:color="auto"/>
                        <w:bottom w:val="none" w:sz="0" w:space="0" w:color="auto"/>
                        <w:right w:val="none" w:sz="0" w:space="0" w:color="auto"/>
                      </w:divBdr>
                    </w:div>
                    <w:div w:id="968585189">
                      <w:marLeft w:val="0"/>
                      <w:marRight w:val="0"/>
                      <w:marTop w:val="0"/>
                      <w:marBottom w:val="0"/>
                      <w:divBdr>
                        <w:top w:val="none" w:sz="0" w:space="0" w:color="auto"/>
                        <w:left w:val="none" w:sz="0" w:space="0" w:color="auto"/>
                        <w:bottom w:val="none" w:sz="0" w:space="0" w:color="auto"/>
                        <w:right w:val="none" w:sz="0" w:space="0" w:color="auto"/>
                      </w:divBdr>
                    </w:div>
                    <w:div w:id="1444618466">
                      <w:marLeft w:val="0"/>
                      <w:marRight w:val="0"/>
                      <w:marTop w:val="0"/>
                      <w:marBottom w:val="0"/>
                      <w:divBdr>
                        <w:top w:val="none" w:sz="0" w:space="0" w:color="auto"/>
                        <w:left w:val="none" w:sz="0" w:space="0" w:color="auto"/>
                        <w:bottom w:val="none" w:sz="0" w:space="0" w:color="auto"/>
                        <w:right w:val="none" w:sz="0" w:space="0" w:color="auto"/>
                      </w:divBdr>
                    </w:div>
                    <w:div w:id="1463108703">
                      <w:marLeft w:val="0"/>
                      <w:marRight w:val="0"/>
                      <w:marTop w:val="0"/>
                      <w:marBottom w:val="0"/>
                      <w:divBdr>
                        <w:top w:val="none" w:sz="0" w:space="0" w:color="auto"/>
                        <w:left w:val="none" w:sz="0" w:space="0" w:color="auto"/>
                        <w:bottom w:val="none" w:sz="0" w:space="0" w:color="auto"/>
                        <w:right w:val="none" w:sz="0" w:space="0" w:color="auto"/>
                      </w:divBdr>
                    </w:div>
                  </w:divsChild>
                </w:div>
                <w:div w:id="35009825">
                  <w:marLeft w:val="0"/>
                  <w:marRight w:val="0"/>
                  <w:marTop w:val="0"/>
                  <w:marBottom w:val="0"/>
                  <w:divBdr>
                    <w:top w:val="none" w:sz="0" w:space="0" w:color="auto"/>
                    <w:left w:val="none" w:sz="0" w:space="0" w:color="auto"/>
                    <w:bottom w:val="none" w:sz="0" w:space="0" w:color="auto"/>
                    <w:right w:val="none" w:sz="0" w:space="0" w:color="auto"/>
                  </w:divBdr>
                  <w:divsChild>
                    <w:div w:id="842940150">
                      <w:marLeft w:val="0"/>
                      <w:marRight w:val="0"/>
                      <w:marTop w:val="0"/>
                      <w:marBottom w:val="0"/>
                      <w:divBdr>
                        <w:top w:val="none" w:sz="0" w:space="0" w:color="auto"/>
                        <w:left w:val="none" w:sz="0" w:space="0" w:color="auto"/>
                        <w:bottom w:val="none" w:sz="0" w:space="0" w:color="auto"/>
                        <w:right w:val="none" w:sz="0" w:space="0" w:color="auto"/>
                      </w:divBdr>
                    </w:div>
                  </w:divsChild>
                </w:div>
                <w:div w:id="56321679">
                  <w:marLeft w:val="0"/>
                  <w:marRight w:val="0"/>
                  <w:marTop w:val="0"/>
                  <w:marBottom w:val="0"/>
                  <w:divBdr>
                    <w:top w:val="none" w:sz="0" w:space="0" w:color="auto"/>
                    <w:left w:val="none" w:sz="0" w:space="0" w:color="auto"/>
                    <w:bottom w:val="none" w:sz="0" w:space="0" w:color="auto"/>
                    <w:right w:val="none" w:sz="0" w:space="0" w:color="auto"/>
                  </w:divBdr>
                  <w:divsChild>
                    <w:div w:id="1697344129">
                      <w:marLeft w:val="0"/>
                      <w:marRight w:val="0"/>
                      <w:marTop w:val="0"/>
                      <w:marBottom w:val="0"/>
                      <w:divBdr>
                        <w:top w:val="none" w:sz="0" w:space="0" w:color="auto"/>
                        <w:left w:val="none" w:sz="0" w:space="0" w:color="auto"/>
                        <w:bottom w:val="none" w:sz="0" w:space="0" w:color="auto"/>
                        <w:right w:val="none" w:sz="0" w:space="0" w:color="auto"/>
                      </w:divBdr>
                    </w:div>
                  </w:divsChild>
                </w:div>
                <w:div w:id="166210097">
                  <w:marLeft w:val="0"/>
                  <w:marRight w:val="0"/>
                  <w:marTop w:val="0"/>
                  <w:marBottom w:val="0"/>
                  <w:divBdr>
                    <w:top w:val="none" w:sz="0" w:space="0" w:color="auto"/>
                    <w:left w:val="none" w:sz="0" w:space="0" w:color="auto"/>
                    <w:bottom w:val="none" w:sz="0" w:space="0" w:color="auto"/>
                    <w:right w:val="none" w:sz="0" w:space="0" w:color="auto"/>
                  </w:divBdr>
                  <w:divsChild>
                    <w:div w:id="2100058629">
                      <w:marLeft w:val="0"/>
                      <w:marRight w:val="0"/>
                      <w:marTop w:val="0"/>
                      <w:marBottom w:val="0"/>
                      <w:divBdr>
                        <w:top w:val="none" w:sz="0" w:space="0" w:color="auto"/>
                        <w:left w:val="none" w:sz="0" w:space="0" w:color="auto"/>
                        <w:bottom w:val="none" w:sz="0" w:space="0" w:color="auto"/>
                        <w:right w:val="none" w:sz="0" w:space="0" w:color="auto"/>
                      </w:divBdr>
                    </w:div>
                  </w:divsChild>
                </w:div>
                <w:div w:id="254216572">
                  <w:marLeft w:val="0"/>
                  <w:marRight w:val="0"/>
                  <w:marTop w:val="0"/>
                  <w:marBottom w:val="0"/>
                  <w:divBdr>
                    <w:top w:val="none" w:sz="0" w:space="0" w:color="auto"/>
                    <w:left w:val="none" w:sz="0" w:space="0" w:color="auto"/>
                    <w:bottom w:val="none" w:sz="0" w:space="0" w:color="auto"/>
                    <w:right w:val="none" w:sz="0" w:space="0" w:color="auto"/>
                  </w:divBdr>
                  <w:divsChild>
                    <w:div w:id="271010899">
                      <w:marLeft w:val="0"/>
                      <w:marRight w:val="0"/>
                      <w:marTop w:val="0"/>
                      <w:marBottom w:val="0"/>
                      <w:divBdr>
                        <w:top w:val="none" w:sz="0" w:space="0" w:color="auto"/>
                        <w:left w:val="none" w:sz="0" w:space="0" w:color="auto"/>
                        <w:bottom w:val="none" w:sz="0" w:space="0" w:color="auto"/>
                        <w:right w:val="none" w:sz="0" w:space="0" w:color="auto"/>
                      </w:divBdr>
                    </w:div>
                    <w:div w:id="301890347">
                      <w:marLeft w:val="0"/>
                      <w:marRight w:val="0"/>
                      <w:marTop w:val="0"/>
                      <w:marBottom w:val="0"/>
                      <w:divBdr>
                        <w:top w:val="none" w:sz="0" w:space="0" w:color="auto"/>
                        <w:left w:val="none" w:sz="0" w:space="0" w:color="auto"/>
                        <w:bottom w:val="none" w:sz="0" w:space="0" w:color="auto"/>
                        <w:right w:val="none" w:sz="0" w:space="0" w:color="auto"/>
                      </w:divBdr>
                    </w:div>
                    <w:div w:id="1008172660">
                      <w:marLeft w:val="0"/>
                      <w:marRight w:val="0"/>
                      <w:marTop w:val="0"/>
                      <w:marBottom w:val="0"/>
                      <w:divBdr>
                        <w:top w:val="none" w:sz="0" w:space="0" w:color="auto"/>
                        <w:left w:val="none" w:sz="0" w:space="0" w:color="auto"/>
                        <w:bottom w:val="none" w:sz="0" w:space="0" w:color="auto"/>
                        <w:right w:val="none" w:sz="0" w:space="0" w:color="auto"/>
                      </w:divBdr>
                    </w:div>
                    <w:div w:id="1030497753">
                      <w:marLeft w:val="0"/>
                      <w:marRight w:val="0"/>
                      <w:marTop w:val="0"/>
                      <w:marBottom w:val="0"/>
                      <w:divBdr>
                        <w:top w:val="none" w:sz="0" w:space="0" w:color="auto"/>
                        <w:left w:val="none" w:sz="0" w:space="0" w:color="auto"/>
                        <w:bottom w:val="none" w:sz="0" w:space="0" w:color="auto"/>
                        <w:right w:val="none" w:sz="0" w:space="0" w:color="auto"/>
                      </w:divBdr>
                    </w:div>
                    <w:div w:id="1156415434">
                      <w:marLeft w:val="0"/>
                      <w:marRight w:val="0"/>
                      <w:marTop w:val="0"/>
                      <w:marBottom w:val="0"/>
                      <w:divBdr>
                        <w:top w:val="none" w:sz="0" w:space="0" w:color="auto"/>
                        <w:left w:val="none" w:sz="0" w:space="0" w:color="auto"/>
                        <w:bottom w:val="none" w:sz="0" w:space="0" w:color="auto"/>
                        <w:right w:val="none" w:sz="0" w:space="0" w:color="auto"/>
                      </w:divBdr>
                    </w:div>
                    <w:div w:id="1217085223">
                      <w:marLeft w:val="0"/>
                      <w:marRight w:val="0"/>
                      <w:marTop w:val="0"/>
                      <w:marBottom w:val="0"/>
                      <w:divBdr>
                        <w:top w:val="none" w:sz="0" w:space="0" w:color="auto"/>
                        <w:left w:val="none" w:sz="0" w:space="0" w:color="auto"/>
                        <w:bottom w:val="none" w:sz="0" w:space="0" w:color="auto"/>
                        <w:right w:val="none" w:sz="0" w:space="0" w:color="auto"/>
                      </w:divBdr>
                    </w:div>
                    <w:div w:id="1345404175">
                      <w:marLeft w:val="0"/>
                      <w:marRight w:val="0"/>
                      <w:marTop w:val="0"/>
                      <w:marBottom w:val="0"/>
                      <w:divBdr>
                        <w:top w:val="none" w:sz="0" w:space="0" w:color="auto"/>
                        <w:left w:val="none" w:sz="0" w:space="0" w:color="auto"/>
                        <w:bottom w:val="none" w:sz="0" w:space="0" w:color="auto"/>
                        <w:right w:val="none" w:sz="0" w:space="0" w:color="auto"/>
                      </w:divBdr>
                    </w:div>
                    <w:div w:id="1915238845">
                      <w:marLeft w:val="0"/>
                      <w:marRight w:val="0"/>
                      <w:marTop w:val="0"/>
                      <w:marBottom w:val="0"/>
                      <w:divBdr>
                        <w:top w:val="none" w:sz="0" w:space="0" w:color="auto"/>
                        <w:left w:val="none" w:sz="0" w:space="0" w:color="auto"/>
                        <w:bottom w:val="none" w:sz="0" w:space="0" w:color="auto"/>
                        <w:right w:val="none" w:sz="0" w:space="0" w:color="auto"/>
                      </w:divBdr>
                    </w:div>
                    <w:div w:id="2109933388">
                      <w:marLeft w:val="0"/>
                      <w:marRight w:val="0"/>
                      <w:marTop w:val="0"/>
                      <w:marBottom w:val="0"/>
                      <w:divBdr>
                        <w:top w:val="none" w:sz="0" w:space="0" w:color="auto"/>
                        <w:left w:val="none" w:sz="0" w:space="0" w:color="auto"/>
                        <w:bottom w:val="none" w:sz="0" w:space="0" w:color="auto"/>
                        <w:right w:val="none" w:sz="0" w:space="0" w:color="auto"/>
                      </w:divBdr>
                    </w:div>
                  </w:divsChild>
                </w:div>
                <w:div w:id="254243998">
                  <w:marLeft w:val="0"/>
                  <w:marRight w:val="0"/>
                  <w:marTop w:val="0"/>
                  <w:marBottom w:val="0"/>
                  <w:divBdr>
                    <w:top w:val="none" w:sz="0" w:space="0" w:color="auto"/>
                    <w:left w:val="none" w:sz="0" w:space="0" w:color="auto"/>
                    <w:bottom w:val="none" w:sz="0" w:space="0" w:color="auto"/>
                    <w:right w:val="none" w:sz="0" w:space="0" w:color="auto"/>
                  </w:divBdr>
                  <w:divsChild>
                    <w:div w:id="83458791">
                      <w:marLeft w:val="0"/>
                      <w:marRight w:val="0"/>
                      <w:marTop w:val="0"/>
                      <w:marBottom w:val="0"/>
                      <w:divBdr>
                        <w:top w:val="none" w:sz="0" w:space="0" w:color="auto"/>
                        <w:left w:val="none" w:sz="0" w:space="0" w:color="auto"/>
                        <w:bottom w:val="none" w:sz="0" w:space="0" w:color="auto"/>
                        <w:right w:val="none" w:sz="0" w:space="0" w:color="auto"/>
                      </w:divBdr>
                    </w:div>
                    <w:div w:id="384988559">
                      <w:marLeft w:val="0"/>
                      <w:marRight w:val="0"/>
                      <w:marTop w:val="0"/>
                      <w:marBottom w:val="0"/>
                      <w:divBdr>
                        <w:top w:val="none" w:sz="0" w:space="0" w:color="auto"/>
                        <w:left w:val="none" w:sz="0" w:space="0" w:color="auto"/>
                        <w:bottom w:val="none" w:sz="0" w:space="0" w:color="auto"/>
                        <w:right w:val="none" w:sz="0" w:space="0" w:color="auto"/>
                      </w:divBdr>
                    </w:div>
                    <w:div w:id="540096850">
                      <w:marLeft w:val="0"/>
                      <w:marRight w:val="0"/>
                      <w:marTop w:val="0"/>
                      <w:marBottom w:val="0"/>
                      <w:divBdr>
                        <w:top w:val="none" w:sz="0" w:space="0" w:color="auto"/>
                        <w:left w:val="none" w:sz="0" w:space="0" w:color="auto"/>
                        <w:bottom w:val="none" w:sz="0" w:space="0" w:color="auto"/>
                        <w:right w:val="none" w:sz="0" w:space="0" w:color="auto"/>
                      </w:divBdr>
                    </w:div>
                    <w:div w:id="549925533">
                      <w:marLeft w:val="0"/>
                      <w:marRight w:val="0"/>
                      <w:marTop w:val="0"/>
                      <w:marBottom w:val="0"/>
                      <w:divBdr>
                        <w:top w:val="none" w:sz="0" w:space="0" w:color="auto"/>
                        <w:left w:val="none" w:sz="0" w:space="0" w:color="auto"/>
                        <w:bottom w:val="none" w:sz="0" w:space="0" w:color="auto"/>
                        <w:right w:val="none" w:sz="0" w:space="0" w:color="auto"/>
                      </w:divBdr>
                    </w:div>
                    <w:div w:id="975600038">
                      <w:marLeft w:val="0"/>
                      <w:marRight w:val="0"/>
                      <w:marTop w:val="0"/>
                      <w:marBottom w:val="0"/>
                      <w:divBdr>
                        <w:top w:val="none" w:sz="0" w:space="0" w:color="auto"/>
                        <w:left w:val="none" w:sz="0" w:space="0" w:color="auto"/>
                        <w:bottom w:val="none" w:sz="0" w:space="0" w:color="auto"/>
                        <w:right w:val="none" w:sz="0" w:space="0" w:color="auto"/>
                      </w:divBdr>
                    </w:div>
                  </w:divsChild>
                </w:div>
                <w:div w:id="277838487">
                  <w:marLeft w:val="0"/>
                  <w:marRight w:val="0"/>
                  <w:marTop w:val="0"/>
                  <w:marBottom w:val="0"/>
                  <w:divBdr>
                    <w:top w:val="none" w:sz="0" w:space="0" w:color="auto"/>
                    <w:left w:val="none" w:sz="0" w:space="0" w:color="auto"/>
                    <w:bottom w:val="none" w:sz="0" w:space="0" w:color="auto"/>
                    <w:right w:val="none" w:sz="0" w:space="0" w:color="auto"/>
                  </w:divBdr>
                  <w:divsChild>
                    <w:div w:id="91560425">
                      <w:marLeft w:val="0"/>
                      <w:marRight w:val="0"/>
                      <w:marTop w:val="0"/>
                      <w:marBottom w:val="0"/>
                      <w:divBdr>
                        <w:top w:val="none" w:sz="0" w:space="0" w:color="auto"/>
                        <w:left w:val="none" w:sz="0" w:space="0" w:color="auto"/>
                        <w:bottom w:val="none" w:sz="0" w:space="0" w:color="auto"/>
                        <w:right w:val="none" w:sz="0" w:space="0" w:color="auto"/>
                      </w:divBdr>
                    </w:div>
                  </w:divsChild>
                </w:div>
                <w:div w:id="338896922">
                  <w:marLeft w:val="0"/>
                  <w:marRight w:val="0"/>
                  <w:marTop w:val="0"/>
                  <w:marBottom w:val="0"/>
                  <w:divBdr>
                    <w:top w:val="none" w:sz="0" w:space="0" w:color="auto"/>
                    <w:left w:val="none" w:sz="0" w:space="0" w:color="auto"/>
                    <w:bottom w:val="none" w:sz="0" w:space="0" w:color="auto"/>
                    <w:right w:val="none" w:sz="0" w:space="0" w:color="auto"/>
                  </w:divBdr>
                  <w:divsChild>
                    <w:div w:id="1522890854">
                      <w:marLeft w:val="0"/>
                      <w:marRight w:val="0"/>
                      <w:marTop w:val="0"/>
                      <w:marBottom w:val="0"/>
                      <w:divBdr>
                        <w:top w:val="none" w:sz="0" w:space="0" w:color="auto"/>
                        <w:left w:val="none" w:sz="0" w:space="0" w:color="auto"/>
                        <w:bottom w:val="none" w:sz="0" w:space="0" w:color="auto"/>
                        <w:right w:val="none" w:sz="0" w:space="0" w:color="auto"/>
                      </w:divBdr>
                    </w:div>
                  </w:divsChild>
                </w:div>
                <w:div w:id="340083754">
                  <w:marLeft w:val="0"/>
                  <w:marRight w:val="0"/>
                  <w:marTop w:val="0"/>
                  <w:marBottom w:val="0"/>
                  <w:divBdr>
                    <w:top w:val="none" w:sz="0" w:space="0" w:color="auto"/>
                    <w:left w:val="none" w:sz="0" w:space="0" w:color="auto"/>
                    <w:bottom w:val="none" w:sz="0" w:space="0" w:color="auto"/>
                    <w:right w:val="none" w:sz="0" w:space="0" w:color="auto"/>
                  </w:divBdr>
                  <w:divsChild>
                    <w:div w:id="281961899">
                      <w:marLeft w:val="0"/>
                      <w:marRight w:val="0"/>
                      <w:marTop w:val="0"/>
                      <w:marBottom w:val="0"/>
                      <w:divBdr>
                        <w:top w:val="none" w:sz="0" w:space="0" w:color="auto"/>
                        <w:left w:val="none" w:sz="0" w:space="0" w:color="auto"/>
                        <w:bottom w:val="none" w:sz="0" w:space="0" w:color="auto"/>
                        <w:right w:val="none" w:sz="0" w:space="0" w:color="auto"/>
                      </w:divBdr>
                    </w:div>
                    <w:div w:id="492793877">
                      <w:marLeft w:val="0"/>
                      <w:marRight w:val="0"/>
                      <w:marTop w:val="0"/>
                      <w:marBottom w:val="0"/>
                      <w:divBdr>
                        <w:top w:val="none" w:sz="0" w:space="0" w:color="auto"/>
                        <w:left w:val="none" w:sz="0" w:space="0" w:color="auto"/>
                        <w:bottom w:val="none" w:sz="0" w:space="0" w:color="auto"/>
                        <w:right w:val="none" w:sz="0" w:space="0" w:color="auto"/>
                      </w:divBdr>
                    </w:div>
                    <w:div w:id="1063062842">
                      <w:marLeft w:val="0"/>
                      <w:marRight w:val="0"/>
                      <w:marTop w:val="0"/>
                      <w:marBottom w:val="0"/>
                      <w:divBdr>
                        <w:top w:val="none" w:sz="0" w:space="0" w:color="auto"/>
                        <w:left w:val="none" w:sz="0" w:space="0" w:color="auto"/>
                        <w:bottom w:val="none" w:sz="0" w:space="0" w:color="auto"/>
                        <w:right w:val="none" w:sz="0" w:space="0" w:color="auto"/>
                      </w:divBdr>
                    </w:div>
                    <w:div w:id="1338996628">
                      <w:marLeft w:val="0"/>
                      <w:marRight w:val="0"/>
                      <w:marTop w:val="0"/>
                      <w:marBottom w:val="0"/>
                      <w:divBdr>
                        <w:top w:val="none" w:sz="0" w:space="0" w:color="auto"/>
                        <w:left w:val="none" w:sz="0" w:space="0" w:color="auto"/>
                        <w:bottom w:val="none" w:sz="0" w:space="0" w:color="auto"/>
                        <w:right w:val="none" w:sz="0" w:space="0" w:color="auto"/>
                      </w:divBdr>
                    </w:div>
                    <w:div w:id="1355616307">
                      <w:marLeft w:val="0"/>
                      <w:marRight w:val="0"/>
                      <w:marTop w:val="0"/>
                      <w:marBottom w:val="0"/>
                      <w:divBdr>
                        <w:top w:val="none" w:sz="0" w:space="0" w:color="auto"/>
                        <w:left w:val="none" w:sz="0" w:space="0" w:color="auto"/>
                        <w:bottom w:val="none" w:sz="0" w:space="0" w:color="auto"/>
                        <w:right w:val="none" w:sz="0" w:space="0" w:color="auto"/>
                      </w:divBdr>
                    </w:div>
                    <w:div w:id="1537740526">
                      <w:marLeft w:val="0"/>
                      <w:marRight w:val="0"/>
                      <w:marTop w:val="0"/>
                      <w:marBottom w:val="0"/>
                      <w:divBdr>
                        <w:top w:val="none" w:sz="0" w:space="0" w:color="auto"/>
                        <w:left w:val="none" w:sz="0" w:space="0" w:color="auto"/>
                        <w:bottom w:val="none" w:sz="0" w:space="0" w:color="auto"/>
                        <w:right w:val="none" w:sz="0" w:space="0" w:color="auto"/>
                      </w:divBdr>
                    </w:div>
                    <w:div w:id="1592347675">
                      <w:marLeft w:val="0"/>
                      <w:marRight w:val="0"/>
                      <w:marTop w:val="0"/>
                      <w:marBottom w:val="0"/>
                      <w:divBdr>
                        <w:top w:val="none" w:sz="0" w:space="0" w:color="auto"/>
                        <w:left w:val="none" w:sz="0" w:space="0" w:color="auto"/>
                        <w:bottom w:val="none" w:sz="0" w:space="0" w:color="auto"/>
                        <w:right w:val="none" w:sz="0" w:space="0" w:color="auto"/>
                      </w:divBdr>
                    </w:div>
                    <w:div w:id="1750693875">
                      <w:marLeft w:val="0"/>
                      <w:marRight w:val="0"/>
                      <w:marTop w:val="0"/>
                      <w:marBottom w:val="0"/>
                      <w:divBdr>
                        <w:top w:val="none" w:sz="0" w:space="0" w:color="auto"/>
                        <w:left w:val="none" w:sz="0" w:space="0" w:color="auto"/>
                        <w:bottom w:val="none" w:sz="0" w:space="0" w:color="auto"/>
                        <w:right w:val="none" w:sz="0" w:space="0" w:color="auto"/>
                      </w:divBdr>
                    </w:div>
                    <w:div w:id="1914582420">
                      <w:marLeft w:val="0"/>
                      <w:marRight w:val="0"/>
                      <w:marTop w:val="0"/>
                      <w:marBottom w:val="0"/>
                      <w:divBdr>
                        <w:top w:val="none" w:sz="0" w:space="0" w:color="auto"/>
                        <w:left w:val="none" w:sz="0" w:space="0" w:color="auto"/>
                        <w:bottom w:val="none" w:sz="0" w:space="0" w:color="auto"/>
                        <w:right w:val="none" w:sz="0" w:space="0" w:color="auto"/>
                      </w:divBdr>
                    </w:div>
                    <w:div w:id="1967199202">
                      <w:marLeft w:val="0"/>
                      <w:marRight w:val="0"/>
                      <w:marTop w:val="0"/>
                      <w:marBottom w:val="0"/>
                      <w:divBdr>
                        <w:top w:val="none" w:sz="0" w:space="0" w:color="auto"/>
                        <w:left w:val="none" w:sz="0" w:space="0" w:color="auto"/>
                        <w:bottom w:val="none" w:sz="0" w:space="0" w:color="auto"/>
                        <w:right w:val="none" w:sz="0" w:space="0" w:color="auto"/>
                      </w:divBdr>
                    </w:div>
                    <w:div w:id="2041012175">
                      <w:marLeft w:val="0"/>
                      <w:marRight w:val="0"/>
                      <w:marTop w:val="0"/>
                      <w:marBottom w:val="0"/>
                      <w:divBdr>
                        <w:top w:val="none" w:sz="0" w:space="0" w:color="auto"/>
                        <w:left w:val="none" w:sz="0" w:space="0" w:color="auto"/>
                        <w:bottom w:val="none" w:sz="0" w:space="0" w:color="auto"/>
                        <w:right w:val="none" w:sz="0" w:space="0" w:color="auto"/>
                      </w:divBdr>
                    </w:div>
                  </w:divsChild>
                </w:div>
                <w:div w:id="359360652">
                  <w:marLeft w:val="0"/>
                  <w:marRight w:val="0"/>
                  <w:marTop w:val="0"/>
                  <w:marBottom w:val="0"/>
                  <w:divBdr>
                    <w:top w:val="none" w:sz="0" w:space="0" w:color="auto"/>
                    <w:left w:val="none" w:sz="0" w:space="0" w:color="auto"/>
                    <w:bottom w:val="none" w:sz="0" w:space="0" w:color="auto"/>
                    <w:right w:val="none" w:sz="0" w:space="0" w:color="auto"/>
                  </w:divBdr>
                  <w:divsChild>
                    <w:div w:id="1180703920">
                      <w:marLeft w:val="0"/>
                      <w:marRight w:val="0"/>
                      <w:marTop w:val="0"/>
                      <w:marBottom w:val="0"/>
                      <w:divBdr>
                        <w:top w:val="none" w:sz="0" w:space="0" w:color="auto"/>
                        <w:left w:val="none" w:sz="0" w:space="0" w:color="auto"/>
                        <w:bottom w:val="none" w:sz="0" w:space="0" w:color="auto"/>
                        <w:right w:val="none" w:sz="0" w:space="0" w:color="auto"/>
                      </w:divBdr>
                    </w:div>
                  </w:divsChild>
                </w:div>
                <w:div w:id="373193956">
                  <w:marLeft w:val="0"/>
                  <w:marRight w:val="0"/>
                  <w:marTop w:val="0"/>
                  <w:marBottom w:val="0"/>
                  <w:divBdr>
                    <w:top w:val="none" w:sz="0" w:space="0" w:color="auto"/>
                    <w:left w:val="none" w:sz="0" w:space="0" w:color="auto"/>
                    <w:bottom w:val="none" w:sz="0" w:space="0" w:color="auto"/>
                    <w:right w:val="none" w:sz="0" w:space="0" w:color="auto"/>
                  </w:divBdr>
                  <w:divsChild>
                    <w:div w:id="1195920987">
                      <w:marLeft w:val="0"/>
                      <w:marRight w:val="0"/>
                      <w:marTop w:val="0"/>
                      <w:marBottom w:val="0"/>
                      <w:divBdr>
                        <w:top w:val="none" w:sz="0" w:space="0" w:color="auto"/>
                        <w:left w:val="none" w:sz="0" w:space="0" w:color="auto"/>
                        <w:bottom w:val="none" w:sz="0" w:space="0" w:color="auto"/>
                        <w:right w:val="none" w:sz="0" w:space="0" w:color="auto"/>
                      </w:divBdr>
                    </w:div>
                  </w:divsChild>
                </w:div>
                <w:div w:id="404883332">
                  <w:marLeft w:val="0"/>
                  <w:marRight w:val="0"/>
                  <w:marTop w:val="0"/>
                  <w:marBottom w:val="0"/>
                  <w:divBdr>
                    <w:top w:val="none" w:sz="0" w:space="0" w:color="auto"/>
                    <w:left w:val="none" w:sz="0" w:space="0" w:color="auto"/>
                    <w:bottom w:val="none" w:sz="0" w:space="0" w:color="auto"/>
                    <w:right w:val="none" w:sz="0" w:space="0" w:color="auto"/>
                  </w:divBdr>
                  <w:divsChild>
                    <w:div w:id="925455183">
                      <w:marLeft w:val="0"/>
                      <w:marRight w:val="0"/>
                      <w:marTop w:val="0"/>
                      <w:marBottom w:val="0"/>
                      <w:divBdr>
                        <w:top w:val="none" w:sz="0" w:space="0" w:color="auto"/>
                        <w:left w:val="none" w:sz="0" w:space="0" w:color="auto"/>
                        <w:bottom w:val="none" w:sz="0" w:space="0" w:color="auto"/>
                        <w:right w:val="none" w:sz="0" w:space="0" w:color="auto"/>
                      </w:divBdr>
                    </w:div>
                  </w:divsChild>
                </w:div>
                <w:div w:id="470365019">
                  <w:marLeft w:val="0"/>
                  <w:marRight w:val="0"/>
                  <w:marTop w:val="0"/>
                  <w:marBottom w:val="0"/>
                  <w:divBdr>
                    <w:top w:val="none" w:sz="0" w:space="0" w:color="auto"/>
                    <w:left w:val="none" w:sz="0" w:space="0" w:color="auto"/>
                    <w:bottom w:val="none" w:sz="0" w:space="0" w:color="auto"/>
                    <w:right w:val="none" w:sz="0" w:space="0" w:color="auto"/>
                  </w:divBdr>
                  <w:divsChild>
                    <w:div w:id="406461219">
                      <w:marLeft w:val="0"/>
                      <w:marRight w:val="0"/>
                      <w:marTop w:val="0"/>
                      <w:marBottom w:val="0"/>
                      <w:divBdr>
                        <w:top w:val="none" w:sz="0" w:space="0" w:color="auto"/>
                        <w:left w:val="none" w:sz="0" w:space="0" w:color="auto"/>
                        <w:bottom w:val="none" w:sz="0" w:space="0" w:color="auto"/>
                        <w:right w:val="none" w:sz="0" w:space="0" w:color="auto"/>
                      </w:divBdr>
                    </w:div>
                    <w:div w:id="1401754342">
                      <w:marLeft w:val="0"/>
                      <w:marRight w:val="0"/>
                      <w:marTop w:val="0"/>
                      <w:marBottom w:val="0"/>
                      <w:divBdr>
                        <w:top w:val="none" w:sz="0" w:space="0" w:color="auto"/>
                        <w:left w:val="none" w:sz="0" w:space="0" w:color="auto"/>
                        <w:bottom w:val="none" w:sz="0" w:space="0" w:color="auto"/>
                        <w:right w:val="none" w:sz="0" w:space="0" w:color="auto"/>
                      </w:divBdr>
                    </w:div>
                  </w:divsChild>
                </w:div>
                <w:div w:id="475800090">
                  <w:marLeft w:val="0"/>
                  <w:marRight w:val="0"/>
                  <w:marTop w:val="0"/>
                  <w:marBottom w:val="0"/>
                  <w:divBdr>
                    <w:top w:val="none" w:sz="0" w:space="0" w:color="auto"/>
                    <w:left w:val="none" w:sz="0" w:space="0" w:color="auto"/>
                    <w:bottom w:val="none" w:sz="0" w:space="0" w:color="auto"/>
                    <w:right w:val="none" w:sz="0" w:space="0" w:color="auto"/>
                  </w:divBdr>
                  <w:divsChild>
                    <w:div w:id="37946942">
                      <w:marLeft w:val="0"/>
                      <w:marRight w:val="0"/>
                      <w:marTop w:val="0"/>
                      <w:marBottom w:val="0"/>
                      <w:divBdr>
                        <w:top w:val="none" w:sz="0" w:space="0" w:color="auto"/>
                        <w:left w:val="none" w:sz="0" w:space="0" w:color="auto"/>
                        <w:bottom w:val="none" w:sz="0" w:space="0" w:color="auto"/>
                        <w:right w:val="none" w:sz="0" w:space="0" w:color="auto"/>
                      </w:divBdr>
                    </w:div>
                    <w:div w:id="116993733">
                      <w:marLeft w:val="0"/>
                      <w:marRight w:val="0"/>
                      <w:marTop w:val="0"/>
                      <w:marBottom w:val="0"/>
                      <w:divBdr>
                        <w:top w:val="none" w:sz="0" w:space="0" w:color="auto"/>
                        <w:left w:val="none" w:sz="0" w:space="0" w:color="auto"/>
                        <w:bottom w:val="none" w:sz="0" w:space="0" w:color="auto"/>
                        <w:right w:val="none" w:sz="0" w:space="0" w:color="auto"/>
                      </w:divBdr>
                    </w:div>
                    <w:div w:id="155732457">
                      <w:marLeft w:val="0"/>
                      <w:marRight w:val="0"/>
                      <w:marTop w:val="0"/>
                      <w:marBottom w:val="0"/>
                      <w:divBdr>
                        <w:top w:val="none" w:sz="0" w:space="0" w:color="auto"/>
                        <w:left w:val="none" w:sz="0" w:space="0" w:color="auto"/>
                        <w:bottom w:val="none" w:sz="0" w:space="0" w:color="auto"/>
                        <w:right w:val="none" w:sz="0" w:space="0" w:color="auto"/>
                      </w:divBdr>
                    </w:div>
                    <w:div w:id="436213530">
                      <w:marLeft w:val="0"/>
                      <w:marRight w:val="0"/>
                      <w:marTop w:val="0"/>
                      <w:marBottom w:val="0"/>
                      <w:divBdr>
                        <w:top w:val="none" w:sz="0" w:space="0" w:color="auto"/>
                        <w:left w:val="none" w:sz="0" w:space="0" w:color="auto"/>
                        <w:bottom w:val="none" w:sz="0" w:space="0" w:color="auto"/>
                        <w:right w:val="none" w:sz="0" w:space="0" w:color="auto"/>
                      </w:divBdr>
                    </w:div>
                    <w:div w:id="545025112">
                      <w:marLeft w:val="0"/>
                      <w:marRight w:val="0"/>
                      <w:marTop w:val="0"/>
                      <w:marBottom w:val="0"/>
                      <w:divBdr>
                        <w:top w:val="none" w:sz="0" w:space="0" w:color="auto"/>
                        <w:left w:val="none" w:sz="0" w:space="0" w:color="auto"/>
                        <w:bottom w:val="none" w:sz="0" w:space="0" w:color="auto"/>
                        <w:right w:val="none" w:sz="0" w:space="0" w:color="auto"/>
                      </w:divBdr>
                    </w:div>
                    <w:div w:id="621575530">
                      <w:marLeft w:val="0"/>
                      <w:marRight w:val="0"/>
                      <w:marTop w:val="0"/>
                      <w:marBottom w:val="0"/>
                      <w:divBdr>
                        <w:top w:val="none" w:sz="0" w:space="0" w:color="auto"/>
                        <w:left w:val="none" w:sz="0" w:space="0" w:color="auto"/>
                        <w:bottom w:val="none" w:sz="0" w:space="0" w:color="auto"/>
                        <w:right w:val="none" w:sz="0" w:space="0" w:color="auto"/>
                      </w:divBdr>
                    </w:div>
                    <w:div w:id="1077627299">
                      <w:marLeft w:val="0"/>
                      <w:marRight w:val="0"/>
                      <w:marTop w:val="0"/>
                      <w:marBottom w:val="0"/>
                      <w:divBdr>
                        <w:top w:val="none" w:sz="0" w:space="0" w:color="auto"/>
                        <w:left w:val="none" w:sz="0" w:space="0" w:color="auto"/>
                        <w:bottom w:val="none" w:sz="0" w:space="0" w:color="auto"/>
                        <w:right w:val="none" w:sz="0" w:space="0" w:color="auto"/>
                      </w:divBdr>
                    </w:div>
                    <w:div w:id="1464809342">
                      <w:marLeft w:val="0"/>
                      <w:marRight w:val="0"/>
                      <w:marTop w:val="0"/>
                      <w:marBottom w:val="0"/>
                      <w:divBdr>
                        <w:top w:val="none" w:sz="0" w:space="0" w:color="auto"/>
                        <w:left w:val="none" w:sz="0" w:space="0" w:color="auto"/>
                        <w:bottom w:val="none" w:sz="0" w:space="0" w:color="auto"/>
                        <w:right w:val="none" w:sz="0" w:space="0" w:color="auto"/>
                      </w:divBdr>
                    </w:div>
                    <w:div w:id="1649019372">
                      <w:marLeft w:val="0"/>
                      <w:marRight w:val="0"/>
                      <w:marTop w:val="0"/>
                      <w:marBottom w:val="0"/>
                      <w:divBdr>
                        <w:top w:val="none" w:sz="0" w:space="0" w:color="auto"/>
                        <w:left w:val="none" w:sz="0" w:space="0" w:color="auto"/>
                        <w:bottom w:val="none" w:sz="0" w:space="0" w:color="auto"/>
                        <w:right w:val="none" w:sz="0" w:space="0" w:color="auto"/>
                      </w:divBdr>
                    </w:div>
                  </w:divsChild>
                </w:div>
                <w:div w:id="537013641">
                  <w:marLeft w:val="0"/>
                  <w:marRight w:val="0"/>
                  <w:marTop w:val="0"/>
                  <w:marBottom w:val="0"/>
                  <w:divBdr>
                    <w:top w:val="none" w:sz="0" w:space="0" w:color="auto"/>
                    <w:left w:val="none" w:sz="0" w:space="0" w:color="auto"/>
                    <w:bottom w:val="none" w:sz="0" w:space="0" w:color="auto"/>
                    <w:right w:val="none" w:sz="0" w:space="0" w:color="auto"/>
                  </w:divBdr>
                  <w:divsChild>
                    <w:div w:id="182130170">
                      <w:marLeft w:val="0"/>
                      <w:marRight w:val="0"/>
                      <w:marTop w:val="0"/>
                      <w:marBottom w:val="0"/>
                      <w:divBdr>
                        <w:top w:val="none" w:sz="0" w:space="0" w:color="auto"/>
                        <w:left w:val="none" w:sz="0" w:space="0" w:color="auto"/>
                        <w:bottom w:val="none" w:sz="0" w:space="0" w:color="auto"/>
                        <w:right w:val="none" w:sz="0" w:space="0" w:color="auto"/>
                      </w:divBdr>
                    </w:div>
                    <w:div w:id="233469672">
                      <w:marLeft w:val="0"/>
                      <w:marRight w:val="0"/>
                      <w:marTop w:val="0"/>
                      <w:marBottom w:val="0"/>
                      <w:divBdr>
                        <w:top w:val="none" w:sz="0" w:space="0" w:color="auto"/>
                        <w:left w:val="none" w:sz="0" w:space="0" w:color="auto"/>
                        <w:bottom w:val="none" w:sz="0" w:space="0" w:color="auto"/>
                        <w:right w:val="none" w:sz="0" w:space="0" w:color="auto"/>
                      </w:divBdr>
                    </w:div>
                    <w:div w:id="426462955">
                      <w:marLeft w:val="0"/>
                      <w:marRight w:val="0"/>
                      <w:marTop w:val="0"/>
                      <w:marBottom w:val="0"/>
                      <w:divBdr>
                        <w:top w:val="none" w:sz="0" w:space="0" w:color="auto"/>
                        <w:left w:val="none" w:sz="0" w:space="0" w:color="auto"/>
                        <w:bottom w:val="none" w:sz="0" w:space="0" w:color="auto"/>
                        <w:right w:val="none" w:sz="0" w:space="0" w:color="auto"/>
                      </w:divBdr>
                    </w:div>
                    <w:div w:id="739911518">
                      <w:marLeft w:val="0"/>
                      <w:marRight w:val="0"/>
                      <w:marTop w:val="0"/>
                      <w:marBottom w:val="0"/>
                      <w:divBdr>
                        <w:top w:val="none" w:sz="0" w:space="0" w:color="auto"/>
                        <w:left w:val="none" w:sz="0" w:space="0" w:color="auto"/>
                        <w:bottom w:val="none" w:sz="0" w:space="0" w:color="auto"/>
                        <w:right w:val="none" w:sz="0" w:space="0" w:color="auto"/>
                      </w:divBdr>
                    </w:div>
                    <w:div w:id="1233782625">
                      <w:marLeft w:val="0"/>
                      <w:marRight w:val="0"/>
                      <w:marTop w:val="0"/>
                      <w:marBottom w:val="0"/>
                      <w:divBdr>
                        <w:top w:val="none" w:sz="0" w:space="0" w:color="auto"/>
                        <w:left w:val="none" w:sz="0" w:space="0" w:color="auto"/>
                        <w:bottom w:val="none" w:sz="0" w:space="0" w:color="auto"/>
                        <w:right w:val="none" w:sz="0" w:space="0" w:color="auto"/>
                      </w:divBdr>
                    </w:div>
                    <w:div w:id="1415974119">
                      <w:marLeft w:val="0"/>
                      <w:marRight w:val="0"/>
                      <w:marTop w:val="0"/>
                      <w:marBottom w:val="0"/>
                      <w:divBdr>
                        <w:top w:val="none" w:sz="0" w:space="0" w:color="auto"/>
                        <w:left w:val="none" w:sz="0" w:space="0" w:color="auto"/>
                        <w:bottom w:val="none" w:sz="0" w:space="0" w:color="auto"/>
                        <w:right w:val="none" w:sz="0" w:space="0" w:color="auto"/>
                      </w:divBdr>
                    </w:div>
                    <w:div w:id="1657145357">
                      <w:marLeft w:val="0"/>
                      <w:marRight w:val="0"/>
                      <w:marTop w:val="0"/>
                      <w:marBottom w:val="0"/>
                      <w:divBdr>
                        <w:top w:val="none" w:sz="0" w:space="0" w:color="auto"/>
                        <w:left w:val="none" w:sz="0" w:space="0" w:color="auto"/>
                        <w:bottom w:val="none" w:sz="0" w:space="0" w:color="auto"/>
                        <w:right w:val="none" w:sz="0" w:space="0" w:color="auto"/>
                      </w:divBdr>
                    </w:div>
                  </w:divsChild>
                </w:div>
                <w:div w:id="541402949">
                  <w:marLeft w:val="0"/>
                  <w:marRight w:val="0"/>
                  <w:marTop w:val="0"/>
                  <w:marBottom w:val="0"/>
                  <w:divBdr>
                    <w:top w:val="none" w:sz="0" w:space="0" w:color="auto"/>
                    <w:left w:val="none" w:sz="0" w:space="0" w:color="auto"/>
                    <w:bottom w:val="none" w:sz="0" w:space="0" w:color="auto"/>
                    <w:right w:val="none" w:sz="0" w:space="0" w:color="auto"/>
                  </w:divBdr>
                  <w:divsChild>
                    <w:div w:id="304746425">
                      <w:marLeft w:val="0"/>
                      <w:marRight w:val="0"/>
                      <w:marTop w:val="0"/>
                      <w:marBottom w:val="0"/>
                      <w:divBdr>
                        <w:top w:val="none" w:sz="0" w:space="0" w:color="auto"/>
                        <w:left w:val="none" w:sz="0" w:space="0" w:color="auto"/>
                        <w:bottom w:val="none" w:sz="0" w:space="0" w:color="auto"/>
                        <w:right w:val="none" w:sz="0" w:space="0" w:color="auto"/>
                      </w:divBdr>
                    </w:div>
                    <w:div w:id="432942334">
                      <w:marLeft w:val="0"/>
                      <w:marRight w:val="0"/>
                      <w:marTop w:val="0"/>
                      <w:marBottom w:val="0"/>
                      <w:divBdr>
                        <w:top w:val="none" w:sz="0" w:space="0" w:color="auto"/>
                        <w:left w:val="none" w:sz="0" w:space="0" w:color="auto"/>
                        <w:bottom w:val="none" w:sz="0" w:space="0" w:color="auto"/>
                        <w:right w:val="none" w:sz="0" w:space="0" w:color="auto"/>
                      </w:divBdr>
                    </w:div>
                    <w:div w:id="809633683">
                      <w:marLeft w:val="0"/>
                      <w:marRight w:val="0"/>
                      <w:marTop w:val="0"/>
                      <w:marBottom w:val="0"/>
                      <w:divBdr>
                        <w:top w:val="none" w:sz="0" w:space="0" w:color="auto"/>
                        <w:left w:val="none" w:sz="0" w:space="0" w:color="auto"/>
                        <w:bottom w:val="none" w:sz="0" w:space="0" w:color="auto"/>
                        <w:right w:val="none" w:sz="0" w:space="0" w:color="auto"/>
                      </w:divBdr>
                    </w:div>
                    <w:div w:id="1104837415">
                      <w:marLeft w:val="0"/>
                      <w:marRight w:val="0"/>
                      <w:marTop w:val="0"/>
                      <w:marBottom w:val="0"/>
                      <w:divBdr>
                        <w:top w:val="none" w:sz="0" w:space="0" w:color="auto"/>
                        <w:left w:val="none" w:sz="0" w:space="0" w:color="auto"/>
                        <w:bottom w:val="none" w:sz="0" w:space="0" w:color="auto"/>
                        <w:right w:val="none" w:sz="0" w:space="0" w:color="auto"/>
                      </w:divBdr>
                    </w:div>
                    <w:div w:id="1221943741">
                      <w:marLeft w:val="0"/>
                      <w:marRight w:val="0"/>
                      <w:marTop w:val="0"/>
                      <w:marBottom w:val="0"/>
                      <w:divBdr>
                        <w:top w:val="none" w:sz="0" w:space="0" w:color="auto"/>
                        <w:left w:val="none" w:sz="0" w:space="0" w:color="auto"/>
                        <w:bottom w:val="none" w:sz="0" w:space="0" w:color="auto"/>
                        <w:right w:val="none" w:sz="0" w:space="0" w:color="auto"/>
                      </w:divBdr>
                    </w:div>
                  </w:divsChild>
                </w:div>
                <w:div w:id="672536979">
                  <w:marLeft w:val="0"/>
                  <w:marRight w:val="0"/>
                  <w:marTop w:val="0"/>
                  <w:marBottom w:val="0"/>
                  <w:divBdr>
                    <w:top w:val="none" w:sz="0" w:space="0" w:color="auto"/>
                    <w:left w:val="none" w:sz="0" w:space="0" w:color="auto"/>
                    <w:bottom w:val="none" w:sz="0" w:space="0" w:color="auto"/>
                    <w:right w:val="none" w:sz="0" w:space="0" w:color="auto"/>
                  </w:divBdr>
                  <w:divsChild>
                    <w:div w:id="47842005">
                      <w:marLeft w:val="0"/>
                      <w:marRight w:val="0"/>
                      <w:marTop w:val="0"/>
                      <w:marBottom w:val="0"/>
                      <w:divBdr>
                        <w:top w:val="none" w:sz="0" w:space="0" w:color="auto"/>
                        <w:left w:val="none" w:sz="0" w:space="0" w:color="auto"/>
                        <w:bottom w:val="none" w:sz="0" w:space="0" w:color="auto"/>
                        <w:right w:val="none" w:sz="0" w:space="0" w:color="auto"/>
                      </w:divBdr>
                    </w:div>
                    <w:div w:id="107430531">
                      <w:marLeft w:val="0"/>
                      <w:marRight w:val="0"/>
                      <w:marTop w:val="0"/>
                      <w:marBottom w:val="0"/>
                      <w:divBdr>
                        <w:top w:val="none" w:sz="0" w:space="0" w:color="auto"/>
                        <w:left w:val="none" w:sz="0" w:space="0" w:color="auto"/>
                        <w:bottom w:val="none" w:sz="0" w:space="0" w:color="auto"/>
                        <w:right w:val="none" w:sz="0" w:space="0" w:color="auto"/>
                      </w:divBdr>
                    </w:div>
                    <w:div w:id="351999873">
                      <w:marLeft w:val="0"/>
                      <w:marRight w:val="0"/>
                      <w:marTop w:val="0"/>
                      <w:marBottom w:val="0"/>
                      <w:divBdr>
                        <w:top w:val="none" w:sz="0" w:space="0" w:color="auto"/>
                        <w:left w:val="none" w:sz="0" w:space="0" w:color="auto"/>
                        <w:bottom w:val="none" w:sz="0" w:space="0" w:color="auto"/>
                        <w:right w:val="none" w:sz="0" w:space="0" w:color="auto"/>
                      </w:divBdr>
                    </w:div>
                    <w:div w:id="386032155">
                      <w:marLeft w:val="0"/>
                      <w:marRight w:val="0"/>
                      <w:marTop w:val="0"/>
                      <w:marBottom w:val="0"/>
                      <w:divBdr>
                        <w:top w:val="none" w:sz="0" w:space="0" w:color="auto"/>
                        <w:left w:val="none" w:sz="0" w:space="0" w:color="auto"/>
                        <w:bottom w:val="none" w:sz="0" w:space="0" w:color="auto"/>
                        <w:right w:val="none" w:sz="0" w:space="0" w:color="auto"/>
                      </w:divBdr>
                    </w:div>
                    <w:div w:id="580797151">
                      <w:marLeft w:val="0"/>
                      <w:marRight w:val="0"/>
                      <w:marTop w:val="0"/>
                      <w:marBottom w:val="0"/>
                      <w:divBdr>
                        <w:top w:val="none" w:sz="0" w:space="0" w:color="auto"/>
                        <w:left w:val="none" w:sz="0" w:space="0" w:color="auto"/>
                        <w:bottom w:val="none" w:sz="0" w:space="0" w:color="auto"/>
                        <w:right w:val="none" w:sz="0" w:space="0" w:color="auto"/>
                      </w:divBdr>
                    </w:div>
                    <w:div w:id="868490359">
                      <w:marLeft w:val="0"/>
                      <w:marRight w:val="0"/>
                      <w:marTop w:val="0"/>
                      <w:marBottom w:val="0"/>
                      <w:divBdr>
                        <w:top w:val="none" w:sz="0" w:space="0" w:color="auto"/>
                        <w:left w:val="none" w:sz="0" w:space="0" w:color="auto"/>
                        <w:bottom w:val="none" w:sz="0" w:space="0" w:color="auto"/>
                        <w:right w:val="none" w:sz="0" w:space="0" w:color="auto"/>
                      </w:divBdr>
                    </w:div>
                    <w:div w:id="924387377">
                      <w:marLeft w:val="0"/>
                      <w:marRight w:val="0"/>
                      <w:marTop w:val="0"/>
                      <w:marBottom w:val="0"/>
                      <w:divBdr>
                        <w:top w:val="none" w:sz="0" w:space="0" w:color="auto"/>
                        <w:left w:val="none" w:sz="0" w:space="0" w:color="auto"/>
                        <w:bottom w:val="none" w:sz="0" w:space="0" w:color="auto"/>
                        <w:right w:val="none" w:sz="0" w:space="0" w:color="auto"/>
                      </w:divBdr>
                    </w:div>
                    <w:div w:id="1198853768">
                      <w:marLeft w:val="0"/>
                      <w:marRight w:val="0"/>
                      <w:marTop w:val="0"/>
                      <w:marBottom w:val="0"/>
                      <w:divBdr>
                        <w:top w:val="none" w:sz="0" w:space="0" w:color="auto"/>
                        <w:left w:val="none" w:sz="0" w:space="0" w:color="auto"/>
                        <w:bottom w:val="none" w:sz="0" w:space="0" w:color="auto"/>
                        <w:right w:val="none" w:sz="0" w:space="0" w:color="auto"/>
                      </w:divBdr>
                    </w:div>
                    <w:div w:id="1469470684">
                      <w:marLeft w:val="0"/>
                      <w:marRight w:val="0"/>
                      <w:marTop w:val="0"/>
                      <w:marBottom w:val="0"/>
                      <w:divBdr>
                        <w:top w:val="none" w:sz="0" w:space="0" w:color="auto"/>
                        <w:left w:val="none" w:sz="0" w:space="0" w:color="auto"/>
                        <w:bottom w:val="none" w:sz="0" w:space="0" w:color="auto"/>
                        <w:right w:val="none" w:sz="0" w:space="0" w:color="auto"/>
                      </w:divBdr>
                    </w:div>
                  </w:divsChild>
                </w:div>
                <w:div w:id="718240309">
                  <w:marLeft w:val="0"/>
                  <w:marRight w:val="0"/>
                  <w:marTop w:val="0"/>
                  <w:marBottom w:val="0"/>
                  <w:divBdr>
                    <w:top w:val="none" w:sz="0" w:space="0" w:color="auto"/>
                    <w:left w:val="none" w:sz="0" w:space="0" w:color="auto"/>
                    <w:bottom w:val="none" w:sz="0" w:space="0" w:color="auto"/>
                    <w:right w:val="none" w:sz="0" w:space="0" w:color="auto"/>
                  </w:divBdr>
                  <w:divsChild>
                    <w:div w:id="704065033">
                      <w:marLeft w:val="0"/>
                      <w:marRight w:val="0"/>
                      <w:marTop w:val="0"/>
                      <w:marBottom w:val="0"/>
                      <w:divBdr>
                        <w:top w:val="none" w:sz="0" w:space="0" w:color="auto"/>
                        <w:left w:val="none" w:sz="0" w:space="0" w:color="auto"/>
                        <w:bottom w:val="none" w:sz="0" w:space="0" w:color="auto"/>
                        <w:right w:val="none" w:sz="0" w:space="0" w:color="auto"/>
                      </w:divBdr>
                    </w:div>
                    <w:div w:id="829441257">
                      <w:marLeft w:val="0"/>
                      <w:marRight w:val="0"/>
                      <w:marTop w:val="0"/>
                      <w:marBottom w:val="0"/>
                      <w:divBdr>
                        <w:top w:val="none" w:sz="0" w:space="0" w:color="auto"/>
                        <w:left w:val="none" w:sz="0" w:space="0" w:color="auto"/>
                        <w:bottom w:val="none" w:sz="0" w:space="0" w:color="auto"/>
                        <w:right w:val="none" w:sz="0" w:space="0" w:color="auto"/>
                      </w:divBdr>
                    </w:div>
                    <w:div w:id="921454982">
                      <w:marLeft w:val="0"/>
                      <w:marRight w:val="0"/>
                      <w:marTop w:val="0"/>
                      <w:marBottom w:val="0"/>
                      <w:divBdr>
                        <w:top w:val="none" w:sz="0" w:space="0" w:color="auto"/>
                        <w:left w:val="none" w:sz="0" w:space="0" w:color="auto"/>
                        <w:bottom w:val="none" w:sz="0" w:space="0" w:color="auto"/>
                        <w:right w:val="none" w:sz="0" w:space="0" w:color="auto"/>
                      </w:divBdr>
                    </w:div>
                    <w:div w:id="1114130904">
                      <w:marLeft w:val="0"/>
                      <w:marRight w:val="0"/>
                      <w:marTop w:val="0"/>
                      <w:marBottom w:val="0"/>
                      <w:divBdr>
                        <w:top w:val="none" w:sz="0" w:space="0" w:color="auto"/>
                        <w:left w:val="none" w:sz="0" w:space="0" w:color="auto"/>
                        <w:bottom w:val="none" w:sz="0" w:space="0" w:color="auto"/>
                        <w:right w:val="none" w:sz="0" w:space="0" w:color="auto"/>
                      </w:divBdr>
                    </w:div>
                    <w:div w:id="1230073343">
                      <w:marLeft w:val="0"/>
                      <w:marRight w:val="0"/>
                      <w:marTop w:val="0"/>
                      <w:marBottom w:val="0"/>
                      <w:divBdr>
                        <w:top w:val="none" w:sz="0" w:space="0" w:color="auto"/>
                        <w:left w:val="none" w:sz="0" w:space="0" w:color="auto"/>
                        <w:bottom w:val="none" w:sz="0" w:space="0" w:color="auto"/>
                        <w:right w:val="none" w:sz="0" w:space="0" w:color="auto"/>
                      </w:divBdr>
                    </w:div>
                    <w:div w:id="1921518074">
                      <w:marLeft w:val="0"/>
                      <w:marRight w:val="0"/>
                      <w:marTop w:val="0"/>
                      <w:marBottom w:val="0"/>
                      <w:divBdr>
                        <w:top w:val="none" w:sz="0" w:space="0" w:color="auto"/>
                        <w:left w:val="none" w:sz="0" w:space="0" w:color="auto"/>
                        <w:bottom w:val="none" w:sz="0" w:space="0" w:color="auto"/>
                        <w:right w:val="none" w:sz="0" w:space="0" w:color="auto"/>
                      </w:divBdr>
                    </w:div>
                    <w:div w:id="2013945477">
                      <w:marLeft w:val="0"/>
                      <w:marRight w:val="0"/>
                      <w:marTop w:val="0"/>
                      <w:marBottom w:val="0"/>
                      <w:divBdr>
                        <w:top w:val="none" w:sz="0" w:space="0" w:color="auto"/>
                        <w:left w:val="none" w:sz="0" w:space="0" w:color="auto"/>
                        <w:bottom w:val="none" w:sz="0" w:space="0" w:color="auto"/>
                        <w:right w:val="none" w:sz="0" w:space="0" w:color="auto"/>
                      </w:divBdr>
                    </w:div>
                    <w:div w:id="2094937093">
                      <w:marLeft w:val="0"/>
                      <w:marRight w:val="0"/>
                      <w:marTop w:val="0"/>
                      <w:marBottom w:val="0"/>
                      <w:divBdr>
                        <w:top w:val="none" w:sz="0" w:space="0" w:color="auto"/>
                        <w:left w:val="none" w:sz="0" w:space="0" w:color="auto"/>
                        <w:bottom w:val="none" w:sz="0" w:space="0" w:color="auto"/>
                        <w:right w:val="none" w:sz="0" w:space="0" w:color="auto"/>
                      </w:divBdr>
                    </w:div>
                  </w:divsChild>
                </w:div>
                <w:div w:id="752118346">
                  <w:marLeft w:val="0"/>
                  <w:marRight w:val="0"/>
                  <w:marTop w:val="0"/>
                  <w:marBottom w:val="0"/>
                  <w:divBdr>
                    <w:top w:val="none" w:sz="0" w:space="0" w:color="auto"/>
                    <w:left w:val="none" w:sz="0" w:space="0" w:color="auto"/>
                    <w:bottom w:val="none" w:sz="0" w:space="0" w:color="auto"/>
                    <w:right w:val="none" w:sz="0" w:space="0" w:color="auto"/>
                  </w:divBdr>
                  <w:divsChild>
                    <w:div w:id="50278510">
                      <w:marLeft w:val="0"/>
                      <w:marRight w:val="0"/>
                      <w:marTop w:val="0"/>
                      <w:marBottom w:val="0"/>
                      <w:divBdr>
                        <w:top w:val="none" w:sz="0" w:space="0" w:color="auto"/>
                        <w:left w:val="none" w:sz="0" w:space="0" w:color="auto"/>
                        <w:bottom w:val="none" w:sz="0" w:space="0" w:color="auto"/>
                        <w:right w:val="none" w:sz="0" w:space="0" w:color="auto"/>
                      </w:divBdr>
                    </w:div>
                    <w:div w:id="68773342">
                      <w:marLeft w:val="0"/>
                      <w:marRight w:val="0"/>
                      <w:marTop w:val="0"/>
                      <w:marBottom w:val="0"/>
                      <w:divBdr>
                        <w:top w:val="none" w:sz="0" w:space="0" w:color="auto"/>
                        <w:left w:val="none" w:sz="0" w:space="0" w:color="auto"/>
                        <w:bottom w:val="none" w:sz="0" w:space="0" w:color="auto"/>
                        <w:right w:val="none" w:sz="0" w:space="0" w:color="auto"/>
                      </w:divBdr>
                    </w:div>
                    <w:div w:id="177276359">
                      <w:marLeft w:val="0"/>
                      <w:marRight w:val="0"/>
                      <w:marTop w:val="0"/>
                      <w:marBottom w:val="0"/>
                      <w:divBdr>
                        <w:top w:val="none" w:sz="0" w:space="0" w:color="auto"/>
                        <w:left w:val="none" w:sz="0" w:space="0" w:color="auto"/>
                        <w:bottom w:val="none" w:sz="0" w:space="0" w:color="auto"/>
                        <w:right w:val="none" w:sz="0" w:space="0" w:color="auto"/>
                      </w:divBdr>
                    </w:div>
                    <w:div w:id="339889850">
                      <w:marLeft w:val="0"/>
                      <w:marRight w:val="0"/>
                      <w:marTop w:val="0"/>
                      <w:marBottom w:val="0"/>
                      <w:divBdr>
                        <w:top w:val="none" w:sz="0" w:space="0" w:color="auto"/>
                        <w:left w:val="none" w:sz="0" w:space="0" w:color="auto"/>
                        <w:bottom w:val="none" w:sz="0" w:space="0" w:color="auto"/>
                        <w:right w:val="none" w:sz="0" w:space="0" w:color="auto"/>
                      </w:divBdr>
                    </w:div>
                    <w:div w:id="769667756">
                      <w:marLeft w:val="0"/>
                      <w:marRight w:val="0"/>
                      <w:marTop w:val="0"/>
                      <w:marBottom w:val="0"/>
                      <w:divBdr>
                        <w:top w:val="none" w:sz="0" w:space="0" w:color="auto"/>
                        <w:left w:val="none" w:sz="0" w:space="0" w:color="auto"/>
                        <w:bottom w:val="none" w:sz="0" w:space="0" w:color="auto"/>
                        <w:right w:val="none" w:sz="0" w:space="0" w:color="auto"/>
                      </w:divBdr>
                    </w:div>
                    <w:div w:id="1321226820">
                      <w:marLeft w:val="0"/>
                      <w:marRight w:val="0"/>
                      <w:marTop w:val="0"/>
                      <w:marBottom w:val="0"/>
                      <w:divBdr>
                        <w:top w:val="none" w:sz="0" w:space="0" w:color="auto"/>
                        <w:left w:val="none" w:sz="0" w:space="0" w:color="auto"/>
                        <w:bottom w:val="none" w:sz="0" w:space="0" w:color="auto"/>
                        <w:right w:val="none" w:sz="0" w:space="0" w:color="auto"/>
                      </w:divBdr>
                    </w:div>
                  </w:divsChild>
                </w:div>
                <w:div w:id="781413045">
                  <w:marLeft w:val="0"/>
                  <w:marRight w:val="0"/>
                  <w:marTop w:val="0"/>
                  <w:marBottom w:val="0"/>
                  <w:divBdr>
                    <w:top w:val="none" w:sz="0" w:space="0" w:color="auto"/>
                    <w:left w:val="none" w:sz="0" w:space="0" w:color="auto"/>
                    <w:bottom w:val="none" w:sz="0" w:space="0" w:color="auto"/>
                    <w:right w:val="none" w:sz="0" w:space="0" w:color="auto"/>
                  </w:divBdr>
                  <w:divsChild>
                    <w:div w:id="901867312">
                      <w:marLeft w:val="0"/>
                      <w:marRight w:val="0"/>
                      <w:marTop w:val="0"/>
                      <w:marBottom w:val="0"/>
                      <w:divBdr>
                        <w:top w:val="none" w:sz="0" w:space="0" w:color="auto"/>
                        <w:left w:val="none" w:sz="0" w:space="0" w:color="auto"/>
                        <w:bottom w:val="none" w:sz="0" w:space="0" w:color="auto"/>
                        <w:right w:val="none" w:sz="0" w:space="0" w:color="auto"/>
                      </w:divBdr>
                    </w:div>
                    <w:div w:id="1246761850">
                      <w:marLeft w:val="0"/>
                      <w:marRight w:val="0"/>
                      <w:marTop w:val="0"/>
                      <w:marBottom w:val="0"/>
                      <w:divBdr>
                        <w:top w:val="none" w:sz="0" w:space="0" w:color="auto"/>
                        <w:left w:val="none" w:sz="0" w:space="0" w:color="auto"/>
                        <w:bottom w:val="none" w:sz="0" w:space="0" w:color="auto"/>
                        <w:right w:val="none" w:sz="0" w:space="0" w:color="auto"/>
                      </w:divBdr>
                    </w:div>
                    <w:div w:id="1437407258">
                      <w:marLeft w:val="0"/>
                      <w:marRight w:val="0"/>
                      <w:marTop w:val="0"/>
                      <w:marBottom w:val="0"/>
                      <w:divBdr>
                        <w:top w:val="none" w:sz="0" w:space="0" w:color="auto"/>
                        <w:left w:val="none" w:sz="0" w:space="0" w:color="auto"/>
                        <w:bottom w:val="none" w:sz="0" w:space="0" w:color="auto"/>
                        <w:right w:val="none" w:sz="0" w:space="0" w:color="auto"/>
                      </w:divBdr>
                    </w:div>
                  </w:divsChild>
                </w:div>
                <w:div w:id="826092789">
                  <w:marLeft w:val="0"/>
                  <w:marRight w:val="0"/>
                  <w:marTop w:val="0"/>
                  <w:marBottom w:val="0"/>
                  <w:divBdr>
                    <w:top w:val="none" w:sz="0" w:space="0" w:color="auto"/>
                    <w:left w:val="none" w:sz="0" w:space="0" w:color="auto"/>
                    <w:bottom w:val="none" w:sz="0" w:space="0" w:color="auto"/>
                    <w:right w:val="none" w:sz="0" w:space="0" w:color="auto"/>
                  </w:divBdr>
                  <w:divsChild>
                    <w:div w:id="7412418">
                      <w:marLeft w:val="0"/>
                      <w:marRight w:val="0"/>
                      <w:marTop w:val="0"/>
                      <w:marBottom w:val="0"/>
                      <w:divBdr>
                        <w:top w:val="none" w:sz="0" w:space="0" w:color="auto"/>
                        <w:left w:val="none" w:sz="0" w:space="0" w:color="auto"/>
                        <w:bottom w:val="none" w:sz="0" w:space="0" w:color="auto"/>
                        <w:right w:val="none" w:sz="0" w:space="0" w:color="auto"/>
                      </w:divBdr>
                    </w:div>
                    <w:div w:id="180827527">
                      <w:marLeft w:val="0"/>
                      <w:marRight w:val="0"/>
                      <w:marTop w:val="0"/>
                      <w:marBottom w:val="0"/>
                      <w:divBdr>
                        <w:top w:val="none" w:sz="0" w:space="0" w:color="auto"/>
                        <w:left w:val="none" w:sz="0" w:space="0" w:color="auto"/>
                        <w:bottom w:val="none" w:sz="0" w:space="0" w:color="auto"/>
                        <w:right w:val="none" w:sz="0" w:space="0" w:color="auto"/>
                      </w:divBdr>
                    </w:div>
                    <w:div w:id="366950372">
                      <w:marLeft w:val="0"/>
                      <w:marRight w:val="0"/>
                      <w:marTop w:val="0"/>
                      <w:marBottom w:val="0"/>
                      <w:divBdr>
                        <w:top w:val="none" w:sz="0" w:space="0" w:color="auto"/>
                        <w:left w:val="none" w:sz="0" w:space="0" w:color="auto"/>
                        <w:bottom w:val="none" w:sz="0" w:space="0" w:color="auto"/>
                        <w:right w:val="none" w:sz="0" w:space="0" w:color="auto"/>
                      </w:divBdr>
                    </w:div>
                    <w:div w:id="409934858">
                      <w:marLeft w:val="0"/>
                      <w:marRight w:val="0"/>
                      <w:marTop w:val="0"/>
                      <w:marBottom w:val="0"/>
                      <w:divBdr>
                        <w:top w:val="none" w:sz="0" w:space="0" w:color="auto"/>
                        <w:left w:val="none" w:sz="0" w:space="0" w:color="auto"/>
                        <w:bottom w:val="none" w:sz="0" w:space="0" w:color="auto"/>
                        <w:right w:val="none" w:sz="0" w:space="0" w:color="auto"/>
                      </w:divBdr>
                    </w:div>
                    <w:div w:id="556206094">
                      <w:marLeft w:val="0"/>
                      <w:marRight w:val="0"/>
                      <w:marTop w:val="0"/>
                      <w:marBottom w:val="0"/>
                      <w:divBdr>
                        <w:top w:val="none" w:sz="0" w:space="0" w:color="auto"/>
                        <w:left w:val="none" w:sz="0" w:space="0" w:color="auto"/>
                        <w:bottom w:val="none" w:sz="0" w:space="0" w:color="auto"/>
                        <w:right w:val="none" w:sz="0" w:space="0" w:color="auto"/>
                      </w:divBdr>
                    </w:div>
                    <w:div w:id="616451540">
                      <w:marLeft w:val="0"/>
                      <w:marRight w:val="0"/>
                      <w:marTop w:val="0"/>
                      <w:marBottom w:val="0"/>
                      <w:divBdr>
                        <w:top w:val="none" w:sz="0" w:space="0" w:color="auto"/>
                        <w:left w:val="none" w:sz="0" w:space="0" w:color="auto"/>
                        <w:bottom w:val="none" w:sz="0" w:space="0" w:color="auto"/>
                        <w:right w:val="none" w:sz="0" w:space="0" w:color="auto"/>
                      </w:divBdr>
                    </w:div>
                    <w:div w:id="640887517">
                      <w:marLeft w:val="0"/>
                      <w:marRight w:val="0"/>
                      <w:marTop w:val="0"/>
                      <w:marBottom w:val="0"/>
                      <w:divBdr>
                        <w:top w:val="none" w:sz="0" w:space="0" w:color="auto"/>
                        <w:left w:val="none" w:sz="0" w:space="0" w:color="auto"/>
                        <w:bottom w:val="none" w:sz="0" w:space="0" w:color="auto"/>
                        <w:right w:val="none" w:sz="0" w:space="0" w:color="auto"/>
                      </w:divBdr>
                    </w:div>
                    <w:div w:id="970209318">
                      <w:marLeft w:val="0"/>
                      <w:marRight w:val="0"/>
                      <w:marTop w:val="0"/>
                      <w:marBottom w:val="0"/>
                      <w:divBdr>
                        <w:top w:val="none" w:sz="0" w:space="0" w:color="auto"/>
                        <w:left w:val="none" w:sz="0" w:space="0" w:color="auto"/>
                        <w:bottom w:val="none" w:sz="0" w:space="0" w:color="auto"/>
                        <w:right w:val="none" w:sz="0" w:space="0" w:color="auto"/>
                      </w:divBdr>
                    </w:div>
                    <w:div w:id="1256474437">
                      <w:marLeft w:val="0"/>
                      <w:marRight w:val="0"/>
                      <w:marTop w:val="0"/>
                      <w:marBottom w:val="0"/>
                      <w:divBdr>
                        <w:top w:val="none" w:sz="0" w:space="0" w:color="auto"/>
                        <w:left w:val="none" w:sz="0" w:space="0" w:color="auto"/>
                        <w:bottom w:val="none" w:sz="0" w:space="0" w:color="auto"/>
                        <w:right w:val="none" w:sz="0" w:space="0" w:color="auto"/>
                      </w:divBdr>
                    </w:div>
                    <w:div w:id="1363164018">
                      <w:marLeft w:val="0"/>
                      <w:marRight w:val="0"/>
                      <w:marTop w:val="0"/>
                      <w:marBottom w:val="0"/>
                      <w:divBdr>
                        <w:top w:val="none" w:sz="0" w:space="0" w:color="auto"/>
                        <w:left w:val="none" w:sz="0" w:space="0" w:color="auto"/>
                        <w:bottom w:val="none" w:sz="0" w:space="0" w:color="auto"/>
                        <w:right w:val="none" w:sz="0" w:space="0" w:color="auto"/>
                      </w:divBdr>
                    </w:div>
                    <w:div w:id="2103186641">
                      <w:marLeft w:val="0"/>
                      <w:marRight w:val="0"/>
                      <w:marTop w:val="0"/>
                      <w:marBottom w:val="0"/>
                      <w:divBdr>
                        <w:top w:val="none" w:sz="0" w:space="0" w:color="auto"/>
                        <w:left w:val="none" w:sz="0" w:space="0" w:color="auto"/>
                        <w:bottom w:val="none" w:sz="0" w:space="0" w:color="auto"/>
                        <w:right w:val="none" w:sz="0" w:space="0" w:color="auto"/>
                      </w:divBdr>
                    </w:div>
                  </w:divsChild>
                </w:div>
                <w:div w:id="836310624">
                  <w:marLeft w:val="0"/>
                  <w:marRight w:val="0"/>
                  <w:marTop w:val="0"/>
                  <w:marBottom w:val="0"/>
                  <w:divBdr>
                    <w:top w:val="none" w:sz="0" w:space="0" w:color="auto"/>
                    <w:left w:val="none" w:sz="0" w:space="0" w:color="auto"/>
                    <w:bottom w:val="none" w:sz="0" w:space="0" w:color="auto"/>
                    <w:right w:val="none" w:sz="0" w:space="0" w:color="auto"/>
                  </w:divBdr>
                  <w:divsChild>
                    <w:div w:id="1118259974">
                      <w:marLeft w:val="0"/>
                      <w:marRight w:val="0"/>
                      <w:marTop w:val="0"/>
                      <w:marBottom w:val="0"/>
                      <w:divBdr>
                        <w:top w:val="none" w:sz="0" w:space="0" w:color="auto"/>
                        <w:left w:val="none" w:sz="0" w:space="0" w:color="auto"/>
                        <w:bottom w:val="none" w:sz="0" w:space="0" w:color="auto"/>
                        <w:right w:val="none" w:sz="0" w:space="0" w:color="auto"/>
                      </w:divBdr>
                    </w:div>
                  </w:divsChild>
                </w:div>
                <w:div w:id="850491214">
                  <w:marLeft w:val="0"/>
                  <w:marRight w:val="0"/>
                  <w:marTop w:val="0"/>
                  <w:marBottom w:val="0"/>
                  <w:divBdr>
                    <w:top w:val="none" w:sz="0" w:space="0" w:color="auto"/>
                    <w:left w:val="none" w:sz="0" w:space="0" w:color="auto"/>
                    <w:bottom w:val="none" w:sz="0" w:space="0" w:color="auto"/>
                    <w:right w:val="none" w:sz="0" w:space="0" w:color="auto"/>
                  </w:divBdr>
                  <w:divsChild>
                    <w:div w:id="333995865">
                      <w:marLeft w:val="0"/>
                      <w:marRight w:val="0"/>
                      <w:marTop w:val="0"/>
                      <w:marBottom w:val="0"/>
                      <w:divBdr>
                        <w:top w:val="none" w:sz="0" w:space="0" w:color="auto"/>
                        <w:left w:val="none" w:sz="0" w:space="0" w:color="auto"/>
                        <w:bottom w:val="none" w:sz="0" w:space="0" w:color="auto"/>
                        <w:right w:val="none" w:sz="0" w:space="0" w:color="auto"/>
                      </w:divBdr>
                    </w:div>
                    <w:div w:id="529031281">
                      <w:marLeft w:val="0"/>
                      <w:marRight w:val="0"/>
                      <w:marTop w:val="0"/>
                      <w:marBottom w:val="0"/>
                      <w:divBdr>
                        <w:top w:val="none" w:sz="0" w:space="0" w:color="auto"/>
                        <w:left w:val="none" w:sz="0" w:space="0" w:color="auto"/>
                        <w:bottom w:val="none" w:sz="0" w:space="0" w:color="auto"/>
                        <w:right w:val="none" w:sz="0" w:space="0" w:color="auto"/>
                      </w:divBdr>
                    </w:div>
                    <w:div w:id="612983437">
                      <w:marLeft w:val="0"/>
                      <w:marRight w:val="0"/>
                      <w:marTop w:val="0"/>
                      <w:marBottom w:val="0"/>
                      <w:divBdr>
                        <w:top w:val="none" w:sz="0" w:space="0" w:color="auto"/>
                        <w:left w:val="none" w:sz="0" w:space="0" w:color="auto"/>
                        <w:bottom w:val="none" w:sz="0" w:space="0" w:color="auto"/>
                        <w:right w:val="none" w:sz="0" w:space="0" w:color="auto"/>
                      </w:divBdr>
                    </w:div>
                    <w:div w:id="673068101">
                      <w:marLeft w:val="0"/>
                      <w:marRight w:val="0"/>
                      <w:marTop w:val="0"/>
                      <w:marBottom w:val="0"/>
                      <w:divBdr>
                        <w:top w:val="none" w:sz="0" w:space="0" w:color="auto"/>
                        <w:left w:val="none" w:sz="0" w:space="0" w:color="auto"/>
                        <w:bottom w:val="none" w:sz="0" w:space="0" w:color="auto"/>
                        <w:right w:val="none" w:sz="0" w:space="0" w:color="auto"/>
                      </w:divBdr>
                    </w:div>
                    <w:div w:id="797334969">
                      <w:marLeft w:val="0"/>
                      <w:marRight w:val="0"/>
                      <w:marTop w:val="0"/>
                      <w:marBottom w:val="0"/>
                      <w:divBdr>
                        <w:top w:val="none" w:sz="0" w:space="0" w:color="auto"/>
                        <w:left w:val="none" w:sz="0" w:space="0" w:color="auto"/>
                        <w:bottom w:val="none" w:sz="0" w:space="0" w:color="auto"/>
                        <w:right w:val="none" w:sz="0" w:space="0" w:color="auto"/>
                      </w:divBdr>
                    </w:div>
                    <w:div w:id="1634284373">
                      <w:marLeft w:val="0"/>
                      <w:marRight w:val="0"/>
                      <w:marTop w:val="0"/>
                      <w:marBottom w:val="0"/>
                      <w:divBdr>
                        <w:top w:val="none" w:sz="0" w:space="0" w:color="auto"/>
                        <w:left w:val="none" w:sz="0" w:space="0" w:color="auto"/>
                        <w:bottom w:val="none" w:sz="0" w:space="0" w:color="auto"/>
                        <w:right w:val="none" w:sz="0" w:space="0" w:color="auto"/>
                      </w:divBdr>
                    </w:div>
                    <w:div w:id="1653950746">
                      <w:marLeft w:val="0"/>
                      <w:marRight w:val="0"/>
                      <w:marTop w:val="0"/>
                      <w:marBottom w:val="0"/>
                      <w:divBdr>
                        <w:top w:val="none" w:sz="0" w:space="0" w:color="auto"/>
                        <w:left w:val="none" w:sz="0" w:space="0" w:color="auto"/>
                        <w:bottom w:val="none" w:sz="0" w:space="0" w:color="auto"/>
                        <w:right w:val="none" w:sz="0" w:space="0" w:color="auto"/>
                      </w:divBdr>
                    </w:div>
                    <w:div w:id="1663116848">
                      <w:marLeft w:val="0"/>
                      <w:marRight w:val="0"/>
                      <w:marTop w:val="0"/>
                      <w:marBottom w:val="0"/>
                      <w:divBdr>
                        <w:top w:val="none" w:sz="0" w:space="0" w:color="auto"/>
                        <w:left w:val="none" w:sz="0" w:space="0" w:color="auto"/>
                        <w:bottom w:val="none" w:sz="0" w:space="0" w:color="auto"/>
                        <w:right w:val="none" w:sz="0" w:space="0" w:color="auto"/>
                      </w:divBdr>
                    </w:div>
                    <w:div w:id="1856571897">
                      <w:marLeft w:val="0"/>
                      <w:marRight w:val="0"/>
                      <w:marTop w:val="0"/>
                      <w:marBottom w:val="0"/>
                      <w:divBdr>
                        <w:top w:val="none" w:sz="0" w:space="0" w:color="auto"/>
                        <w:left w:val="none" w:sz="0" w:space="0" w:color="auto"/>
                        <w:bottom w:val="none" w:sz="0" w:space="0" w:color="auto"/>
                        <w:right w:val="none" w:sz="0" w:space="0" w:color="auto"/>
                      </w:divBdr>
                    </w:div>
                    <w:div w:id="2139566385">
                      <w:marLeft w:val="0"/>
                      <w:marRight w:val="0"/>
                      <w:marTop w:val="0"/>
                      <w:marBottom w:val="0"/>
                      <w:divBdr>
                        <w:top w:val="none" w:sz="0" w:space="0" w:color="auto"/>
                        <w:left w:val="none" w:sz="0" w:space="0" w:color="auto"/>
                        <w:bottom w:val="none" w:sz="0" w:space="0" w:color="auto"/>
                        <w:right w:val="none" w:sz="0" w:space="0" w:color="auto"/>
                      </w:divBdr>
                    </w:div>
                  </w:divsChild>
                </w:div>
                <w:div w:id="884217072">
                  <w:marLeft w:val="0"/>
                  <w:marRight w:val="0"/>
                  <w:marTop w:val="0"/>
                  <w:marBottom w:val="0"/>
                  <w:divBdr>
                    <w:top w:val="none" w:sz="0" w:space="0" w:color="auto"/>
                    <w:left w:val="none" w:sz="0" w:space="0" w:color="auto"/>
                    <w:bottom w:val="none" w:sz="0" w:space="0" w:color="auto"/>
                    <w:right w:val="none" w:sz="0" w:space="0" w:color="auto"/>
                  </w:divBdr>
                  <w:divsChild>
                    <w:div w:id="253979634">
                      <w:marLeft w:val="0"/>
                      <w:marRight w:val="0"/>
                      <w:marTop w:val="0"/>
                      <w:marBottom w:val="0"/>
                      <w:divBdr>
                        <w:top w:val="none" w:sz="0" w:space="0" w:color="auto"/>
                        <w:left w:val="none" w:sz="0" w:space="0" w:color="auto"/>
                        <w:bottom w:val="none" w:sz="0" w:space="0" w:color="auto"/>
                        <w:right w:val="none" w:sz="0" w:space="0" w:color="auto"/>
                      </w:divBdr>
                    </w:div>
                    <w:div w:id="452789657">
                      <w:marLeft w:val="0"/>
                      <w:marRight w:val="0"/>
                      <w:marTop w:val="0"/>
                      <w:marBottom w:val="0"/>
                      <w:divBdr>
                        <w:top w:val="none" w:sz="0" w:space="0" w:color="auto"/>
                        <w:left w:val="none" w:sz="0" w:space="0" w:color="auto"/>
                        <w:bottom w:val="none" w:sz="0" w:space="0" w:color="auto"/>
                        <w:right w:val="none" w:sz="0" w:space="0" w:color="auto"/>
                      </w:divBdr>
                    </w:div>
                    <w:div w:id="530076342">
                      <w:marLeft w:val="0"/>
                      <w:marRight w:val="0"/>
                      <w:marTop w:val="0"/>
                      <w:marBottom w:val="0"/>
                      <w:divBdr>
                        <w:top w:val="none" w:sz="0" w:space="0" w:color="auto"/>
                        <w:left w:val="none" w:sz="0" w:space="0" w:color="auto"/>
                        <w:bottom w:val="none" w:sz="0" w:space="0" w:color="auto"/>
                        <w:right w:val="none" w:sz="0" w:space="0" w:color="auto"/>
                      </w:divBdr>
                    </w:div>
                    <w:div w:id="689139593">
                      <w:marLeft w:val="0"/>
                      <w:marRight w:val="0"/>
                      <w:marTop w:val="0"/>
                      <w:marBottom w:val="0"/>
                      <w:divBdr>
                        <w:top w:val="none" w:sz="0" w:space="0" w:color="auto"/>
                        <w:left w:val="none" w:sz="0" w:space="0" w:color="auto"/>
                        <w:bottom w:val="none" w:sz="0" w:space="0" w:color="auto"/>
                        <w:right w:val="none" w:sz="0" w:space="0" w:color="auto"/>
                      </w:divBdr>
                    </w:div>
                    <w:div w:id="937759694">
                      <w:marLeft w:val="0"/>
                      <w:marRight w:val="0"/>
                      <w:marTop w:val="0"/>
                      <w:marBottom w:val="0"/>
                      <w:divBdr>
                        <w:top w:val="none" w:sz="0" w:space="0" w:color="auto"/>
                        <w:left w:val="none" w:sz="0" w:space="0" w:color="auto"/>
                        <w:bottom w:val="none" w:sz="0" w:space="0" w:color="auto"/>
                        <w:right w:val="none" w:sz="0" w:space="0" w:color="auto"/>
                      </w:divBdr>
                    </w:div>
                    <w:div w:id="1202744318">
                      <w:marLeft w:val="0"/>
                      <w:marRight w:val="0"/>
                      <w:marTop w:val="0"/>
                      <w:marBottom w:val="0"/>
                      <w:divBdr>
                        <w:top w:val="none" w:sz="0" w:space="0" w:color="auto"/>
                        <w:left w:val="none" w:sz="0" w:space="0" w:color="auto"/>
                        <w:bottom w:val="none" w:sz="0" w:space="0" w:color="auto"/>
                        <w:right w:val="none" w:sz="0" w:space="0" w:color="auto"/>
                      </w:divBdr>
                    </w:div>
                    <w:div w:id="1383287033">
                      <w:marLeft w:val="0"/>
                      <w:marRight w:val="0"/>
                      <w:marTop w:val="0"/>
                      <w:marBottom w:val="0"/>
                      <w:divBdr>
                        <w:top w:val="none" w:sz="0" w:space="0" w:color="auto"/>
                        <w:left w:val="none" w:sz="0" w:space="0" w:color="auto"/>
                        <w:bottom w:val="none" w:sz="0" w:space="0" w:color="auto"/>
                        <w:right w:val="none" w:sz="0" w:space="0" w:color="auto"/>
                      </w:divBdr>
                    </w:div>
                    <w:div w:id="1667367851">
                      <w:marLeft w:val="0"/>
                      <w:marRight w:val="0"/>
                      <w:marTop w:val="0"/>
                      <w:marBottom w:val="0"/>
                      <w:divBdr>
                        <w:top w:val="none" w:sz="0" w:space="0" w:color="auto"/>
                        <w:left w:val="none" w:sz="0" w:space="0" w:color="auto"/>
                        <w:bottom w:val="none" w:sz="0" w:space="0" w:color="auto"/>
                        <w:right w:val="none" w:sz="0" w:space="0" w:color="auto"/>
                      </w:divBdr>
                    </w:div>
                    <w:div w:id="1977757473">
                      <w:marLeft w:val="0"/>
                      <w:marRight w:val="0"/>
                      <w:marTop w:val="0"/>
                      <w:marBottom w:val="0"/>
                      <w:divBdr>
                        <w:top w:val="none" w:sz="0" w:space="0" w:color="auto"/>
                        <w:left w:val="none" w:sz="0" w:space="0" w:color="auto"/>
                        <w:bottom w:val="none" w:sz="0" w:space="0" w:color="auto"/>
                        <w:right w:val="none" w:sz="0" w:space="0" w:color="auto"/>
                      </w:divBdr>
                    </w:div>
                  </w:divsChild>
                </w:div>
                <w:div w:id="892159438">
                  <w:marLeft w:val="0"/>
                  <w:marRight w:val="0"/>
                  <w:marTop w:val="0"/>
                  <w:marBottom w:val="0"/>
                  <w:divBdr>
                    <w:top w:val="none" w:sz="0" w:space="0" w:color="auto"/>
                    <w:left w:val="none" w:sz="0" w:space="0" w:color="auto"/>
                    <w:bottom w:val="none" w:sz="0" w:space="0" w:color="auto"/>
                    <w:right w:val="none" w:sz="0" w:space="0" w:color="auto"/>
                  </w:divBdr>
                  <w:divsChild>
                    <w:div w:id="15204948">
                      <w:marLeft w:val="0"/>
                      <w:marRight w:val="0"/>
                      <w:marTop w:val="0"/>
                      <w:marBottom w:val="0"/>
                      <w:divBdr>
                        <w:top w:val="none" w:sz="0" w:space="0" w:color="auto"/>
                        <w:left w:val="none" w:sz="0" w:space="0" w:color="auto"/>
                        <w:bottom w:val="none" w:sz="0" w:space="0" w:color="auto"/>
                        <w:right w:val="none" w:sz="0" w:space="0" w:color="auto"/>
                      </w:divBdr>
                    </w:div>
                    <w:div w:id="702481887">
                      <w:marLeft w:val="0"/>
                      <w:marRight w:val="0"/>
                      <w:marTop w:val="0"/>
                      <w:marBottom w:val="0"/>
                      <w:divBdr>
                        <w:top w:val="none" w:sz="0" w:space="0" w:color="auto"/>
                        <w:left w:val="none" w:sz="0" w:space="0" w:color="auto"/>
                        <w:bottom w:val="none" w:sz="0" w:space="0" w:color="auto"/>
                        <w:right w:val="none" w:sz="0" w:space="0" w:color="auto"/>
                      </w:divBdr>
                    </w:div>
                    <w:div w:id="1197885676">
                      <w:marLeft w:val="0"/>
                      <w:marRight w:val="0"/>
                      <w:marTop w:val="0"/>
                      <w:marBottom w:val="0"/>
                      <w:divBdr>
                        <w:top w:val="none" w:sz="0" w:space="0" w:color="auto"/>
                        <w:left w:val="none" w:sz="0" w:space="0" w:color="auto"/>
                        <w:bottom w:val="none" w:sz="0" w:space="0" w:color="auto"/>
                        <w:right w:val="none" w:sz="0" w:space="0" w:color="auto"/>
                      </w:divBdr>
                    </w:div>
                  </w:divsChild>
                </w:div>
                <w:div w:id="899559227">
                  <w:marLeft w:val="0"/>
                  <w:marRight w:val="0"/>
                  <w:marTop w:val="0"/>
                  <w:marBottom w:val="0"/>
                  <w:divBdr>
                    <w:top w:val="none" w:sz="0" w:space="0" w:color="auto"/>
                    <w:left w:val="none" w:sz="0" w:space="0" w:color="auto"/>
                    <w:bottom w:val="none" w:sz="0" w:space="0" w:color="auto"/>
                    <w:right w:val="none" w:sz="0" w:space="0" w:color="auto"/>
                  </w:divBdr>
                  <w:divsChild>
                    <w:div w:id="1014766779">
                      <w:marLeft w:val="0"/>
                      <w:marRight w:val="0"/>
                      <w:marTop w:val="0"/>
                      <w:marBottom w:val="0"/>
                      <w:divBdr>
                        <w:top w:val="none" w:sz="0" w:space="0" w:color="auto"/>
                        <w:left w:val="none" w:sz="0" w:space="0" w:color="auto"/>
                        <w:bottom w:val="none" w:sz="0" w:space="0" w:color="auto"/>
                        <w:right w:val="none" w:sz="0" w:space="0" w:color="auto"/>
                      </w:divBdr>
                    </w:div>
                    <w:div w:id="1222253726">
                      <w:marLeft w:val="0"/>
                      <w:marRight w:val="0"/>
                      <w:marTop w:val="0"/>
                      <w:marBottom w:val="0"/>
                      <w:divBdr>
                        <w:top w:val="none" w:sz="0" w:space="0" w:color="auto"/>
                        <w:left w:val="none" w:sz="0" w:space="0" w:color="auto"/>
                        <w:bottom w:val="none" w:sz="0" w:space="0" w:color="auto"/>
                        <w:right w:val="none" w:sz="0" w:space="0" w:color="auto"/>
                      </w:divBdr>
                    </w:div>
                    <w:div w:id="2037073886">
                      <w:marLeft w:val="0"/>
                      <w:marRight w:val="0"/>
                      <w:marTop w:val="0"/>
                      <w:marBottom w:val="0"/>
                      <w:divBdr>
                        <w:top w:val="none" w:sz="0" w:space="0" w:color="auto"/>
                        <w:left w:val="none" w:sz="0" w:space="0" w:color="auto"/>
                        <w:bottom w:val="none" w:sz="0" w:space="0" w:color="auto"/>
                        <w:right w:val="none" w:sz="0" w:space="0" w:color="auto"/>
                      </w:divBdr>
                    </w:div>
                  </w:divsChild>
                </w:div>
                <w:div w:id="961350520">
                  <w:marLeft w:val="0"/>
                  <w:marRight w:val="0"/>
                  <w:marTop w:val="0"/>
                  <w:marBottom w:val="0"/>
                  <w:divBdr>
                    <w:top w:val="none" w:sz="0" w:space="0" w:color="auto"/>
                    <w:left w:val="none" w:sz="0" w:space="0" w:color="auto"/>
                    <w:bottom w:val="none" w:sz="0" w:space="0" w:color="auto"/>
                    <w:right w:val="none" w:sz="0" w:space="0" w:color="auto"/>
                  </w:divBdr>
                  <w:divsChild>
                    <w:div w:id="1469856940">
                      <w:marLeft w:val="0"/>
                      <w:marRight w:val="0"/>
                      <w:marTop w:val="0"/>
                      <w:marBottom w:val="0"/>
                      <w:divBdr>
                        <w:top w:val="none" w:sz="0" w:space="0" w:color="auto"/>
                        <w:left w:val="none" w:sz="0" w:space="0" w:color="auto"/>
                        <w:bottom w:val="none" w:sz="0" w:space="0" w:color="auto"/>
                        <w:right w:val="none" w:sz="0" w:space="0" w:color="auto"/>
                      </w:divBdr>
                    </w:div>
                  </w:divsChild>
                </w:div>
                <w:div w:id="1001393042">
                  <w:marLeft w:val="0"/>
                  <w:marRight w:val="0"/>
                  <w:marTop w:val="0"/>
                  <w:marBottom w:val="0"/>
                  <w:divBdr>
                    <w:top w:val="none" w:sz="0" w:space="0" w:color="auto"/>
                    <w:left w:val="none" w:sz="0" w:space="0" w:color="auto"/>
                    <w:bottom w:val="none" w:sz="0" w:space="0" w:color="auto"/>
                    <w:right w:val="none" w:sz="0" w:space="0" w:color="auto"/>
                  </w:divBdr>
                  <w:divsChild>
                    <w:div w:id="77363470">
                      <w:marLeft w:val="0"/>
                      <w:marRight w:val="0"/>
                      <w:marTop w:val="0"/>
                      <w:marBottom w:val="0"/>
                      <w:divBdr>
                        <w:top w:val="none" w:sz="0" w:space="0" w:color="auto"/>
                        <w:left w:val="none" w:sz="0" w:space="0" w:color="auto"/>
                        <w:bottom w:val="none" w:sz="0" w:space="0" w:color="auto"/>
                        <w:right w:val="none" w:sz="0" w:space="0" w:color="auto"/>
                      </w:divBdr>
                    </w:div>
                    <w:div w:id="269899696">
                      <w:marLeft w:val="0"/>
                      <w:marRight w:val="0"/>
                      <w:marTop w:val="0"/>
                      <w:marBottom w:val="0"/>
                      <w:divBdr>
                        <w:top w:val="none" w:sz="0" w:space="0" w:color="auto"/>
                        <w:left w:val="none" w:sz="0" w:space="0" w:color="auto"/>
                        <w:bottom w:val="none" w:sz="0" w:space="0" w:color="auto"/>
                        <w:right w:val="none" w:sz="0" w:space="0" w:color="auto"/>
                      </w:divBdr>
                    </w:div>
                    <w:div w:id="270168829">
                      <w:marLeft w:val="0"/>
                      <w:marRight w:val="0"/>
                      <w:marTop w:val="0"/>
                      <w:marBottom w:val="0"/>
                      <w:divBdr>
                        <w:top w:val="none" w:sz="0" w:space="0" w:color="auto"/>
                        <w:left w:val="none" w:sz="0" w:space="0" w:color="auto"/>
                        <w:bottom w:val="none" w:sz="0" w:space="0" w:color="auto"/>
                        <w:right w:val="none" w:sz="0" w:space="0" w:color="auto"/>
                      </w:divBdr>
                    </w:div>
                    <w:div w:id="358091205">
                      <w:marLeft w:val="0"/>
                      <w:marRight w:val="0"/>
                      <w:marTop w:val="0"/>
                      <w:marBottom w:val="0"/>
                      <w:divBdr>
                        <w:top w:val="none" w:sz="0" w:space="0" w:color="auto"/>
                        <w:left w:val="none" w:sz="0" w:space="0" w:color="auto"/>
                        <w:bottom w:val="none" w:sz="0" w:space="0" w:color="auto"/>
                        <w:right w:val="none" w:sz="0" w:space="0" w:color="auto"/>
                      </w:divBdr>
                    </w:div>
                    <w:div w:id="809052086">
                      <w:marLeft w:val="0"/>
                      <w:marRight w:val="0"/>
                      <w:marTop w:val="0"/>
                      <w:marBottom w:val="0"/>
                      <w:divBdr>
                        <w:top w:val="none" w:sz="0" w:space="0" w:color="auto"/>
                        <w:left w:val="none" w:sz="0" w:space="0" w:color="auto"/>
                        <w:bottom w:val="none" w:sz="0" w:space="0" w:color="auto"/>
                        <w:right w:val="none" w:sz="0" w:space="0" w:color="auto"/>
                      </w:divBdr>
                    </w:div>
                    <w:div w:id="897058906">
                      <w:marLeft w:val="0"/>
                      <w:marRight w:val="0"/>
                      <w:marTop w:val="0"/>
                      <w:marBottom w:val="0"/>
                      <w:divBdr>
                        <w:top w:val="none" w:sz="0" w:space="0" w:color="auto"/>
                        <w:left w:val="none" w:sz="0" w:space="0" w:color="auto"/>
                        <w:bottom w:val="none" w:sz="0" w:space="0" w:color="auto"/>
                        <w:right w:val="none" w:sz="0" w:space="0" w:color="auto"/>
                      </w:divBdr>
                    </w:div>
                    <w:div w:id="1495679506">
                      <w:marLeft w:val="0"/>
                      <w:marRight w:val="0"/>
                      <w:marTop w:val="0"/>
                      <w:marBottom w:val="0"/>
                      <w:divBdr>
                        <w:top w:val="none" w:sz="0" w:space="0" w:color="auto"/>
                        <w:left w:val="none" w:sz="0" w:space="0" w:color="auto"/>
                        <w:bottom w:val="none" w:sz="0" w:space="0" w:color="auto"/>
                        <w:right w:val="none" w:sz="0" w:space="0" w:color="auto"/>
                      </w:divBdr>
                    </w:div>
                    <w:div w:id="1567371781">
                      <w:marLeft w:val="0"/>
                      <w:marRight w:val="0"/>
                      <w:marTop w:val="0"/>
                      <w:marBottom w:val="0"/>
                      <w:divBdr>
                        <w:top w:val="none" w:sz="0" w:space="0" w:color="auto"/>
                        <w:left w:val="none" w:sz="0" w:space="0" w:color="auto"/>
                        <w:bottom w:val="none" w:sz="0" w:space="0" w:color="auto"/>
                        <w:right w:val="none" w:sz="0" w:space="0" w:color="auto"/>
                      </w:divBdr>
                    </w:div>
                    <w:div w:id="1605066902">
                      <w:marLeft w:val="0"/>
                      <w:marRight w:val="0"/>
                      <w:marTop w:val="0"/>
                      <w:marBottom w:val="0"/>
                      <w:divBdr>
                        <w:top w:val="none" w:sz="0" w:space="0" w:color="auto"/>
                        <w:left w:val="none" w:sz="0" w:space="0" w:color="auto"/>
                        <w:bottom w:val="none" w:sz="0" w:space="0" w:color="auto"/>
                        <w:right w:val="none" w:sz="0" w:space="0" w:color="auto"/>
                      </w:divBdr>
                    </w:div>
                    <w:div w:id="1862402055">
                      <w:marLeft w:val="0"/>
                      <w:marRight w:val="0"/>
                      <w:marTop w:val="0"/>
                      <w:marBottom w:val="0"/>
                      <w:divBdr>
                        <w:top w:val="none" w:sz="0" w:space="0" w:color="auto"/>
                        <w:left w:val="none" w:sz="0" w:space="0" w:color="auto"/>
                        <w:bottom w:val="none" w:sz="0" w:space="0" w:color="auto"/>
                        <w:right w:val="none" w:sz="0" w:space="0" w:color="auto"/>
                      </w:divBdr>
                    </w:div>
                    <w:div w:id="1954164902">
                      <w:marLeft w:val="0"/>
                      <w:marRight w:val="0"/>
                      <w:marTop w:val="0"/>
                      <w:marBottom w:val="0"/>
                      <w:divBdr>
                        <w:top w:val="none" w:sz="0" w:space="0" w:color="auto"/>
                        <w:left w:val="none" w:sz="0" w:space="0" w:color="auto"/>
                        <w:bottom w:val="none" w:sz="0" w:space="0" w:color="auto"/>
                        <w:right w:val="none" w:sz="0" w:space="0" w:color="auto"/>
                      </w:divBdr>
                    </w:div>
                  </w:divsChild>
                </w:div>
                <w:div w:id="1002515162">
                  <w:marLeft w:val="0"/>
                  <w:marRight w:val="0"/>
                  <w:marTop w:val="0"/>
                  <w:marBottom w:val="0"/>
                  <w:divBdr>
                    <w:top w:val="none" w:sz="0" w:space="0" w:color="auto"/>
                    <w:left w:val="none" w:sz="0" w:space="0" w:color="auto"/>
                    <w:bottom w:val="none" w:sz="0" w:space="0" w:color="auto"/>
                    <w:right w:val="none" w:sz="0" w:space="0" w:color="auto"/>
                  </w:divBdr>
                  <w:divsChild>
                    <w:div w:id="827091183">
                      <w:marLeft w:val="0"/>
                      <w:marRight w:val="0"/>
                      <w:marTop w:val="0"/>
                      <w:marBottom w:val="0"/>
                      <w:divBdr>
                        <w:top w:val="none" w:sz="0" w:space="0" w:color="auto"/>
                        <w:left w:val="none" w:sz="0" w:space="0" w:color="auto"/>
                        <w:bottom w:val="none" w:sz="0" w:space="0" w:color="auto"/>
                        <w:right w:val="none" w:sz="0" w:space="0" w:color="auto"/>
                      </w:divBdr>
                    </w:div>
                    <w:div w:id="949319870">
                      <w:marLeft w:val="0"/>
                      <w:marRight w:val="0"/>
                      <w:marTop w:val="0"/>
                      <w:marBottom w:val="0"/>
                      <w:divBdr>
                        <w:top w:val="none" w:sz="0" w:space="0" w:color="auto"/>
                        <w:left w:val="none" w:sz="0" w:space="0" w:color="auto"/>
                        <w:bottom w:val="none" w:sz="0" w:space="0" w:color="auto"/>
                        <w:right w:val="none" w:sz="0" w:space="0" w:color="auto"/>
                      </w:divBdr>
                    </w:div>
                    <w:div w:id="960377118">
                      <w:marLeft w:val="0"/>
                      <w:marRight w:val="0"/>
                      <w:marTop w:val="0"/>
                      <w:marBottom w:val="0"/>
                      <w:divBdr>
                        <w:top w:val="none" w:sz="0" w:space="0" w:color="auto"/>
                        <w:left w:val="none" w:sz="0" w:space="0" w:color="auto"/>
                        <w:bottom w:val="none" w:sz="0" w:space="0" w:color="auto"/>
                        <w:right w:val="none" w:sz="0" w:space="0" w:color="auto"/>
                      </w:divBdr>
                    </w:div>
                    <w:div w:id="1132942066">
                      <w:marLeft w:val="0"/>
                      <w:marRight w:val="0"/>
                      <w:marTop w:val="0"/>
                      <w:marBottom w:val="0"/>
                      <w:divBdr>
                        <w:top w:val="none" w:sz="0" w:space="0" w:color="auto"/>
                        <w:left w:val="none" w:sz="0" w:space="0" w:color="auto"/>
                        <w:bottom w:val="none" w:sz="0" w:space="0" w:color="auto"/>
                        <w:right w:val="none" w:sz="0" w:space="0" w:color="auto"/>
                      </w:divBdr>
                    </w:div>
                    <w:div w:id="1179350636">
                      <w:marLeft w:val="0"/>
                      <w:marRight w:val="0"/>
                      <w:marTop w:val="0"/>
                      <w:marBottom w:val="0"/>
                      <w:divBdr>
                        <w:top w:val="none" w:sz="0" w:space="0" w:color="auto"/>
                        <w:left w:val="none" w:sz="0" w:space="0" w:color="auto"/>
                        <w:bottom w:val="none" w:sz="0" w:space="0" w:color="auto"/>
                        <w:right w:val="none" w:sz="0" w:space="0" w:color="auto"/>
                      </w:divBdr>
                    </w:div>
                    <w:div w:id="1486356592">
                      <w:marLeft w:val="0"/>
                      <w:marRight w:val="0"/>
                      <w:marTop w:val="0"/>
                      <w:marBottom w:val="0"/>
                      <w:divBdr>
                        <w:top w:val="none" w:sz="0" w:space="0" w:color="auto"/>
                        <w:left w:val="none" w:sz="0" w:space="0" w:color="auto"/>
                        <w:bottom w:val="none" w:sz="0" w:space="0" w:color="auto"/>
                        <w:right w:val="none" w:sz="0" w:space="0" w:color="auto"/>
                      </w:divBdr>
                    </w:div>
                    <w:div w:id="1520312023">
                      <w:marLeft w:val="0"/>
                      <w:marRight w:val="0"/>
                      <w:marTop w:val="0"/>
                      <w:marBottom w:val="0"/>
                      <w:divBdr>
                        <w:top w:val="none" w:sz="0" w:space="0" w:color="auto"/>
                        <w:left w:val="none" w:sz="0" w:space="0" w:color="auto"/>
                        <w:bottom w:val="none" w:sz="0" w:space="0" w:color="auto"/>
                        <w:right w:val="none" w:sz="0" w:space="0" w:color="auto"/>
                      </w:divBdr>
                    </w:div>
                  </w:divsChild>
                </w:div>
                <w:div w:id="1008290794">
                  <w:marLeft w:val="0"/>
                  <w:marRight w:val="0"/>
                  <w:marTop w:val="0"/>
                  <w:marBottom w:val="0"/>
                  <w:divBdr>
                    <w:top w:val="none" w:sz="0" w:space="0" w:color="auto"/>
                    <w:left w:val="none" w:sz="0" w:space="0" w:color="auto"/>
                    <w:bottom w:val="none" w:sz="0" w:space="0" w:color="auto"/>
                    <w:right w:val="none" w:sz="0" w:space="0" w:color="auto"/>
                  </w:divBdr>
                  <w:divsChild>
                    <w:div w:id="1747148194">
                      <w:marLeft w:val="0"/>
                      <w:marRight w:val="0"/>
                      <w:marTop w:val="0"/>
                      <w:marBottom w:val="0"/>
                      <w:divBdr>
                        <w:top w:val="none" w:sz="0" w:space="0" w:color="auto"/>
                        <w:left w:val="none" w:sz="0" w:space="0" w:color="auto"/>
                        <w:bottom w:val="none" w:sz="0" w:space="0" w:color="auto"/>
                        <w:right w:val="none" w:sz="0" w:space="0" w:color="auto"/>
                      </w:divBdr>
                    </w:div>
                  </w:divsChild>
                </w:div>
                <w:div w:id="1024555718">
                  <w:marLeft w:val="0"/>
                  <w:marRight w:val="0"/>
                  <w:marTop w:val="0"/>
                  <w:marBottom w:val="0"/>
                  <w:divBdr>
                    <w:top w:val="none" w:sz="0" w:space="0" w:color="auto"/>
                    <w:left w:val="none" w:sz="0" w:space="0" w:color="auto"/>
                    <w:bottom w:val="none" w:sz="0" w:space="0" w:color="auto"/>
                    <w:right w:val="none" w:sz="0" w:space="0" w:color="auto"/>
                  </w:divBdr>
                  <w:divsChild>
                    <w:div w:id="242377329">
                      <w:marLeft w:val="0"/>
                      <w:marRight w:val="0"/>
                      <w:marTop w:val="0"/>
                      <w:marBottom w:val="0"/>
                      <w:divBdr>
                        <w:top w:val="none" w:sz="0" w:space="0" w:color="auto"/>
                        <w:left w:val="none" w:sz="0" w:space="0" w:color="auto"/>
                        <w:bottom w:val="none" w:sz="0" w:space="0" w:color="auto"/>
                        <w:right w:val="none" w:sz="0" w:space="0" w:color="auto"/>
                      </w:divBdr>
                    </w:div>
                    <w:div w:id="583994286">
                      <w:marLeft w:val="0"/>
                      <w:marRight w:val="0"/>
                      <w:marTop w:val="0"/>
                      <w:marBottom w:val="0"/>
                      <w:divBdr>
                        <w:top w:val="none" w:sz="0" w:space="0" w:color="auto"/>
                        <w:left w:val="none" w:sz="0" w:space="0" w:color="auto"/>
                        <w:bottom w:val="none" w:sz="0" w:space="0" w:color="auto"/>
                        <w:right w:val="none" w:sz="0" w:space="0" w:color="auto"/>
                      </w:divBdr>
                    </w:div>
                    <w:div w:id="620918093">
                      <w:marLeft w:val="0"/>
                      <w:marRight w:val="0"/>
                      <w:marTop w:val="0"/>
                      <w:marBottom w:val="0"/>
                      <w:divBdr>
                        <w:top w:val="none" w:sz="0" w:space="0" w:color="auto"/>
                        <w:left w:val="none" w:sz="0" w:space="0" w:color="auto"/>
                        <w:bottom w:val="none" w:sz="0" w:space="0" w:color="auto"/>
                        <w:right w:val="none" w:sz="0" w:space="0" w:color="auto"/>
                      </w:divBdr>
                    </w:div>
                    <w:div w:id="683943347">
                      <w:marLeft w:val="0"/>
                      <w:marRight w:val="0"/>
                      <w:marTop w:val="0"/>
                      <w:marBottom w:val="0"/>
                      <w:divBdr>
                        <w:top w:val="none" w:sz="0" w:space="0" w:color="auto"/>
                        <w:left w:val="none" w:sz="0" w:space="0" w:color="auto"/>
                        <w:bottom w:val="none" w:sz="0" w:space="0" w:color="auto"/>
                        <w:right w:val="none" w:sz="0" w:space="0" w:color="auto"/>
                      </w:divBdr>
                    </w:div>
                    <w:div w:id="814025111">
                      <w:marLeft w:val="0"/>
                      <w:marRight w:val="0"/>
                      <w:marTop w:val="0"/>
                      <w:marBottom w:val="0"/>
                      <w:divBdr>
                        <w:top w:val="none" w:sz="0" w:space="0" w:color="auto"/>
                        <w:left w:val="none" w:sz="0" w:space="0" w:color="auto"/>
                        <w:bottom w:val="none" w:sz="0" w:space="0" w:color="auto"/>
                        <w:right w:val="none" w:sz="0" w:space="0" w:color="auto"/>
                      </w:divBdr>
                    </w:div>
                    <w:div w:id="1324430246">
                      <w:marLeft w:val="0"/>
                      <w:marRight w:val="0"/>
                      <w:marTop w:val="0"/>
                      <w:marBottom w:val="0"/>
                      <w:divBdr>
                        <w:top w:val="none" w:sz="0" w:space="0" w:color="auto"/>
                        <w:left w:val="none" w:sz="0" w:space="0" w:color="auto"/>
                        <w:bottom w:val="none" w:sz="0" w:space="0" w:color="auto"/>
                        <w:right w:val="none" w:sz="0" w:space="0" w:color="auto"/>
                      </w:divBdr>
                    </w:div>
                    <w:div w:id="1443039514">
                      <w:marLeft w:val="0"/>
                      <w:marRight w:val="0"/>
                      <w:marTop w:val="0"/>
                      <w:marBottom w:val="0"/>
                      <w:divBdr>
                        <w:top w:val="none" w:sz="0" w:space="0" w:color="auto"/>
                        <w:left w:val="none" w:sz="0" w:space="0" w:color="auto"/>
                        <w:bottom w:val="none" w:sz="0" w:space="0" w:color="auto"/>
                        <w:right w:val="none" w:sz="0" w:space="0" w:color="auto"/>
                      </w:divBdr>
                    </w:div>
                    <w:div w:id="1685932648">
                      <w:marLeft w:val="0"/>
                      <w:marRight w:val="0"/>
                      <w:marTop w:val="0"/>
                      <w:marBottom w:val="0"/>
                      <w:divBdr>
                        <w:top w:val="none" w:sz="0" w:space="0" w:color="auto"/>
                        <w:left w:val="none" w:sz="0" w:space="0" w:color="auto"/>
                        <w:bottom w:val="none" w:sz="0" w:space="0" w:color="auto"/>
                        <w:right w:val="none" w:sz="0" w:space="0" w:color="auto"/>
                      </w:divBdr>
                    </w:div>
                  </w:divsChild>
                </w:div>
                <w:div w:id="1047529568">
                  <w:marLeft w:val="0"/>
                  <w:marRight w:val="0"/>
                  <w:marTop w:val="0"/>
                  <w:marBottom w:val="0"/>
                  <w:divBdr>
                    <w:top w:val="none" w:sz="0" w:space="0" w:color="auto"/>
                    <w:left w:val="none" w:sz="0" w:space="0" w:color="auto"/>
                    <w:bottom w:val="none" w:sz="0" w:space="0" w:color="auto"/>
                    <w:right w:val="none" w:sz="0" w:space="0" w:color="auto"/>
                  </w:divBdr>
                  <w:divsChild>
                    <w:div w:id="153840105">
                      <w:marLeft w:val="0"/>
                      <w:marRight w:val="0"/>
                      <w:marTop w:val="0"/>
                      <w:marBottom w:val="0"/>
                      <w:divBdr>
                        <w:top w:val="none" w:sz="0" w:space="0" w:color="auto"/>
                        <w:left w:val="none" w:sz="0" w:space="0" w:color="auto"/>
                        <w:bottom w:val="none" w:sz="0" w:space="0" w:color="auto"/>
                        <w:right w:val="none" w:sz="0" w:space="0" w:color="auto"/>
                      </w:divBdr>
                    </w:div>
                    <w:div w:id="1038701127">
                      <w:marLeft w:val="0"/>
                      <w:marRight w:val="0"/>
                      <w:marTop w:val="0"/>
                      <w:marBottom w:val="0"/>
                      <w:divBdr>
                        <w:top w:val="none" w:sz="0" w:space="0" w:color="auto"/>
                        <w:left w:val="none" w:sz="0" w:space="0" w:color="auto"/>
                        <w:bottom w:val="none" w:sz="0" w:space="0" w:color="auto"/>
                        <w:right w:val="none" w:sz="0" w:space="0" w:color="auto"/>
                      </w:divBdr>
                    </w:div>
                    <w:div w:id="2053573714">
                      <w:marLeft w:val="0"/>
                      <w:marRight w:val="0"/>
                      <w:marTop w:val="0"/>
                      <w:marBottom w:val="0"/>
                      <w:divBdr>
                        <w:top w:val="none" w:sz="0" w:space="0" w:color="auto"/>
                        <w:left w:val="none" w:sz="0" w:space="0" w:color="auto"/>
                        <w:bottom w:val="none" w:sz="0" w:space="0" w:color="auto"/>
                        <w:right w:val="none" w:sz="0" w:space="0" w:color="auto"/>
                      </w:divBdr>
                    </w:div>
                  </w:divsChild>
                </w:div>
                <w:div w:id="1058671437">
                  <w:marLeft w:val="0"/>
                  <w:marRight w:val="0"/>
                  <w:marTop w:val="0"/>
                  <w:marBottom w:val="0"/>
                  <w:divBdr>
                    <w:top w:val="none" w:sz="0" w:space="0" w:color="auto"/>
                    <w:left w:val="none" w:sz="0" w:space="0" w:color="auto"/>
                    <w:bottom w:val="none" w:sz="0" w:space="0" w:color="auto"/>
                    <w:right w:val="none" w:sz="0" w:space="0" w:color="auto"/>
                  </w:divBdr>
                  <w:divsChild>
                    <w:div w:id="501625140">
                      <w:marLeft w:val="0"/>
                      <w:marRight w:val="0"/>
                      <w:marTop w:val="0"/>
                      <w:marBottom w:val="0"/>
                      <w:divBdr>
                        <w:top w:val="none" w:sz="0" w:space="0" w:color="auto"/>
                        <w:left w:val="none" w:sz="0" w:space="0" w:color="auto"/>
                        <w:bottom w:val="none" w:sz="0" w:space="0" w:color="auto"/>
                        <w:right w:val="none" w:sz="0" w:space="0" w:color="auto"/>
                      </w:divBdr>
                    </w:div>
                  </w:divsChild>
                </w:div>
                <w:div w:id="1179002193">
                  <w:marLeft w:val="0"/>
                  <w:marRight w:val="0"/>
                  <w:marTop w:val="0"/>
                  <w:marBottom w:val="0"/>
                  <w:divBdr>
                    <w:top w:val="none" w:sz="0" w:space="0" w:color="auto"/>
                    <w:left w:val="none" w:sz="0" w:space="0" w:color="auto"/>
                    <w:bottom w:val="none" w:sz="0" w:space="0" w:color="auto"/>
                    <w:right w:val="none" w:sz="0" w:space="0" w:color="auto"/>
                  </w:divBdr>
                  <w:divsChild>
                    <w:div w:id="311956864">
                      <w:marLeft w:val="0"/>
                      <w:marRight w:val="0"/>
                      <w:marTop w:val="0"/>
                      <w:marBottom w:val="0"/>
                      <w:divBdr>
                        <w:top w:val="none" w:sz="0" w:space="0" w:color="auto"/>
                        <w:left w:val="none" w:sz="0" w:space="0" w:color="auto"/>
                        <w:bottom w:val="none" w:sz="0" w:space="0" w:color="auto"/>
                        <w:right w:val="none" w:sz="0" w:space="0" w:color="auto"/>
                      </w:divBdr>
                    </w:div>
                    <w:div w:id="1745881808">
                      <w:marLeft w:val="0"/>
                      <w:marRight w:val="0"/>
                      <w:marTop w:val="0"/>
                      <w:marBottom w:val="0"/>
                      <w:divBdr>
                        <w:top w:val="none" w:sz="0" w:space="0" w:color="auto"/>
                        <w:left w:val="none" w:sz="0" w:space="0" w:color="auto"/>
                        <w:bottom w:val="none" w:sz="0" w:space="0" w:color="auto"/>
                        <w:right w:val="none" w:sz="0" w:space="0" w:color="auto"/>
                      </w:divBdr>
                    </w:div>
                  </w:divsChild>
                </w:div>
                <w:div w:id="1210531977">
                  <w:marLeft w:val="0"/>
                  <w:marRight w:val="0"/>
                  <w:marTop w:val="0"/>
                  <w:marBottom w:val="0"/>
                  <w:divBdr>
                    <w:top w:val="none" w:sz="0" w:space="0" w:color="auto"/>
                    <w:left w:val="none" w:sz="0" w:space="0" w:color="auto"/>
                    <w:bottom w:val="none" w:sz="0" w:space="0" w:color="auto"/>
                    <w:right w:val="none" w:sz="0" w:space="0" w:color="auto"/>
                  </w:divBdr>
                  <w:divsChild>
                    <w:div w:id="186719192">
                      <w:marLeft w:val="0"/>
                      <w:marRight w:val="0"/>
                      <w:marTop w:val="0"/>
                      <w:marBottom w:val="0"/>
                      <w:divBdr>
                        <w:top w:val="none" w:sz="0" w:space="0" w:color="auto"/>
                        <w:left w:val="none" w:sz="0" w:space="0" w:color="auto"/>
                        <w:bottom w:val="none" w:sz="0" w:space="0" w:color="auto"/>
                        <w:right w:val="none" w:sz="0" w:space="0" w:color="auto"/>
                      </w:divBdr>
                    </w:div>
                    <w:div w:id="1101486185">
                      <w:marLeft w:val="0"/>
                      <w:marRight w:val="0"/>
                      <w:marTop w:val="0"/>
                      <w:marBottom w:val="0"/>
                      <w:divBdr>
                        <w:top w:val="none" w:sz="0" w:space="0" w:color="auto"/>
                        <w:left w:val="none" w:sz="0" w:space="0" w:color="auto"/>
                        <w:bottom w:val="none" w:sz="0" w:space="0" w:color="auto"/>
                        <w:right w:val="none" w:sz="0" w:space="0" w:color="auto"/>
                      </w:divBdr>
                    </w:div>
                    <w:div w:id="1332954983">
                      <w:marLeft w:val="0"/>
                      <w:marRight w:val="0"/>
                      <w:marTop w:val="0"/>
                      <w:marBottom w:val="0"/>
                      <w:divBdr>
                        <w:top w:val="none" w:sz="0" w:space="0" w:color="auto"/>
                        <w:left w:val="none" w:sz="0" w:space="0" w:color="auto"/>
                        <w:bottom w:val="none" w:sz="0" w:space="0" w:color="auto"/>
                        <w:right w:val="none" w:sz="0" w:space="0" w:color="auto"/>
                      </w:divBdr>
                    </w:div>
                    <w:div w:id="1831023436">
                      <w:marLeft w:val="0"/>
                      <w:marRight w:val="0"/>
                      <w:marTop w:val="0"/>
                      <w:marBottom w:val="0"/>
                      <w:divBdr>
                        <w:top w:val="none" w:sz="0" w:space="0" w:color="auto"/>
                        <w:left w:val="none" w:sz="0" w:space="0" w:color="auto"/>
                        <w:bottom w:val="none" w:sz="0" w:space="0" w:color="auto"/>
                        <w:right w:val="none" w:sz="0" w:space="0" w:color="auto"/>
                      </w:divBdr>
                    </w:div>
                    <w:div w:id="1857577677">
                      <w:marLeft w:val="0"/>
                      <w:marRight w:val="0"/>
                      <w:marTop w:val="0"/>
                      <w:marBottom w:val="0"/>
                      <w:divBdr>
                        <w:top w:val="none" w:sz="0" w:space="0" w:color="auto"/>
                        <w:left w:val="none" w:sz="0" w:space="0" w:color="auto"/>
                        <w:bottom w:val="none" w:sz="0" w:space="0" w:color="auto"/>
                        <w:right w:val="none" w:sz="0" w:space="0" w:color="auto"/>
                      </w:divBdr>
                    </w:div>
                    <w:div w:id="1899899150">
                      <w:marLeft w:val="0"/>
                      <w:marRight w:val="0"/>
                      <w:marTop w:val="0"/>
                      <w:marBottom w:val="0"/>
                      <w:divBdr>
                        <w:top w:val="none" w:sz="0" w:space="0" w:color="auto"/>
                        <w:left w:val="none" w:sz="0" w:space="0" w:color="auto"/>
                        <w:bottom w:val="none" w:sz="0" w:space="0" w:color="auto"/>
                        <w:right w:val="none" w:sz="0" w:space="0" w:color="auto"/>
                      </w:divBdr>
                    </w:div>
                    <w:div w:id="2032560538">
                      <w:marLeft w:val="0"/>
                      <w:marRight w:val="0"/>
                      <w:marTop w:val="0"/>
                      <w:marBottom w:val="0"/>
                      <w:divBdr>
                        <w:top w:val="none" w:sz="0" w:space="0" w:color="auto"/>
                        <w:left w:val="none" w:sz="0" w:space="0" w:color="auto"/>
                        <w:bottom w:val="none" w:sz="0" w:space="0" w:color="auto"/>
                        <w:right w:val="none" w:sz="0" w:space="0" w:color="auto"/>
                      </w:divBdr>
                    </w:div>
                  </w:divsChild>
                </w:div>
                <w:div w:id="1232080548">
                  <w:marLeft w:val="0"/>
                  <w:marRight w:val="0"/>
                  <w:marTop w:val="0"/>
                  <w:marBottom w:val="0"/>
                  <w:divBdr>
                    <w:top w:val="none" w:sz="0" w:space="0" w:color="auto"/>
                    <w:left w:val="none" w:sz="0" w:space="0" w:color="auto"/>
                    <w:bottom w:val="none" w:sz="0" w:space="0" w:color="auto"/>
                    <w:right w:val="none" w:sz="0" w:space="0" w:color="auto"/>
                  </w:divBdr>
                  <w:divsChild>
                    <w:div w:id="1828665680">
                      <w:marLeft w:val="0"/>
                      <w:marRight w:val="0"/>
                      <w:marTop w:val="0"/>
                      <w:marBottom w:val="0"/>
                      <w:divBdr>
                        <w:top w:val="none" w:sz="0" w:space="0" w:color="auto"/>
                        <w:left w:val="none" w:sz="0" w:space="0" w:color="auto"/>
                        <w:bottom w:val="none" w:sz="0" w:space="0" w:color="auto"/>
                        <w:right w:val="none" w:sz="0" w:space="0" w:color="auto"/>
                      </w:divBdr>
                    </w:div>
                  </w:divsChild>
                </w:div>
                <w:div w:id="1263612480">
                  <w:marLeft w:val="0"/>
                  <w:marRight w:val="0"/>
                  <w:marTop w:val="0"/>
                  <w:marBottom w:val="0"/>
                  <w:divBdr>
                    <w:top w:val="none" w:sz="0" w:space="0" w:color="auto"/>
                    <w:left w:val="none" w:sz="0" w:space="0" w:color="auto"/>
                    <w:bottom w:val="none" w:sz="0" w:space="0" w:color="auto"/>
                    <w:right w:val="none" w:sz="0" w:space="0" w:color="auto"/>
                  </w:divBdr>
                  <w:divsChild>
                    <w:div w:id="331764688">
                      <w:marLeft w:val="0"/>
                      <w:marRight w:val="0"/>
                      <w:marTop w:val="0"/>
                      <w:marBottom w:val="0"/>
                      <w:divBdr>
                        <w:top w:val="none" w:sz="0" w:space="0" w:color="auto"/>
                        <w:left w:val="none" w:sz="0" w:space="0" w:color="auto"/>
                        <w:bottom w:val="none" w:sz="0" w:space="0" w:color="auto"/>
                        <w:right w:val="none" w:sz="0" w:space="0" w:color="auto"/>
                      </w:divBdr>
                    </w:div>
                    <w:div w:id="1006790762">
                      <w:marLeft w:val="0"/>
                      <w:marRight w:val="0"/>
                      <w:marTop w:val="0"/>
                      <w:marBottom w:val="0"/>
                      <w:divBdr>
                        <w:top w:val="none" w:sz="0" w:space="0" w:color="auto"/>
                        <w:left w:val="none" w:sz="0" w:space="0" w:color="auto"/>
                        <w:bottom w:val="none" w:sz="0" w:space="0" w:color="auto"/>
                        <w:right w:val="none" w:sz="0" w:space="0" w:color="auto"/>
                      </w:divBdr>
                    </w:div>
                    <w:div w:id="1471554274">
                      <w:marLeft w:val="0"/>
                      <w:marRight w:val="0"/>
                      <w:marTop w:val="0"/>
                      <w:marBottom w:val="0"/>
                      <w:divBdr>
                        <w:top w:val="none" w:sz="0" w:space="0" w:color="auto"/>
                        <w:left w:val="none" w:sz="0" w:space="0" w:color="auto"/>
                        <w:bottom w:val="none" w:sz="0" w:space="0" w:color="auto"/>
                        <w:right w:val="none" w:sz="0" w:space="0" w:color="auto"/>
                      </w:divBdr>
                    </w:div>
                    <w:div w:id="1790776630">
                      <w:marLeft w:val="0"/>
                      <w:marRight w:val="0"/>
                      <w:marTop w:val="0"/>
                      <w:marBottom w:val="0"/>
                      <w:divBdr>
                        <w:top w:val="none" w:sz="0" w:space="0" w:color="auto"/>
                        <w:left w:val="none" w:sz="0" w:space="0" w:color="auto"/>
                        <w:bottom w:val="none" w:sz="0" w:space="0" w:color="auto"/>
                        <w:right w:val="none" w:sz="0" w:space="0" w:color="auto"/>
                      </w:divBdr>
                    </w:div>
                  </w:divsChild>
                </w:div>
                <w:div w:id="1353651467">
                  <w:marLeft w:val="0"/>
                  <w:marRight w:val="0"/>
                  <w:marTop w:val="0"/>
                  <w:marBottom w:val="0"/>
                  <w:divBdr>
                    <w:top w:val="none" w:sz="0" w:space="0" w:color="auto"/>
                    <w:left w:val="none" w:sz="0" w:space="0" w:color="auto"/>
                    <w:bottom w:val="none" w:sz="0" w:space="0" w:color="auto"/>
                    <w:right w:val="none" w:sz="0" w:space="0" w:color="auto"/>
                  </w:divBdr>
                  <w:divsChild>
                    <w:div w:id="186607832">
                      <w:marLeft w:val="0"/>
                      <w:marRight w:val="0"/>
                      <w:marTop w:val="0"/>
                      <w:marBottom w:val="0"/>
                      <w:divBdr>
                        <w:top w:val="none" w:sz="0" w:space="0" w:color="auto"/>
                        <w:left w:val="none" w:sz="0" w:space="0" w:color="auto"/>
                        <w:bottom w:val="none" w:sz="0" w:space="0" w:color="auto"/>
                        <w:right w:val="none" w:sz="0" w:space="0" w:color="auto"/>
                      </w:divBdr>
                    </w:div>
                    <w:div w:id="319818862">
                      <w:marLeft w:val="0"/>
                      <w:marRight w:val="0"/>
                      <w:marTop w:val="0"/>
                      <w:marBottom w:val="0"/>
                      <w:divBdr>
                        <w:top w:val="none" w:sz="0" w:space="0" w:color="auto"/>
                        <w:left w:val="none" w:sz="0" w:space="0" w:color="auto"/>
                        <w:bottom w:val="none" w:sz="0" w:space="0" w:color="auto"/>
                        <w:right w:val="none" w:sz="0" w:space="0" w:color="auto"/>
                      </w:divBdr>
                    </w:div>
                    <w:div w:id="704906849">
                      <w:marLeft w:val="0"/>
                      <w:marRight w:val="0"/>
                      <w:marTop w:val="0"/>
                      <w:marBottom w:val="0"/>
                      <w:divBdr>
                        <w:top w:val="none" w:sz="0" w:space="0" w:color="auto"/>
                        <w:left w:val="none" w:sz="0" w:space="0" w:color="auto"/>
                        <w:bottom w:val="none" w:sz="0" w:space="0" w:color="auto"/>
                        <w:right w:val="none" w:sz="0" w:space="0" w:color="auto"/>
                      </w:divBdr>
                    </w:div>
                    <w:div w:id="945699591">
                      <w:marLeft w:val="0"/>
                      <w:marRight w:val="0"/>
                      <w:marTop w:val="0"/>
                      <w:marBottom w:val="0"/>
                      <w:divBdr>
                        <w:top w:val="none" w:sz="0" w:space="0" w:color="auto"/>
                        <w:left w:val="none" w:sz="0" w:space="0" w:color="auto"/>
                        <w:bottom w:val="none" w:sz="0" w:space="0" w:color="auto"/>
                        <w:right w:val="none" w:sz="0" w:space="0" w:color="auto"/>
                      </w:divBdr>
                    </w:div>
                    <w:div w:id="1308895379">
                      <w:marLeft w:val="0"/>
                      <w:marRight w:val="0"/>
                      <w:marTop w:val="0"/>
                      <w:marBottom w:val="0"/>
                      <w:divBdr>
                        <w:top w:val="none" w:sz="0" w:space="0" w:color="auto"/>
                        <w:left w:val="none" w:sz="0" w:space="0" w:color="auto"/>
                        <w:bottom w:val="none" w:sz="0" w:space="0" w:color="auto"/>
                        <w:right w:val="none" w:sz="0" w:space="0" w:color="auto"/>
                      </w:divBdr>
                    </w:div>
                    <w:div w:id="1335760426">
                      <w:marLeft w:val="0"/>
                      <w:marRight w:val="0"/>
                      <w:marTop w:val="0"/>
                      <w:marBottom w:val="0"/>
                      <w:divBdr>
                        <w:top w:val="none" w:sz="0" w:space="0" w:color="auto"/>
                        <w:left w:val="none" w:sz="0" w:space="0" w:color="auto"/>
                        <w:bottom w:val="none" w:sz="0" w:space="0" w:color="auto"/>
                        <w:right w:val="none" w:sz="0" w:space="0" w:color="auto"/>
                      </w:divBdr>
                    </w:div>
                    <w:div w:id="1834685320">
                      <w:marLeft w:val="0"/>
                      <w:marRight w:val="0"/>
                      <w:marTop w:val="0"/>
                      <w:marBottom w:val="0"/>
                      <w:divBdr>
                        <w:top w:val="none" w:sz="0" w:space="0" w:color="auto"/>
                        <w:left w:val="none" w:sz="0" w:space="0" w:color="auto"/>
                        <w:bottom w:val="none" w:sz="0" w:space="0" w:color="auto"/>
                        <w:right w:val="none" w:sz="0" w:space="0" w:color="auto"/>
                      </w:divBdr>
                    </w:div>
                  </w:divsChild>
                </w:div>
                <w:div w:id="1375737396">
                  <w:marLeft w:val="0"/>
                  <w:marRight w:val="0"/>
                  <w:marTop w:val="0"/>
                  <w:marBottom w:val="0"/>
                  <w:divBdr>
                    <w:top w:val="none" w:sz="0" w:space="0" w:color="auto"/>
                    <w:left w:val="none" w:sz="0" w:space="0" w:color="auto"/>
                    <w:bottom w:val="none" w:sz="0" w:space="0" w:color="auto"/>
                    <w:right w:val="none" w:sz="0" w:space="0" w:color="auto"/>
                  </w:divBdr>
                  <w:divsChild>
                    <w:div w:id="97139906">
                      <w:marLeft w:val="0"/>
                      <w:marRight w:val="0"/>
                      <w:marTop w:val="0"/>
                      <w:marBottom w:val="0"/>
                      <w:divBdr>
                        <w:top w:val="none" w:sz="0" w:space="0" w:color="auto"/>
                        <w:left w:val="none" w:sz="0" w:space="0" w:color="auto"/>
                        <w:bottom w:val="none" w:sz="0" w:space="0" w:color="auto"/>
                        <w:right w:val="none" w:sz="0" w:space="0" w:color="auto"/>
                      </w:divBdr>
                    </w:div>
                    <w:div w:id="351034407">
                      <w:marLeft w:val="0"/>
                      <w:marRight w:val="0"/>
                      <w:marTop w:val="0"/>
                      <w:marBottom w:val="0"/>
                      <w:divBdr>
                        <w:top w:val="none" w:sz="0" w:space="0" w:color="auto"/>
                        <w:left w:val="none" w:sz="0" w:space="0" w:color="auto"/>
                        <w:bottom w:val="none" w:sz="0" w:space="0" w:color="auto"/>
                        <w:right w:val="none" w:sz="0" w:space="0" w:color="auto"/>
                      </w:divBdr>
                    </w:div>
                    <w:div w:id="488862980">
                      <w:marLeft w:val="0"/>
                      <w:marRight w:val="0"/>
                      <w:marTop w:val="0"/>
                      <w:marBottom w:val="0"/>
                      <w:divBdr>
                        <w:top w:val="none" w:sz="0" w:space="0" w:color="auto"/>
                        <w:left w:val="none" w:sz="0" w:space="0" w:color="auto"/>
                        <w:bottom w:val="none" w:sz="0" w:space="0" w:color="auto"/>
                        <w:right w:val="none" w:sz="0" w:space="0" w:color="auto"/>
                      </w:divBdr>
                    </w:div>
                    <w:div w:id="664868292">
                      <w:marLeft w:val="0"/>
                      <w:marRight w:val="0"/>
                      <w:marTop w:val="0"/>
                      <w:marBottom w:val="0"/>
                      <w:divBdr>
                        <w:top w:val="none" w:sz="0" w:space="0" w:color="auto"/>
                        <w:left w:val="none" w:sz="0" w:space="0" w:color="auto"/>
                        <w:bottom w:val="none" w:sz="0" w:space="0" w:color="auto"/>
                        <w:right w:val="none" w:sz="0" w:space="0" w:color="auto"/>
                      </w:divBdr>
                    </w:div>
                    <w:div w:id="1339380926">
                      <w:marLeft w:val="0"/>
                      <w:marRight w:val="0"/>
                      <w:marTop w:val="0"/>
                      <w:marBottom w:val="0"/>
                      <w:divBdr>
                        <w:top w:val="none" w:sz="0" w:space="0" w:color="auto"/>
                        <w:left w:val="none" w:sz="0" w:space="0" w:color="auto"/>
                        <w:bottom w:val="none" w:sz="0" w:space="0" w:color="auto"/>
                        <w:right w:val="none" w:sz="0" w:space="0" w:color="auto"/>
                      </w:divBdr>
                    </w:div>
                    <w:div w:id="1397513271">
                      <w:marLeft w:val="0"/>
                      <w:marRight w:val="0"/>
                      <w:marTop w:val="0"/>
                      <w:marBottom w:val="0"/>
                      <w:divBdr>
                        <w:top w:val="none" w:sz="0" w:space="0" w:color="auto"/>
                        <w:left w:val="none" w:sz="0" w:space="0" w:color="auto"/>
                        <w:bottom w:val="none" w:sz="0" w:space="0" w:color="auto"/>
                        <w:right w:val="none" w:sz="0" w:space="0" w:color="auto"/>
                      </w:divBdr>
                    </w:div>
                    <w:div w:id="1555652302">
                      <w:marLeft w:val="0"/>
                      <w:marRight w:val="0"/>
                      <w:marTop w:val="0"/>
                      <w:marBottom w:val="0"/>
                      <w:divBdr>
                        <w:top w:val="none" w:sz="0" w:space="0" w:color="auto"/>
                        <w:left w:val="none" w:sz="0" w:space="0" w:color="auto"/>
                        <w:bottom w:val="none" w:sz="0" w:space="0" w:color="auto"/>
                        <w:right w:val="none" w:sz="0" w:space="0" w:color="auto"/>
                      </w:divBdr>
                    </w:div>
                    <w:div w:id="1579293039">
                      <w:marLeft w:val="0"/>
                      <w:marRight w:val="0"/>
                      <w:marTop w:val="0"/>
                      <w:marBottom w:val="0"/>
                      <w:divBdr>
                        <w:top w:val="none" w:sz="0" w:space="0" w:color="auto"/>
                        <w:left w:val="none" w:sz="0" w:space="0" w:color="auto"/>
                        <w:bottom w:val="none" w:sz="0" w:space="0" w:color="auto"/>
                        <w:right w:val="none" w:sz="0" w:space="0" w:color="auto"/>
                      </w:divBdr>
                    </w:div>
                    <w:div w:id="2085567040">
                      <w:marLeft w:val="0"/>
                      <w:marRight w:val="0"/>
                      <w:marTop w:val="0"/>
                      <w:marBottom w:val="0"/>
                      <w:divBdr>
                        <w:top w:val="none" w:sz="0" w:space="0" w:color="auto"/>
                        <w:left w:val="none" w:sz="0" w:space="0" w:color="auto"/>
                        <w:bottom w:val="none" w:sz="0" w:space="0" w:color="auto"/>
                        <w:right w:val="none" w:sz="0" w:space="0" w:color="auto"/>
                      </w:divBdr>
                    </w:div>
                  </w:divsChild>
                </w:div>
                <w:div w:id="1378551955">
                  <w:marLeft w:val="0"/>
                  <w:marRight w:val="0"/>
                  <w:marTop w:val="0"/>
                  <w:marBottom w:val="0"/>
                  <w:divBdr>
                    <w:top w:val="none" w:sz="0" w:space="0" w:color="auto"/>
                    <w:left w:val="none" w:sz="0" w:space="0" w:color="auto"/>
                    <w:bottom w:val="none" w:sz="0" w:space="0" w:color="auto"/>
                    <w:right w:val="none" w:sz="0" w:space="0" w:color="auto"/>
                  </w:divBdr>
                  <w:divsChild>
                    <w:div w:id="38017177">
                      <w:marLeft w:val="0"/>
                      <w:marRight w:val="0"/>
                      <w:marTop w:val="0"/>
                      <w:marBottom w:val="0"/>
                      <w:divBdr>
                        <w:top w:val="none" w:sz="0" w:space="0" w:color="auto"/>
                        <w:left w:val="none" w:sz="0" w:space="0" w:color="auto"/>
                        <w:bottom w:val="none" w:sz="0" w:space="0" w:color="auto"/>
                        <w:right w:val="none" w:sz="0" w:space="0" w:color="auto"/>
                      </w:divBdr>
                    </w:div>
                    <w:div w:id="931745563">
                      <w:marLeft w:val="0"/>
                      <w:marRight w:val="0"/>
                      <w:marTop w:val="0"/>
                      <w:marBottom w:val="0"/>
                      <w:divBdr>
                        <w:top w:val="none" w:sz="0" w:space="0" w:color="auto"/>
                        <w:left w:val="none" w:sz="0" w:space="0" w:color="auto"/>
                        <w:bottom w:val="none" w:sz="0" w:space="0" w:color="auto"/>
                        <w:right w:val="none" w:sz="0" w:space="0" w:color="auto"/>
                      </w:divBdr>
                    </w:div>
                    <w:div w:id="1007559017">
                      <w:marLeft w:val="0"/>
                      <w:marRight w:val="0"/>
                      <w:marTop w:val="0"/>
                      <w:marBottom w:val="0"/>
                      <w:divBdr>
                        <w:top w:val="none" w:sz="0" w:space="0" w:color="auto"/>
                        <w:left w:val="none" w:sz="0" w:space="0" w:color="auto"/>
                        <w:bottom w:val="none" w:sz="0" w:space="0" w:color="auto"/>
                        <w:right w:val="none" w:sz="0" w:space="0" w:color="auto"/>
                      </w:divBdr>
                    </w:div>
                    <w:div w:id="1262495194">
                      <w:marLeft w:val="0"/>
                      <w:marRight w:val="0"/>
                      <w:marTop w:val="0"/>
                      <w:marBottom w:val="0"/>
                      <w:divBdr>
                        <w:top w:val="none" w:sz="0" w:space="0" w:color="auto"/>
                        <w:left w:val="none" w:sz="0" w:space="0" w:color="auto"/>
                        <w:bottom w:val="none" w:sz="0" w:space="0" w:color="auto"/>
                        <w:right w:val="none" w:sz="0" w:space="0" w:color="auto"/>
                      </w:divBdr>
                    </w:div>
                    <w:div w:id="1376812520">
                      <w:marLeft w:val="0"/>
                      <w:marRight w:val="0"/>
                      <w:marTop w:val="0"/>
                      <w:marBottom w:val="0"/>
                      <w:divBdr>
                        <w:top w:val="none" w:sz="0" w:space="0" w:color="auto"/>
                        <w:left w:val="none" w:sz="0" w:space="0" w:color="auto"/>
                        <w:bottom w:val="none" w:sz="0" w:space="0" w:color="auto"/>
                        <w:right w:val="none" w:sz="0" w:space="0" w:color="auto"/>
                      </w:divBdr>
                    </w:div>
                    <w:div w:id="1392390367">
                      <w:marLeft w:val="0"/>
                      <w:marRight w:val="0"/>
                      <w:marTop w:val="0"/>
                      <w:marBottom w:val="0"/>
                      <w:divBdr>
                        <w:top w:val="none" w:sz="0" w:space="0" w:color="auto"/>
                        <w:left w:val="none" w:sz="0" w:space="0" w:color="auto"/>
                        <w:bottom w:val="none" w:sz="0" w:space="0" w:color="auto"/>
                        <w:right w:val="none" w:sz="0" w:space="0" w:color="auto"/>
                      </w:divBdr>
                    </w:div>
                    <w:div w:id="1873376062">
                      <w:marLeft w:val="0"/>
                      <w:marRight w:val="0"/>
                      <w:marTop w:val="0"/>
                      <w:marBottom w:val="0"/>
                      <w:divBdr>
                        <w:top w:val="none" w:sz="0" w:space="0" w:color="auto"/>
                        <w:left w:val="none" w:sz="0" w:space="0" w:color="auto"/>
                        <w:bottom w:val="none" w:sz="0" w:space="0" w:color="auto"/>
                        <w:right w:val="none" w:sz="0" w:space="0" w:color="auto"/>
                      </w:divBdr>
                    </w:div>
                    <w:div w:id="2081974309">
                      <w:marLeft w:val="0"/>
                      <w:marRight w:val="0"/>
                      <w:marTop w:val="0"/>
                      <w:marBottom w:val="0"/>
                      <w:divBdr>
                        <w:top w:val="none" w:sz="0" w:space="0" w:color="auto"/>
                        <w:left w:val="none" w:sz="0" w:space="0" w:color="auto"/>
                        <w:bottom w:val="none" w:sz="0" w:space="0" w:color="auto"/>
                        <w:right w:val="none" w:sz="0" w:space="0" w:color="auto"/>
                      </w:divBdr>
                    </w:div>
                  </w:divsChild>
                </w:div>
                <w:div w:id="1462310017">
                  <w:marLeft w:val="0"/>
                  <w:marRight w:val="0"/>
                  <w:marTop w:val="0"/>
                  <w:marBottom w:val="0"/>
                  <w:divBdr>
                    <w:top w:val="none" w:sz="0" w:space="0" w:color="auto"/>
                    <w:left w:val="none" w:sz="0" w:space="0" w:color="auto"/>
                    <w:bottom w:val="none" w:sz="0" w:space="0" w:color="auto"/>
                    <w:right w:val="none" w:sz="0" w:space="0" w:color="auto"/>
                  </w:divBdr>
                  <w:divsChild>
                    <w:div w:id="1049194">
                      <w:marLeft w:val="0"/>
                      <w:marRight w:val="0"/>
                      <w:marTop w:val="0"/>
                      <w:marBottom w:val="0"/>
                      <w:divBdr>
                        <w:top w:val="none" w:sz="0" w:space="0" w:color="auto"/>
                        <w:left w:val="none" w:sz="0" w:space="0" w:color="auto"/>
                        <w:bottom w:val="none" w:sz="0" w:space="0" w:color="auto"/>
                        <w:right w:val="none" w:sz="0" w:space="0" w:color="auto"/>
                      </w:divBdr>
                    </w:div>
                    <w:div w:id="417948652">
                      <w:marLeft w:val="0"/>
                      <w:marRight w:val="0"/>
                      <w:marTop w:val="0"/>
                      <w:marBottom w:val="0"/>
                      <w:divBdr>
                        <w:top w:val="none" w:sz="0" w:space="0" w:color="auto"/>
                        <w:left w:val="none" w:sz="0" w:space="0" w:color="auto"/>
                        <w:bottom w:val="none" w:sz="0" w:space="0" w:color="auto"/>
                        <w:right w:val="none" w:sz="0" w:space="0" w:color="auto"/>
                      </w:divBdr>
                    </w:div>
                    <w:div w:id="736241712">
                      <w:marLeft w:val="0"/>
                      <w:marRight w:val="0"/>
                      <w:marTop w:val="0"/>
                      <w:marBottom w:val="0"/>
                      <w:divBdr>
                        <w:top w:val="none" w:sz="0" w:space="0" w:color="auto"/>
                        <w:left w:val="none" w:sz="0" w:space="0" w:color="auto"/>
                        <w:bottom w:val="none" w:sz="0" w:space="0" w:color="auto"/>
                        <w:right w:val="none" w:sz="0" w:space="0" w:color="auto"/>
                      </w:divBdr>
                    </w:div>
                  </w:divsChild>
                </w:div>
                <w:div w:id="1495684864">
                  <w:marLeft w:val="0"/>
                  <w:marRight w:val="0"/>
                  <w:marTop w:val="0"/>
                  <w:marBottom w:val="0"/>
                  <w:divBdr>
                    <w:top w:val="none" w:sz="0" w:space="0" w:color="auto"/>
                    <w:left w:val="none" w:sz="0" w:space="0" w:color="auto"/>
                    <w:bottom w:val="none" w:sz="0" w:space="0" w:color="auto"/>
                    <w:right w:val="none" w:sz="0" w:space="0" w:color="auto"/>
                  </w:divBdr>
                  <w:divsChild>
                    <w:div w:id="1019770474">
                      <w:marLeft w:val="0"/>
                      <w:marRight w:val="0"/>
                      <w:marTop w:val="0"/>
                      <w:marBottom w:val="0"/>
                      <w:divBdr>
                        <w:top w:val="none" w:sz="0" w:space="0" w:color="auto"/>
                        <w:left w:val="none" w:sz="0" w:space="0" w:color="auto"/>
                        <w:bottom w:val="none" w:sz="0" w:space="0" w:color="auto"/>
                        <w:right w:val="none" w:sz="0" w:space="0" w:color="auto"/>
                      </w:divBdr>
                    </w:div>
                    <w:div w:id="1027104890">
                      <w:marLeft w:val="0"/>
                      <w:marRight w:val="0"/>
                      <w:marTop w:val="0"/>
                      <w:marBottom w:val="0"/>
                      <w:divBdr>
                        <w:top w:val="none" w:sz="0" w:space="0" w:color="auto"/>
                        <w:left w:val="none" w:sz="0" w:space="0" w:color="auto"/>
                        <w:bottom w:val="none" w:sz="0" w:space="0" w:color="auto"/>
                        <w:right w:val="none" w:sz="0" w:space="0" w:color="auto"/>
                      </w:divBdr>
                    </w:div>
                    <w:div w:id="1093015750">
                      <w:marLeft w:val="0"/>
                      <w:marRight w:val="0"/>
                      <w:marTop w:val="0"/>
                      <w:marBottom w:val="0"/>
                      <w:divBdr>
                        <w:top w:val="none" w:sz="0" w:space="0" w:color="auto"/>
                        <w:left w:val="none" w:sz="0" w:space="0" w:color="auto"/>
                        <w:bottom w:val="none" w:sz="0" w:space="0" w:color="auto"/>
                        <w:right w:val="none" w:sz="0" w:space="0" w:color="auto"/>
                      </w:divBdr>
                    </w:div>
                    <w:div w:id="1707753251">
                      <w:marLeft w:val="0"/>
                      <w:marRight w:val="0"/>
                      <w:marTop w:val="0"/>
                      <w:marBottom w:val="0"/>
                      <w:divBdr>
                        <w:top w:val="none" w:sz="0" w:space="0" w:color="auto"/>
                        <w:left w:val="none" w:sz="0" w:space="0" w:color="auto"/>
                        <w:bottom w:val="none" w:sz="0" w:space="0" w:color="auto"/>
                        <w:right w:val="none" w:sz="0" w:space="0" w:color="auto"/>
                      </w:divBdr>
                    </w:div>
                    <w:div w:id="1727754701">
                      <w:marLeft w:val="0"/>
                      <w:marRight w:val="0"/>
                      <w:marTop w:val="0"/>
                      <w:marBottom w:val="0"/>
                      <w:divBdr>
                        <w:top w:val="none" w:sz="0" w:space="0" w:color="auto"/>
                        <w:left w:val="none" w:sz="0" w:space="0" w:color="auto"/>
                        <w:bottom w:val="none" w:sz="0" w:space="0" w:color="auto"/>
                        <w:right w:val="none" w:sz="0" w:space="0" w:color="auto"/>
                      </w:divBdr>
                    </w:div>
                    <w:div w:id="2070878101">
                      <w:marLeft w:val="0"/>
                      <w:marRight w:val="0"/>
                      <w:marTop w:val="0"/>
                      <w:marBottom w:val="0"/>
                      <w:divBdr>
                        <w:top w:val="none" w:sz="0" w:space="0" w:color="auto"/>
                        <w:left w:val="none" w:sz="0" w:space="0" w:color="auto"/>
                        <w:bottom w:val="none" w:sz="0" w:space="0" w:color="auto"/>
                        <w:right w:val="none" w:sz="0" w:space="0" w:color="auto"/>
                      </w:divBdr>
                    </w:div>
                  </w:divsChild>
                </w:div>
                <w:div w:id="1534075398">
                  <w:marLeft w:val="0"/>
                  <w:marRight w:val="0"/>
                  <w:marTop w:val="0"/>
                  <w:marBottom w:val="0"/>
                  <w:divBdr>
                    <w:top w:val="none" w:sz="0" w:space="0" w:color="auto"/>
                    <w:left w:val="none" w:sz="0" w:space="0" w:color="auto"/>
                    <w:bottom w:val="none" w:sz="0" w:space="0" w:color="auto"/>
                    <w:right w:val="none" w:sz="0" w:space="0" w:color="auto"/>
                  </w:divBdr>
                  <w:divsChild>
                    <w:div w:id="1366907592">
                      <w:marLeft w:val="0"/>
                      <w:marRight w:val="0"/>
                      <w:marTop w:val="0"/>
                      <w:marBottom w:val="0"/>
                      <w:divBdr>
                        <w:top w:val="none" w:sz="0" w:space="0" w:color="auto"/>
                        <w:left w:val="none" w:sz="0" w:space="0" w:color="auto"/>
                        <w:bottom w:val="none" w:sz="0" w:space="0" w:color="auto"/>
                        <w:right w:val="none" w:sz="0" w:space="0" w:color="auto"/>
                      </w:divBdr>
                    </w:div>
                  </w:divsChild>
                </w:div>
                <w:div w:id="1537503056">
                  <w:marLeft w:val="0"/>
                  <w:marRight w:val="0"/>
                  <w:marTop w:val="0"/>
                  <w:marBottom w:val="0"/>
                  <w:divBdr>
                    <w:top w:val="none" w:sz="0" w:space="0" w:color="auto"/>
                    <w:left w:val="none" w:sz="0" w:space="0" w:color="auto"/>
                    <w:bottom w:val="none" w:sz="0" w:space="0" w:color="auto"/>
                    <w:right w:val="none" w:sz="0" w:space="0" w:color="auto"/>
                  </w:divBdr>
                  <w:divsChild>
                    <w:div w:id="1083991683">
                      <w:marLeft w:val="0"/>
                      <w:marRight w:val="0"/>
                      <w:marTop w:val="0"/>
                      <w:marBottom w:val="0"/>
                      <w:divBdr>
                        <w:top w:val="none" w:sz="0" w:space="0" w:color="auto"/>
                        <w:left w:val="none" w:sz="0" w:space="0" w:color="auto"/>
                        <w:bottom w:val="none" w:sz="0" w:space="0" w:color="auto"/>
                        <w:right w:val="none" w:sz="0" w:space="0" w:color="auto"/>
                      </w:divBdr>
                    </w:div>
                  </w:divsChild>
                </w:div>
                <w:div w:id="1551958738">
                  <w:marLeft w:val="0"/>
                  <w:marRight w:val="0"/>
                  <w:marTop w:val="0"/>
                  <w:marBottom w:val="0"/>
                  <w:divBdr>
                    <w:top w:val="none" w:sz="0" w:space="0" w:color="auto"/>
                    <w:left w:val="none" w:sz="0" w:space="0" w:color="auto"/>
                    <w:bottom w:val="none" w:sz="0" w:space="0" w:color="auto"/>
                    <w:right w:val="none" w:sz="0" w:space="0" w:color="auto"/>
                  </w:divBdr>
                  <w:divsChild>
                    <w:div w:id="478038130">
                      <w:marLeft w:val="0"/>
                      <w:marRight w:val="0"/>
                      <w:marTop w:val="0"/>
                      <w:marBottom w:val="0"/>
                      <w:divBdr>
                        <w:top w:val="none" w:sz="0" w:space="0" w:color="auto"/>
                        <w:left w:val="none" w:sz="0" w:space="0" w:color="auto"/>
                        <w:bottom w:val="none" w:sz="0" w:space="0" w:color="auto"/>
                        <w:right w:val="none" w:sz="0" w:space="0" w:color="auto"/>
                      </w:divBdr>
                    </w:div>
                    <w:div w:id="552351318">
                      <w:marLeft w:val="0"/>
                      <w:marRight w:val="0"/>
                      <w:marTop w:val="0"/>
                      <w:marBottom w:val="0"/>
                      <w:divBdr>
                        <w:top w:val="none" w:sz="0" w:space="0" w:color="auto"/>
                        <w:left w:val="none" w:sz="0" w:space="0" w:color="auto"/>
                        <w:bottom w:val="none" w:sz="0" w:space="0" w:color="auto"/>
                        <w:right w:val="none" w:sz="0" w:space="0" w:color="auto"/>
                      </w:divBdr>
                    </w:div>
                    <w:div w:id="698048682">
                      <w:marLeft w:val="0"/>
                      <w:marRight w:val="0"/>
                      <w:marTop w:val="0"/>
                      <w:marBottom w:val="0"/>
                      <w:divBdr>
                        <w:top w:val="none" w:sz="0" w:space="0" w:color="auto"/>
                        <w:left w:val="none" w:sz="0" w:space="0" w:color="auto"/>
                        <w:bottom w:val="none" w:sz="0" w:space="0" w:color="auto"/>
                        <w:right w:val="none" w:sz="0" w:space="0" w:color="auto"/>
                      </w:divBdr>
                    </w:div>
                    <w:div w:id="993920468">
                      <w:marLeft w:val="0"/>
                      <w:marRight w:val="0"/>
                      <w:marTop w:val="0"/>
                      <w:marBottom w:val="0"/>
                      <w:divBdr>
                        <w:top w:val="none" w:sz="0" w:space="0" w:color="auto"/>
                        <w:left w:val="none" w:sz="0" w:space="0" w:color="auto"/>
                        <w:bottom w:val="none" w:sz="0" w:space="0" w:color="auto"/>
                        <w:right w:val="none" w:sz="0" w:space="0" w:color="auto"/>
                      </w:divBdr>
                    </w:div>
                    <w:div w:id="1179198708">
                      <w:marLeft w:val="0"/>
                      <w:marRight w:val="0"/>
                      <w:marTop w:val="0"/>
                      <w:marBottom w:val="0"/>
                      <w:divBdr>
                        <w:top w:val="none" w:sz="0" w:space="0" w:color="auto"/>
                        <w:left w:val="none" w:sz="0" w:space="0" w:color="auto"/>
                        <w:bottom w:val="none" w:sz="0" w:space="0" w:color="auto"/>
                        <w:right w:val="none" w:sz="0" w:space="0" w:color="auto"/>
                      </w:divBdr>
                    </w:div>
                    <w:div w:id="1266770532">
                      <w:marLeft w:val="0"/>
                      <w:marRight w:val="0"/>
                      <w:marTop w:val="0"/>
                      <w:marBottom w:val="0"/>
                      <w:divBdr>
                        <w:top w:val="none" w:sz="0" w:space="0" w:color="auto"/>
                        <w:left w:val="none" w:sz="0" w:space="0" w:color="auto"/>
                        <w:bottom w:val="none" w:sz="0" w:space="0" w:color="auto"/>
                        <w:right w:val="none" w:sz="0" w:space="0" w:color="auto"/>
                      </w:divBdr>
                    </w:div>
                    <w:div w:id="1268199432">
                      <w:marLeft w:val="0"/>
                      <w:marRight w:val="0"/>
                      <w:marTop w:val="0"/>
                      <w:marBottom w:val="0"/>
                      <w:divBdr>
                        <w:top w:val="none" w:sz="0" w:space="0" w:color="auto"/>
                        <w:left w:val="none" w:sz="0" w:space="0" w:color="auto"/>
                        <w:bottom w:val="none" w:sz="0" w:space="0" w:color="auto"/>
                        <w:right w:val="none" w:sz="0" w:space="0" w:color="auto"/>
                      </w:divBdr>
                    </w:div>
                    <w:div w:id="1824857943">
                      <w:marLeft w:val="0"/>
                      <w:marRight w:val="0"/>
                      <w:marTop w:val="0"/>
                      <w:marBottom w:val="0"/>
                      <w:divBdr>
                        <w:top w:val="none" w:sz="0" w:space="0" w:color="auto"/>
                        <w:left w:val="none" w:sz="0" w:space="0" w:color="auto"/>
                        <w:bottom w:val="none" w:sz="0" w:space="0" w:color="auto"/>
                        <w:right w:val="none" w:sz="0" w:space="0" w:color="auto"/>
                      </w:divBdr>
                    </w:div>
                  </w:divsChild>
                </w:div>
                <w:div w:id="1637834959">
                  <w:marLeft w:val="0"/>
                  <w:marRight w:val="0"/>
                  <w:marTop w:val="0"/>
                  <w:marBottom w:val="0"/>
                  <w:divBdr>
                    <w:top w:val="none" w:sz="0" w:space="0" w:color="auto"/>
                    <w:left w:val="none" w:sz="0" w:space="0" w:color="auto"/>
                    <w:bottom w:val="none" w:sz="0" w:space="0" w:color="auto"/>
                    <w:right w:val="none" w:sz="0" w:space="0" w:color="auto"/>
                  </w:divBdr>
                  <w:divsChild>
                    <w:div w:id="1398505447">
                      <w:marLeft w:val="0"/>
                      <w:marRight w:val="0"/>
                      <w:marTop w:val="0"/>
                      <w:marBottom w:val="0"/>
                      <w:divBdr>
                        <w:top w:val="none" w:sz="0" w:space="0" w:color="auto"/>
                        <w:left w:val="none" w:sz="0" w:space="0" w:color="auto"/>
                        <w:bottom w:val="none" w:sz="0" w:space="0" w:color="auto"/>
                        <w:right w:val="none" w:sz="0" w:space="0" w:color="auto"/>
                      </w:divBdr>
                    </w:div>
                  </w:divsChild>
                </w:div>
                <w:div w:id="1658415415">
                  <w:marLeft w:val="0"/>
                  <w:marRight w:val="0"/>
                  <w:marTop w:val="0"/>
                  <w:marBottom w:val="0"/>
                  <w:divBdr>
                    <w:top w:val="none" w:sz="0" w:space="0" w:color="auto"/>
                    <w:left w:val="none" w:sz="0" w:space="0" w:color="auto"/>
                    <w:bottom w:val="none" w:sz="0" w:space="0" w:color="auto"/>
                    <w:right w:val="none" w:sz="0" w:space="0" w:color="auto"/>
                  </w:divBdr>
                  <w:divsChild>
                    <w:div w:id="48695603">
                      <w:marLeft w:val="0"/>
                      <w:marRight w:val="0"/>
                      <w:marTop w:val="0"/>
                      <w:marBottom w:val="0"/>
                      <w:divBdr>
                        <w:top w:val="none" w:sz="0" w:space="0" w:color="auto"/>
                        <w:left w:val="none" w:sz="0" w:space="0" w:color="auto"/>
                        <w:bottom w:val="none" w:sz="0" w:space="0" w:color="auto"/>
                        <w:right w:val="none" w:sz="0" w:space="0" w:color="auto"/>
                      </w:divBdr>
                    </w:div>
                    <w:div w:id="1010597500">
                      <w:marLeft w:val="0"/>
                      <w:marRight w:val="0"/>
                      <w:marTop w:val="0"/>
                      <w:marBottom w:val="0"/>
                      <w:divBdr>
                        <w:top w:val="none" w:sz="0" w:space="0" w:color="auto"/>
                        <w:left w:val="none" w:sz="0" w:space="0" w:color="auto"/>
                        <w:bottom w:val="none" w:sz="0" w:space="0" w:color="auto"/>
                        <w:right w:val="none" w:sz="0" w:space="0" w:color="auto"/>
                      </w:divBdr>
                    </w:div>
                    <w:div w:id="2015109141">
                      <w:marLeft w:val="0"/>
                      <w:marRight w:val="0"/>
                      <w:marTop w:val="0"/>
                      <w:marBottom w:val="0"/>
                      <w:divBdr>
                        <w:top w:val="none" w:sz="0" w:space="0" w:color="auto"/>
                        <w:left w:val="none" w:sz="0" w:space="0" w:color="auto"/>
                        <w:bottom w:val="none" w:sz="0" w:space="0" w:color="auto"/>
                        <w:right w:val="none" w:sz="0" w:space="0" w:color="auto"/>
                      </w:divBdr>
                    </w:div>
                  </w:divsChild>
                </w:div>
                <w:div w:id="1659066821">
                  <w:marLeft w:val="0"/>
                  <w:marRight w:val="0"/>
                  <w:marTop w:val="0"/>
                  <w:marBottom w:val="0"/>
                  <w:divBdr>
                    <w:top w:val="none" w:sz="0" w:space="0" w:color="auto"/>
                    <w:left w:val="none" w:sz="0" w:space="0" w:color="auto"/>
                    <w:bottom w:val="none" w:sz="0" w:space="0" w:color="auto"/>
                    <w:right w:val="none" w:sz="0" w:space="0" w:color="auto"/>
                  </w:divBdr>
                  <w:divsChild>
                    <w:div w:id="229003379">
                      <w:marLeft w:val="0"/>
                      <w:marRight w:val="0"/>
                      <w:marTop w:val="0"/>
                      <w:marBottom w:val="0"/>
                      <w:divBdr>
                        <w:top w:val="none" w:sz="0" w:space="0" w:color="auto"/>
                        <w:left w:val="none" w:sz="0" w:space="0" w:color="auto"/>
                        <w:bottom w:val="none" w:sz="0" w:space="0" w:color="auto"/>
                        <w:right w:val="none" w:sz="0" w:space="0" w:color="auto"/>
                      </w:divBdr>
                    </w:div>
                    <w:div w:id="641156837">
                      <w:marLeft w:val="0"/>
                      <w:marRight w:val="0"/>
                      <w:marTop w:val="0"/>
                      <w:marBottom w:val="0"/>
                      <w:divBdr>
                        <w:top w:val="none" w:sz="0" w:space="0" w:color="auto"/>
                        <w:left w:val="none" w:sz="0" w:space="0" w:color="auto"/>
                        <w:bottom w:val="none" w:sz="0" w:space="0" w:color="auto"/>
                        <w:right w:val="none" w:sz="0" w:space="0" w:color="auto"/>
                      </w:divBdr>
                    </w:div>
                    <w:div w:id="969094214">
                      <w:marLeft w:val="0"/>
                      <w:marRight w:val="0"/>
                      <w:marTop w:val="0"/>
                      <w:marBottom w:val="0"/>
                      <w:divBdr>
                        <w:top w:val="none" w:sz="0" w:space="0" w:color="auto"/>
                        <w:left w:val="none" w:sz="0" w:space="0" w:color="auto"/>
                        <w:bottom w:val="none" w:sz="0" w:space="0" w:color="auto"/>
                        <w:right w:val="none" w:sz="0" w:space="0" w:color="auto"/>
                      </w:divBdr>
                    </w:div>
                    <w:div w:id="1468889696">
                      <w:marLeft w:val="0"/>
                      <w:marRight w:val="0"/>
                      <w:marTop w:val="0"/>
                      <w:marBottom w:val="0"/>
                      <w:divBdr>
                        <w:top w:val="none" w:sz="0" w:space="0" w:color="auto"/>
                        <w:left w:val="none" w:sz="0" w:space="0" w:color="auto"/>
                        <w:bottom w:val="none" w:sz="0" w:space="0" w:color="auto"/>
                        <w:right w:val="none" w:sz="0" w:space="0" w:color="auto"/>
                      </w:divBdr>
                    </w:div>
                    <w:div w:id="1831410934">
                      <w:marLeft w:val="0"/>
                      <w:marRight w:val="0"/>
                      <w:marTop w:val="0"/>
                      <w:marBottom w:val="0"/>
                      <w:divBdr>
                        <w:top w:val="none" w:sz="0" w:space="0" w:color="auto"/>
                        <w:left w:val="none" w:sz="0" w:space="0" w:color="auto"/>
                        <w:bottom w:val="none" w:sz="0" w:space="0" w:color="auto"/>
                        <w:right w:val="none" w:sz="0" w:space="0" w:color="auto"/>
                      </w:divBdr>
                    </w:div>
                    <w:div w:id="1838112379">
                      <w:marLeft w:val="0"/>
                      <w:marRight w:val="0"/>
                      <w:marTop w:val="0"/>
                      <w:marBottom w:val="0"/>
                      <w:divBdr>
                        <w:top w:val="none" w:sz="0" w:space="0" w:color="auto"/>
                        <w:left w:val="none" w:sz="0" w:space="0" w:color="auto"/>
                        <w:bottom w:val="none" w:sz="0" w:space="0" w:color="auto"/>
                        <w:right w:val="none" w:sz="0" w:space="0" w:color="auto"/>
                      </w:divBdr>
                    </w:div>
                    <w:div w:id="2089959824">
                      <w:marLeft w:val="0"/>
                      <w:marRight w:val="0"/>
                      <w:marTop w:val="0"/>
                      <w:marBottom w:val="0"/>
                      <w:divBdr>
                        <w:top w:val="none" w:sz="0" w:space="0" w:color="auto"/>
                        <w:left w:val="none" w:sz="0" w:space="0" w:color="auto"/>
                        <w:bottom w:val="none" w:sz="0" w:space="0" w:color="auto"/>
                        <w:right w:val="none" w:sz="0" w:space="0" w:color="auto"/>
                      </w:divBdr>
                    </w:div>
                  </w:divsChild>
                </w:div>
                <w:div w:id="1696687895">
                  <w:marLeft w:val="0"/>
                  <w:marRight w:val="0"/>
                  <w:marTop w:val="0"/>
                  <w:marBottom w:val="0"/>
                  <w:divBdr>
                    <w:top w:val="none" w:sz="0" w:space="0" w:color="auto"/>
                    <w:left w:val="none" w:sz="0" w:space="0" w:color="auto"/>
                    <w:bottom w:val="none" w:sz="0" w:space="0" w:color="auto"/>
                    <w:right w:val="none" w:sz="0" w:space="0" w:color="auto"/>
                  </w:divBdr>
                  <w:divsChild>
                    <w:div w:id="663822604">
                      <w:marLeft w:val="0"/>
                      <w:marRight w:val="0"/>
                      <w:marTop w:val="0"/>
                      <w:marBottom w:val="0"/>
                      <w:divBdr>
                        <w:top w:val="none" w:sz="0" w:space="0" w:color="auto"/>
                        <w:left w:val="none" w:sz="0" w:space="0" w:color="auto"/>
                        <w:bottom w:val="none" w:sz="0" w:space="0" w:color="auto"/>
                        <w:right w:val="none" w:sz="0" w:space="0" w:color="auto"/>
                      </w:divBdr>
                    </w:div>
                  </w:divsChild>
                </w:div>
                <w:div w:id="1718509182">
                  <w:marLeft w:val="0"/>
                  <w:marRight w:val="0"/>
                  <w:marTop w:val="0"/>
                  <w:marBottom w:val="0"/>
                  <w:divBdr>
                    <w:top w:val="none" w:sz="0" w:space="0" w:color="auto"/>
                    <w:left w:val="none" w:sz="0" w:space="0" w:color="auto"/>
                    <w:bottom w:val="none" w:sz="0" w:space="0" w:color="auto"/>
                    <w:right w:val="none" w:sz="0" w:space="0" w:color="auto"/>
                  </w:divBdr>
                  <w:divsChild>
                    <w:div w:id="653875095">
                      <w:marLeft w:val="0"/>
                      <w:marRight w:val="0"/>
                      <w:marTop w:val="0"/>
                      <w:marBottom w:val="0"/>
                      <w:divBdr>
                        <w:top w:val="none" w:sz="0" w:space="0" w:color="auto"/>
                        <w:left w:val="none" w:sz="0" w:space="0" w:color="auto"/>
                        <w:bottom w:val="none" w:sz="0" w:space="0" w:color="auto"/>
                        <w:right w:val="none" w:sz="0" w:space="0" w:color="auto"/>
                      </w:divBdr>
                    </w:div>
                    <w:div w:id="832640931">
                      <w:marLeft w:val="0"/>
                      <w:marRight w:val="0"/>
                      <w:marTop w:val="0"/>
                      <w:marBottom w:val="0"/>
                      <w:divBdr>
                        <w:top w:val="none" w:sz="0" w:space="0" w:color="auto"/>
                        <w:left w:val="none" w:sz="0" w:space="0" w:color="auto"/>
                        <w:bottom w:val="none" w:sz="0" w:space="0" w:color="auto"/>
                        <w:right w:val="none" w:sz="0" w:space="0" w:color="auto"/>
                      </w:divBdr>
                    </w:div>
                    <w:div w:id="974289950">
                      <w:marLeft w:val="0"/>
                      <w:marRight w:val="0"/>
                      <w:marTop w:val="0"/>
                      <w:marBottom w:val="0"/>
                      <w:divBdr>
                        <w:top w:val="none" w:sz="0" w:space="0" w:color="auto"/>
                        <w:left w:val="none" w:sz="0" w:space="0" w:color="auto"/>
                        <w:bottom w:val="none" w:sz="0" w:space="0" w:color="auto"/>
                        <w:right w:val="none" w:sz="0" w:space="0" w:color="auto"/>
                      </w:divBdr>
                    </w:div>
                    <w:div w:id="1285693894">
                      <w:marLeft w:val="0"/>
                      <w:marRight w:val="0"/>
                      <w:marTop w:val="0"/>
                      <w:marBottom w:val="0"/>
                      <w:divBdr>
                        <w:top w:val="none" w:sz="0" w:space="0" w:color="auto"/>
                        <w:left w:val="none" w:sz="0" w:space="0" w:color="auto"/>
                        <w:bottom w:val="none" w:sz="0" w:space="0" w:color="auto"/>
                        <w:right w:val="none" w:sz="0" w:space="0" w:color="auto"/>
                      </w:divBdr>
                    </w:div>
                  </w:divsChild>
                </w:div>
                <w:div w:id="1724594262">
                  <w:marLeft w:val="0"/>
                  <w:marRight w:val="0"/>
                  <w:marTop w:val="0"/>
                  <w:marBottom w:val="0"/>
                  <w:divBdr>
                    <w:top w:val="none" w:sz="0" w:space="0" w:color="auto"/>
                    <w:left w:val="none" w:sz="0" w:space="0" w:color="auto"/>
                    <w:bottom w:val="none" w:sz="0" w:space="0" w:color="auto"/>
                    <w:right w:val="none" w:sz="0" w:space="0" w:color="auto"/>
                  </w:divBdr>
                  <w:divsChild>
                    <w:div w:id="1608848705">
                      <w:marLeft w:val="0"/>
                      <w:marRight w:val="0"/>
                      <w:marTop w:val="0"/>
                      <w:marBottom w:val="0"/>
                      <w:divBdr>
                        <w:top w:val="none" w:sz="0" w:space="0" w:color="auto"/>
                        <w:left w:val="none" w:sz="0" w:space="0" w:color="auto"/>
                        <w:bottom w:val="none" w:sz="0" w:space="0" w:color="auto"/>
                        <w:right w:val="none" w:sz="0" w:space="0" w:color="auto"/>
                      </w:divBdr>
                    </w:div>
                  </w:divsChild>
                </w:div>
                <w:div w:id="1727216721">
                  <w:marLeft w:val="0"/>
                  <w:marRight w:val="0"/>
                  <w:marTop w:val="0"/>
                  <w:marBottom w:val="0"/>
                  <w:divBdr>
                    <w:top w:val="none" w:sz="0" w:space="0" w:color="auto"/>
                    <w:left w:val="none" w:sz="0" w:space="0" w:color="auto"/>
                    <w:bottom w:val="none" w:sz="0" w:space="0" w:color="auto"/>
                    <w:right w:val="none" w:sz="0" w:space="0" w:color="auto"/>
                  </w:divBdr>
                  <w:divsChild>
                    <w:div w:id="78718571">
                      <w:marLeft w:val="0"/>
                      <w:marRight w:val="0"/>
                      <w:marTop w:val="0"/>
                      <w:marBottom w:val="0"/>
                      <w:divBdr>
                        <w:top w:val="none" w:sz="0" w:space="0" w:color="auto"/>
                        <w:left w:val="none" w:sz="0" w:space="0" w:color="auto"/>
                        <w:bottom w:val="none" w:sz="0" w:space="0" w:color="auto"/>
                        <w:right w:val="none" w:sz="0" w:space="0" w:color="auto"/>
                      </w:divBdr>
                    </w:div>
                    <w:div w:id="139228535">
                      <w:marLeft w:val="0"/>
                      <w:marRight w:val="0"/>
                      <w:marTop w:val="0"/>
                      <w:marBottom w:val="0"/>
                      <w:divBdr>
                        <w:top w:val="none" w:sz="0" w:space="0" w:color="auto"/>
                        <w:left w:val="none" w:sz="0" w:space="0" w:color="auto"/>
                        <w:bottom w:val="none" w:sz="0" w:space="0" w:color="auto"/>
                        <w:right w:val="none" w:sz="0" w:space="0" w:color="auto"/>
                      </w:divBdr>
                    </w:div>
                    <w:div w:id="967474231">
                      <w:marLeft w:val="0"/>
                      <w:marRight w:val="0"/>
                      <w:marTop w:val="0"/>
                      <w:marBottom w:val="0"/>
                      <w:divBdr>
                        <w:top w:val="none" w:sz="0" w:space="0" w:color="auto"/>
                        <w:left w:val="none" w:sz="0" w:space="0" w:color="auto"/>
                        <w:bottom w:val="none" w:sz="0" w:space="0" w:color="auto"/>
                        <w:right w:val="none" w:sz="0" w:space="0" w:color="auto"/>
                      </w:divBdr>
                    </w:div>
                    <w:div w:id="1768767659">
                      <w:marLeft w:val="0"/>
                      <w:marRight w:val="0"/>
                      <w:marTop w:val="0"/>
                      <w:marBottom w:val="0"/>
                      <w:divBdr>
                        <w:top w:val="none" w:sz="0" w:space="0" w:color="auto"/>
                        <w:left w:val="none" w:sz="0" w:space="0" w:color="auto"/>
                        <w:bottom w:val="none" w:sz="0" w:space="0" w:color="auto"/>
                        <w:right w:val="none" w:sz="0" w:space="0" w:color="auto"/>
                      </w:divBdr>
                    </w:div>
                    <w:div w:id="1886022673">
                      <w:marLeft w:val="0"/>
                      <w:marRight w:val="0"/>
                      <w:marTop w:val="0"/>
                      <w:marBottom w:val="0"/>
                      <w:divBdr>
                        <w:top w:val="none" w:sz="0" w:space="0" w:color="auto"/>
                        <w:left w:val="none" w:sz="0" w:space="0" w:color="auto"/>
                        <w:bottom w:val="none" w:sz="0" w:space="0" w:color="auto"/>
                        <w:right w:val="none" w:sz="0" w:space="0" w:color="auto"/>
                      </w:divBdr>
                    </w:div>
                  </w:divsChild>
                </w:div>
                <w:div w:id="1731883804">
                  <w:marLeft w:val="0"/>
                  <w:marRight w:val="0"/>
                  <w:marTop w:val="0"/>
                  <w:marBottom w:val="0"/>
                  <w:divBdr>
                    <w:top w:val="none" w:sz="0" w:space="0" w:color="auto"/>
                    <w:left w:val="none" w:sz="0" w:space="0" w:color="auto"/>
                    <w:bottom w:val="none" w:sz="0" w:space="0" w:color="auto"/>
                    <w:right w:val="none" w:sz="0" w:space="0" w:color="auto"/>
                  </w:divBdr>
                  <w:divsChild>
                    <w:div w:id="102459906">
                      <w:marLeft w:val="0"/>
                      <w:marRight w:val="0"/>
                      <w:marTop w:val="0"/>
                      <w:marBottom w:val="0"/>
                      <w:divBdr>
                        <w:top w:val="none" w:sz="0" w:space="0" w:color="auto"/>
                        <w:left w:val="none" w:sz="0" w:space="0" w:color="auto"/>
                        <w:bottom w:val="none" w:sz="0" w:space="0" w:color="auto"/>
                        <w:right w:val="none" w:sz="0" w:space="0" w:color="auto"/>
                      </w:divBdr>
                    </w:div>
                    <w:div w:id="1585526801">
                      <w:marLeft w:val="0"/>
                      <w:marRight w:val="0"/>
                      <w:marTop w:val="0"/>
                      <w:marBottom w:val="0"/>
                      <w:divBdr>
                        <w:top w:val="none" w:sz="0" w:space="0" w:color="auto"/>
                        <w:left w:val="none" w:sz="0" w:space="0" w:color="auto"/>
                        <w:bottom w:val="none" w:sz="0" w:space="0" w:color="auto"/>
                        <w:right w:val="none" w:sz="0" w:space="0" w:color="auto"/>
                      </w:divBdr>
                    </w:div>
                    <w:div w:id="2074305722">
                      <w:marLeft w:val="0"/>
                      <w:marRight w:val="0"/>
                      <w:marTop w:val="0"/>
                      <w:marBottom w:val="0"/>
                      <w:divBdr>
                        <w:top w:val="none" w:sz="0" w:space="0" w:color="auto"/>
                        <w:left w:val="none" w:sz="0" w:space="0" w:color="auto"/>
                        <w:bottom w:val="none" w:sz="0" w:space="0" w:color="auto"/>
                        <w:right w:val="none" w:sz="0" w:space="0" w:color="auto"/>
                      </w:divBdr>
                    </w:div>
                  </w:divsChild>
                </w:div>
                <w:div w:id="1753625367">
                  <w:marLeft w:val="0"/>
                  <w:marRight w:val="0"/>
                  <w:marTop w:val="0"/>
                  <w:marBottom w:val="0"/>
                  <w:divBdr>
                    <w:top w:val="none" w:sz="0" w:space="0" w:color="auto"/>
                    <w:left w:val="none" w:sz="0" w:space="0" w:color="auto"/>
                    <w:bottom w:val="none" w:sz="0" w:space="0" w:color="auto"/>
                    <w:right w:val="none" w:sz="0" w:space="0" w:color="auto"/>
                  </w:divBdr>
                  <w:divsChild>
                    <w:div w:id="163861836">
                      <w:marLeft w:val="0"/>
                      <w:marRight w:val="0"/>
                      <w:marTop w:val="0"/>
                      <w:marBottom w:val="0"/>
                      <w:divBdr>
                        <w:top w:val="none" w:sz="0" w:space="0" w:color="auto"/>
                        <w:left w:val="none" w:sz="0" w:space="0" w:color="auto"/>
                        <w:bottom w:val="none" w:sz="0" w:space="0" w:color="auto"/>
                        <w:right w:val="none" w:sz="0" w:space="0" w:color="auto"/>
                      </w:divBdr>
                    </w:div>
                  </w:divsChild>
                </w:div>
                <w:div w:id="1784112505">
                  <w:marLeft w:val="0"/>
                  <w:marRight w:val="0"/>
                  <w:marTop w:val="0"/>
                  <w:marBottom w:val="0"/>
                  <w:divBdr>
                    <w:top w:val="none" w:sz="0" w:space="0" w:color="auto"/>
                    <w:left w:val="none" w:sz="0" w:space="0" w:color="auto"/>
                    <w:bottom w:val="none" w:sz="0" w:space="0" w:color="auto"/>
                    <w:right w:val="none" w:sz="0" w:space="0" w:color="auto"/>
                  </w:divBdr>
                  <w:divsChild>
                    <w:div w:id="150633914">
                      <w:marLeft w:val="0"/>
                      <w:marRight w:val="0"/>
                      <w:marTop w:val="0"/>
                      <w:marBottom w:val="0"/>
                      <w:divBdr>
                        <w:top w:val="none" w:sz="0" w:space="0" w:color="auto"/>
                        <w:left w:val="none" w:sz="0" w:space="0" w:color="auto"/>
                        <w:bottom w:val="none" w:sz="0" w:space="0" w:color="auto"/>
                        <w:right w:val="none" w:sz="0" w:space="0" w:color="auto"/>
                      </w:divBdr>
                    </w:div>
                    <w:div w:id="407725725">
                      <w:marLeft w:val="0"/>
                      <w:marRight w:val="0"/>
                      <w:marTop w:val="0"/>
                      <w:marBottom w:val="0"/>
                      <w:divBdr>
                        <w:top w:val="none" w:sz="0" w:space="0" w:color="auto"/>
                        <w:left w:val="none" w:sz="0" w:space="0" w:color="auto"/>
                        <w:bottom w:val="none" w:sz="0" w:space="0" w:color="auto"/>
                        <w:right w:val="none" w:sz="0" w:space="0" w:color="auto"/>
                      </w:divBdr>
                    </w:div>
                    <w:div w:id="848102729">
                      <w:marLeft w:val="0"/>
                      <w:marRight w:val="0"/>
                      <w:marTop w:val="0"/>
                      <w:marBottom w:val="0"/>
                      <w:divBdr>
                        <w:top w:val="none" w:sz="0" w:space="0" w:color="auto"/>
                        <w:left w:val="none" w:sz="0" w:space="0" w:color="auto"/>
                        <w:bottom w:val="none" w:sz="0" w:space="0" w:color="auto"/>
                        <w:right w:val="none" w:sz="0" w:space="0" w:color="auto"/>
                      </w:divBdr>
                    </w:div>
                    <w:div w:id="867335924">
                      <w:marLeft w:val="0"/>
                      <w:marRight w:val="0"/>
                      <w:marTop w:val="0"/>
                      <w:marBottom w:val="0"/>
                      <w:divBdr>
                        <w:top w:val="none" w:sz="0" w:space="0" w:color="auto"/>
                        <w:left w:val="none" w:sz="0" w:space="0" w:color="auto"/>
                        <w:bottom w:val="none" w:sz="0" w:space="0" w:color="auto"/>
                        <w:right w:val="none" w:sz="0" w:space="0" w:color="auto"/>
                      </w:divBdr>
                    </w:div>
                    <w:div w:id="1322853346">
                      <w:marLeft w:val="0"/>
                      <w:marRight w:val="0"/>
                      <w:marTop w:val="0"/>
                      <w:marBottom w:val="0"/>
                      <w:divBdr>
                        <w:top w:val="none" w:sz="0" w:space="0" w:color="auto"/>
                        <w:left w:val="none" w:sz="0" w:space="0" w:color="auto"/>
                        <w:bottom w:val="none" w:sz="0" w:space="0" w:color="auto"/>
                        <w:right w:val="none" w:sz="0" w:space="0" w:color="auto"/>
                      </w:divBdr>
                    </w:div>
                    <w:div w:id="1465855443">
                      <w:marLeft w:val="0"/>
                      <w:marRight w:val="0"/>
                      <w:marTop w:val="0"/>
                      <w:marBottom w:val="0"/>
                      <w:divBdr>
                        <w:top w:val="none" w:sz="0" w:space="0" w:color="auto"/>
                        <w:left w:val="none" w:sz="0" w:space="0" w:color="auto"/>
                        <w:bottom w:val="none" w:sz="0" w:space="0" w:color="auto"/>
                        <w:right w:val="none" w:sz="0" w:space="0" w:color="auto"/>
                      </w:divBdr>
                    </w:div>
                    <w:div w:id="1744834476">
                      <w:marLeft w:val="0"/>
                      <w:marRight w:val="0"/>
                      <w:marTop w:val="0"/>
                      <w:marBottom w:val="0"/>
                      <w:divBdr>
                        <w:top w:val="none" w:sz="0" w:space="0" w:color="auto"/>
                        <w:left w:val="none" w:sz="0" w:space="0" w:color="auto"/>
                        <w:bottom w:val="none" w:sz="0" w:space="0" w:color="auto"/>
                        <w:right w:val="none" w:sz="0" w:space="0" w:color="auto"/>
                      </w:divBdr>
                    </w:div>
                    <w:div w:id="1940136968">
                      <w:marLeft w:val="0"/>
                      <w:marRight w:val="0"/>
                      <w:marTop w:val="0"/>
                      <w:marBottom w:val="0"/>
                      <w:divBdr>
                        <w:top w:val="none" w:sz="0" w:space="0" w:color="auto"/>
                        <w:left w:val="none" w:sz="0" w:space="0" w:color="auto"/>
                        <w:bottom w:val="none" w:sz="0" w:space="0" w:color="auto"/>
                        <w:right w:val="none" w:sz="0" w:space="0" w:color="auto"/>
                      </w:divBdr>
                    </w:div>
                    <w:div w:id="2045598013">
                      <w:marLeft w:val="0"/>
                      <w:marRight w:val="0"/>
                      <w:marTop w:val="0"/>
                      <w:marBottom w:val="0"/>
                      <w:divBdr>
                        <w:top w:val="none" w:sz="0" w:space="0" w:color="auto"/>
                        <w:left w:val="none" w:sz="0" w:space="0" w:color="auto"/>
                        <w:bottom w:val="none" w:sz="0" w:space="0" w:color="auto"/>
                        <w:right w:val="none" w:sz="0" w:space="0" w:color="auto"/>
                      </w:divBdr>
                    </w:div>
                  </w:divsChild>
                </w:div>
                <w:div w:id="1847477212">
                  <w:marLeft w:val="0"/>
                  <w:marRight w:val="0"/>
                  <w:marTop w:val="0"/>
                  <w:marBottom w:val="0"/>
                  <w:divBdr>
                    <w:top w:val="none" w:sz="0" w:space="0" w:color="auto"/>
                    <w:left w:val="none" w:sz="0" w:space="0" w:color="auto"/>
                    <w:bottom w:val="none" w:sz="0" w:space="0" w:color="auto"/>
                    <w:right w:val="none" w:sz="0" w:space="0" w:color="auto"/>
                  </w:divBdr>
                  <w:divsChild>
                    <w:div w:id="81728940">
                      <w:marLeft w:val="0"/>
                      <w:marRight w:val="0"/>
                      <w:marTop w:val="0"/>
                      <w:marBottom w:val="0"/>
                      <w:divBdr>
                        <w:top w:val="none" w:sz="0" w:space="0" w:color="auto"/>
                        <w:left w:val="none" w:sz="0" w:space="0" w:color="auto"/>
                        <w:bottom w:val="none" w:sz="0" w:space="0" w:color="auto"/>
                        <w:right w:val="none" w:sz="0" w:space="0" w:color="auto"/>
                      </w:divBdr>
                    </w:div>
                    <w:div w:id="1125344940">
                      <w:marLeft w:val="0"/>
                      <w:marRight w:val="0"/>
                      <w:marTop w:val="0"/>
                      <w:marBottom w:val="0"/>
                      <w:divBdr>
                        <w:top w:val="none" w:sz="0" w:space="0" w:color="auto"/>
                        <w:left w:val="none" w:sz="0" w:space="0" w:color="auto"/>
                        <w:bottom w:val="none" w:sz="0" w:space="0" w:color="auto"/>
                        <w:right w:val="none" w:sz="0" w:space="0" w:color="auto"/>
                      </w:divBdr>
                    </w:div>
                    <w:div w:id="1910844619">
                      <w:marLeft w:val="0"/>
                      <w:marRight w:val="0"/>
                      <w:marTop w:val="0"/>
                      <w:marBottom w:val="0"/>
                      <w:divBdr>
                        <w:top w:val="none" w:sz="0" w:space="0" w:color="auto"/>
                        <w:left w:val="none" w:sz="0" w:space="0" w:color="auto"/>
                        <w:bottom w:val="none" w:sz="0" w:space="0" w:color="auto"/>
                        <w:right w:val="none" w:sz="0" w:space="0" w:color="auto"/>
                      </w:divBdr>
                    </w:div>
                    <w:div w:id="2009362245">
                      <w:marLeft w:val="0"/>
                      <w:marRight w:val="0"/>
                      <w:marTop w:val="0"/>
                      <w:marBottom w:val="0"/>
                      <w:divBdr>
                        <w:top w:val="none" w:sz="0" w:space="0" w:color="auto"/>
                        <w:left w:val="none" w:sz="0" w:space="0" w:color="auto"/>
                        <w:bottom w:val="none" w:sz="0" w:space="0" w:color="auto"/>
                        <w:right w:val="none" w:sz="0" w:space="0" w:color="auto"/>
                      </w:divBdr>
                    </w:div>
                    <w:div w:id="2141216841">
                      <w:marLeft w:val="0"/>
                      <w:marRight w:val="0"/>
                      <w:marTop w:val="0"/>
                      <w:marBottom w:val="0"/>
                      <w:divBdr>
                        <w:top w:val="none" w:sz="0" w:space="0" w:color="auto"/>
                        <w:left w:val="none" w:sz="0" w:space="0" w:color="auto"/>
                        <w:bottom w:val="none" w:sz="0" w:space="0" w:color="auto"/>
                        <w:right w:val="none" w:sz="0" w:space="0" w:color="auto"/>
                      </w:divBdr>
                    </w:div>
                  </w:divsChild>
                </w:div>
                <w:div w:id="1866092941">
                  <w:marLeft w:val="0"/>
                  <w:marRight w:val="0"/>
                  <w:marTop w:val="0"/>
                  <w:marBottom w:val="0"/>
                  <w:divBdr>
                    <w:top w:val="none" w:sz="0" w:space="0" w:color="auto"/>
                    <w:left w:val="none" w:sz="0" w:space="0" w:color="auto"/>
                    <w:bottom w:val="none" w:sz="0" w:space="0" w:color="auto"/>
                    <w:right w:val="none" w:sz="0" w:space="0" w:color="auto"/>
                  </w:divBdr>
                  <w:divsChild>
                    <w:div w:id="306205675">
                      <w:marLeft w:val="0"/>
                      <w:marRight w:val="0"/>
                      <w:marTop w:val="0"/>
                      <w:marBottom w:val="0"/>
                      <w:divBdr>
                        <w:top w:val="none" w:sz="0" w:space="0" w:color="auto"/>
                        <w:left w:val="none" w:sz="0" w:space="0" w:color="auto"/>
                        <w:bottom w:val="none" w:sz="0" w:space="0" w:color="auto"/>
                        <w:right w:val="none" w:sz="0" w:space="0" w:color="auto"/>
                      </w:divBdr>
                    </w:div>
                    <w:div w:id="1905144261">
                      <w:marLeft w:val="0"/>
                      <w:marRight w:val="0"/>
                      <w:marTop w:val="0"/>
                      <w:marBottom w:val="0"/>
                      <w:divBdr>
                        <w:top w:val="none" w:sz="0" w:space="0" w:color="auto"/>
                        <w:left w:val="none" w:sz="0" w:space="0" w:color="auto"/>
                        <w:bottom w:val="none" w:sz="0" w:space="0" w:color="auto"/>
                        <w:right w:val="none" w:sz="0" w:space="0" w:color="auto"/>
                      </w:divBdr>
                    </w:div>
                    <w:div w:id="2096317248">
                      <w:marLeft w:val="0"/>
                      <w:marRight w:val="0"/>
                      <w:marTop w:val="0"/>
                      <w:marBottom w:val="0"/>
                      <w:divBdr>
                        <w:top w:val="none" w:sz="0" w:space="0" w:color="auto"/>
                        <w:left w:val="none" w:sz="0" w:space="0" w:color="auto"/>
                        <w:bottom w:val="none" w:sz="0" w:space="0" w:color="auto"/>
                        <w:right w:val="none" w:sz="0" w:space="0" w:color="auto"/>
                      </w:divBdr>
                    </w:div>
                  </w:divsChild>
                </w:div>
                <w:div w:id="1873031787">
                  <w:marLeft w:val="0"/>
                  <w:marRight w:val="0"/>
                  <w:marTop w:val="0"/>
                  <w:marBottom w:val="0"/>
                  <w:divBdr>
                    <w:top w:val="none" w:sz="0" w:space="0" w:color="auto"/>
                    <w:left w:val="none" w:sz="0" w:space="0" w:color="auto"/>
                    <w:bottom w:val="none" w:sz="0" w:space="0" w:color="auto"/>
                    <w:right w:val="none" w:sz="0" w:space="0" w:color="auto"/>
                  </w:divBdr>
                  <w:divsChild>
                    <w:div w:id="765731177">
                      <w:marLeft w:val="0"/>
                      <w:marRight w:val="0"/>
                      <w:marTop w:val="0"/>
                      <w:marBottom w:val="0"/>
                      <w:divBdr>
                        <w:top w:val="none" w:sz="0" w:space="0" w:color="auto"/>
                        <w:left w:val="none" w:sz="0" w:space="0" w:color="auto"/>
                        <w:bottom w:val="none" w:sz="0" w:space="0" w:color="auto"/>
                        <w:right w:val="none" w:sz="0" w:space="0" w:color="auto"/>
                      </w:divBdr>
                    </w:div>
                    <w:div w:id="859274458">
                      <w:marLeft w:val="0"/>
                      <w:marRight w:val="0"/>
                      <w:marTop w:val="0"/>
                      <w:marBottom w:val="0"/>
                      <w:divBdr>
                        <w:top w:val="none" w:sz="0" w:space="0" w:color="auto"/>
                        <w:left w:val="none" w:sz="0" w:space="0" w:color="auto"/>
                        <w:bottom w:val="none" w:sz="0" w:space="0" w:color="auto"/>
                        <w:right w:val="none" w:sz="0" w:space="0" w:color="auto"/>
                      </w:divBdr>
                    </w:div>
                    <w:div w:id="950091775">
                      <w:marLeft w:val="0"/>
                      <w:marRight w:val="0"/>
                      <w:marTop w:val="0"/>
                      <w:marBottom w:val="0"/>
                      <w:divBdr>
                        <w:top w:val="none" w:sz="0" w:space="0" w:color="auto"/>
                        <w:left w:val="none" w:sz="0" w:space="0" w:color="auto"/>
                        <w:bottom w:val="none" w:sz="0" w:space="0" w:color="auto"/>
                        <w:right w:val="none" w:sz="0" w:space="0" w:color="auto"/>
                      </w:divBdr>
                    </w:div>
                  </w:divsChild>
                </w:div>
                <w:div w:id="1873766998">
                  <w:marLeft w:val="0"/>
                  <w:marRight w:val="0"/>
                  <w:marTop w:val="0"/>
                  <w:marBottom w:val="0"/>
                  <w:divBdr>
                    <w:top w:val="none" w:sz="0" w:space="0" w:color="auto"/>
                    <w:left w:val="none" w:sz="0" w:space="0" w:color="auto"/>
                    <w:bottom w:val="none" w:sz="0" w:space="0" w:color="auto"/>
                    <w:right w:val="none" w:sz="0" w:space="0" w:color="auto"/>
                  </w:divBdr>
                  <w:divsChild>
                    <w:div w:id="302541450">
                      <w:marLeft w:val="0"/>
                      <w:marRight w:val="0"/>
                      <w:marTop w:val="0"/>
                      <w:marBottom w:val="0"/>
                      <w:divBdr>
                        <w:top w:val="none" w:sz="0" w:space="0" w:color="auto"/>
                        <w:left w:val="none" w:sz="0" w:space="0" w:color="auto"/>
                        <w:bottom w:val="none" w:sz="0" w:space="0" w:color="auto"/>
                        <w:right w:val="none" w:sz="0" w:space="0" w:color="auto"/>
                      </w:divBdr>
                    </w:div>
                    <w:div w:id="847017733">
                      <w:marLeft w:val="0"/>
                      <w:marRight w:val="0"/>
                      <w:marTop w:val="0"/>
                      <w:marBottom w:val="0"/>
                      <w:divBdr>
                        <w:top w:val="none" w:sz="0" w:space="0" w:color="auto"/>
                        <w:left w:val="none" w:sz="0" w:space="0" w:color="auto"/>
                        <w:bottom w:val="none" w:sz="0" w:space="0" w:color="auto"/>
                        <w:right w:val="none" w:sz="0" w:space="0" w:color="auto"/>
                      </w:divBdr>
                    </w:div>
                    <w:div w:id="853954872">
                      <w:marLeft w:val="0"/>
                      <w:marRight w:val="0"/>
                      <w:marTop w:val="0"/>
                      <w:marBottom w:val="0"/>
                      <w:divBdr>
                        <w:top w:val="none" w:sz="0" w:space="0" w:color="auto"/>
                        <w:left w:val="none" w:sz="0" w:space="0" w:color="auto"/>
                        <w:bottom w:val="none" w:sz="0" w:space="0" w:color="auto"/>
                        <w:right w:val="none" w:sz="0" w:space="0" w:color="auto"/>
                      </w:divBdr>
                    </w:div>
                    <w:div w:id="1210609459">
                      <w:marLeft w:val="0"/>
                      <w:marRight w:val="0"/>
                      <w:marTop w:val="0"/>
                      <w:marBottom w:val="0"/>
                      <w:divBdr>
                        <w:top w:val="none" w:sz="0" w:space="0" w:color="auto"/>
                        <w:left w:val="none" w:sz="0" w:space="0" w:color="auto"/>
                        <w:bottom w:val="none" w:sz="0" w:space="0" w:color="auto"/>
                        <w:right w:val="none" w:sz="0" w:space="0" w:color="auto"/>
                      </w:divBdr>
                    </w:div>
                    <w:div w:id="1956131589">
                      <w:marLeft w:val="0"/>
                      <w:marRight w:val="0"/>
                      <w:marTop w:val="0"/>
                      <w:marBottom w:val="0"/>
                      <w:divBdr>
                        <w:top w:val="none" w:sz="0" w:space="0" w:color="auto"/>
                        <w:left w:val="none" w:sz="0" w:space="0" w:color="auto"/>
                        <w:bottom w:val="none" w:sz="0" w:space="0" w:color="auto"/>
                        <w:right w:val="none" w:sz="0" w:space="0" w:color="auto"/>
                      </w:divBdr>
                    </w:div>
                  </w:divsChild>
                </w:div>
                <w:div w:id="1951014207">
                  <w:marLeft w:val="0"/>
                  <w:marRight w:val="0"/>
                  <w:marTop w:val="0"/>
                  <w:marBottom w:val="0"/>
                  <w:divBdr>
                    <w:top w:val="none" w:sz="0" w:space="0" w:color="auto"/>
                    <w:left w:val="none" w:sz="0" w:space="0" w:color="auto"/>
                    <w:bottom w:val="none" w:sz="0" w:space="0" w:color="auto"/>
                    <w:right w:val="none" w:sz="0" w:space="0" w:color="auto"/>
                  </w:divBdr>
                  <w:divsChild>
                    <w:div w:id="1249345468">
                      <w:marLeft w:val="0"/>
                      <w:marRight w:val="0"/>
                      <w:marTop w:val="0"/>
                      <w:marBottom w:val="0"/>
                      <w:divBdr>
                        <w:top w:val="none" w:sz="0" w:space="0" w:color="auto"/>
                        <w:left w:val="none" w:sz="0" w:space="0" w:color="auto"/>
                        <w:bottom w:val="none" w:sz="0" w:space="0" w:color="auto"/>
                        <w:right w:val="none" w:sz="0" w:space="0" w:color="auto"/>
                      </w:divBdr>
                    </w:div>
                  </w:divsChild>
                </w:div>
                <w:div w:id="1964462915">
                  <w:marLeft w:val="0"/>
                  <w:marRight w:val="0"/>
                  <w:marTop w:val="0"/>
                  <w:marBottom w:val="0"/>
                  <w:divBdr>
                    <w:top w:val="none" w:sz="0" w:space="0" w:color="auto"/>
                    <w:left w:val="none" w:sz="0" w:space="0" w:color="auto"/>
                    <w:bottom w:val="none" w:sz="0" w:space="0" w:color="auto"/>
                    <w:right w:val="none" w:sz="0" w:space="0" w:color="auto"/>
                  </w:divBdr>
                  <w:divsChild>
                    <w:div w:id="53621486">
                      <w:marLeft w:val="0"/>
                      <w:marRight w:val="0"/>
                      <w:marTop w:val="0"/>
                      <w:marBottom w:val="0"/>
                      <w:divBdr>
                        <w:top w:val="none" w:sz="0" w:space="0" w:color="auto"/>
                        <w:left w:val="none" w:sz="0" w:space="0" w:color="auto"/>
                        <w:bottom w:val="none" w:sz="0" w:space="0" w:color="auto"/>
                        <w:right w:val="none" w:sz="0" w:space="0" w:color="auto"/>
                      </w:divBdr>
                    </w:div>
                  </w:divsChild>
                </w:div>
                <w:div w:id="1977445187">
                  <w:marLeft w:val="0"/>
                  <w:marRight w:val="0"/>
                  <w:marTop w:val="0"/>
                  <w:marBottom w:val="0"/>
                  <w:divBdr>
                    <w:top w:val="none" w:sz="0" w:space="0" w:color="auto"/>
                    <w:left w:val="none" w:sz="0" w:space="0" w:color="auto"/>
                    <w:bottom w:val="none" w:sz="0" w:space="0" w:color="auto"/>
                    <w:right w:val="none" w:sz="0" w:space="0" w:color="auto"/>
                  </w:divBdr>
                  <w:divsChild>
                    <w:div w:id="549683028">
                      <w:marLeft w:val="0"/>
                      <w:marRight w:val="0"/>
                      <w:marTop w:val="0"/>
                      <w:marBottom w:val="0"/>
                      <w:divBdr>
                        <w:top w:val="none" w:sz="0" w:space="0" w:color="auto"/>
                        <w:left w:val="none" w:sz="0" w:space="0" w:color="auto"/>
                        <w:bottom w:val="none" w:sz="0" w:space="0" w:color="auto"/>
                        <w:right w:val="none" w:sz="0" w:space="0" w:color="auto"/>
                      </w:divBdr>
                    </w:div>
                    <w:div w:id="1006715648">
                      <w:marLeft w:val="0"/>
                      <w:marRight w:val="0"/>
                      <w:marTop w:val="0"/>
                      <w:marBottom w:val="0"/>
                      <w:divBdr>
                        <w:top w:val="none" w:sz="0" w:space="0" w:color="auto"/>
                        <w:left w:val="none" w:sz="0" w:space="0" w:color="auto"/>
                        <w:bottom w:val="none" w:sz="0" w:space="0" w:color="auto"/>
                        <w:right w:val="none" w:sz="0" w:space="0" w:color="auto"/>
                      </w:divBdr>
                    </w:div>
                    <w:div w:id="1050957327">
                      <w:marLeft w:val="0"/>
                      <w:marRight w:val="0"/>
                      <w:marTop w:val="0"/>
                      <w:marBottom w:val="0"/>
                      <w:divBdr>
                        <w:top w:val="none" w:sz="0" w:space="0" w:color="auto"/>
                        <w:left w:val="none" w:sz="0" w:space="0" w:color="auto"/>
                        <w:bottom w:val="none" w:sz="0" w:space="0" w:color="auto"/>
                        <w:right w:val="none" w:sz="0" w:space="0" w:color="auto"/>
                      </w:divBdr>
                    </w:div>
                    <w:div w:id="1432629133">
                      <w:marLeft w:val="0"/>
                      <w:marRight w:val="0"/>
                      <w:marTop w:val="0"/>
                      <w:marBottom w:val="0"/>
                      <w:divBdr>
                        <w:top w:val="none" w:sz="0" w:space="0" w:color="auto"/>
                        <w:left w:val="none" w:sz="0" w:space="0" w:color="auto"/>
                        <w:bottom w:val="none" w:sz="0" w:space="0" w:color="auto"/>
                        <w:right w:val="none" w:sz="0" w:space="0" w:color="auto"/>
                      </w:divBdr>
                    </w:div>
                    <w:div w:id="1481724185">
                      <w:marLeft w:val="0"/>
                      <w:marRight w:val="0"/>
                      <w:marTop w:val="0"/>
                      <w:marBottom w:val="0"/>
                      <w:divBdr>
                        <w:top w:val="none" w:sz="0" w:space="0" w:color="auto"/>
                        <w:left w:val="none" w:sz="0" w:space="0" w:color="auto"/>
                        <w:bottom w:val="none" w:sz="0" w:space="0" w:color="auto"/>
                        <w:right w:val="none" w:sz="0" w:space="0" w:color="auto"/>
                      </w:divBdr>
                    </w:div>
                    <w:div w:id="1615399818">
                      <w:marLeft w:val="0"/>
                      <w:marRight w:val="0"/>
                      <w:marTop w:val="0"/>
                      <w:marBottom w:val="0"/>
                      <w:divBdr>
                        <w:top w:val="none" w:sz="0" w:space="0" w:color="auto"/>
                        <w:left w:val="none" w:sz="0" w:space="0" w:color="auto"/>
                        <w:bottom w:val="none" w:sz="0" w:space="0" w:color="auto"/>
                        <w:right w:val="none" w:sz="0" w:space="0" w:color="auto"/>
                      </w:divBdr>
                    </w:div>
                    <w:div w:id="1717385596">
                      <w:marLeft w:val="0"/>
                      <w:marRight w:val="0"/>
                      <w:marTop w:val="0"/>
                      <w:marBottom w:val="0"/>
                      <w:divBdr>
                        <w:top w:val="none" w:sz="0" w:space="0" w:color="auto"/>
                        <w:left w:val="none" w:sz="0" w:space="0" w:color="auto"/>
                        <w:bottom w:val="none" w:sz="0" w:space="0" w:color="auto"/>
                        <w:right w:val="none" w:sz="0" w:space="0" w:color="auto"/>
                      </w:divBdr>
                    </w:div>
                  </w:divsChild>
                </w:div>
                <w:div w:id="2033526266">
                  <w:marLeft w:val="0"/>
                  <w:marRight w:val="0"/>
                  <w:marTop w:val="0"/>
                  <w:marBottom w:val="0"/>
                  <w:divBdr>
                    <w:top w:val="none" w:sz="0" w:space="0" w:color="auto"/>
                    <w:left w:val="none" w:sz="0" w:space="0" w:color="auto"/>
                    <w:bottom w:val="none" w:sz="0" w:space="0" w:color="auto"/>
                    <w:right w:val="none" w:sz="0" w:space="0" w:color="auto"/>
                  </w:divBdr>
                  <w:divsChild>
                    <w:div w:id="430248631">
                      <w:marLeft w:val="0"/>
                      <w:marRight w:val="0"/>
                      <w:marTop w:val="0"/>
                      <w:marBottom w:val="0"/>
                      <w:divBdr>
                        <w:top w:val="none" w:sz="0" w:space="0" w:color="auto"/>
                        <w:left w:val="none" w:sz="0" w:space="0" w:color="auto"/>
                        <w:bottom w:val="none" w:sz="0" w:space="0" w:color="auto"/>
                        <w:right w:val="none" w:sz="0" w:space="0" w:color="auto"/>
                      </w:divBdr>
                    </w:div>
                  </w:divsChild>
                </w:div>
                <w:div w:id="2091543508">
                  <w:marLeft w:val="0"/>
                  <w:marRight w:val="0"/>
                  <w:marTop w:val="0"/>
                  <w:marBottom w:val="0"/>
                  <w:divBdr>
                    <w:top w:val="none" w:sz="0" w:space="0" w:color="auto"/>
                    <w:left w:val="none" w:sz="0" w:space="0" w:color="auto"/>
                    <w:bottom w:val="none" w:sz="0" w:space="0" w:color="auto"/>
                    <w:right w:val="none" w:sz="0" w:space="0" w:color="auto"/>
                  </w:divBdr>
                  <w:divsChild>
                    <w:div w:id="1440100499">
                      <w:marLeft w:val="0"/>
                      <w:marRight w:val="0"/>
                      <w:marTop w:val="0"/>
                      <w:marBottom w:val="0"/>
                      <w:divBdr>
                        <w:top w:val="none" w:sz="0" w:space="0" w:color="auto"/>
                        <w:left w:val="none" w:sz="0" w:space="0" w:color="auto"/>
                        <w:bottom w:val="none" w:sz="0" w:space="0" w:color="auto"/>
                        <w:right w:val="none" w:sz="0" w:space="0" w:color="auto"/>
                      </w:divBdr>
                    </w:div>
                    <w:div w:id="1446457791">
                      <w:marLeft w:val="0"/>
                      <w:marRight w:val="0"/>
                      <w:marTop w:val="0"/>
                      <w:marBottom w:val="0"/>
                      <w:divBdr>
                        <w:top w:val="none" w:sz="0" w:space="0" w:color="auto"/>
                        <w:left w:val="none" w:sz="0" w:space="0" w:color="auto"/>
                        <w:bottom w:val="none" w:sz="0" w:space="0" w:color="auto"/>
                        <w:right w:val="none" w:sz="0" w:space="0" w:color="auto"/>
                      </w:divBdr>
                    </w:div>
                    <w:div w:id="1961303988">
                      <w:marLeft w:val="0"/>
                      <w:marRight w:val="0"/>
                      <w:marTop w:val="0"/>
                      <w:marBottom w:val="0"/>
                      <w:divBdr>
                        <w:top w:val="none" w:sz="0" w:space="0" w:color="auto"/>
                        <w:left w:val="none" w:sz="0" w:space="0" w:color="auto"/>
                        <w:bottom w:val="none" w:sz="0" w:space="0" w:color="auto"/>
                        <w:right w:val="none" w:sz="0" w:space="0" w:color="auto"/>
                      </w:divBdr>
                    </w:div>
                    <w:div w:id="2089570856">
                      <w:marLeft w:val="0"/>
                      <w:marRight w:val="0"/>
                      <w:marTop w:val="0"/>
                      <w:marBottom w:val="0"/>
                      <w:divBdr>
                        <w:top w:val="none" w:sz="0" w:space="0" w:color="auto"/>
                        <w:left w:val="none" w:sz="0" w:space="0" w:color="auto"/>
                        <w:bottom w:val="none" w:sz="0" w:space="0" w:color="auto"/>
                        <w:right w:val="none" w:sz="0" w:space="0" w:color="auto"/>
                      </w:divBdr>
                    </w:div>
                  </w:divsChild>
                </w:div>
                <w:div w:id="2125880690">
                  <w:marLeft w:val="0"/>
                  <w:marRight w:val="0"/>
                  <w:marTop w:val="0"/>
                  <w:marBottom w:val="0"/>
                  <w:divBdr>
                    <w:top w:val="none" w:sz="0" w:space="0" w:color="auto"/>
                    <w:left w:val="none" w:sz="0" w:space="0" w:color="auto"/>
                    <w:bottom w:val="none" w:sz="0" w:space="0" w:color="auto"/>
                    <w:right w:val="none" w:sz="0" w:space="0" w:color="auto"/>
                  </w:divBdr>
                  <w:divsChild>
                    <w:div w:id="283731409">
                      <w:marLeft w:val="0"/>
                      <w:marRight w:val="0"/>
                      <w:marTop w:val="0"/>
                      <w:marBottom w:val="0"/>
                      <w:divBdr>
                        <w:top w:val="none" w:sz="0" w:space="0" w:color="auto"/>
                        <w:left w:val="none" w:sz="0" w:space="0" w:color="auto"/>
                        <w:bottom w:val="none" w:sz="0" w:space="0" w:color="auto"/>
                        <w:right w:val="none" w:sz="0" w:space="0" w:color="auto"/>
                      </w:divBdr>
                    </w:div>
                    <w:div w:id="923341545">
                      <w:marLeft w:val="0"/>
                      <w:marRight w:val="0"/>
                      <w:marTop w:val="0"/>
                      <w:marBottom w:val="0"/>
                      <w:divBdr>
                        <w:top w:val="none" w:sz="0" w:space="0" w:color="auto"/>
                        <w:left w:val="none" w:sz="0" w:space="0" w:color="auto"/>
                        <w:bottom w:val="none" w:sz="0" w:space="0" w:color="auto"/>
                        <w:right w:val="none" w:sz="0" w:space="0" w:color="auto"/>
                      </w:divBdr>
                    </w:div>
                    <w:div w:id="1014383754">
                      <w:marLeft w:val="0"/>
                      <w:marRight w:val="0"/>
                      <w:marTop w:val="0"/>
                      <w:marBottom w:val="0"/>
                      <w:divBdr>
                        <w:top w:val="none" w:sz="0" w:space="0" w:color="auto"/>
                        <w:left w:val="none" w:sz="0" w:space="0" w:color="auto"/>
                        <w:bottom w:val="none" w:sz="0" w:space="0" w:color="auto"/>
                        <w:right w:val="none" w:sz="0" w:space="0" w:color="auto"/>
                      </w:divBdr>
                    </w:div>
                    <w:div w:id="20900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4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expert-groups-register/screen/expert-groups/consult?lang=en&amp;groupID=1096" TargetMode="External"/><Relationship Id="rId2" Type="http://schemas.openxmlformats.org/officeDocument/2006/relationships/hyperlink" Target="https://www.ris.bka.gv.at/eli/bgbl/III/2023/16" TargetMode="External"/><Relationship Id="rId1" Type="http://schemas.openxmlformats.org/officeDocument/2006/relationships/hyperlink" Target="https://agsi.gie.eu/" TargetMode="External"/></Relationships>
</file>

<file path=word/documenttasks/documenttasks1.xml><?xml version="1.0" encoding="utf-8"?>
<t:Tasks xmlns:t="http://schemas.microsoft.com/office/tasks/2019/documenttasks" xmlns:oel="http://schemas.microsoft.com/office/2019/extlst">
  <t:Task id="{37494950-C68E-4BC7-8644-3D0DCCF1F154}">
    <t:Anchor>
      <t:Comment id="665451577"/>
    </t:Anchor>
    <t:History>
      <t:Event id="{D83F69AA-E33B-4BA2-A28F-E02BCD5BC9BD}" time="2023-03-02T10:20:08.228Z">
        <t:Attribution userId="S::elena.de-gregorio@ec.europa.eu::35939a7b-a50f-4aba-ab7a-5a9b06a02821" userProvider="AD" userName="DE GREGORIO Elena (ENER)"/>
        <t:Anchor>
          <t:Comment id="637754762"/>
        </t:Anchor>
        <t:Create/>
      </t:Event>
      <t:Event id="{EFE51E11-0D89-4286-8610-F9247124DDF7}" time="2023-03-02T10:20:08.228Z">
        <t:Attribution userId="S::elena.de-gregorio@ec.europa.eu::35939a7b-a50f-4aba-ab7a-5a9b06a02821" userProvider="AD" userName="DE GREGORIO Elena (ENER)"/>
        <t:Anchor>
          <t:Comment id="637754762"/>
        </t:Anchor>
        <t:Assign userId="S::Nuria.RODRIGUEZ-GOMEZ@ec.europa.eu::3780758e-563c-47e8-b5ff-407b84915558" userProvider="AD" userName="RODRIGUEZ GOMEZ Nuria (JRC-PETTEN)"/>
      </t:Event>
      <t:Event id="{A0627B32-800F-455B-A97F-8F6F4C355635}" time="2023-03-02T10:20:08.228Z">
        <t:Attribution userId="S::elena.de-gregorio@ec.europa.eu::35939a7b-a50f-4aba-ab7a-5a9b06a02821" userProvider="AD" userName="DE GREGORIO Elena (ENER)"/>
        <t:Anchor>
          <t:Comment id="637754762"/>
        </t:Anchor>
        <t:SetTitle title="@RODRIGUEZ GOMEZ Nuria (JRC-PETTEN) could you pls check based on Helena's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bda078-25cf-4dc4-9853-c68387b648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2661c1b-ebcd-4cf2-a537-0fae4d653b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BAA3E038356449A8E8E5EFBA56BA7" ma:contentTypeVersion="13" ma:contentTypeDescription="Create a new document." ma:contentTypeScope="" ma:versionID="67d516ce5ce6651b5b6c05fc7f2a7df2">
  <xsd:schema xmlns:xsd="http://www.w3.org/2001/XMLSchema" xmlns:xs="http://www.w3.org/2001/XMLSchema" xmlns:p="http://schemas.microsoft.com/office/2006/metadata/properties" xmlns:ns2="72bda078-25cf-4dc4-9853-c68387b648e8" xmlns:ns3="12661c1b-ebcd-4cf2-a537-0fae4d653bab" targetNamespace="http://schemas.microsoft.com/office/2006/metadata/properties" ma:root="true" ma:fieldsID="cf428726a425d73a7da9acd33333e822" ns2:_="" ns3:_="">
    <xsd:import namespace="72bda078-25cf-4dc4-9853-c68387b648e8"/>
    <xsd:import namespace="12661c1b-ebcd-4cf2-a537-0fae4d653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a078-25cf-4dc4-9853-c68387b64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61c1b-ebcd-4cf2-a537-0fae4d653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96f296-39b7-4fb0-847b-093ec654244c}" ma:internalName="TaxCatchAll" ma:showField="CatchAllData" ma:web="12661c1b-ebcd-4cf2-a537-0fae4d653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9B0E9-8EF1-468B-A183-5CF381C4E240}">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12661c1b-ebcd-4cf2-a537-0fae4d653bab"/>
    <ds:schemaRef ds:uri="http://schemas.microsoft.com/office/2006/documentManagement/types"/>
    <ds:schemaRef ds:uri="72bda078-25cf-4dc4-9853-c68387b648e8"/>
    <ds:schemaRef ds:uri="http://www.w3.org/XML/1998/namespace"/>
    <ds:schemaRef ds:uri="http://purl.org/dc/dcmitype/"/>
  </ds:schemaRefs>
</ds:datastoreItem>
</file>

<file path=customXml/itemProps2.xml><?xml version="1.0" encoding="utf-8"?>
<ds:datastoreItem xmlns:ds="http://schemas.openxmlformats.org/officeDocument/2006/customXml" ds:itemID="{7A6B73E1-FD21-4506-A7EE-A6EB1F21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a078-25cf-4dc4-9853-c68387b648e8"/>
    <ds:schemaRef ds:uri="12661c1b-ebcd-4cf2-a537-0fae4d65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EEB10-075D-45E7-B7F2-4829C52239D2}">
  <ds:schemaRefs>
    <ds:schemaRef ds:uri="http://schemas.microsoft.com/sharepoint/v3/contenttype/forms"/>
  </ds:schemaRefs>
</ds:datastoreItem>
</file>

<file path=customXml/itemProps4.xml><?xml version="1.0" encoding="utf-8"?>
<ds:datastoreItem xmlns:ds="http://schemas.openxmlformats.org/officeDocument/2006/customXml" ds:itemID="{7B45252C-349B-4F95-83E0-391D4C01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4305</Words>
  <Characters>22563</Characters>
  <Application>Microsoft Office Word</Application>
  <DocSecurity>0</DocSecurity>
  <Lines>564</Lines>
  <Paragraphs>319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dcterms:created xsi:type="dcterms:W3CDTF">2023-03-23T08:30:00Z</dcterms:created>
  <dcterms:modified xsi:type="dcterms:W3CDTF">2023-03-24T08:34:00Z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2022-11-28T10:30:53Z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81970dc3-a345-4ecc-8511-44c8537945ce</vt:lpwstr>
  </property>
  <property fmtid="{D5CDD505-2E9C-101B-9397-08002B2CF9AE}" pid="8" name="MSIP_Label_6bd9ddd1-4d20-43f6-abfa-fc3c07406f94_ContentBits">
    <vt:lpwstr>0</vt:lpwstr>
  </property>
  <property fmtid="{D5CDD505-2E9C-101B-9397-08002B2CF9AE}" pid="9" name="ContentTypeId">
    <vt:lpwstr>0x010100DECBAA3E038356449A8E8E5EFBA56BA7</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y fmtid="{D5CDD505-2E9C-101B-9397-08002B2CF9AE}" pid="16" name="Last edited using">
    <vt:lpwstr>LW 8.1, Build 20230124</vt:lpwstr>
  </property>
  <property fmtid="{D5CDD505-2E9C-101B-9397-08002B2CF9AE}" pid="17" name="Created using">
    <vt:lpwstr>LW 8.1, Build 20230124</vt:lpwstr>
  </property>
</Properties>
</file>