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4ABCFB" w14:textId="6D002CDB" w:rsidR="005D4720" w:rsidRPr="003A63B4" w:rsidRDefault="00FB3F25" w:rsidP="00FB3F25">
      <w:pPr>
        <w:pStyle w:val="Pagedecouverture"/>
        <w:rPr>
          <w:noProof/>
        </w:rPr>
      </w:pPr>
      <w:bookmarkStart w:id="0" w:name="LW_BM_COVERPAGE"/>
      <w:r>
        <w:rPr>
          <w:noProof/>
        </w:rPr>
        <w:pict w14:anchorId="4B1488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3429FCED-BC34-49C3-BB76-F77A9A89E097" style="width:455.25pt;height:351.75pt">
            <v:imagedata r:id="rId12" o:title=""/>
          </v:shape>
        </w:pict>
      </w:r>
    </w:p>
    <w:bookmarkEnd w:id="0"/>
    <w:p w14:paraId="3D496557" w14:textId="77777777" w:rsidR="0013275C" w:rsidRPr="003A63B4" w:rsidRDefault="0013275C" w:rsidP="0013275C">
      <w:pPr>
        <w:pStyle w:val="Pagedecouverture"/>
        <w:rPr>
          <w:noProof/>
        </w:rPr>
        <w:sectPr w:rsidR="0013275C" w:rsidRPr="003A63B4" w:rsidSect="00FB3F25">
          <w:headerReference w:type="even" r:id="rId13"/>
          <w:headerReference w:type="default" r:id="rId14"/>
          <w:footerReference w:type="even" r:id="rId15"/>
          <w:footerReference w:type="default" r:id="rId16"/>
          <w:headerReference w:type="first" r:id="rId17"/>
          <w:footerReference w:type="first" r:id="rId18"/>
          <w:pgSz w:w="11906" w:h="16838" w:code="9"/>
          <w:pgMar w:top="1134" w:right="1417" w:bottom="1134" w:left="1417" w:header="709" w:footer="709" w:gutter="0"/>
          <w:pgNumType w:start="1"/>
          <w:cols w:space="720"/>
          <w:docGrid w:linePitch="360"/>
        </w:sectPr>
      </w:pPr>
    </w:p>
    <w:p w14:paraId="1B9CE750" w14:textId="77777777" w:rsidR="00731285" w:rsidRPr="003A63B4" w:rsidRDefault="00731285" w:rsidP="00731285">
      <w:pPr>
        <w:rPr>
          <w:rFonts w:ascii="EC Square Sans Pro" w:hAnsi="EC Square Sans Pro"/>
          <w:noProof/>
        </w:rPr>
      </w:pPr>
      <w:bookmarkStart w:id="1" w:name="_GoBack"/>
      <w:bookmarkEnd w:id="1"/>
    </w:p>
    <w:sdt>
      <w:sdtPr>
        <w:rPr>
          <w:rFonts w:ascii="EC Square Sans Pro" w:hAnsi="EC Square Sans Pro"/>
          <w:b w:val="0"/>
          <w:noProof/>
          <w:color w:val="auto"/>
        </w:rPr>
        <w:alias w:val="Inhaltsverzeichnis"/>
        <w:tag w:val="kgWpwdBBe4Qo0dH9BL3E72"/>
        <w:id w:val="937796997"/>
      </w:sdtPr>
      <w:sdtEndPr/>
      <w:sdtContent>
        <w:p w14:paraId="137A2B71" w14:textId="62D3B69A" w:rsidR="00B359F0" w:rsidRPr="003A63B4" w:rsidRDefault="00FB3F25" w:rsidP="001154A8">
          <w:pPr>
            <w:pStyle w:val="TOCHeading"/>
            <w:jc w:val="both"/>
            <w:rPr>
              <w:rFonts w:ascii="EC Square Sans Pro" w:hAnsi="EC Square Sans Pro"/>
              <w:noProof/>
            </w:rPr>
          </w:pPr>
          <w:sdt>
            <w:sdtPr>
              <w:rPr>
                <w:rFonts w:ascii="EC Square Sans Pro" w:hAnsi="EC Square Sans Pro"/>
                <w:noProof/>
              </w:rPr>
              <w:id w:val="2022198394"/>
              <w:dataBinding w:xpath="/Texts/OP_TOCHeading" w:storeItemID="{4EF90DE6-88B6-4264-9629-4D8DFDFE87D2}"/>
              <w:text w:multiLine="1"/>
            </w:sdtPr>
            <w:sdtEndPr/>
            <w:sdtContent>
              <w:r w:rsidR="000B43E8" w:rsidRPr="003A63B4">
                <w:rPr>
                  <w:rFonts w:ascii="EC Square Sans Pro" w:hAnsi="EC Square Sans Pro"/>
                  <w:noProof/>
                </w:rPr>
                <w:t>Inhalt</w:t>
              </w:r>
            </w:sdtContent>
          </w:sdt>
        </w:p>
        <w:p w14:paraId="4A39312B" w14:textId="3F36F8B4" w:rsidR="0013275C" w:rsidRPr="003A63B4" w:rsidRDefault="00A252FC">
          <w:pPr>
            <w:pStyle w:val="TOC2"/>
            <w:rPr>
              <w:rFonts w:asciiTheme="minorHAnsi" w:eastAsiaTheme="minorEastAsia" w:hAnsiTheme="minorHAnsi" w:cstheme="minorBidi"/>
              <w:b w:val="0"/>
              <w:noProof/>
              <w:color w:val="auto"/>
              <w:sz w:val="22"/>
              <w:szCs w:val="22"/>
            </w:rPr>
          </w:pPr>
          <w:r w:rsidRPr="003A63B4">
            <w:rPr>
              <w:rFonts w:ascii="EC Square Sans Pro" w:hAnsi="EC Square Sans Pro"/>
              <w:noProof/>
            </w:rPr>
            <w:fldChar w:fldCharType="begin"/>
          </w:r>
          <w:r w:rsidRPr="003A63B4">
            <w:rPr>
              <w:rFonts w:ascii="EC Square Sans Pro" w:hAnsi="EC Square Sans Pro"/>
              <w:noProof/>
            </w:rPr>
            <w:instrText>TOC \n 0-1 \h \t "Heading 1;3;Heading 2;4;Heading 3;5;Heading 4;6;Heading Numbered 1;3;Heading Numbered 2;4;Heading Numbered 3;5;Heading Numbered 4;6;Section Number;1;Section Title;2;Chapter Number;1;Chapter Title;2;Part Number;1;Part Title;2;References 1;1;References 2;2;"</w:instrText>
          </w:r>
          <w:r w:rsidRPr="003A63B4">
            <w:rPr>
              <w:rFonts w:ascii="EC Square Sans Pro" w:hAnsi="EC Square Sans Pro"/>
              <w:noProof/>
            </w:rPr>
            <w:fldChar w:fldCharType="separate"/>
          </w:r>
          <w:hyperlink w:anchor="_Toc132638802" w:history="1">
            <w:r w:rsidR="0013275C" w:rsidRPr="003A63B4">
              <w:rPr>
                <w:rStyle w:val="Hyperlink"/>
                <w:rFonts w:ascii="EC Square Sans Pro" w:hAnsi="EC Square Sans Pro"/>
                <w:noProof/>
              </w:rPr>
              <w:t>Zusammenfassung</w:t>
            </w:r>
            <w:r w:rsidR="0013275C" w:rsidRPr="003A63B4">
              <w:rPr>
                <w:noProof/>
              </w:rPr>
              <w:tab/>
            </w:r>
            <w:r w:rsidR="0013275C" w:rsidRPr="003A63B4">
              <w:rPr>
                <w:noProof/>
              </w:rPr>
              <w:fldChar w:fldCharType="begin"/>
            </w:r>
            <w:r w:rsidR="0013275C" w:rsidRPr="003A63B4">
              <w:rPr>
                <w:noProof/>
              </w:rPr>
              <w:instrText xml:space="preserve"> PAGEREF _Toc132638802 \h </w:instrText>
            </w:r>
            <w:r w:rsidR="0013275C" w:rsidRPr="003A63B4">
              <w:rPr>
                <w:noProof/>
              </w:rPr>
            </w:r>
            <w:r w:rsidR="0013275C" w:rsidRPr="003A63B4">
              <w:rPr>
                <w:noProof/>
              </w:rPr>
              <w:fldChar w:fldCharType="separate"/>
            </w:r>
            <w:r w:rsidR="005C5983" w:rsidRPr="005C5983">
              <w:rPr>
                <w:noProof/>
              </w:rPr>
              <w:t>4</w:t>
            </w:r>
            <w:r w:rsidR="0013275C" w:rsidRPr="003A63B4">
              <w:rPr>
                <w:noProof/>
              </w:rPr>
              <w:fldChar w:fldCharType="end"/>
            </w:r>
          </w:hyperlink>
        </w:p>
        <w:p w14:paraId="0F201817" w14:textId="51818D3D" w:rsidR="0013275C" w:rsidRPr="003A63B4" w:rsidRDefault="00FB3F25">
          <w:pPr>
            <w:pStyle w:val="TOC2"/>
            <w:rPr>
              <w:rFonts w:asciiTheme="minorHAnsi" w:eastAsiaTheme="minorEastAsia" w:hAnsiTheme="minorHAnsi" w:cstheme="minorBidi"/>
              <w:b w:val="0"/>
              <w:noProof/>
              <w:color w:val="auto"/>
              <w:sz w:val="22"/>
              <w:szCs w:val="22"/>
            </w:rPr>
          </w:pPr>
          <w:hyperlink w:anchor="_Toc132638803" w:history="1">
            <w:r w:rsidR="0013275C" w:rsidRPr="003A63B4">
              <w:rPr>
                <w:rStyle w:val="Hyperlink"/>
                <w:rFonts w:ascii="EC Square Sans Pro" w:hAnsi="EC Square Sans Pro"/>
                <w:noProof/>
              </w:rPr>
              <w:t>Einleitung</w:t>
            </w:r>
            <w:r w:rsidR="0013275C" w:rsidRPr="003A63B4">
              <w:rPr>
                <w:noProof/>
              </w:rPr>
              <w:tab/>
            </w:r>
            <w:r w:rsidR="0013275C" w:rsidRPr="003A63B4">
              <w:rPr>
                <w:noProof/>
              </w:rPr>
              <w:fldChar w:fldCharType="begin"/>
            </w:r>
            <w:r w:rsidR="0013275C" w:rsidRPr="003A63B4">
              <w:rPr>
                <w:noProof/>
              </w:rPr>
              <w:instrText xml:space="preserve"> PAGEREF _Toc132638803 \h </w:instrText>
            </w:r>
            <w:r w:rsidR="0013275C" w:rsidRPr="003A63B4">
              <w:rPr>
                <w:noProof/>
              </w:rPr>
            </w:r>
            <w:r w:rsidR="0013275C" w:rsidRPr="003A63B4">
              <w:rPr>
                <w:noProof/>
              </w:rPr>
              <w:fldChar w:fldCharType="separate"/>
            </w:r>
            <w:r w:rsidR="005C5983" w:rsidRPr="005C5983">
              <w:rPr>
                <w:noProof/>
              </w:rPr>
              <w:t>6</w:t>
            </w:r>
            <w:r w:rsidR="0013275C" w:rsidRPr="003A63B4">
              <w:rPr>
                <w:noProof/>
              </w:rPr>
              <w:fldChar w:fldCharType="end"/>
            </w:r>
          </w:hyperlink>
        </w:p>
        <w:p w14:paraId="5D48D92F" w14:textId="72143A4B" w:rsidR="0013275C" w:rsidRPr="003A63B4" w:rsidRDefault="00FB3F25">
          <w:pPr>
            <w:pStyle w:val="TOC1"/>
            <w:rPr>
              <w:rFonts w:asciiTheme="minorHAnsi" w:eastAsiaTheme="minorEastAsia" w:hAnsiTheme="minorHAnsi" w:cstheme="minorBidi"/>
              <w:b w:val="0"/>
              <w:noProof/>
              <w:color w:val="auto"/>
              <w:sz w:val="22"/>
              <w:szCs w:val="22"/>
            </w:rPr>
          </w:pPr>
          <w:hyperlink w:anchor="_Toc132638804" w:history="1">
            <w:r w:rsidR="0013275C" w:rsidRPr="003A63B4">
              <w:rPr>
                <w:rStyle w:val="Hyperlink"/>
                <w:rFonts w:ascii="EC Square Sans Pro" w:hAnsi="EC Square Sans Pro"/>
                <w:noProof/>
              </w:rPr>
              <w:t>Teil</w:t>
            </w:r>
            <w:r w:rsidR="0013275C" w:rsidRPr="003A63B4">
              <w:rPr>
                <w:rStyle w:val="Hyperlink"/>
                <w:noProof/>
              </w:rPr>
              <w:t xml:space="preserve"> </w:t>
            </w:r>
            <w:r w:rsidR="0013275C" w:rsidRPr="005C5983">
              <w:rPr>
                <w:rStyle w:val="Hyperlink"/>
                <w:rFonts w:ascii="EC Square Sans Pro" w:hAnsi="EC Square Sans Pro"/>
                <w:noProof/>
              </w:rPr>
              <w:t>1</w:t>
            </w:r>
          </w:hyperlink>
        </w:p>
        <w:p w14:paraId="4EC0CE12" w14:textId="41ADD743" w:rsidR="0013275C" w:rsidRPr="003A63B4" w:rsidRDefault="00FB3F25">
          <w:pPr>
            <w:pStyle w:val="TOC2"/>
            <w:rPr>
              <w:rFonts w:asciiTheme="minorHAnsi" w:eastAsiaTheme="minorEastAsia" w:hAnsiTheme="minorHAnsi" w:cstheme="minorBidi"/>
              <w:b w:val="0"/>
              <w:noProof/>
              <w:color w:val="auto"/>
              <w:sz w:val="22"/>
              <w:szCs w:val="22"/>
            </w:rPr>
          </w:pPr>
          <w:hyperlink w:anchor="_Toc132638805" w:history="1">
            <w:r w:rsidR="0013275C" w:rsidRPr="003A63B4">
              <w:rPr>
                <w:rStyle w:val="Hyperlink"/>
                <w:rFonts w:ascii="EC Square Sans Pro" w:hAnsi="EC Square Sans Pro"/>
                <w:noProof/>
              </w:rPr>
              <w:t>Von den Mitgliedstaaten im Jahr</w:t>
            </w:r>
            <w:r w:rsidR="0013275C" w:rsidRPr="003A63B4">
              <w:rPr>
                <w:rStyle w:val="Hyperlink"/>
                <w:rFonts w:cs="Calibri"/>
                <w:noProof/>
              </w:rPr>
              <w:t> </w:t>
            </w:r>
            <w:r w:rsidR="0013275C" w:rsidRPr="005C5983">
              <w:rPr>
                <w:rStyle w:val="Hyperlink"/>
                <w:rFonts w:ascii="EC Square Sans Pro" w:hAnsi="EC Square Sans Pro"/>
                <w:noProof/>
              </w:rPr>
              <w:t>2021</w:t>
            </w:r>
            <w:r w:rsidR="0013275C" w:rsidRPr="003A63B4">
              <w:rPr>
                <w:rStyle w:val="Hyperlink"/>
                <w:rFonts w:ascii="EC Square Sans Pro" w:hAnsi="EC Square Sans Pro"/>
                <w:noProof/>
              </w:rPr>
              <w:t xml:space="preserve"> durchgeführte amtliche Kontrollen</w:t>
            </w:r>
            <w:r w:rsidR="0013275C" w:rsidRPr="003A63B4">
              <w:rPr>
                <w:noProof/>
              </w:rPr>
              <w:tab/>
            </w:r>
            <w:r w:rsidR="0013275C" w:rsidRPr="003A63B4">
              <w:rPr>
                <w:noProof/>
              </w:rPr>
              <w:fldChar w:fldCharType="begin"/>
            </w:r>
            <w:r w:rsidR="0013275C" w:rsidRPr="003A63B4">
              <w:rPr>
                <w:noProof/>
              </w:rPr>
              <w:instrText xml:space="preserve"> PAGEREF _Toc132638805 \h </w:instrText>
            </w:r>
            <w:r w:rsidR="0013275C" w:rsidRPr="003A63B4">
              <w:rPr>
                <w:noProof/>
              </w:rPr>
            </w:r>
            <w:r w:rsidR="0013275C" w:rsidRPr="003A63B4">
              <w:rPr>
                <w:noProof/>
              </w:rPr>
              <w:fldChar w:fldCharType="separate"/>
            </w:r>
            <w:r w:rsidR="005C5983" w:rsidRPr="005C5983">
              <w:rPr>
                <w:noProof/>
              </w:rPr>
              <w:t>9</w:t>
            </w:r>
            <w:r w:rsidR="0013275C" w:rsidRPr="003A63B4">
              <w:rPr>
                <w:noProof/>
              </w:rPr>
              <w:fldChar w:fldCharType="end"/>
            </w:r>
          </w:hyperlink>
        </w:p>
        <w:p w14:paraId="55AE54E4" w14:textId="45280DB7" w:rsidR="0013275C" w:rsidRPr="003A63B4" w:rsidRDefault="00FB3F25">
          <w:pPr>
            <w:pStyle w:val="TOC1"/>
            <w:rPr>
              <w:rFonts w:asciiTheme="minorHAnsi" w:eastAsiaTheme="minorEastAsia" w:hAnsiTheme="minorHAnsi" w:cstheme="minorBidi"/>
              <w:b w:val="0"/>
              <w:noProof/>
              <w:color w:val="auto"/>
              <w:sz w:val="22"/>
              <w:szCs w:val="22"/>
            </w:rPr>
          </w:pPr>
          <w:hyperlink w:anchor="_Toc132638806" w:history="1">
            <w:r w:rsidR="0013275C" w:rsidRPr="005C5983">
              <w:rPr>
                <w:rStyle w:val="Hyperlink"/>
                <w:rFonts w:ascii="EC Square Sans Pro" w:hAnsi="EC Square Sans Pro"/>
                <w:noProof/>
              </w:rPr>
              <w:t>1</w:t>
            </w:r>
            <w:r w:rsidR="0013275C" w:rsidRPr="003A63B4">
              <w:rPr>
                <w:rStyle w:val="Hyperlink"/>
                <w:rFonts w:ascii="EC Square Sans Pro" w:hAnsi="EC Square Sans Pro"/>
                <w:noProof/>
              </w:rPr>
              <w:t>.</w:t>
            </w:r>
            <w:r w:rsidR="0013275C" w:rsidRPr="005C5983">
              <w:rPr>
                <w:rStyle w:val="Hyperlink"/>
                <w:rFonts w:ascii="EC Square Sans Pro" w:hAnsi="EC Square Sans Pro"/>
                <w:noProof/>
              </w:rPr>
              <w:t>1</w:t>
            </w:r>
          </w:hyperlink>
        </w:p>
        <w:p w14:paraId="1BFB8C31" w14:textId="6A0FEED5" w:rsidR="0013275C" w:rsidRPr="003A63B4" w:rsidRDefault="00FB3F25">
          <w:pPr>
            <w:pStyle w:val="TOC2"/>
            <w:rPr>
              <w:rFonts w:asciiTheme="minorHAnsi" w:eastAsiaTheme="minorEastAsia" w:hAnsiTheme="minorHAnsi" w:cstheme="minorBidi"/>
              <w:b w:val="0"/>
              <w:noProof/>
              <w:color w:val="auto"/>
              <w:sz w:val="22"/>
              <w:szCs w:val="22"/>
            </w:rPr>
          </w:pPr>
          <w:hyperlink w:anchor="_Toc132638807" w:history="1">
            <w:r w:rsidR="0013275C" w:rsidRPr="003A63B4">
              <w:rPr>
                <w:rStyle w:val="Hyperlink"/>
                <w:rFonts w:ascii="EC Square Sans Pro" w:hAnsi="EC Square Sans Pro"/>
                <w:noProof/>
              </w:rPr>
              <w:t>Allgemeiner Überblick</w:t>
            </w:r>
            <w:r w:rsidR="0013275C" w:rsidRPr="003A63B4">
              <w:rPr>
                <w:noProof/>
              </w:rPr>
              <w:tab/>
            </w:r>
            <w:r w:rsidR="0013275C" w:rsidRPr="003A63B4">
              <w:rPr>
                <w:noProof/>
              </w:rPr>
              <w:fldChar w:fldCharType="begin"/>
            </w:r>
            <w:r w:rsidR="0013275C" w:rsidRPr="003A63B4">
              <w:rPr>
                <w:noProof/>
              </w:rPr>
              <w:instrText xml:space="preserve"> PAGEREF _Toc132638807 \h </w:instrText>
            </w:r>
            <w:r w:rsidR="0013275C" w:rsidRPr="003A63B4">
              <w:rPr>
                <w:noProof/>
              </w:rPr>
            </w:r>
            <w:r w:rsidR="0013275C" w:rsidRPr="003A63B4">
              <w:rPr>
                <w:noProof/>
              </w:rPr>
              <w:fldChar w:fldCharType="separate"/>
            </w:r>
            <w:r w:rsidR="005C5983" w:rsidRPr="005C5983">
              <w:rPr>
                <w:noProof/>
              </w:rPr>
              <w:t>10</w:t>
            </w:r>
            <w:r w:rsidR="0013275C" w:rsidRPr="003A63B4">
              <w:rPr>
                <w:noProof/>
              </w:rPr>
              <w:fldChar w:fldCharType="end"/>
            </w:r>
          </w:hyperlink>
        </w:p>
        <w:p w14:paraId="1C3DF3B8" w14:textId="004A5AD8" w:rsidR="0013275C" w:rsidRPr="003A63B4" w:rsidRDefault="00FB3F25">
          <w:pPr>
            <w:pStyle w:val="TOC1"/>
            <w:rPr>
              <w:rFonts w:asciiTheme="minorHAnsi" w:eastAsiaTheme="minorEastAsia" w:hAnsiTheme="minorHAnsi" w:cstheme="minorBidi"/>
              <w:b w:val="0"/>
              <w:noProof/>
              <w:color w:val="auto"/>
              <w:sz w:val="22"/>
              <w:szCs w:val="22"/>
            </w:rPr>
          </w:pPr>
          <w:hyperlink w:anchor="_Toc132638808" w:history="1">
            <w:r w:rsidR="0013275C" w:rsidRPr="005C5983">
              <w:rPr>
                <w:rStyle w:val="Hyperlink"/>
                <w:rFonts w:ascii="EC Square Sans Pro" w:hAnsi="EC Square Sans Pro"/>
                <w:noProof/>
              </w:rPr>
              <w:t>1</w:t>
            </w:r>
            <w:r w:rsidR="0013275C" w:rsidRPr="003A63B4">
              <w:rPr>
                <w:rStyle w:val="Hyperlink"/>
                <w:rFonts w:ascii="EC Square Sans Pro" w:hAnsi="EC Square Sans Pro"/>
                <w:noProof/>
              </w:rPr>
              <w:t>.</w:t>
            </w:r>
            <w:r w:rsidR="0013275C" w:rsidRPr="005C5983">
              <w:rPr>
                <w:rStyle w:val="Hyperlink"/>
                <w:rFonts w:ascii="EC Square Sans Pro" w:hAnsi="EC Square Sans Pro"/>
                <w:noProof/>
              </w:rPr>
              <w:t>2</w:t>
            </w:r>
          </w:hyperlink>
        </w:p>
        <w:p w14:paraId="0FBB8B00" w14:textId="34D867A6" w:rsidR="0013275C" w:rsidRPr="003A63B4" w:rsidRDefault="00FB3F25">
          <w:pPr>
            <w:pStyle w:val="TOC2"/>
            <w:rPr>
              <w:rFonts w:asciiTheme="minorHAnsi" w:eastAsiaTheme="minorEastAsia" w:hAnsiTheme="minorHAnsi" w:cstheme="minorBidi"/>
              <w:b w:val="0"/>
              <w:noProof/>
              <w:color w:val="auto"/>
              <w:sz w:val="22"/>
              <w:szCs w:val="22"/>
            </w:rPr>
          </w:pPr>
          <w:hyperlink w:anchor="_Toc132638809" w:history="1">
            <w:r w:rsidR="0013275C" w:rsidRPr="003A63B4">
              <w:rPr>
                <w:rStyle w:val="Hyperlink"/>
                <w:rFonts w:ascii="EC Square Sans Pro" w:hAnsi="EC Square Sans Pro"/>
                <w:noProof/>
              </w:rPr>
              <w:t>Jahresberichte der Mitgliedstaaten</w:t>
            </w:r>
            <w:r w:rsidR="0013275C" w:rsidRPr="003A63B4">
              <w:rPr>
                <w:noProof/>
              </w:rPr>
              <w:tab/>
            </w:r>
            <w:r w:rsidR="0013275C" w:rsidRPr="003A63B4">
              <w:rPr>
                <w:noProof/>
              </w:rPr>
              <w:fldChar w:fldCharType="begin"/>
            </w:r>
            <w:r w:rsidR="0013275C" w:rsidRPr="003A63B4">
              <w:rPr>
                <w:noProof/>
              </w:rPr>
              <w:instrText xml:space="preserve"> PAGEREF _Toc132638809 \h </w:instrText>
            </w:r>
            <w:r w:rsidR="0013275C" w:rsidRPr="003A63B4">
              <w:rPr>
                <w:noProof/>
              </w:rPr>
            </w:r>
            <w:r w:rsidR="0013275C" w:rsidRPr="003A63B4">
              <w:rPr>
                <w:noProof/>
              </w:rPr>
              <w:fldChar w:fldCharType="separate"/>
            </w:r>
            <w:r w:rsidR="005C5983" w:rsidRPr="005C5983">
              <w:rPr>
                <w:noProof/>
              </w:rPr>
              <w:t>16</w:t>
            </w:r>
            <w:r w:rsidR="0013275C" w:rsidRPr="003A63B4">
              <w:rPr>
                <w:noProof/>
              </w:rPr>
              <w:fldChar w:fldCharType="end"/>
            </w:r>
          </w:hyperlink>
        </w:p>
        <w:p w14:paraId="28D03879" w14:textId="6D0D1C73" w:rsidR="0013275C" w:rsidRPr="003A63B4" w:rsidRDefault="00FB3F25">
          <w:pPr>
            <w:pStyle w:val="TOC1"/>
            <w:rPr>
              <w:rFonts w:asciiTheme="minorHAnsi" w:eastAsiaTheme="minorEastAsia" w:hAnsiTheme="minorHAnsi" w:cstheme="minorBidi"/>
              <w:b w:val="0"/>
              <w:noProof/>
              <w:color w:val="auto"/>
              <w:sz w:val="22"/>
              <w:szCs w:val="22"/>
            </w:rPr>
          </w:pPr>
          <w:hyperlink w:anchor="_Toc132638810" w:history="1">
            <w:r w:rsidR="0013275C" w:rsidRPr="005C5983">
              <w:rPr>
                <w:rStyle w:val="Hyperlink"/>
                <w:rFonts w:ascii="EC Square Sans Pro" w:hAnsi="EC Square Sans Pro"/>
                <w:noProof/>
              </w:rPr>
              <w:t>1</w:t>
            </w:r>
            <w:r w:rsidR="0013275C" w:rsidRPr="003A63B4">
              <w:rPr>
                <w:rStyle w:val="Hyperlink"/>
                <w:rFonts w:ascii="EC Square Sans Pro" w:hAnsi="EC Square Sans Pro"/>
                <w:noProof/>
              </w:rPr>
              <w:t>.</w:t>
            </w:r>
            <w:r w:rsidR="0013275C" w:rsidRPr="005C5983">
              <w:rPr>
                <w:rStyle w:val="Hyperlink"/>
                <w:rFonts w:ascii="EC Square Sans Pro" w:hAnsi="EC Square Sans Pro"/>
                <w:noProof/>
              </w:rPr>
              <w:t>3</w:t>
            </w:r>
          </w:hyperlink>
        </w:p>
        <w:p w14:paraId="571339A5" w14:textId="1764458C" w:rsidR="0013275C" w:rsidRPr="003A63B4" w:rsidRDefault="00FB3F25">
          <w:pPr>
            <w:pStyle w:val="TOC2"/>
            <w:rPr>
              <w:rFonts w:asciiTheme="minorHAnsi" w:eastAsiaTheme="minorEastAsia" w:hAnsiTheme="minorHAnsi" w:cstheme="minorBidi"/>
              <w:b w:val="0"/>
              <w:noProof/>
              <w:color w:val="auto"/>
              <w:sz w:val="22"/>
              <w:szCs w:val="22"/>
            </w:rPr>
          </w:pPr>
          <w:hyperlink w:anchor="_Toc132638811" w:history="1">
            <w:r w:rsidR="0013275C" w:rsidRPr="003A63B4">
              <w:rPr>
                <w:rStyle w:val="Hyperlink"/>
                <w:rFonts w:ascii="EC Square Sans Pro" w:hAnsi="EC Square Sans Pro"/>
                <w:noProof/>
              </w:rPr>
              <w:t>Organisation und Durchführung amtlicher Kontrollen</w:t>
            </w:r>
            <w:r w:rsidR="0013275C" w:rsidRPr="003A63B4">
              <w:rPr>
                <w:noProof/>
              </w:rPr>
              <w:tab/>
            </w:r>
            <w:r w:rsidR="0013275C" w:rsidRPr="003A63B4">
              <w:rPr>
                <w:noProof/>
              </w:rPr>
              <w:fldChar w:fldCharType="begin"/>
            </w:r>
            <w:r w:rsidR="0013275C" w:rsidRPr="003A63B4">
              <w:rPr>
                <w:noProof/>
              </w:rPr>
              <w:instrText xml:space="preserve"> PAGEREF _Toc132638811 \h </w:instrText>
            </w:r>
            <w:r w:rsidR="0013275C" w:rsidRPr="003A63B4">
              <w:rPr>
                <w:noProof/>
              </w:rPr>
            </w:r>
            <w:r w:rsidR="0013275C" w:rsidRPr="003A63B4">
              <w:rPr>
                <w:noProof/>
              </w:rPr>
              <w:fldChar w:fldCharType="separate"/>
            </w:r>
            <w:r w:rsidR="005C5983" w:rsidRPr="005C5983">
              <w:rPr>
                <w:noProof/>
              </w:rPr>
              <w:t>18</w:t>
            </w:r>
            <w:r w:rsidR="0013275C" w:rsidRPr="003A63B4">
              <w:rPr>
                <w:noProof/>
              </w:rPr>
              <w:fldChar w:fldCharType="end"/>
            </w:r>
          </w:hyperlink>
        </w:p>
        <w:p w14:paraId="179757EB" w14:textId="7CCCC1E1" w:rsidR="0013275C" w:rsidRPr="003A63B4" w:rsidRDefault="00FB3F25">
          <w:pPr>
            <w:pStyle w:val="TOC1"/>
            <w:rPr>
              <w:rFonts w:asciiTheme="minorHAnsi" w:eastAsiaTheme="minorEastAsia" w:hAnsiTheme="minorHAnsi" w:cstheme="minorBidi"/>
              <w:b w:val="0"/>
              <w:noProof/>
              <w:color w:val="auto"/>
              <w:sz w:val="22"/>
              <w:szCs w:val="22"/>
            </w:rPr>
          </w:pPr>
          <w:hyperlink w:anchor="_Toc132638812" w:history="1">
            <w:r w:rsidR="0013275C" w:rsidRPr="005C5983">
              <w:rPr>
                <w:rStyle w:val="Hyperlink"/>
                <w:rFonts w:ascii="EC Square Sans Pro" w:hAnsi="EC Square Sans Pro"/>
                <w:noProof/>
              </w:rPr>
              <w:t>1</w:t>
            </w:r>
            <w:r w:rsidR="0013275C" w:rsidRPr="003A63B4">
              <w:rPr>
                <w:rStyle w:val="Hyperlink"/>
                <w:rFonts w:ascii="EC Square Sans Pro" w:hAnsi="EC Square Sans Pro"/>
                <w:noProof/>
              </w:rPr>
              <w:t>.</w:t>
            </w:r>
            <w:r w:rsidR="0013275C" w:rsidRPr="005C5983">
              <w:rPr>
                <w:rStyle w:val="Hyperlink"/>
                <w:rFonts w:ascii="EC Square Sans Pro" w:hAnsi="EC Square Sans Pro"/>
                <w:noProof/>
              </w:rPr>
              <w:t>4</w:t>
            </w:r>
          </w:hyperlink>
        </w:p>
        <w:p w14:paraId="24149835" w14:textId="67ACCF2C" w:rsidR="0013275C" w:rsidRPr="003A63B4" w:rsidRDefault="00FB3F25">
          <w:pPr>
            <w:pStyle w:val="TOC2"/>
            <w:rPr>
              <w:rFonts w:asciiTheme="minorHAnsi" w:eastAsiaTheme="minorEastAsia" w:hAnsiTheme="minorHAnsi" w:cstheme="minorBidi"/>
              <w:b w:val="0"/>
              <w:noProof/>
              <w:color w:val="auto"/>
              <w:sz w:val="22"/>
              <w:szCs w:val="22"/>
            </w:rPr>
          </w:pPr>
          <w:hyperlink w:anchor="_Toc132638813" w:history="1">
            <w:r w:rsidR="0013275C" w:rsidRPr="003A63B4">
              <w:rPr>
                <w:rStyle w:val="Hyperlink"/>
                <w:rFonts w:ascii="EC Square Sans Pro" w:hAnsi="EC Square Sans Pro"/>
                <w:noProof/>
              </w:rPr>
              <w:t>Maßnahmen zur Sicherstellung der wirksamen Durchführung des MNKP</w:t>
            </w:r>
            <w:r w:rsidR="0013275C" w:rsidRPr="003A63B4">
              <w:rPr>
                <w:noProof/>
              </w:rPr>
              <w:tab/>
            </w:r>
            <w:r w:rsidR="0013275C" w:rsidRPr="003A63B4">
              <w:rPr>
                <w:noProof/>
              </w:rPr>
              <w:fldChar w:fldCharType="begin"/>
            </w:r>
            <w:r w:rsidR="0013275C" w:rsidRPr="003A63B4">
              <w:rPr>
                <w:noProof/>
              </w:rPr>
              <w:instrText xml:space="preserve"> PAGEREF _Toc132638813 \h </w:instrText>
            </w:r>
            <w:r w:rsidR="0013275C" w:rsidRPr="003A63B4">
              <w:rPr>
                <w:noProof/>
              </w:rPr>
            </w:r>
            <w:r w:rsidR="0013275C" w:rsidRPr="003A63B4">
              <w:rPr>
                <w:noProof/>
              </w:rPr>
              <w:fldChar w:fldCharType="separate"/>
            </w:r>
            <w:r w:rsidR="005C5983" w:rsidRPr="005C5983">
              <w:rPr>
                <w:noProof/>
              </w:rPr>
              <w:t>20</w:t>
            </w:r>
            <w:r w:rsidR="0013275C" w:rsidRPr="003A63B4">
              <w:rPr>
                <w:noProof/>
              </w:rPr>
              <w:fldChar w:fldCharType="end"/>
            </w:r>
          </w:hyperlink>
        </w:p>
        <w:p w14:paraId="451FE7D2" w14:textId="6B94B874" w:rsidR="0013275C" w:rsidRPr="003A63B4" w:rsidRDefault="00FB3F25">
          <w:pPr>
            <w:pStyle w:val="TOC1"/>
            <w:rPr>
              <w:rFonts w:asciiTheme="minorHAnsi" w:eastAsiaTheme="minorEastAsia" w:hAnsiTheme="minorHAnsi" w:cstheme="minorBidi"/>
              <w:b w:val="0"/>
              <w:noProof/>
              <w:color w:val="auto"/>
              <w:sz w:val="22"/>
              <w:szCs w:val="22"/>
            </w:rPr>
          </w:pPr>
          <w:hyperlink w:anchor="_Toc132638814" w:history="1">
            <w:r w:rsidR="0013275C" w:rsidRPr="005C5983">
              <w:rPr>
                <w:rStyle w:val="Hyperlink"/>
                <w:rFonts w:ascii="EC Square Sans Pro" w:hAnsi="EC Square Sans Pro"/>
                <w:noProof/>
              </w:rPr>
              <w:t>1</w:t>
            </w:r>
            <w:r w:rsidR="0013275C" w:rsidRPr="003A63B4">
              <w:rPr>
                <w:rStyle w:val="Hyperlink"/>
                <w:rFonts w:ascii="EC Square Sans Pro" w:hAnsi="EC Square Sans Pro"/>
                <w:noProof/>
              </w:rPr>
              <w:t>.</w:t>
            </w:r>
            <w:r w:rsidR="0013275C" w:rsidRPr="005C5983">
              <w:rPr>
                <w:rStyle w:val="Hyperlink"/>
                <w:rFonts w:ascii="EC Square Sans Pro" w:hAnsi="EC Square Sans Pro"/>
                <w:noProof/>
              </w:rPr>
              <w:t>4</w:t>
            </w:r>
            <w:r w:rsidR="0013275C" w:rsidRPr="003A63B4">
              <w:rPr>
                <w:rStyle w:val="Hyperlink"/>
                <w:rFonts w:ascii="EC Square Sans Pro" w:hAnsi="EC Square Sans Pro"/>
                <w:noProof/>
              </w:rPr>
              <w:t>.</w:t>
            </w:r>
            <w:r w:rsidR="0013275C" w:rsidRPr="005C5983">
              <w:rPr>
                <w:rStyle w:val="Hyperlink"/>
                <w:rFonts w:ascii="EC Square Sans Pro" w:hAnsi="EC Square Sans Pro"/>
                <w:noProof/>
              </w:rPr>
              <w:t>1</w:t>
            </w:r>
          </w:hyperlink>
        </w:p>
        <w:p w14:paraId="740D3076" w14:textId="2EDC60D9" w:rsidR="0013275C" w:rsidRPr="003A63B4" w:rsidRDefault="00FB3F25">
          <w:pPr>
            <w:pStyle w:val="TOC2"/>
            <w:rPr>
              <w:rFonts w:asciiTheme="minorHAnsi" w:eastAsiaTheme="minorEastAsia" w:hAnsiTheme="minorHAnsi" w:cstheme="minorBidi"/>
              <w:b w:val="0"/>
              <w:noProof/>
              <w:color w:val="auto"/>
              <w:sz w:val="22"/>
              <w:szCs w:val="22"/>
            </w:rPr>
          </w:pPr>
          <w:hyperlink w:anchor="_Toc132638815" w:history="1">
            <w:r w:rsidR="0013275C" w:rsidRPr="003A63B4">
              <w:rPr>
                <w:rStyle w:val="Hyperlink"/>
                <w:rFonts w:ascii="EC Square Sans Pro" w:hAnsi="EC Square Sans Pro"/>
                <w:noProof/>
              </w:rPr>
              <w:t>Ergriffene Maßnahmen zur Sicherstellung der Einhaltung der Vorschriften durch die Unternehmen</w:t>
            </w:r>
            <w:r w:rsidR="0013275C" w:rsidRPr="003A63B4">
              <w:rPr>
                <w:noProof/>
              </w:rPr>
              <w:tab/>
            </w:r>
            <w:r w:rsidR="0013275C" w:rsidRPr="003A63B4">
              <w:rPr>
                <w:noProof/>
              </w:rPr>
              <w:fldChar w:fldCharType="begin"/>
            </w:r>
            <w:r w:rsidR="0013275C" w:rsidRPr="003A63B4">
              <w:rPr>
                <w:noProof/>
              </w:rPr>
              <w:instrText xml:space="preserve"> PAGEREF _Toc132638815 \h </w:instrText>
            </w:r>
            <w:r w:rsidR="0013275C" w:rsidRPr="003A63B4">
              <w:rPr>
                <w:noProof/>
              </w:rPr>
            </w:r>
            <w:r w:rsidR="0013275C" w:rsidRPr="003A63B4">
              <w:rPr>
                <w:noProof/>
              </w:rPr>
              <w:fldChar w:fldCharType="separate"/>
            </w:r>
            <w:r w:rsidR="005C5983" w:rsidRPr="005C5983">
              <w:rPr>
                <w:noProof/>
              </w:rPr>
              <w:t>21</w:t>
            </w:r>
            <w:r w:rsidR="0013275C" w:rsidRPr="003A63B4">
              <w:rPr>
                <w:noProof/>
              </w:rPr>
              <w:fldChar w:fldCharType="end"/>
            </w:r>
          </w:hyperlink>
        </w:p>
        <w:p w14:paraId="39092284" w14:textId="577C2EC9" w:rsidR="0013275C" w:rsidRPr="003A63B4" w:rsidRDefault="00FB3F25">
          <w:pPr>
            <w:pStyle w:val="TOC1"/>
            <w:rPr>
              <w:rFonts w:asciiTheme="minorHAnsi" w:eastAsiaTheme="minorEastAsia" w:hAnsiTheme="minorHAnsi" w:cstheme="minorBidi"/>
              <w:b w:val="0"/>
              <w:noProof/>
              <w:color w:val="auto"/>
              <w:sz w:val="22"/>
              <w:szCs w:val="22"/>
            </w:rPr>
          </w:pPr>
          <w:hyperlink w:anchor="_Toc132638816" w:history="1">
            <w:r w:rsidR="0013275C" w:rsidRPr="005C5983">
              <w:rPr>
                <w:rStyle w:val="Hyperlink"/>
                <w:rFonts w:ascii="EC Square Sans Pro" w:hAnsi="EC Square Sans Pro"/>
                <w:noProof/>
              </w:rPr>
              <w:t>1</w:t>
            </w:r>
            <w:r w:rsidR="0013275C" w:rsidRPr="003A63B4">
              <w:rPr>
                <w:rStyle w:val="Hyperlink"/>
                <w:rFonts w:ascii="EC Square Sans Pro" w:hAnsi="EC Square Sans Pro"/>
                <w:noProof/>
              </w:rPr>
              <w:t>.</w:t>
            </w:r>
            <w:r w:rsidR="0013275C" w:rsidRPr="005C5983">
              <w:rPr>
                <w:rStyle w:val="Hyperlink"/>
                <w:rFonts w:ascii="EC Square Sans Pro" w:hAnsi="EC Square Sans Pro"/>
                <w:noProof/>
              </w:rPr>
              <w:t>4</w:t>
            </w:r>
            <w:r w:rsidR="0013275C" w:rsidRPr="003A63B4">
              <w:rPr>
                <w:rStyle w:val="Hyperlink"/>
                <w:rFonts w:ascii="EC Square Sans Pro" w:hAnsi="EC Square Sans Pro"/>
                <w:noProof/>
              </w:rPr>
              <w:t>.</w:t>
            </w:r>
            <w:r w:rsidR="0013275C" w:rsidRPr="005C5983">
              <w:rPr>
                <w:rStyle w:val="Hyperlink"/>
                <w:rFonts w:ascii="EC Square Sans Pro" w:hAnsi="EC Square Sans Pro"/>
                <w:noProof/>
              </w:rPr>
              <w:t>2</w:t>
            </w:r>
          </w:hyperlink>
        </w:p>
        <w:p w14:paraId="2E7E0157" w14:textId="192269FA" w:rsidR="0013275C" w:rsidRPr="003A63B4" w:rsidRDefault="00FB3F25">
          <w:pPr>
            <w:pStyle w:val="TOC2"/>
            <w:rPr>
              <w:rFonts w:asciiTheme="minorHAnsi" w:eastAsiaTheme="minorEastAsia" w:hAnsiTheme="minorHAnsi" w:cstheme="minorBidi"/>
              <w:b w:val="0"/>
              <w:noProof/>
              <w:color w:val="auto"/>
              <w:sz w:val="22"/>
              <w:szCs w:val="22"/>
            </w:rPr>
          </w:pPr>
          <w:hyperlink w:anchor="_Toc132638817" w:history="1">
            <w:r w:rsidR="0013275C" w:rsidRPr="003A63B4">
              <w:rPr>
                <w:rStyle w:val="Hyperlink"/>
                <w:rFonts w:ascii="EC Square Sans Pro" w:hAnsi="EC Square Sans Pro"/>
                <w:noProof/>
              </w:rPr>
              <w:t>Durchsetzung durch die nationalen Behörden</w:t>
            </w:r>
            <w:r w:rsidR="0013275C" w:rsidRPr="003A63B4">
              <w:rPr>
                <w:noProof/>
              </w:rPr>
              <w:tab/>
            </w:r>
            <w:r w:rsidR="0013275C" w:rsidRPr="003A63B4">
              <w:rPr>
                <w:noProof/>
              </w:rPr>
              <w:fldChar w:fldCharType="begin"/>
            </w:r>
            <w:r w:rsidR="0013275C" w:rsidRPr="003A63B4">
              <w:rPr>
                <w:noProof/>
              </w:rPr>
              <w:instrText xml:space="preserve"> PAGEREF _Toc132638817 \h </w:instrText>
            </w:r>
            <w:r w:rsidR="0013275C" w:rsidRPr="003A63B4">
              <w:rPr>
                <w:noProof/>
              </w:rPr>
            </w:r>
            <w:r w:rsidR="0013275C" w:rsidRPr="003A63B4">
              <w:rPr>
                <w:noProof/>
              </w:rPr>
              <w:fldChar w:fldCharType="separate"/>
            </w:r>
            <w:r w:rsidR="005C5983" w:rsidRPr="005C5983">
              <w:rPr>
                <w:noProof/>
              </w:rPr>
              <w:t>22</w:t>
            </w:r>
            <w:r w:rsidR="0013275C" w:rsidRPr="003A63B4">
              <w:rPr>
                <w:noProof/>
              </w:rPr>
              <w:fldChar w:fldCharType="end"/>
            </w:r>
          </w:hyperlink>
        </w:p>
        <w:p w14:paraId="330622D9" w14:textId="584852E4" w:rsidR="0013275C" w:rsidRPr="003A63B4" w:rsidRDefault="00FB3F25">
          <w:pPr>
            <w:pStyle w:val="TOC1"/>
            <w:rPr>
              <w:rFonts w:asciiTheme="minorHAnsi" w:eastAsiaTheme="minorEastAsia" w:hAnsiTheme="minorHAnsi" w:cstheme="minorBidi"/>
              <w:b w:val="0"/>
              <w:noProof/>
              <w:color w:val="auto"/>
              <w:sz w:val="22"/>
              <w:szCs w:val="22"/>
            </w:rPr>
          </w:pPr>
          <w:hyperlink w:anchor="_Toc132638818" w:history="1">
            <w:r w:rsidR="0013275C" w:rsidRPr="005C5983">
              <w:rPr>
                <w:rStyle w:val="Hyperlink"/>
                <w:rFonts w:ascii="EC Square Sans Pro" w:hAnsi="EC Square Sans Pro"/>
                <w:noProof/>
              </w:rPr>
              <w:t>1</w:t>
            </w:r>
            <w:r w:rsidR="0013275C" w:rsidRPr="003A63B4">
              <w:rPr>
                <w:rStyle w:val="Hyperlink"/>
                <w:rFonts w:ascii="EC Square Sans Pro" w:hAnsi="EC Square Sans Pro"/>
                <w:noProof/>
              </w:rPr>
              <w:t>.</w:t>
            </w:r>
            <w:r w:rsidR="0013275C" w:rsidRPr="005C5983">
              <w:rPr>
                <w:rStyle w:val="Hyperlink"/>
                <w:rFonts w:ascii="EC Square Sans Pro" w:hAnsi="EC Square Sans Pro"/>
                <w:noProof/>
              </w:rPr>
              <w:t>4</w:t>
            </w:r>
            <w:r w:rsidR="0013275C" w:rsidRPr="003A63B4">
              <w:rPr>
                <w:rStyle w:val="Hyperlink"/>
                <w:rFonts w:ascii="EC Square Sans Pro" w:hAnsi="EC Square Sans Pro"/>
                <w:noProof/>
              </w:rPr>
              <w:t>.</w:t>
            </w:r>
            <w:r w:rsidR="0013275C" w:rsidRPr="005C5983">
              <w:rPr>
                <w:rStyle w:val="Hyperlink"/>
                <w:rFonts w:ascii="EC Square Sans Pro" w:hAnsi="EC Square Sans Pro"/>
                <w:noProof/>
              </w:rPr>
              <w:t>3</w:t>
            </w:r>
          </w:hyperlink>
        </w:p>
        <w:p w14:paraId="0D73BA2C" w14:textId="177D31D2" w:rsidR="0013275C" w:rsidRPr="003A63B4" w:rsidRDefault="00FB3F25">
          <w:pPr>
            <w:pStyle w:val="TOC2"/>
            <w:rPr>
              <w:rFonts w:asciiTheme="minorHAnsi" w:eastAsiaTheme="minorEastAsia" w:hAnsiTheme="minorHAnsi" w:cstheme="minorBidi"/>
              <w:b w:val="0"/>
              <w:noProof/>
              <w:color w:val="auto"/>
              <w:sz w:val="22"/>
              <w:szCs w:val="22"/>
            </w:rPr>
          </w:pPr>
          <w:hyperlink w:anchor="_Toc132638819" w:history="1">
            <w:r w:rsidR="0013275C" w:rsidRPr="003A63B4">
              <w:rPr>
                <w:rStyle w:val="Hyperlink"/>
                <w:rFonts w:ascii="EC Square Sans Pro" w:hAnsi="EC Square Sans Pro"/>
                <w:noProof/>
              </w:rPr>
              <w:t>Maßnahmen, die eine wirksame Durchführung der amtlichen Kontrollsysteme gewährleisten sollen</w:t>
            </w:r>
            <w:r w:rsidR="0013275C" w:rsidRPr="003A63B4">
              <w:rPr>
                <w:noProof/>
              </w:rPr>
              <w:tab/>
            </w:r>
            <w:r w:rsidR="0013275C" w:rsidRPr="003A63B4">
              <w:rPr>
                <w:noProof/>
              </w:rPr>
              <w:fldChar w:fldCharType="begin"/>
            </w:r>
            <w:r w:rsidR="0013275C" w:rsidRPr="003A63B4">
              <w:rPr>
                <w:noProof/>
              </w:rPr>
              <w:instrText xml:space="preserve"> PAGEREF _Toc132638819 \h </w:instrText>
            </w:r>
            <w:r w:rsidR="0013275C" w:rsidRPr="003A63B4">
              <w:rPr>
                <w:noProof/>
              </w:rPr>
            </w:r>
            <w:r w:rsidR="0013275C" w:rsidRPr="003A63B4">
              <w:rPr>
                <w:noProof/>
              </w:rPr>
              <w:fldChar w:fldCharType="separate"/>
            </w:r>
            <w:r w:rsidR="005C5983" w:rsidRPr="005C5983">
              <w:rPr>
                <w:noProof/>
              </w:rPr>
              <w:t>24</w:t>
            </w:r>
            <w:r w:rsidR="0013275C" w:rsidRPr="003A63B4">
              <w:rPr>
                <w:noProof/>
              </w:rPr>
              <w:fldChar w:fldCharType="end"/>
            </w:r>
          </w:hyperlink>
        </w:p>
        <w:p w14:paraId="2BB9ED92" w14:textId="38ED0175" w:rsidR="0013275C" w:rsidRPr="003A63B4" w:rsidRDefault="00FB3F25">
          <w:pPr>
            <w:pStyle w:val="TOC1"/>
            <w:rPr>
              <w:rFonts w:asciiTheme="minorHAnsi" w:eastAsiaTheme="minorEastAsia" w:hAnsiTheme="minorHAnsi" w:cstheme="minorBidi"/>
              <w:b w:val="0"/>
              <w:noProof/>
              <w:color w:val="auto"/>
              <w:sz w:val="22"/>
              <w:szCs w:val="22"/>
            </w:rPr>
          </w:pPr>
          <w:hyperlink w:anchor="_Toc132638820" w:history="1">
            <w:r w:rsidR="0013275C" w:rsidRPr="003A63B4">
              <w:rPr>
                <w:rStyle w:val="Hyperlink"/>
                <w:rFonts w:ascii="EC Square Sans Pro" w:hAnsi="EC Square Sans Pro"/>
                <w:noProof/>
              </w:rPr>
              <w:t>Teil</w:t>
            </w:r>
            <w:r w:rsidR="0013275C" w:rsidRPr="003A63B4">
              <w:rPr>
                <w:rStyle w:val="Hyperlink"/>
                <w:noProof/>
              </w:rPr>
              <w:t xml:space="preserve"> </w:t>
            </w:r>
            <w:r w:rsidR="0013275C" w:rsidRPr="005C5983">
              <w:rPr>
                <w:rStyle w:val="Hyperlink"/>
                <w:rFonts w:ascii="EC Square Sans Pro" w:hAnsi="EC Square Sans Pro"/>
                <w:noProof/>
              </w:rPr>
              <w:t>2</w:t>
            </w:r>
          </w:hyperlink>
        </w:p>
        <w:p w14:paraId="16DBCDBD" w14:textId="4D478F06" w:rsidR="0013275C" w:rsidRPr="003A63B4" w:rsidRDefault="00FB3F25">
          <w:pPr>
            <w:pStyle w:val="TOC2"/>
            <w:rPr>
              <w:rFonts w:asciiTheme="minorHAnsi" w:eastAsiaTheme="minorEastAsia" w:hAnsiTheme="minorHAnsi" w:cstheme="minorBidi"/>
              <w:b w:val="0"/>
              <w:noProof/>
              <w:color w:val="auto"/>
              <w:sz w:val="22"/>
              <w:szCs w:val="22"/>
            </w:rPr>
          </w:pPr>
          <w:hyperlink w:anchor="_Toc132638821" w:history="1">
            <w:r w:rsidR="0013275C" w:rsidRPr="003A63B4">
              <w:rPr>
                <w:rStyle w:val="Hyperlink"/>
                <w:rFonts w:ascii="EC Square Sans Pro" w:hAnsi="EC Square Sans Pro"/>
                <w:noProof/>
              </w:rPr>
              <w:t>Kontrolltätigkeiten der Kommission in den Mitgliedstaaten im Jahr</w:t>
            </w:r>
            <w:r w:rsidR="0013275C" w:rsidRPr="003A63B4">
              <w:rPr>
                <w:rStyle w:val="Hyperlink"/>
                <w:rFonts w:cs="Calibri"/>
                <w:noProof/>
              </w:rPr>
              <w:t> </w:t>
            </w:r>
            <w:r w:rsidR="0013275C" w:rsidRPr="005C5983">
              <w:rPr>
                <w:rStyle w:val="Hyperlink"/>
                <w:rFonts w:ascii="EC Square Sans Pro" w:hAnsi="EC Square Sans Pro"/>
                <w:noProof/>
              </w:rPr>
              <w:t>2021</w:t>
            </w:r>
            <w:r w:rsidR="0013275C" w:rsidRPr="003A63B4">
              <w:rPr>
                <w:noProof/>
              </w:rPr>
              <w:tab/>
            </w:r>
            <w:r w:rsidR="0013275C" w:rsidRPr="003A63B4">
              <w:rPr>
                <w:noProof/>
              </w:rPr>
              <w:fldChar w:fldCharType="begin"/>
            </w:r>
            <w:r w:rsidR="0013275C" w:rsidRPr="003A63B4">
              <w:rPr>
                <w:noProof/>
              </w:rPr>
              <w:instrText xml:space="preserve"> PAGEREF _Toc132638821 \h </w:instrText>
            </w:r>
            <w:r w:rsidR="0013275C" w:rsidRPr="003A63B4">
              <w:rPr>
                <w:noProof/>
              </w:rPr>
            </w:r>
            <w:r w:rsidR="0013275C" w:rsidRPr="003A63B4">
              <w:rPr>
                <w:noProof/>
              </w:rPr>
              <w:fldChar w:fldCharType="separate"/>
            </w:r>
            <w:r w:rsidR="005C5983" w:rsidRPr="005C5983">
              <w:rPr>
                <w:noProof/>
              </w:rPr>
              <w:t>26</w:t>
            </w:r>
            <w:r w:rsidR="0013275C" w:rsidRPr="003A63B4">
              <w:rPr>
                <w:noProof/>
              </w:rPr>
              <w:fldChar w:fldCharType="end"/>
            </w:r>
          </w:hyperlink>
        </w:p>
        <w:p w14:paraId="09707B05" w14:textId="4D46B963" w:rsidR="0013275C" w:rsidRPr="003A63B4" w:rsidRDefault="00FB3F25">
          <w:pPr>
            <w:pStyle w:val="TOC1"/>
            <w:rPr>
              <w:rFonts w:asciiTheme="minorHAnsi" w:eastAsiaTheme="minorEastAsia" w:hAnsiTheme="minorHAnsi" w:cstheme="minorBidi"/>
              <w:b w:val="0"/>
              <w:noProof/>
              <w:color w:val="auto"/>
              <w:sz w:val="22"/>
              <w:szCs w:val="22"/>
            </w:rPr>
          </w:pPr>
          <w:hyperlink w:anchor="_Toc132638822" w:history="1">
            <w:r w:rsidR="0013275C" w:rsidRPr="005C5983">
              <w:rPr>
                <w:rStyle w:val="Hyperlink"/>
                <w:rFonts w:ascii="EC Square Sans Pro" w:hAnsi="EC Square Sans Pro"/>
                <w:noProof/>
              </w:rPr>
              <w:t>2</w:t>
            </w:r>
            <w:r w:rsidR="0013275C" w:rsidRPr="003A63B4">
              <w:rPr>
                <w:rStyle w:val="Hyperlink"/>
                <w:rFonts w:ascii="EC Square Sans Pro" w:hAnsi="EC Square Sans Pro"/>
                <w:noProof/>
              </w:rPr>
              <w:t>.</w:t>
            </w:r>
            <w:r w:rsidR="0013275C" w:rsidRPr="005C5983">
              <w:rPr>
                <w:rStyle w:val="Hyperlink"/>
                <w:rFonts w:ascii="EC Square Sans Pro" w:hAnsi="EC Square Sans Pro"/>
                <w:noProof/>
              </w:rPr>
              <w:t>1</w:t>
            </w:r>
          </w:hyperlink>
        </w:p>
        <w:p w14:paraId="3B2C1A80" w14:textId="75E043EE" w:rsidR="0013275C" w:rsidRPr="003A63B4" w:rsidRDefault="00FB3F25">
          <w:pPr>
            <w:pStyle w:val="TOC2"/>
            <w:rPr>
              <w:rFonts w:asciiTheme="minorHAnsi" w:eastAsiaTheme="minorEastAsia" w:hAnsiTheme="minorHAnsi" w:cstheme="minorBidi"/>
              <w:b w:val="0"/>
              <w:noProof/>
              <w:color w:val="auto"/>
              <w:sz w:val="22"/>
              <w:szCs w:val="22"/>
            </w:rPr>
          </w:pPr>
          <w:hyperlink w:anchor="_Toc132638823" w:history="1">
            <w:r w:rsidR="0013275C" w:rsidRPr="003A63B4">
              <w:rPr>
                <w:rStyle w:val="Hyperlink"/>
                <w:rFonts w:ascii="EC Square Sans Pro" w:hAnsi="EC Square Sans Pro"/>
                <w:noProof/>
              </w:rPr>
              <w:t>Audits und Kontrollen</w:t>
            </w:r>
            <w:r w:rsidR="0013275C" w:rsidRPr="003A63B4">
              <w:rPr>
                <w:noProof/>
              </w:rPr>
              <w:tab/>
            </w:r>
            <w:r w:rsidR="0013275C" w:rsidRPr="003A63B4">
              <w:rPr>
                <w:noProof/>
              </w:rPr>
              <w:fldChar w:fldCharType="begin"/>
            </w:r>
            <w:r w:rsidR="0013275C" w:rsidRPr="003A63B4">
              <w:rPr>
                <w:noProof/>
              </w:rPr>
              <w:instrText xml:space="preserve"> PAGEREF _Toc132638823 \h </w:instrText>
            </w:r>
            <w:r w:rsidR="0013275C" w:rsidRPr="003A63B4">
              <w:rPr>
                <w:noProof/>
              </w:rPr>
            </w:r>
            <w:r w:rsidR="0013275C" w:rsidRPr="003A63B4">
              <w:rPr>
                <w:noProof/>
              </w:rPr>
              <w:fldChar w:fldCharType="separate"/>
            </w:r>
            <w:r w:rsidR="005C5983" w:rsidRPr="005C5983">
              <w:rPr>
                <w:noProof/>
              </w:rPr>
              <w:t>27</w:t>
            </w:r>
            <w:r w:rsidR="0013275C" w:rsidRPr="003A63B4">
              <w:rPr>
                <w:noProof/>
              </w:rPr>
              <w:fldChar w:fldCharType="end"/>
            </w:r>
          </w:hyperlink>
        </w:p>
        <w:p w14:paraId="2601765F" w14:textId="379AFB38" w:rsidR="0013275C" w:rsidRPr="003A63B4" w:rsidRDefault="00FB3F25">
          <w:pPr>
            <w:pStyle w:val="TOC1"/>
            <w:rPr>
              <w:rFonts w:asciiTheme="minorHAnsi" w:eastAsiaTheme="minorEastAsia" w:hAnsiTheme="minorHAnsi" w:cstheme="minorBidi"/>
              <w:b w:val="0"/>
              <w:noProof/>
              <w:color w:val="auto"/>
              <w:sz w:val="22"/>
              <w:szCs w:val="22"/>
            </w:rPr>
          </w:pPr>
          <w:hyperlink w:anchor="_Toc132638824" w:history="1">
            <w:r w:rsidR="0013275C" w:rsidRPr="005C5983">
              <w:rPr>
                <w:rStyle w:val="Hyperlink"/>
                <w:rFonts w:ascii="EC Square Sans Pro" w:hAnsi="EC Square Sans Pro"/>
                <w:noProof/>
              </w:rPr>
              <w:t>2</w:t>
            </w:r>
            <w:r w:rsidR="0013275C" w:rsidRPr="003A63B4">
              <w:rPr>
                <w:rStyle w:val="Hyperlink"/>
                <w:rFonts w:ascii="EC Square Sans Pro" w:hAnsi="EC Square Sans Pro"/>
                <w:noProof/>
              </w:rPr>
              <w:t>.</w:t>
            </w:r>
            <w:r w:rsidR="0013275C" w:rsidRPr="005C5983">
              <w:rPr>
                <w:rStyle w:val="Hyperlink"/>
                <w:rFonts w:ascii="EC Square Sans Pro" w:hAnsi="EC Square Sans Pro"/>
                <w:noProof/>
              </w:rPr>
              <w:t>2</w:t>
            </w:r>
          </w:hyperlink>
        </w:p>
        <w:p w14:paraId="2126D422" w14:textId="2F428C60" w:rsidR="0013275C" w:rsidRPr="003A63B4" w:rsidRDefault="00FB3F25">
          <w:pPr>
            <w:pStyle w:val="TOC2"/>
            <w:rPr>
              <w:rFonts w:asciiTheme="minorHAnsi" w:eastAsiaTheme="minorEastAsia" w:hAnsiTheme="minorHAnsi" w:cstheme="minorBidi"/>
              <w:b w:val="0"/>
              <w:noProof/>
              <w:color w:val="auto"/>
              <w:sz w:val="22"/>
              <w:szCs w:val="22"/>
            </w:rPr>
          </w:pPr>
          <w:hyperlink w:anchor="_Toc132638825" w:history="1">
            <w:r w:rsidR="0013275C" w:rsidRPr="003A63B4">
              <w:rPr>
                <w:rStyle w:val="Hyperlink"/>
                <w:rFonts w:ascii="EC Square Sans Pro" w:hAnsi="EC Square Sans Pro"/>
                <w:noProof/>
              </w:rPr>
              <w:t>Empfehlungen</w:t>
            </w:r>
            <w:r w:rsidR="0013275C" w:rsidRPr="003A63B4">
              <w:rPr>
                <w:noProof/>
              </w:rPr>
              <w:tab/>
            </w:r>
            <w:r w:rsidR="0013275C" w:rsidRPr="003A63B4">
              <w:rPr>
                <w:noProof/>
              </w:rPr>
              <w:fldChar w:fldCharType="begin"/>
            </w:r>
            <w:r w:rsidR="0013275C" w:rsidRPr="003A63B4">
              <w:rPr>
                <w:noProof/>
              </w:rPr>
              <w:instrText xml:space="preserve"> PAGEREF _Toc132638825 \h </w:instrText>
            </w:r>
            <w:r w:rsidR="0013275C" w:rsidRPr="003A63B4">
              <w:rPr>
                <w:noProof/>
              </w:rPr>
            </w:r>
            <w:r w:rsidR="0013275C" w:rsidRPr="003A63B4">
              <w:rPr>
                <w:noProof/>
              </w:rPr>
              <w:fldChar w:fldCharType="separate"/>
            </w:r>
            <w:r w:rsidR="005C5983" w:rsidRPr="005C5983">
              <w:rPr>
                <w:noProof/>
              </w:rPr>
              <w:t>30</w:t>
            </w:r>
            <w:r w:rsidR="0013275C" w:rsidRPr="003A63B4">
              <w:rPr>
                <w:noProof/>
              </w:rPr>
              <w:fldChar w:fldCharType="end"/>
            </w:r>
          </w:hyperlink>
        </w:p>
        <w:p w14:paraId="69A4E9FA" w14:textId="27100708" w:rsidR="0013275C" w:rsidRPr="003A63B4" w:rsidRDefault="00FB3F25">
          <w:pPr>
            <w:pStyle w:val="TOC1"/>
            <w:rPr>
              <w:rFonts w:asciiTheme="minorHAnsi" w:eastAsiaTheme="minorEastAsia" w:hAnsiTheme="minorHAnsi" w:cstheme="minorBidi"/>
              <w:b w:val="0"/>
              <w:noProof/>
              <w:color w:val="auto"/>
              <w:sz w:val="22"/>
              <w:szCs w:val="22"/>
            </w:rPr>
          </w:pPr>
          <w:hyperlink w:anchor="_Toc132638826" w:history="1">
            <w:r w:rsidR="0013275C" w:rsidRPr="005C5983">
              <w:rPr>
                <w:rStyle w:val="Hyperlink"/>
                <w:rFonts w:ascii="EC Square Sans Pro" w:hAnsi="EC Square Sans Pro"/>
                <w:noProof/>
              </w:rPr>
              <w:t>2</w:t>
            </w:r>
            <w:r w:rsidR="0013275C" w:rsidRPr="003A63B4">
              <w:rPr>
                <w:rStyle w:val="Hyperlink"/>
                <w:rFonts w:ascii="EC Square Sans Pro" w:hAnsi="EC Square Sans Pro"/>
                <w:noProof/>
              </w:rPr>
              <w:t>.</w:t>
            </w:r>
            <w:r w:rsidR="0013275C" w:rsidRPr="005C5983">
              <w:rPr>
                <w:rStyle w:val="Hyperlink"/>
                <w:rFonts w:ascii="EC Square Sans Pro" w:hAnsi="EC Square Sans Pro"/>
                <w:noProof/>
              </w:rPr>
              <w:t>3</w:t>
            </w:r>
          </w:hyperlink>
        </w:p>
        <w:p w14:paraId="76B0FC8D" w14:textId="1547BF53" w:rsidR="0013275C" w:rsidRPr="003A63B4" w:rsidRDefault="00FB3F25">
          <w:pPr>
            <w:pStyle w:val="TOC2"/>
            <w:rPr>
              <w:rFonts w:asciiTheme="minorHAnsi" w:eastAsiaTheme="minorEastAsia" w:hAnsiTheme="minorHAnsi" w:cstheme="minorBidi"/>
              <w:b w:val="0"/>
              <w:noProof/>
              <w:color w:val="auto"/>
              <w:sz w:val="22"/>
              <w:szCs w:val="22"/>
            </w:rPr>
          </w:pPr>
          <w:hyperlink w:anchor="_Toc132638827" w:history="1">
            <w:r w:rsidR="0013275C" w:rsidRPr="003A63B4">
              <w:rPr>
                <w:rStyle w:val="Hyperlink"/>
                <w:rFonts w:ascii="EC Square Sans Pro" w:hAnsi="EC Square Sans Pro"/>
                <w:noProof/>
              </w:rPr>
              <w:t xml:space="preserve">Wichtige Punkte hinsichtlich der Kommissionskontrollen </w:t>
            </w:r>
            <w:r w:rsidR="0013275C" w:rsidRPr="005C5983">
              <w:rPr>
                <w:rStyle w:val="Hyperlink"/>
                <w:rFonts w:ascii="EC Square Sans Pro" w:hAnsi="EC Square Sans Pro"/>
                <w:noProof/>
              </w:rPr>
              <w:t>2021</w:t>
            </w:r>
            <w:r w:rsidR="0013275C" w:rsidRPr="003A63B4">
              <w:rPr>
                <w:noProof/>
              </w:rPr>
              <w:tab/>
            </w:r>
            <w:r w:rsidR="0013275C" w:rsidRPr="003A63B4">
              <w:rPr>
                <w:noProof/>
              </w:rPr>
              <w:fldChar w:fldCharType="begin"/>
            </w:r>
            <w:r w:rsidR="0013275C" w:rsidRPr="003A63B4">
              <w:rPr>
                <w:noProof/>
              </w:rPr>
              <w:instrText xml:space="preserve"> PAGEREF _Toc132638827 \h </w:instrText>
            </w:r>
            <w:r w:rsidR="0013275C" w:rsidRPr="003A63B4">
              <w:rPr>
                <w:noProof/>
              </w:rPr>
            </w:r>
            <w:r w:rsidR="0013275C" w:rsidRPr="003A63B4">
              <w:rPr>
                <w:noProof/>
              </w:rPr>
              <w:fldChar w:fldCharType="separate"/>
            </w:r>
            <w:r w:rsidR="005C5983" w:rsidRPr="005C5983">
              <w:rPr>
                <w:noProof/>
              </w:rPr>
              <w:t>31</w:t>
            </w:r>
            <w:r w:rsidR="0013275C" w:rsidRPr="003A63B4">
              <w:rPr>
                <w:noProof/>
              </w:rPr>
              <w:fldChar w:fldCharType="end"/>
            </w:r>
          </w:hyperlink>
        </w:p>
        <w:p w14:paraId="7ED59A2A" w14:textId="7C839204" w:rsidR="0013275C" w:rsidRPr="003A63B4" w:rsidRDefault="00FB3F25">
          <w:pPr>
            <w:pStyle w:val="TOC1"/>
            <w:rPr>
              <w:rFonts w:asciiTheme="minorHAnsi" w:eastAsiaTheme="minorEastAsia" w:hAnsiTheme="minorHAnsi" w:cstheme="minorBidi"/>
              <w:b w:val="0"/>
              <w:noProof/>
              <w:color w:val="auto"/>
              <w:sz w:val="22"/>
              <w:szCs w:val="22"/>
            </w:rPr>
          </w:pPr>
          <w:hyperlink w:anchor="_Toc132638828" w:history="1">
            <w:r w:rsidR="0013275C" w:rsidRPr="005C5983">
              <w:rPr>
                <w:rStyle w:val="Hyperlink"/>
                <w:rFonts w:ascii="EC Square Sans Pro" w:hAnsi="EC Square Sans Pro"/>
                <w:noProof/>
              </w:rPr>
              <w:t>2</w:t>
            </w:r>
            <w:r w:rsidR="0013275C" w:rsidRPr="003A63B4">
              <w:rPr>
                <w:rStyle w:val="Hyperlink"/>
                <w:rFonts w:ascii="EC Square Sans Pro" w:hAnsi="EC Square Sans Pro"/>
                <w:noProof/>
              </w:rPr>
              <w:t>.</w:t>
            </w:r>
            <w:r w:rsidR="0013275C" w:rsidRPr="005C5983">
              <w:rPr>
                <w:rStyle w:val="Hyperlink"/>
                <w:rFonts w:ascii="EC Square Sans Pro" w:hAnsi="EC Square Sans Pro"/>
                <w:noProof/>
              </w:rPr>
              <w:t>4</w:t>
            </w:r>
          </w:hyperlink>
        </w:p>
        <w:p w14:paraId="638841A7" w14:textId="7DF5034E" w:rsidR="0013275C" w:rsidRPr="003A63B4" w:rsidRDefault="00FB3F25">
          <w:pPr>
            <w:pStyle w:val="TOC2"/>
            <w:rPr>
              <w:rFonts w:asciiTheme="minorHAnsi" w:eastAsiaTheme="minorEastAsia" w:hAnsiTheme="minorHAnsi" w:cstheme="minorBidi"/>
              <w:b w:val="0"/>
              <w:noProof/>
              <w:color w:val="auto"/>
              <w:sz w:val="22"/>
              <w:szCs w:val="22"/>
            </w:rPr>
          </w:pPr>
          <w:hyperlink w:anchor="_Toc132638829" w:history="1">
            <w:r w:rsidR="0013275C" w:rsidRPr="003A63B4">
              <w:rPr>
                <w:rStyle w:val="Hyperlink"/>
                <w:rFonts w:ascii="EC Square Sans Pro" w:hAnsi="EC Square Sans Pro"/>
                <w:noProof/>
              </w:rPr>
              <w:t>Systematische Weiterverfolgung der Auditempfehlungen</w:t>
            </w:r>
            <w:r w:rsidR="0013275C" w:rsidRPr="003A63B4">
              <w:rPr>
                <w:noProof/>
              </w:rPr>
              <w:tab/>
            </w:r>
            <w:r w:rsidR="0013275C" w:rsidRPr="003A63B4">
              <w:rPr>
                <w:noProof/>
              </w:rPr>
              <w:fldChar w:fldCharType="begin"/>
            </w:r>
            <w:r w:rsidR="0013275C" w:rsidRPr="003A63B4">
              <w:rPr>
                <w:noProof/>
              </w:rPr>
              <w:instrText xml:space="preserve"> PAGEREF _Toc132638829 \h </w:instrText>
            </w:r>
            <w:r w:rsidR="0013275C" w:rsidRPr="003A63B4">
              <w:rPr>
                <w:noProof/>
              </w:rPr>
            </w:r>
            <w:r w:rsidR="0013275C" w:rsidRPr="003A63B4">
              <w:rPr>
                <w:noProof/>
              </w:rPr>
              <w:fldChar w:fldCharType="separate"/>
            </w:r>
            <w:r w:rsidR="005C5983" w:rsidRPr="005C5983">
              <w:rPr>
                <w:noProof/>
              </w:rPr>
              <w:t>35</w:t>
            </w:r>
            <w:r w:rsidR="0013275C" w:rsidRPr="003A63B4">
              <w:rPr>
                <w:noProof/>
              </w:rPr>
              <w:fldChar w:fldCharType="end"/>
            </w:r>
          </w:hyperlink>
        </w:p>
        <w:p w14:paraId="7D4BA25E" w14:textId="3B8CB302" w:rsidR="0013275C" w:rsidRPr="003A63B4" w:rsidRDefault="00FB3F25">
          <w:pPr>
            <w:pStyle w:val="TOC1"/>
            <w:rPr>
              <w:rFonts w:asciiTheme="minorHAnsi" w:eastAsiaTheme="minorEastAsia" w:hAnsiTheme="minorHAnsi" w:cstheme="minorBidi"/>
              <w:b w:val="0"/>
              <w:noProof/>
              <w:color w:val="auto"/>
              <w:sz w:val="22"/>
              <w:szCs w:val="22"/>
            </w:rPr>
          </w:pPr>
          <w:hyperlink w:anchor="_Toc132638830" w:history="1">
            <w:r w:rsidR="0013275C" w:rsidRPr="005C5983">
              <w:rPr>
                <w:rStyle w:val="Hyperlink"/>
                <w:rFonts w:ascii="EC Square Sans Pro" w:hAnsi="EC Square Sans Pro"/>
                <w:noProof/>
              </w:rPr>
              <w:t>2</w:t>
            </w:r>
            <w:r w:rsidR="0013275C" w:rsidRPr="003A63B4">
              <w:rPr>
                <w:rStyle w:val="Hyperlink"/>
                <w:rFonts w:ascii="EC Square Sans Pro" w:hAnsi="EC Square Sans Pro"/>
                <w:noProof/>
              </w:rPr>
              <w:t>.</w:t>
            </w:r>
            <w:r w:rsidR="0013275C" w:rsidRPr="003A63B4">
              <w:rPr>
                <w:rStyle w:val="Hyperlink"/>
                <w:noProof/>
              </w:rPr>
              <w:t xml:space="preserve"> </w:t>
            </w:r>
            <w:r w:rsidR="0013275C" w:rsidRPr="005C5983">
              <w:rPr>
                <w:rStyle w:val="Hyperlink"/>
                <w:rFonts w:ascii="EC Square Sans Pro" w:hAnsi="EC Square Sans Pro"/>
                <w:noProof/>
              </w:rPr>
              <w:t>4</w:t>
            </w:r>
            <w:r w:rsidR="0013275C" w:rsidRPr="003A63B4">
              <w:rPr>
                <w:rStyle w:val="Hyperlink"/>
                <w:rFonts w:ascii="EC Square Sans Pro" w:hAnsi="EC Square Sans Pro"/>
                <w:noProof/>
              </w:rPr>
              <w:t>.</w:t>
            </w:r>
            <w:r w:rsidR="0013275C" w:rsidRPr="005C5983">
              <w:rPr>
                <w:rStyle w:val="Hyperlink"/>
                <w:rFonts w:ascii="EC Square Sans Pro" w:hAnsi="EC Square Sans Pro"/>
                <w:noProof/>
              </w:rPr>
              <w:t>1</w:t>
            </w:r>
          </w:hyperlink>
        </w:p>
        <w:p w14:paraId="59A0F645" w14:textId="512783A1" w:rsidR="0013275C" w:rsidRPr="003A63B4" w:rsidRDefault="00FB3F25">
          <w:pPr>
            <w:pStyle w:val="TOC2"/>
            <w:rPr>
              <w:rFonts w:asciiTheme="minorHAnsi" w:eastAsiaTheme="minorEastAsia" w:hAnsiTheme="minorHAnsi" w:cstheme="minorBidi"/>
              <w:b w:val="0"/>
              <w:noProof/>
              <w:color w:val="auto"/>
              <w:sz w:val="22"/>
              <w:szCs w:val="22"/>
            </w:rPr>
          </w:pPr>
          <w:hyperlink w:anchor="_Toc132638831" w:history="1">
            <w:r w:rsidR="0013275C" w:rsidRPr="003A63B4">
              <w:rPr>
                <w:rStyle w:val="Hyperlink"/>
                <w:rFonts w:ascii="EC Square Sans Pro" w:hAnsi="EC Square Sans Pro"/>
                <w:noProof/>
              </w:rPr>
              <w:t>Allgemeine nachfassende Audits</w:t>
            </w:r>
            <w:r w:rsidR="0013275C" w:rsidRPr="003A63B4">
              <w:rPr>
                <w:noProof/>
              </w:rPr>
              <w:tab/>
            </w:r>
            <w:r w:rsidR="0013275C" w:rsidRPr="003A63B4">
              <w:rPr>
                <w:noProof/>
              </w:rPr>
              <w:fldChar w:fldCharType="begin"/>
            </w:r>
            <w:r w:rsidR="0013275C" w:rsidRPr="003A63B4">
              <w:rPr>
                <w:noProof/>
              </w:rPr>
              <w:instrText xml:space="preserve"> PAGEREF _Toc132638831 \h </w:instrText>
            </w:r>
            <w:r w:rsidR="0013275C" w:rsidRPr="003A63B4">
              <w:rPr>
                <w:noProof/>
              </w:rPr>
            </w:r>
            <w:r w:rsidR="0013275C" w:rsidRPr="003A63B4">
              <w:rPr>
                <w:noProof/>
              </w:rPr>
              <w:fldChar w:fldCharType="separate"/>
            </w:r>
            <w:r w:rsidR="005C5983" w:rsidRPr="005C5983">
              <w:rPr>
                <w:noProof/>
              </w:rPr>
              <w:t>36</w:t>
            </w:r>
            <w:r w:rsidR="0013275C" w:rsidRPr="003A63B4">
              <w:rPr>
                <w:noProof/>
              </w:rPr>
              <w:fldChar w:fldCharType="end"/>
            </w:r>
          </w:hyperlink>
        </w:p>
        <w:p w14:paraId="0F14944E" w14:textId="73F18975" w:rsidR="0013275C" w:rsidRPr="003A63B4" w:rsidRDefault="00FB3F25">
          <w:pPr>
            <w:pStyle w:val="TOC1"/>
            <w:rPr>
              <w:rFonts w:asciiTheme="minorHAnsi" w:eastAsiaTheme="minorEastAsia" w:hAnsiTheme="minorHAnsi" w:cstheme="minorBidi"/>
              <w:b w:val="0"/>
              <w:noProof/>
              <w:color w:val="auto"/>
              <w:sz w:val="22"/>
              <w:szCs w:val="22"/>
            </w:rPr>
          </w:pPr>
          <w:hyperlink w:anchor="_Toc132638832" w:history="1">
            <w:r w:rsidR="0013275C" w:rsidRPr="005C5983">
              <w:rPr>
                <w:rStyle w:val="Hyperlink"/>
                <w:rFonts w:ascii="EC Square Sans Pro" w:hAnsi="EC Square Sans Pro"/>
                <w:noProof/>
              </w:rPr>
              <w:t>2</w:t>
            </w:r>
            <w:r w:rsidR="0013275C" w:rsidRPr="003A63B4">
              <w:rPr>
                <w:rStyle w:val="Hyperlink"/>
                <w:rFonts w:ascii="EC Square Sans Pro" w:hAnsi="EC Square Sans Pro"/>
                <w:noProof/>
              </w:rPr>
              <w:t>.</w:t>
            </w:r>
            <w:r w:rsidR="0013275C" w:rsidRPr="005C5983">
              <w:rPr>
                <w:rStyle w:val="Hyperlink"/>
                <w:rFonts w:ascii="EC Square Sans Pro" w:hAnsi="EC Square Sans Pro"/>
                <w:noProof/>
              </w:rPr>
              <w:t>4</w:t>
            </w:r>
            <w:r w:rsidR="0013275C" w:rsidRPr="003A63B4">
              <w:rPr>
                <w:rStyle w:val="Hyperlink"/>
                <w:rFonts w:ascii="EC Square Sans Pro" w:hAnsi="EC Square Sans Pro"/>
                <w:noProof/>
              </w:rPr>
              <w:t>.</w:t>
            </w:r>
            <w:r w:rsidR="0013275C" w:rsidRPr="005C5983">
              <w:rPr>
                <w:rStyle w:val="Hyperlink"/>
                <w:rFonts w:ascii="EC Square Sans Pro" w:hAnsi="EC Square Sans Pro"/>
                <w:noProof/>
              </w:rPr>
              <w:t>2</w:t>
            </w:r>
          </w:hyperlink>
        </w:p>
        <w:p w14:paraId="238A22A5" w14:textId="3160ACD2" w:rsidR="0013275C" w:rsidRPr="003A63B4" w:rsidRDefault="00FB3F25">
          <w:pPr>
            <w:pStyle w:val="TOC2"/>
            <w:rPr>
              <w:rFonts w:asciiTheme="minorHAnsi" w:eastAsiaTheme="minorEastAsia" w:hAnsiTheme="minorHAnsi" w:cstheme="minorBidi"/>
              <w:b w:val="0"/>
              <w:noProof/>
              <w:color w:val="auto"/>
              <w:sz w:val="22"/>
              <w:szCs w:val="22"/>
            </w:rPr>
          </w:pPr>
          <w:hyperlink w:anchor="_Toc132638833" w:history="1">
            <w:r w:rsidR="0013275C" w:rsidRPr="003A63B4">
              <w:rPr>
                <w:rStyle w:val="Hyperlink"/>
                <w:rFonts w:ascii="EC Square Sans Pro" w:hAnsi="EC Square Sans Pro"/>
                <w:noProof/>
              </w:rPr>
              <w:t>Rechtsdurchsetzung</w:t>
            </w:r>
            <w:r w:rsidR="0013275C" w:rsidRPr="003A63B4">
              <w:rPr>
                <w:noProof/>
              </w:rPr>
              <w:tab/>
            </w:r>
            <w:r w:rsidR="0013275C" w:rsidRPr="003A63B4">
              <w:rPr>
                <w:noProof/>
              </w:rPr>
              <w:fldChar w:fldCharType="begin"/>
            </w:r>
            <w:r w:rsidR="0013275C" w:rsidRPr="003A63B4">
              <w:rPr>
                <w:noProof/>
              </w:rPr>
              <w:instrText xml:space="preserve"> PAGEREF _Toc132638833 \h </w:instrText>
            </w:r>
            <w:r w:rsidR="0013275C" w:rsidRPr="003A63B4">
              <w:rPr>
                <w:noProof/>
              </w:rPr>
            </w:r>
            <w:r w:rsidR="0013275C" w:rsidRPr="003A63B4">
              <w:rPr>
                <w:noProof/>
              </w:rPr>
              <w:fldChar w:fldCharType="separate"/>
            </w:r>
            <w:r w:rsidR="005C5983" w:rsidRPr="005C5983">
              <w:rPr>
                <w:noProof/>
              </w:rPr>
              <w:t>37</w:t>
            </w:r>
            <w:r w:rsidR="0013275C" w:rsidRPr="003A63B4">
              <w:rPr>
                <w:noProof/>
              </w:rPr>
              <w:fldChar w:fldCharType="end"/>
            </w:r>
          </w:hyperlink>
        </w:p>
        <w:p w14:paraId="055FD129" w14:textId="4040809A" w:rsidR="0013275C" w:rsidRPr="003A63B4" w:rsidRDefault="00FB3F25">
          <w:pPr>
            <w:pStyle w:val="TOC2"/>
            <w:rPr>
              <w:rFonts w:asciiTheme="minorHAnsi" w:eastAsiaTheme="minorEastAsia" w:hAnsiTheme="minorHAnsi" w:cstheme="minorBidi"/>
              <w:b w:val="0"/>
              <w:noProof/>
              <w:color w:val="auto"/>
              <w:sz w:val="22"/>
              <w:szCs w:val="22"/>
            </w:rPr>
          </w:pPr>
          <w:hyperlink w:anchor="_Toc132638834" w:history="1">
            <w:r w:rsidR="0013275C" w:rsidRPr="003A63B4">
              <w:rPr>
                <w:rStyle w:val="Hyperlink"/>
                <w:rFonts w:ascii="EC Square Sans Pro" w:hAnsi="EC Square Sans Pro"/>
                <w:noProof/>
              </w:rPr>
              <w:t>Schlussfolgerungen</w:t>
            </w:r>
            <w:r w:rsidR="0013275C" w:rsidRPr="003A63B4">
              <w:rPr>
                <w:noProof/>
              </w:rPr>
              <w:tab/>
            </w:r>
            <w:r w:rsidR="0013275C" w:rsidRPr="003A63B4">
              <w:rPr>
                <w:noProof/>
              </w:rPr>
              <w:fldChar w:fldCharType="begin"/>
            </w:r>
            <w:r w:rsidR="0013275C" w:rsidRPr="003A63B4">
              <w:rPr>
                <w:noProof/>
              </w:rPr>
              <w:instrText xml:space="preserve"> PAGEREF _Toc132638834 \h </w:instrText>
            </w:r>
            <w:r w:rsidR="0013275C" w:rsidRPr="003A63B4">
              <w:rPr>
                <w:noProof/>
              </w:rPr>
            </w:r>
            <w:r w:rsidR="0013275C" w:rsidRPr="003A63B4">
              <w:rPr>
                <w:noProof/>
              </w:rPr>
              <w:fldChar w:fldCharType="separate"/>
            </w:r>
            <w:r w:rsidR="005C5983" w:rsidRPr="005C5983">
              <w:rPr>
                <w:noProof/>
              </w:rPr>
              <w:t>38</w:t>
            </w:r>
            <w:r w:rsidR="0013275C" w:rsidRPr="003A63B4">
              <w:rPr>
                <w:noProof/>
              </w:rPr>
              <w:fldChar w:fldCharType="end"/>
            </w:r>
          </w:hyperlink>
        </w:p>
        <w:p w14:paraId="1881348B" w14:textId="32B0F87A" w:rsidR="00B359F0" w:rsidRPr="003A63B4" w:rsidRDefault="00A252FC" w:rsidP="001154A8">
          <w:pPr>
            <w:jc w:val="both"/>
            <w:rPr>
              <w:rFonts w:ascii="EC Square Sans Pro" w:hAnsi="EC Square Sans Pro"/>
              <w:noProof/>
            </w:rPr>
          </w:pPr>
          <w:r w:rsidRPr="003A63B4">
            <w:rPr>
              <w:rFonts w:ascii="EC Square Sans Pro" w:hAnsi="EC Square Sans Pro"/>
              <w:noProof/>
            </w:rPr>
            <w:fldChar w:fldCharType="end"/>
          </w:r>
        </w:p>
      </w:sdtContent>
    </w:sdt>
    <w:p w14:paraId="3F4904D3" w14:textId="2FBDC5F7" w:rsidR="009947C1" w:rsidRPr="003A63B4" w:rsidRDefault="009947C1" w:rsidP="001154A8">
      <w:pPr>
        <w:jc w:val="both"/>
        <w:rPr>
          <w:rFonts w:ascii="EC Square Sans Pro" w:hAnsi="EC Square Sans Pro"/>
          <w:noProof/>
        </w:rPr>
      </w:pPr>
      <w:r w:rsidRPr="003A63B4">
        <w:rPr>
          <w:noProof/>
        </w:rPr>
        <w:br w:type="page"/>
      </w:r>
    </w:p>
    <w:p w14:paraId="2F8BCDFF" w14:textId="77777777" w:rsidR="0025069F" w:rsidRPr="003A63B4" w:rsidRDefault="0025069F" w:rsidP="001154A8">
      <w:pPr>
        <w:jc w:val="both"/>
        <w:rPr>
          <w:rFonts w:ascii="EC Square Sans Pro" w:hAnsi="EC Square Sans Pro"/>
          <w:b/>
          <w:noProof/>
          <w:sz w:val="20"/>
        </w:rPr>
      </w:pPr>
      <w:r w:rsidRPr="003A63B4">
        <w:rPr>
          <w:rFonts w:ascii="EC Square Sans Pro" w:hAnsi="EC Square Sans Pro"/>
          <w:b/>
          <w:noProof/>
          <w:sz w:val="20"/>
        </w:rPr>
        <w:t>Haftungsausschluss</w:t>
      </w:r>
    </w:p>
    <w:p w14:paraId="20888070" w14:textId="6DC013F2" w:rsidR="00CA75D0" w:rsidRPr="003A63B4" w:rsidRDefault="0025069F" w:rsidP="001154A8">
      <w:pPr>
        <w:jc w:val="both"/>
        <w:rPr>
          <w:rFonts w:ascii="EC Square Sans Pro" w:hAnsi="EC Square Sans Pro"/>
          <w:noProof/>
          <w:sz w:val="20"/>
        </w:rPr>
      </w:pPr>
      <w:r w:rsidRPr="003A63B4">
        <w:rPr>
          <w:rFonts w:ascii="EC Square Sans Pro" w:hAnsi="EC Square Sans Pro"/>
          <w:noProof/>
          <w:sz w:val="20"/>
        </w:rPr>
        <w:t>Die Europäische Kommission legt diesen Bericht im Einklang mit Artikel </w:t>
      </w:r>
      <w:r w:rsidRPr="005C5983">
        <w:rPr>
          <w:rFonts w:ascii="EC Square Sans Pro" w:hAnsi="EC Square Sans Pro"/>
          <w:noProof/>
          <w:sz w:val="20"/>
        </w:rPr>
        <w:t>114</w:t>
      </w:r>
      <w:r w:rsidRPr="003A63B4">
        <w:rPr>
          <w:rFonts w:ascii="EC Square Sans Pro" w:hAnsi="EC Square Sans Pro"/>
          <w:noProof/>
          <w:sz w:val="20"/>
        </w:rPr>
        <w:t xml:space="preserve"> der Verordnung (EU) </w:t>
      </w:r>
      <w:r w:rsidRPr="005C5983">
        <w:rPr>
          <w:rFonts w:ascii="EC Square Sans Pro" w:hAnsi="EC Square Sans Pro"/>
          <w:noProof/>
          <w:sz w:val="20"/>
        </w:rPr>
        <w:t>2017</w:t>
      </w:r>
      <w:r w:rsidRPr="003A63B4">
        <w:rPr>
          <w:rFonts w:ascii="EC Square Sans Pro" w:hAnsi="EC Square Sans Pro"/>
          <w:noProof/>
          <w:sz w:val="20"/>
        </w:rPr>
        <w:t>/</w:t>
      </w:r>
      <w:r w:rsidRPr="005C5983">
        <w:rPr>
          <w:rFonts w:ascii="EC Square Sans Pro" w:hAnsi="EC Square Sans Pro"/>
          <w:noProof/>
          <w:sz w:val="20"/>
        </w:rPr>
        <w:t>625</w:t>
      </w:r>
      <w:r w:rsidRPr="003A63B4">
        <w:rPr>
          <w:rStyle w:val="FootnoteReference"/>
          <w:rFonts w:ascii="EC Square Sans Pro" w:hAnsi="EC Square Sans Pro"/>
          <w:noProof/>
          <w:sz w:val="20"/>
        </w:rPr>
        <w:footnoteReference w:id="1"/>
      </w:r>
      <w:r w:rsidRPr="003A63B4">
        <w:rPr>
          <w:rFonts w:ascii="EC Square Sans Pro" w:hAnsi="EC Square Sans Pro"/>
          <w:noProof/>
          <w:sz w:val="20"/>
        </w:rPr>
        <w:t xml:space="preserve"> vor. Mit diesem Bericht soll der Zugang der Öffentlichkeit zu Informationen über die von den Mitgliedstaaten durchgeführten amtlichen Kontrollen und die damit verbundenen Kontrolltätigkeiten der Kommission in den Bereichen Lebensmittel- und Futtermittelsicherheit, Tier- und Pflanzengesundheit, Tierschutz, ökologischer/biologischer Landbau und Qualitätsregelungen für Agrarerzeugnisse und Lebensmittel verbessert werden.</w:t>
      </w:r>
    </w:p>
    <w:p w14:paraId="77E8F151" w14:textId="77777777" w:rsidR="000F095E" w:rsidRPr="003A63B4" w:rsidRDefault="0025069F" w:rsidP="001154A8">
      <w:pPr>
        <w:jc w:val="both"/>
        <w:rPr>
          <w:rFonts w:ascii="EC Square Sans Pro" w:hAnsi="EC Square Sans Pro"/>
          <w:noProof/>
          <w:sz w:val="20"/>
        </w:rPr>
      </w:pPr>
      <w:r w:rsidRPr="003A63B4">
        <w:rPr>
          <w:rFonts w:ascii="EC Square Sans Pro" w:hAnsi="EC Square Sans Pro"/>
          <w:noProof/>
          <w:sz w:val="20"/>
        </w:rPr>
        <w:t xml:space="preserve">Die Zuständigkeit für die Auslegung des Unionsrechts liegt ausschließlich beim Gerichtshof der Europäischen Union. </w:t>
      </w:r>
    </w:p>
    <w:p w14:paraId="216A71F3" w14:textId="10579BAF" w:rsidR="0025069F" w:rsidRPr="003A63B4" w:rsidRDefault="0025069F" w:rsidP="001154A8">
      <w:pPr>
        <w:jc w:val="both"/>
        <w:rPr>
          <w:rFonts w:ascii="EC Square Sans Pro" w:hAnsi="EC Square Sans Pro"/>
          <w:noProof/>
          <w:sz w:val="20"/>
        </w:rPr>
      </w:pPr>
      <w:r w:rsidRPr="003A63B4">
        <w:rPr>
          <w:rFonts w:ascii="EC Square Sans Pro" w:hAnsi="EC Square Sans Pro"/>
          <w:noProof/>
          <w:sz w:val="20"/>
        </w:rPr>
        <w:t xml:space="preserve">Wir sind bestrebt, die einschlägigen Informationen auf dem neuesten Stand zu halten und ihre Richtigkeit zu gewährleisten. Wenn wir Kenntnis von Irrtümern erhalten, werden wir versuchen, diese zu berichtigen. </w:t>
      </w:r>
    </w:p>
    <w:p w14:paraId="0BA2479B" w14:textId="682D8B2A" w:rsidR="0025069F" w:rsidRPr="003A63B4" w:rsidRDefault="0025069F" w:rsidP="001154A8">
      <w:pPr>
        <w:jc w:val="both"/>
        <w:rPr>
          <w:rFonts w:ascii="EC Square Sans Pro" w:hAnsi="EC Square Sans Pro"/>
          <w:noProof/>
          <w:sz w:val="20"/>
        </w:rPr>
      </w:pPr>
      <w:r w:rsidRPr="003A63B4">
        <w:rPr>
          <w:rFonts w:ascii="EC Square Sans Pro" w:hAnsi="EC Square Sans Pro"/>
          <w:noProof/>
          <w:sz w:val="20"/>
        </w:rPr>
        <w:t>Die für diesen Bericht herangezogenen Materialien:</w:t>
      </w:r>
    </w:p>
    <w:p w14:paraId="6BA1ADFE" w14:textId="77777777" w:rsidR="0025069F" w:rsidRPr="003A63B4" w:rsidRDefault="0025069F" w:rsidP="001154A8">
      <w:pPr>
        <w:pStyle w:val="ListBullet"/>
        <w:jc w:val="both"/>
        <w:rPr>
          <w:rFonts w:ascii="EC Square Sans Pro" w:hAnsi="EC Square Sans Pro"/>
          <w:noProof/>
          <w:sz w:val="20"/>
        </w:rPr>
      </w:pPr>
      <w:r w:rsidRPr="003A63B4">
        <w:rPr>
          <w:rFonts w:ascii="EC Square Sans Pro" w:hAnsi="EC Square Sans Pro"/>
          <w:noProof/>
          <w:sz w:val="20"/>
        </w:rPr>
        <w:t>sind Informationen allgemeiner Art und beziehen sich nicht auf die spezifische Situation bestimmter natürlicher oder juristischer Personen;</w:t>
      </w:r>
    </w:p>
    <w:p w14:paraId="349CDB51" w14:textId="008D657B" w:rsidR="0025069F" w:rsidRPr="003A63B4" w:rsidRDefault="0025069F" w:rsidP="001154A8">
      <w:pPr>
        <w:pStyle w:val="ListBullet"/>
        <w:jc w:val="both"/>
        <w:rPr>
          <w:rFonts w:ascii="EC Square Sans Pro" w:hAnsi="EC Square Sans Pro"/>
          <w:noProof/>
          <w:sz w:val="20"/>
        </w:rPr>
      </w:pPr>
      <w:r w:rsidRPr="003A63B4">
        <w:rPr>
          <w:rFonts w:ascii="EC Square Sans Pro" w:hAnsi="EC Square Sans Pro"/>
          <w:noProof/>
          <w:sz w:val="20"/>
        </w:rPr>
        <w:t xml:space="preserve">sind nicht unbedingt vollständig, ausführlich, genau oder aktuell; </w:t>
      </w:r>
    </w:p>
    <w:p w14:paraId="00967797" w14:textId="43E99C51" w:rsidR="0025069F" w:rsidRPr="003A63B4" w:rsidRDefault="0025069F" w:rsidP="001154A8">
      <w:pPr>
        <w:pStyle w:val="ListBullet"/>
        <w:jc w:val="both"/>
        <w:rPr>
          <w:rFonts w:ascii="EC Square Sans Pro" w:hAnsi="EC Square Sans Pro"/>
          <w:noProof/>
          <w:sz w:val="20"/>
        </w:rPr>
      </w:pPr>
      <w:r w:rsidRPr="003A63B4">
        <w:rPr>
          <w:rFonts w:ascii="EC Square Sans Pro" w:hAnsi="EC Square Sans Pro"/>
          <w:noProof/>
          <w:sz w:val="20"/>
        </w:rPr>
        <w:t>werden teilweise von den nationalen Behörden der Mitgliedstaaten bereitgestellt, auf die die Kommission keinen Einfluss hat und für die sie keine Verantwortung übernehmen kann.</w:t>
      </w:r>
    </w:p>
    <w:p w14:paraId="1E6054B9" w14:textId="23B4E762" w:rsidR="0025069F" w:rsidRPr="003A63B4" w:rsidRDefault="0025069F" w:rsidP="001154A8">
      <w:pPr>
        <w:jc w:val="both"/>
        <w:rPr>
          <w:rFonts w:ascii="EC Square Sans Pro" w:hAnsi="EC Square Sans Pro"/>
          <w:noProof/>
          <w:sz w:val="20"/>
        </w:rPr>
      </w:pPr>
      <w:r w:rsidRPr="003A63B4">
        <w:rPr>
          <w:rFonts w:ascii="EC Square Sans Pro" w:hAnsi="EC Square Sans Pro"/>
          <w:noProof/>
          <w:sz w:val="20"/>
        </w:rPr>
        <w:t>Einige Daten oder Informationen in diesem Bericht können in Dateien oder Formaten erstellt oder strukturiert worden sein, die nicht fehlerfrei sind.</w:t>
      </w:r>
    </w:p>
    <w:p w14:paraId="6E1D5F59" w14:textId="77777777" w:rsidR="0025069F" w:rsidRPr="003A63B4" w:rsidRDefault="0025069F" w:rsidP="001154A8">
      <w:pPr>
        <w:jc w:val="both"/>
        <w:rPr>
          <w:rFonts w:ascii="EC Square Sans Pro" w:hAnsi="EC Square Sans Pro"/>
          <w:noProof/>
          <w:sz w:val="20"/>
        </w:rPr>
      </w:pPr>
      <w:r w:rsidRPr="003A63B4">
        <w:rPr>
          <w:noProof/>
        </w:rPr>
        <w:br w:type="page"/>
      </w:r>
    </w:p>
    <w:p w14:paraId="1F8D8CB6" w14:textId="080191F4" w:rsidR="009947C1" w:rsidRPr="003A63B4" w:rsidRDefault="009947C1" w:rsidP="001154A8">
      <w:pPr>
        <w:pStyle w:val="PartTitle"/>
        <w:jc w:val="both"/>
        <w:rPr>
          <w:rFonts w:ascii="EC Square Sans Pro" w:hAnsi="EC Square Sans Pro"/>
          <w:noProof/>
        </w:rPr>
      </w:pPr>
      <w:bookmarkStart w:id="2" w:name="_Toc132638802"/>
      <w:r w:rsidRPr="003A63B4">
        <w:rPr>
          <w:rFonts w:ascii="EC Square Sans Pro" w:hAnsi="EC Square Sans Pro"/>
          <w:noProof/>
        </w:rPr>
        <w:t>Zusammenfassung</w:t>
      </w:r>
      <w:bookmarkEnd w:id="2"/>
    </w:p>
    <w:p w14:paraId="6586D662" w14:textId="77777777" w:rsidR="006E3627" w:rsidRPr="003A63B4" w:rsidRDefault="006E3627" w:rsidP="001154A8">
      <w:pPr>
        <w:jc w:val="both"/>
        <w:rPr>
          <w:rFonts w:ascii="EC Square Sans Pro" w:hAnsi="EC Square Sans Pro"/>
          <w:noProof/>
        </w:rPr>
      </w:pPr>
    </w:p>
    <w:p w14:paraId="33E60F70" w14:textId="0CB29833" w:rsidR="006E3627" w:rsidRPr="003A63B4" w:rsidRDefault="006E3627" w:rsidP="001154A8">
      <w:pPr>
        <w:jc w:val="both"/>
        <w:rPr>
          <w:rFonts w:ascii="EC Square Sans Pro" w:hAnsi="EC Square Sans Pro"/>
          <w:noProof/>
        </w:rPr>
      </w:pPr>
      <w:r w:rsidRPr="003A63B4">
        <w:rPr>
          <w:rFonts w:ascii="EC Square Sans Pro" w:hAnsi="EC Square Sans Pro"/>
          <w:noProof/>
        </w:rPr>
        <w:t xml:space="preserve">In diesem Bericht wird das Gesamtergebnis der </w:t>
      </w:r>
      <w:r w:rsidRPr="005C5983">
        <w:rPr>
          <w:rFonts w:ascii="EC Square Sans Pro" w:hAnsi="EC Square Sans Pro"/>
          <w:noProof/>
        </w:rPr>
        <w:t>2021</w:t>
      </w:r>
      <w:r w:rsidRPr="003A63B4">
        <w:rPr>
          <w:rFonts w:ascii="EC Square Sans Pro" w:hAnsi="EC Square Sans Pro"/>
          <w:noProof/>
        </w:rPr>
        <w:t xml:space="preserve"> durchgeführten amtlichen Kontrollen der Mitgliedstaaten und Kontrolltätigkeiten der Kommission dargestellt. Das Ziel dieser Kontrollen ist es, ein hohes Gesundheitsschutzniveau und ein hohes Maß an Vertrauen in die Lebensmittelkette, vom Erzeuger bis zum Verbraucher, zu gewährleisten. Sie sind wichtig, um die Einhaltung der Rechtsvorschriften durch die Unternehmen zu überprüfen, damit die europäischen Verbraucherinnen und Verbraucher sich darauf verlassen können, dass die Lebensmittel, die sie zu sich nehmen, sicher sind. Sie sind auch von zentraler Bedeutung für den reibungslosen Ablauf im Handel mit Lebensmitteln, Tieren und Pflanzen sowohl innerhalb der EU als auch mit Drittländern. </w:t>
      </w:r>
    </w:p>
    <w:p w14:paraId="1BEB0CD6" w14:textId="0FA91E8C" w:rsidR="006E3627" w:rsidRPr="003A63B4" w:rsidRDefault="006E3627" w:rsidP="001154A8">
      <w:pPr>
        <w:jc w:val="both"/>
        <w:rPr>
          <w:rFonts w:ascii="EC Square Sans Pro" w:hAnsi="EC Square Sans Pro"/>
          <w:noProof/>
        </w:rPr>
      </w:pPr>
      <w:r w:rsidRPr="003A63B4">
        <w:rPr>
          <w:rFonts w:ascii="EC Square Sans Pro" w:hAnsi="EC Square Sans Pro"/>
          <w:noProof/>
        </w:rPr>
        <w:t xml:space="preserve">Die nationalen Behörden sind für die Durchführung von amtlichen Kontrollen zuständig. Wenn Unternehmen entlang der Lebensmittelkette die einschlägigen Rechtsvorschriften nicht einhalten, sind die nationalen Behörden verpflichtet, die Anforderungen durchzusetzen und dafür zu sorgen, dass die Unternehmen ihre Pflichten erfüllen. </w:t>
      </w:r>
    </w:p>
    <w:p w14:paraId="2C3E3247" w14:textId="39EE7D5C" w:rsidR="005E437C" w:rsidRPr="003A63B4" w:rsidRDefault="005E437C" w:rsidP="005E437C">
      <w:pPr>
        <w:jc w:val="both"/>
        <w:rPr>
          <w:rFonts w:ascii="EC Square Sans Pro" w:eastAsia="Calibri" w:hAnsi="EC Square Sans Pro" w:cs="Calibri"/>
          <w:noProof/>
        </w:rPr>
      </w:pPr>
      <w:r w:rsidRPr="003A63B4">
        <w:rPr>
          <w:rFonts w:ascii="EC Square Sans Pro" w:hAnsi="EC Square Sans Pro"/>
          <w:noProof/>
        </w:rPr>
        <w:t xml:space="preserve">Im Jahr </w:t>
      </w:r>
      <w:r w:rsidRPr="005C5983">
        <w:rPr>
          <w:rFonts w:ascii="EC Square Sans Pro" w:hAnsi="EC Square Sans Pro"/>
          <w:noProof/>
        </w:rPr>
        <w:t>2021</w:t>
      </w:r>
      <w:r w:rsidRPr="003A63B4">
        <w:rPr>
          <w:rFonts w:ascii="EC Square Sans Pro" w:hAnsi="EC Square Sans Pro"/>
          <w:noProof/>
        </w:rPr>
        <w:t xml:space="preserve"> gab es </w:t>
      </w:r>
      <w:r w:rsidRPr="005C5983">
        <w:rPr>
          <w:rFonts w:ascii="EC Square Sans Pro" w:hAnsi="EC Square Sans Pro"/>
          <w:noProof/>
        </w:rPr>
        <w:t>16</w:t>
      </w:r>
      <w:r w:rsidRPr="003A63B4">
        <w:rPr>
          <w:rFonts w:ascii="EC Square Sans Pro" w:hAnsi="EC Square Sans Pro"/>
          <w:noProof/>
        </w:rPr>
        <w:t>,</w:t>
      </w:r>
      <w:r w:rsidRPr="005C5983">
        <w:rPr>
          <w:rFonts w:ascii="EC Square Sans Pro" w:hAnsi="EC Square Sans Pro"/>
          <w:noProof/>
        </w:rPr>
        <w:t>9</w:t>
      </w:r>
      <w:r w:rsidRPr="003A63B4">
        <w:rPr>
          <w:rFonts w:ascii="EC Square Sans Pro" w:hAnsi="EC Square Sans Pro"/>
          <w:noProof/>
        </w:rPr>
        <w:t xml:space="preserve"> Millionen Unternehmen in der EU, die für amtliche Kontrollen infrage kamen. Die nationalen Behörden haben knapp </w:t>
      </w:r>
      <w:r w:rsidRPr="005C5983">
        <w:rPr>
          <w:rFonts w:ascii="EC Square Sans Pro" w:hAnsi="EC Square Sans Pro"/>
          <w:noProof/>
        </w:rPr>
        <w:t>5</w:t>
      </w:r>
      <w:r w:rsidRPr="003A63B4">
        <w:rPr>
          <w:rFonts w:ascii="EC Square Sans Pro" w:hAnsi="EC Square Sans Pro"/>
          <w:noProof/>
        </w:rPr>
        <w:t xml:space="preserve"> Millionen Kontrollen bei diesen Unternehmen durchgeführt. Im Rahmen dieser Kontrollen wurde etwa </w:t>
      </w:r>
      <w:r w:rsidRPr="005C5983">
        <w:rPr>
          <w:rFonts w:ascii="EC Square Sans Pro" w:hAnsi="EC Square Sans Pro"/>
          <w:noProof/>
        </w:rPr>
        <w:t>1</w:t>
      </w:r>
      <w:r w:rsidRPr="003A63B4">
        <w:rPr>
          <w:rFonts w:ascii="EC Square Sans Pro" w:hAnsi="EC Square Sans Pro"/>
          <w:noProof/>
        </w:rPr>
        <w:t xml:space="preserve"> Million Verstöße festgestellt, die zur Verhängung von fast </w:t>
      </w:r>
      <w:r w:rsidRPr="005C5983">
        <w:rPr>
          <w:rFonts w:ascii="EC Square Sans Pro" w:hAnsi="EC Square Sans Pro"/>
          <w:noProof/>
        </w:rPr>
        <w:t>500</w:t>
      </w:r>
      <w:r w:rsidRPr="003A63B4">
        <w:rPr>
          <w:rFonts w:ascii="EC Square Sans Pro" w:hAnsi="EC Square Sans Pro"/>
          <w:noProof/>
        </w:rPr>
        <w:t> </w:t>
      </w:r>
      <w:r w:rsidRPr="005C5983">
        <w:rPr>
          <w:rFonts w:ascii="EC Square Sans Pro" w:hAnsi="EC Square Sans Pro"/>
          <w:noProof/>
        </w:rPr>
        <w:t>000</w:t>
      </w:r>
      <w:r w:rsidRPr="003A63B4">
        <w:rPr>
          <w:rFonts w:ascii="EC Square Sans Pro" w:hAnsi="EC Square Sans Pro"/>
          <w:noProof/>
        </w:rPr>
        <w:t xml:space="preserve"> verwaltungsrechtlichen Sanktionen und zu beinahe </w:t>
      </w:r>
      <w:r w:rsidRPr="005C5983">
        <w:rPr>
          <w:rFonts w:ascii="EC Square Sans Pro" w:hAnsi="EC Square Sans Pro"/>
          <w:noProof/>
        </w:rPr>
        <w:t>8</w:t>
      </w:r>
      <w:r w:rsidRPr="003A63B4">
        <w:rPr>
          <w:rFonts w:ascii="EC Square Sans Pro" w:hAnsi="EC Square Sans Pro"/>
          <w:noProof/>
        </w:rPr>
        <w:t> </w:t>
      </w:r>
      <w:r w:rsidRPr="005C5983">
        <w:rPr>
          <w:rFonts w:ascii="EC Square Sans Pro" w:hAnsi="EC Square Sans Pro"/>
          <w:noProof/>
        </w:rPr>
        <w:t>000</w:t>
      </w:r>
      <w:r w:rsidRPr="003A63B4">
        <w:rPr>
          <w:rFonts w:ascii="EC Square Sans Pro" w:hAnsi="EC Square Sans Pro"/>
          <w:noProof/>
        </w:rPr>
        <w:t xml:space="preserve"> gerichtlichen Maßnahmen geführt haben.</w:t>
      </w:r>
    </w:p>
    <w:p w14:paraId="23583CB8" w14:textId="71C0EB27" w:rsidR="006E3627" w:rsidRPr="003A63B4" w:rsidRDefault="006E3627" w:rsidP="001154A8">
      <w:pPr>
        <w:jc w:val="both"/>
        <w:rPr>
          <w:rFonts w:ascii="EC Square Sans Pro" w:hAnsi="EC Square Sans Pro"/>
          <w:noProof/>
        </w:rPr>
      </w:pPr>
      <w:r w:rsidRPr="003A63B4">
        <w:rPr>
          <w:rFonts w:ascii="EC Square Sans Pro" w:hAnsi="EC Square Sans Pro"/>
          <w:noProof/>
        </w:rPr>
        <w:t>Die Kommission überprüft die Durchführung amtlicher Kontrollen durch die Mitgliedstaaten und die damit verbundenen Durchsetzungsmaßnahmen. Die Berichte über diese Kontrollen der Kommission, die auf deren Website veröffentlicht werden, vermitteln ein klares Bild der Leistung der nationalen Behörden und sind ein wichtiger Teil des Überprüfungsprozesses, mit dem sichergestellt wird, dass die Rechtsetzung der EU ihren Zweck erfüllt.</w:t>
      </w:r>
    </w:p>
    <w:p w14:paraId="0B1E238E" w14:textId="74611A88" w:rsidR="006E3627" w:rsidRPr="003A63B4" w:rsidRDefault="006E3627" w:rsidP="001154A8">
      <w:pPr>
        <w:jc w:val="both"/>
        <w:rPr>
          <w:rFonts w:ascii="EC Square Sans Pro" w:hAnsi="EC Square Sans Pro"/>
          <w:noProof/>
        </w:rPr>
      </w:pPr>
      <w:r w:rsidRPr="003A63B4">
        <w:rPr>
          <w:rFonts w:ascii="EC Square Sans Pro" w:hAnsi="EC Square Sans Pro"/>
          <w:noProof/>
        </w:rPr>
        <w:t>Aus den Kontrollen der Kommission geht hervor, dass die nationalen Behörden insgesamt über die notwendigen Systeme verfügen, um zu überprüfen und zu gewährleisten, dass die Unternehmen die EU-Anforderungen umsetzen, und um Maßnahmen bei Verstößen zu ergreifen. Allerdings wurden im Rahmen dieser Kontrollen in bestimmten Mitgliedstaaten Mängel bei den amtlichen Kontrollsystemen festgestellt und Verbesserungspotenziale aufgezeigt. In solchen Fällen richtet die Kommission Empfehlungen an die nationalen Behörden.</w:t>
      </w:r>
    </w:p>
    <w:p w14:paraId="1E46C7B8" w14:textId="1AED86D3" w:rsidR="006E3627" w:rsidRPr="003A63B4" w:rsidRDefault="006E3627" w:rsidP="001154A8">
      <w:pPr>
        <w:jc w:val="both"/>
        <w:rPr>
          <w:rFonts w:ascii="EC Square Sans Pro" w:hAnsi="EC Square Sans Pro"/>
          <w:noProof/>
        </w:rPr>
      </w:pPr>
      <w:r w:rsidRPr="003A63B4">
        <w:rPr>
          <w:rFonts w:ascii="EC Square Sans Pro" w:hAnsi="EC Square Sans Pro"/>
          <w:noProof/>
        </w:rPr>
        <w:t>Die Kommission verfolgt ihre abgegebenen Empfehlungen systematisch weiter und setzt gegebenenfalls andere Durchsetzungsinstrumente ein. Darüber hinaus unterstützt die Kommission die Mitgliedstaaten durch die Bereitstellung von technischer Hilfe und Schulungen im Rahmen der Initiative „Bessere Schulung für sicherere Lebensmittel“ und durch technische Sitzungen von Sachverständigennetzwerken.</w:t>
      </w:r>
    </w:p>
    <w:p w14:paraId="1C689C1D" w14:textId="50807541" w:rsidR="006E3627" w:rsidRPr="003A63B4" w:rsidRDefault="007A4597" w:rsidP="001154A8">
      <w:pPr>
        <w:jc w:val="both"/>
        <w:rPr>
          <w:rFonts w:ascii="EC Square Sans Pro" w:hAnsi="EC Square Sans Pro"/>
          <w:noProof/>
        </w:rPr>
      </w:pPr>
      <w:r w:rsidRPr="003A63B4">
        <w:rPr>
          <w:rFonts w:ascii="EC Square Sans Pro" w:hAnsi="EC Square Sans Pro"/>
          <w:noProof/>
        </w:rPr>
        <w:t xml:space="preserve">Seit </w:t>
      </w:r>
      <w:r w:rsidRPr="005C5983">
        <w:rPr>
          <w:rFonts w:ascii="EC Square Sans Pro" w:hAnsi="EC Square Sans Pro"/>
          <w:noProof/>
        </w:rPr>
        <w:t>2020</w:t>
      </w:r>
      <w:r w:rsidRPr="003A63B4">
        <w:rPr>
          <w:rFonts w:ascii="EC Square Sans Pro" w:hAnsi="EC Square Sans Pro"/>
          <w:noProof/>
        </w:rPr>
        <w:t xml:space="preserve"> sind die nationalen Behörden verpflichtet, die Ergebnisse ihrer Kontrollen in einem einheitlichen elektronischen Format zu übermitteln. Es waren jedoch nicht alle Mitgliedstaaten in der Lage, alle Daten in dem erforderlichen Format zu übermitteln. Die Kommission wird weiterhin mit den nationalen Behörden zusammenarbeiten, um die Vollständigkeit der Daten für künftige Jahresberichte zu verbessern.</w:t>
      </w:r>
    </w:p>
    <w:p w14:paraId="722D8DA5" w14:textId="448EEC28" w:rsidR="009947C1" w:rsidRPr="003A63B4" w:rsidRDefault="006E3627" w:rsidP="001154A8">
      <w:pPr>
        <w:jc w:val="both"/>
        <w:rPr>
          <w:rFonts w:ascii="EC Square Sans Pro" w:hAnsi="EC Square Sans Pro"/>
          <w:b/>
          <w:noProof/>
          <w:color w:val="771D7B"/>
          <w:sz w:val="84"/>
        </w:rPr>
      </w:pPr>
      <w:r w:rsidRPr="003A63B4">
        <w:rPr>
          <w:rFonts w:ascii="EC Square Sans Pro" w:hAnsi="EC Square Sans Pro"/>
          <w:noProof/>
        </w:rPr>
        <w:t>Auch im Jahr </w:t>
      </w:r>
      <w:r w:rsidRPr="005C5983">
        <w:rPr>
          <w:rFonts w:ascii="EC Square Sans Pro" w:hAnsi="EC Square Sans Pro"/>
          <w:noProof/>
        </w:rPr>
        <w:t>2021</w:t>
      </w:r>
      <w:r w:rsidRPr="003A63B4">
        <w:rPr>
          <w:rFonts w:ascii="EC Square Sans Pro" w:hAnsi="EC Square Sans Pro"/>
          <w:noProof/>
        </w:rPr>
        <w:t xml:space="preserve"> hinderte die COVID-</w:t>
      </w:r>
      <w:r w:rsidRPr="005C5983">
        <w:rPr>
          <w:rFonts w:ascii="EC Square Sans Pro" w:hAnsi="EC Square Sans Pro"/>
          <w:noProof/>
        </w:rPr>
        <w:t>19</w:t>
      </w:r>
      <w:r w:rsidRPr="003A63B4">
        <w:rPr>
          <w:rFonts w:ascii="EC Square Sans Pro" w:hAnsi="EC Square Sans Pro"/>
          <w:noProof/>
        </w:rPr>
        <w:t>-Pandemie die nationalen Behörden und die Kommission daran, ihre Kontrollen und Audits wie geplant durchzuführen.</w:t>
      </w:r>
      <w:r w:rsidRPr="003A63B4">
        <w:rPr>
          <w:rFonts w:ascii="EC Square Sans Pro" w:hAnsi="EC Square Sans Pro"/>
          <w:noProof/>
        </w:rPr>
        <w:br w:type="page"/>
      </w:r>
    </w:p>
    <w:p w14:paraId="6CEA4160" w14:textId="10D5B92C" w:rsidR="009947C1" w:rsidRPr="003A63B4" w:rsidRDefault="009947C1" w:rsidP="001154A8">
      <w:pPr>
        <w:pStyle w:val="PartTitle"/>
        <w:jc w:val="both"/>
        <w:rPr>
          <w:rFonts w:ascii="EC Square Sans Pro" w:hAnsi="EC Square Sans Pro"/>
          <w:noProof/>
        </w:rPr>
      </w:pPr>
      <w:bookmarkStart w:id="3" w:name="_Toc132638803"/>
      <w:r w:rsidRPr="003A63B4">
        <w:rPr>
          <w:rFonts w:ascii="EC Square Sans Pro" w:hAnsi="EC Square Sans Pro"/>
          <w:noProof/>
        </w:rPr>
        <w:t>Einleitung</w:t>
      </w:r>
      <w:bookmarkEnd w:id="3"/>
    </w:p>
    <w:p w14:paraId="4F10DC54" w14:textId="77777777" w:rsidR="006E3627" w:rsidRPr="003A63B4" w:rsidRDefault="006E3627" w:rsidP="001154A8">
      <w:pPr>
        <w:jc w:val="both"/>
        <w:rPr>
          <w:rFonts w:ascii="EC Square Sans Pro" w:hAnsi="EC Square Sans Pro"/>
          <w:noProof/>
        </w:rPr>
      </w:pPr>
    </w:p>
    <w:p w14:paraId="2D23C273" w14:textId="3274DBBA" w:rsidR="006E3627" w:rsidRPr="003A63B4" w:rsidRDefault="006E3627" w:rsidP="001154A8">
      <w:pPr>
        <w:jc w:val="both"/>
        <w:rPr>
          <w:rFonts w:ascii="EC Square Sans Pro" w:hAnsi="EC Square Sans Pro"/>
          <w:noProof/>
        </w:rPr>
      </w:pPr>
      <w:r w:rsidRPr="003A63B4">
        <w:rPr>
          <w:rFonts w:ascii="EC Square Sans Pro" w:hAnsi="EC Square Sans Pro"/>
          <w:noProof/>
        </w:rPr>
        <w:t>Ziel der EU ist die Gewährleistung eines hohen Gesundheitsschutzniveaus und eines hohen Maßes an Vertrauen in den Bereichen Lebensmittel- und Futtermittelsicherheit, Tier- und Pflanzengesundheit, Tierschutz, ökologischer/biologischer Landbau und Qualitätsregelungen (geschützte Ursprungsbezeichnungen, geschützte geografische Angaben und garantiert traditionelle Spezialitäten – g. U./g. g. A./g. t. S.). Die Bürgerinnen und Bürger der EU erwarten zu Recht hohe Standards in all diesen Bereichen.</w:t>
      </w:r>
    </w:p>
    <w:p w14:paraId="4FE7753E" w14:textId="77B9E24F" w:rsidR="006E3627" w:rsidRPr="003A63B4" w:rsidRDefault="006E3627" w:rsidP="001154A8">
      <w:pPr>
        <w:jc w:val="both"/>
        <w:rPr>
          <w:rFonts w:ascii="EC Square Sans Pro" w:hAnsi="EC Square Sans Pro"/>
          <w:noProof/>
        </w:rPr>
      </w:pPr>
      <w:r w:rsidRPr="003A63B4">
        <w:rPr>
          <w:rFonts w:ascii="EC Square Sans Pro" w:hAnsi="EC Square Sans Pro"/>
          <w:noProof/>
        </w:rPr>
        <w:t>Die EU verfügt über einen umfassenden Rechtsrahmen, mit dem kohärente Kontrollen in der gesamten Lebensmittel- und Futtermittelkette vom Erzeuger bis zum Verbraucher sowie eine angemessene Überwachung gewährleistet werden sollen, während gleichzeitig ein wirksamer Binnenmarkt und Handel mit Drittländern sichergestellt werden. Für die Zwecke dieses Berichts umfassen die Verweise auf Mitgliedstaaten und die statistischen Angaben auch das Vereinigte Königreich in Bezug auf Nordirland.</w:t>
      </w:r>
      <w:r w:rsidRPr="003A63B4">
        <w:rPr>
          <w:rStyle w:val="FootnoteReference"/>
          <w:rFonts w:ascii="EC Square Sans Pro" w:hAnsi="EC Square Sans Pro"/>
          <w:noProof/>
        </w:rPr>
        <w:footnoteReference w:id="2"/>
      </w:r>
    </w:p>
    <w:p w14:paraId="7D899F97" w14:textId="09FFB7F3" w:rsidR="006E3627" w:rsidRPr="003A63B4" w:rsidRDefault="006E3627" w:rsidP="001154A8">
      <w:pPr>
        <w:jc w:val="both"/>
        <w:rPr>
          <w:rFonts w:ascii="EC Square Sans Pro" w:hAnsi="EC Square Sans Pro"/>
          <w:noProof/>
        </w:rPr>
      </w:pPr>
      <w:r w:rsidRPr="003A63B4">
        <w:rPr>
          <w:rFonts w:ascii="EC Square Sans Pro" w:hAnsi="EC Square Sans Pro"/>
          <w:noProof/>
        </w:rPr>
        <w:t>Eine der Säulen der integrierten europäischen Politik für Lebensmittelsicherheit vom Erzeuger bis zum Verbraucher ist, dass jeder Mitgliedstaat über ein wirksames System amtlicher Kontrollen auf der Grundlage der Verordnung über amtliche Kontrollen</w:t>
      </w:r>
      <w:r w:rsidRPr="003A63B4">
        <w:rPr>
          <w:rStyle w:val="FootnoteReference"/>
          <w:rFonts w:ascii="EC Square Sans Pro" w:hAnsi="EC Square Sans Pro"/>
          <w:noProof/>
        </w:rPr>
        <w:footnoteReference w:id="3"/>
      </w:r>
      <w:r w:rsidRPr="003A63B4">
        <w:rPr>
          <w:rFonts w:ascii="EC Square Sans Pro" w:hAnsi="EC Square Sans Pro"/>
          <w:noProof/>
        </w:rPr>
        <w:t xml:space="preserve"> verfügen muss, um die Einhaltung der EU-Standards durch die Unternehmen in der gesamten Lebensmittel- und Futtermittelkette zu überprüfen und gegebenenfalls durchzusetzen. Die Mitgliedstaaten müssen mehrjährige nationale Kontrollpläne (MNKP) erarbeiten, die alle unter das EU-Lebensmittelrecht fallenden Bereiche abdecken.</w:t>
      </w:r>
    </w:p>
    <w:p w14:paraId="23BC5C6B" w14:textId="3BF0B550" w:rsidR="006E3627" w:rsidRPr="003A63B4" w:rsidRDefault="006E3627" w:rsidP="001154A8">
      <w:pPr>
        <w:jc w:val="both"/>
        <w:rPr>
          <w:rFonts w:ascii="EC Square Sans Pro" w:hAnsi="EC Square Sans Pro"/>
          <w:noProof/>
        </w:rPr>
      </w:pPr>
      <w:r w:rsidRPr="003A63B4">
        <w:rPr>
          <w:rFonts w:ascii="EC Square Sans Pro" w:hAnsi="EC Square Sans Pro"/>
          <w:noProof/>
        </w:rPr>
        <w:t>Die Kommission spielt für den Gesamtkontrollrahmen auf EU-Ebene eine wichtige Rolle</w:t>
      </w:r>
      <w:r w:rsidRPr="003A63B4">
        <w:rPr>
          <w:rStyle w:val="FootnoteReference"/>
          <w:rFonts w:ascii="EC Square Sans Pro" w:hAnsi="EC Square Sans Pro"/>
          <w:noProof/>
        </w:rPr>
        <w:footnoteReference w:id="4"/>
      </w:r>
      <w:r w:rsidRPr="003A63B4">
        <w:rPr>
          <w:rFonts w:ascii="EC Square Sans Pro" w:hAnsi="EC Square Sans Pro"/>
          <w:noProof/>
        </w:rPr>
        <w:t xml:space="preserve"> und führt Kontrollen, einschließlich Audits, in den Mitgliedstaaten durch, um zu überprüfen, ob die nationalen Behörden ihren Kontrollpflichten nachkommen.</w:t>
      </w:r>
    </w:p>
    <w:p w14:paraId="041D26EA" w14:textId="184180A2" w:rsidR="00C455DD" w:rsidRPr="003A63B4" w:rsidRDefault="006E3627" w:rsidP="001154A8">
      <w:pPr>
        <w:jc w:val="both"/>
        <w:rPr>
          <w:rFonts w:ascii="EC Square Sans Pro" w:hAnsi="EC Square Sans Pro"/>
          <w:noProof/>
        </w:rPr>
      </w:pPr>
      <w:r w:rsidRPr="003A63B4">
        <w:rPr>
          <w:rFonts w:ascii="EC Square Sans Pro" w:hAnsi="EC Square Sans Pro"/>
          <w:noProof/>
        </w:rPr>
        <w:t>Die Mitgliedstaaten müssen der Kommission einen Jahresbericht</w:t>
      </w:r>
      <w:r w:rsidRPr="003A63B4">
        <w:rPr>
          <w:rStyle w:val="FootnoteReference"/>
          <w:rFonts w:ascii="EC Square Sans Pro" w:hAnsi="EC Square Sans Pro"/>
          <w:noProof/>
        </w:rPr>
        <w:footnoteReference w:id="5"/>
      </w:r>
      <w:r w:rsidRPr="003A63B4">
        <w:rPr>
          <w:rFonts w:ascii="EC Square Sans Pro" w:hAnsi="EC Square Sans Pro"/>
          <w:noProof/>
        </w:rPr>
        <w:t xml:space="preserve"> über die Durchführung ihrer amtlichen Kontrollen in Übereinstimmung mit ihrem MNKP vorlegen. </w:t>
      </w:r>
    </w:p>
    <w:p w14:paraId="7CC3DEAC" w14:textId="69AD9FFC" w:rsidR="006E3627" w:rsidRPr="003A63B4" w:rsidRDefault="001E19A8" w:rsidP="001154A8">
      <w:pPr>
        <w:jc w:val="both"/>
        <w:rPr>
          <w:rFonts w:ascii="EC Square Sans Pro" w:hAnsi="EC Square Sans Pro"/>
          <w:noProof/>
        </w:rPr>
      </w:pPr>
      <w:r w:rsidRPr="003A63B4">
        <w:rPr>
          <w:rFonts w:ascii="EC Square Sans Pro" w:hAnsi="EC Square Sans Pro"/>
          <w:noProof/>
        </w:rPr>
        <w:t>Die Kommission erstellt einen Bericht</w:t>
      </w:r>
      <w:r w:rsidRPr="003A63B4">
        <w:rPr>
          <w:rStyle w:val="FootnoteReference"/>
          <w:rFonts w:ascii="EC Square Sans Pro" w:hAnsi="EC Square Sans Pro"/>
          <w:noProof/>
        </w:rPr>
        <w:footnoteReference w:id="6"/>
      </w:r>
      <w:r w:rsidRPr="003A63B4">
        <w:rPr>
          <w:rFonts w:ascii="EC Square Sans Pro" w:hAnsi="EC Square Sans Pro"/>
          <w:noProof/>
        </w:rPr>
        <w:t xml:space="preserve"> über die amtlichen Kontrollen der Mitgliedstaaten und berücksichtigt dabei folgende Punkte:</w:t>
      </w:r>
    </w:p>
    <w:p w14:paraId="01425D1B" w14:textId="73A6BD5A" w:rsidR="006E3627" w:rsidRPr="003A63B4" w:rsidRDefault="006E3627" w:rsidP="001154A8">
      <w:pPr>
        <w:pStyle w:val="ListBullet"/>
        <w:numPr>
          <w:ilvl w:val="0"/>
          <w:numId w:val="16"/>
        </w:numPr>
        <w:jc w:val="both"/>
        <w:rPr>
          <w:rFonts w:ascii="EC Square Sans Pro" w:hAnsi="EC Square Sans Pro"/>
          <w:noProof/>
        </w:rPr>
      </w:pPr>
      <w:r w:rsidRPr="003A63B4">
        <w:rPr>
          <w:rFonts w:ascii="EC Square Sans Pro" w:hAnsi="EC Square Sans Pro"/>
          <w:noProof/>
        </w:rPr>
        <w:t xml:space="preserve">die Jahresberichte der nationalen Behörden über ihre Kontrolltätigkeit; </w:t>
      </w:r>
    </w:p>
    <w:p w14:paraId="69FA8895" w14:textId="64BEC8ED" w:rsidR="006E3627" w:rsidRPr="003A63B4" w:rsidRDefault="006E3627" w:rsidP="001154A8">
      <w:pPr>
        <w:pStyle w:val="ListBullet"/>
        <w:numPr>
          <w:ilvl w:val="0"/>
          <w:numId w:val="16"/>
        </w:numPr>
        <w:jc w:val="both"/>
        <w:rPr>
          <w:rFonts w:ascii="EC Square Sans Pro" w:hAnsi="EC Square Sans Pro"/>
          <w:noProof/>
        </w:rPr>
      </w:pPr>
      <w:r w:rsidRPr="003A63B4">
        <w:rPr>
          <w:rFonts w:ascii="EC Square Sans Pro" w:hAnsi="EC Square Sans Pro"/>
          <w:noProof/>
        </w:rPr>
        <w:t>die Ergebnisse der in Mitgliedstaaten durchgeführten Kontrollen der Kommission.</w:t>
      </w:r>
    </w:p>
    <w:p w14:paraId="4B56A9AD" w14:textId="77777777" w:rsidR="006E3627" w:rsidRPr="003A63B4" w:rsidRDefault="006E3627" w:rsidP="001154A8">
      <w:pPr>
        <w:jc w:val="both"/>
        <w:rPr>
          <w:rFonts w:ascii="EC Square Sans Pro" w:hAnsi="EC Square Sans Pro"/>
          <w:noProof/>
        </w:rPr>
      </w:pPr>
      <w:r w:rsidRPr="003A63B4">
        <w:rPr>
          <w:rFonts w:ascii="EC Square Sans Pro" w:hAnsi="EC Square Sans Pro"/>
          <w:noProof/>
        </w:rPr>
        <w:t>Der vorliegende Bericht bezieht sich auf das Jahr </w:t>
      </w:r>
      <w:r w:rsidRPr="005C5983">
        <w:rPr>
          <w:rFonts w:ascii="EC Square Sans Pro" w:hAnsi="EC Square Sans Pro"/>
          <w:noProof/>
        </w:rPr>
        <w:t>2021</w:t>
      </w:r>
      <w:r w:rsidRPr="003A63B4">
        <w:rPr>
          <w:rFonts w:ascii="EC Square Sans Pro" w:hAnsi="EC Square Sans Pro"/>
          <w:noProof/>
        </w:rPr>
        <w:t xml:space="preserve">. Er umfasst die Überprüfung </w:t>
      </w:r>
    </w:p>
    <w:p w14:paraId="56B82637" w14:textId="4EFC284E" w:rsidR="006E3627" w:rsidRPr="003A63B4" w:rsidRDefault="004E58D5" w:rsidP="000B2278">
      <w:pPr>
        <w:pStyle w:val="ListBullet"/>
        <w:numPr>
          <w:ilvl w:val="0"/>
          <w:numId w:val="32"/>
        </w:numPr>
        <w:rPr>
          <w:rFonts w:ascii="EC Square Sans Pro" w:eastAsia="Calibri" w:hAnsi="EC Square Sans Pro" w:cs="Calibri"/>
          <w:noProof/>
        </w:rPr>
      </w:pPr>
      <w:r w:rsidRPr="003A63B4">
        <w:rPr>
          <w:rFonts w:ascii="EC Square Sans Pro" w:hAnsi="EC Square Sans Pro"/>
          <w:noProof/>
        </w:rPr>
        <w:t>der Jahresberichte der Mitgliedstaaten für das Jahr </w:t>
      </w:r>
      <w:r w:rsidRPr="005C5983">
        <w:rPr>
          <w:rFonts w:ascii="EC Square Sans Pro" w:hAnsi="EC Square Sans Pro"/>
          <w:noProof/>
        </w:rPr>
        <w:t>2021</w:t>
      </w:r>
      <w:r w:rsidRPr="003A63B4">
        <w:rPr>
          <w:rFonts w:ascii="EC Square Sans Pro" w:hAnsi="EC Square Sans Pro"/>
          <w:noProof/>
        </w:rPr>
        <w:t>;</w:t>
      </w:r>
    </w:p>
    <w:p w14:paraId="719EFA0C" w14:textId="0DBE9C13" w:rsidR="006E3627" w:rsidRPr="003A63B4" w:rsidRDefault="006E3627" w:rsidP="000B2278">
      <w:pPr>
        <w:pStyle w:val="ListBullet"/>
        <w:rPr>
          <w:rFonts w:ascii="EC Square Sans Pro" w:eastAsia="Calibri" w:hAnsi="EC Square Sans Pro" w:cs="Calibri"/>
          <w:noProof/>
        </w:rPr>
      </w:pPr>
      <w:r w:rsidRPr="003A63B4">
        <w:rPr>
          <w:rFonts w:ascii="EC Square Sans Pro" w:hAnsi="EC Square Sans Pro"/>
          <w:noProof/>
        </w:rPr>
        <w:t>der Kontrolltätigkeiten der Kommission in den Mitgliedstaaten im Jahr </w:t>
      </w:r>
      <w:r w:rsidRPr="005C5983">
        <w:rPr>
          <w:rFonts w:ascii="EC Square Sans Pro" w:hAnsi="EC Square Sans Pro"/>
          <w:noProof/>
        </w:rPr>
        <w:t>2021</w:t>
      </w:r>
      <w:r w:rsidRPr="003A63B4">
        <w:rPr>
          <w:rFonts w:ascii="EC Square Sans Pro" w:hAnsi="EC Square Sans Pro"/>
          <w:noProof/>
        </w:rPr>
        <w:t xml:space="preserve">; </w:t>
      </w:r>
    </w:p>
    <w:p w14:paraId="7AEB980A" w14:textId="77777777" w:rsidR="006E3627" w:rsidRPr="003A63B4" w:rsidRDefault="006E3627" w:rsidP="000B2278">
      <w:pPr>
        <w:pStyle w:val="ListBullet"/>
        <w:rPr>
          <w:rFonts w:ascii="EC Square Sans Pro" w:eastAsia="Calibri" w:hAnsi="EC Square Sans Pro" w:cs="Calibri"/>
          <w:noProof/>
        </w:rPr>
      </w:pPr>
      <w:r w:rsidRPr="003A63B4">
        <w:rPr>
          <w:rFonts w:ascii="EC Square Sans Pro" w:hAnsi="EC Square Sans Pro"/>
          <w:noProof/>
        </w:rPr>
        <w:t xml:space="preserve">der nachfassenden Maßnahmen der Kommission und der Durchsetzung sowie der Unterstützung für die nationalen Behörden. </w:t>
      </w:r>
    </w:p>
    <w:p w14:paraId="3B34B73C" w14:textId="381B29B1" w:rsidR="006E3627" w:rsidRPr="003A63B4" w:rsidRDefault="006E3627" w:rsidP="001154A8">
      <w:pPr>
        <w:jc w:val="both"/>
        <w:rPr>
          <w:rFonts w:ascii="EC Square Sans Pro" w:eastAsia="Calibri" w:hAnsi="EC Square Sans Pro" w:cs="Calibri"/>
          <w:noProof/>
        </w:rPr>
      </w:pPr>
      <w:r w:rsidRPr="003A63B4">
        <w:rPr>
          <w:rFonts w:ascii="EC Square Sans Pro" w:hAnsi="EC Square Sans Pro"/>
          <w:noProof/>
        </w:rPr>
        <w:t>Er enthält eine Zusammenstellung der von den nationalen Behörden für das Jahr </w:t>
      </w:r>
      <w:r w:rsidRPr="005C5983">
        <w:rPr>
          <w:rFonts w:ascii="EC Square Sans Pro" w:hAnsi="EC Square Sans Pro"/>
          <w:noProof/>
        </w:rPr>
        <w:t>2021</w:t>
      </w:r>
      <w:r w:rsidRPr="003A63B4">
        <w:rPr>
          <w:rFonts w:ascii="EC Square Sans Pro" w:hAnsi="EC Square Sans Pro"/>
          <w:noProof/>
        </w:rPr>
        <w:t xml:space="preserve"> bereitgestellten Daten. Anhand dieser Daten lassen sich im Laufe der Zeit Trends bei den Kontrollen und bei Verstößen gegen die Vorschriften erkennen.</w:t>
      </w:r>
    </w:p>
    <w:p w14:paraId="3CA53D77" w14:textId="6D796F41" w:rsidR="000229D3" w:rsidRPr="003A63B4" w:rsidRDefault="000229D3" w:rsidP="000229D3">
      <w:pPr>
        <w:jc w:val="both"/>
        <w:rPr>
          <w:rFonts w:ascii="EC Square Sans Pro" w:eastAsia="Calibri" w:hAnsi="EC Square Sans Pro" w:cs="Calibri"/>
          <w:noProof/>
        </w:rPr>
      </w:pPr>
      <w:r w:rsidRPr="003A63B4">
        <w:rPr>
          <w:rFonts w:ascii="EC Square Sans Pro" w:hAnsi="EC Square Sans Pro"/>
          <w:noProof/>
        </w:rPr>
        <w:t>Die Grafiken zu den amtlichen Kontrollen der Mitgliedstaaten basieren auf deren aggregierten Daten für das Jahr </w:t>
      </w:r>
      <w:r w:rsidRPr="005C5983">
        <w:rPr>
          <w:rFonts w:ascii="EC Square Sans Pro" w:hAnsi="EC Square Sans Pro"/>
          <w:noProof/>
        </w:rPr>
        <w:t>2021</w:t>
      </w:r>
      <w:r w:rsidRPr="003A63B4">
        <w:rPr>
          <w:rFonts w:ascii="EC Square Sans Pro" w:hAnsi="EC Square Sans Pro"/>
          <w:noProof/>
        </w:rPr>
        <w:t xml:space="preserve">. </w:t>
      </w:r>
    </w:p>
    <w:p w14:paraId="2A33C1D1" w14:textId="686BF202" w:rsidR="000229D3" w:rsidRPr="003A63B4" w:rsidRDefault="000229D3" w:rsidP="000229D3">
      <w:pPr>
        <w:jc w:val="both"/>
        <w:rPr>
          <w:rFonts w:ascii="EC Square Sans Pro" w:eastAsia="Calibri" w:hAnsi="EC Square Sans Pro" w:cs="Calibri"/>
          <w:noProof/>
        </w:rPr>
      </w:pPr>
      <w:r w:rsidRPr="003A63B4">
        <w:rPr>
          <w:rFonts w:ascii="EC Square Sans Pro" w:hAnsi="EC Square Sans Pro"/>
          <w:noProof/>
        </w:rPr>
        <w:t xml:space="preserve">Nachdem die Berichtspflichten </w:t>
      </w:r>
      <w:r w:rsidRPr="005C5983">
        <w:rPr>
          <w:rFonts w:ascii="EC Square Sans Pro" w:hAnsi="EC Square Sans Pro"/>
          <w:noProof/>
        </w:rPr>
        <w:t>2020</w:t>
      </w:r>
      <w:r w:rsidRPr="003A63B4">
        <w:rPr>
          <w:rFonts w:ascii="EC Square Sans Pro" w:hAnsi="EC Square Sans Pro"/>
          <w:noProof/>
        </w:rPr>
        <w:t xml:space="preserve"> geändert wurden, waren noch nicht alle Mitgliedstaaten in der Lage, alle Daten für </w:t>
      </w:r>
      <w:r w:rsidRPr="005C5983">
        <w:rPr>
          <w:rFonts w:ascii="EC Square Sans Pro" w:hAnsi="EC Square Sans Pro"/>
          <w:noProof/>
        </w:rPr>
        <w:t>2021</w:t>
      </w:r>
      <w:r w:rsidRPr="003A63B4">
        <w:rPr>
          <w:rFonts w:ascii="EC Square Sans Pro" w:hAnsi="EC Square Sans Pro"/>
          <w:noProof/>
        </w:rPr>
        <w:t xml:space="preserve"> in der erforderlichen Detailtiefe bereitzustellen. Dies schränkt die Vergleichbarkeit der Grafiken ein, da von einzelnen Mitgliedstaaten mitunter kombinierte Daten vorgelegt wurden, die nicht in die erforderlichen Unterkategorien aufgeschlüsselt wurden. </w:t>
      </w:r>
    </w:p>
    <w:p w14:paraId="2DB9878D" w14:textId="2EC6525E" w:rsidR="000229D3" w:rsidRPr="003A63B4" w:rsidRDefault="006E3627" w:rsidP="001154A8">
      <w:pPr>
        <w:jc w:val="both"/>
        <w:rPr>
          <w:rFonts w:ascii="EC Square Sans Pro" w:hAnsi="EC Square Sans Pro"/>
          <w:noProof/>
        </w:rPr>
      </w:pPr>
      <w:r w:rsidRPr="003A63B4">
        <w:rPr>
          <w:rFonts w:ascii="EC Square Sans Pro" w:hAnsi="EC Square Sans Pro"/>
          <w:noProof/>
        </w:rPr>
        <w:t>Diesem Bericht ist eine Arbeitsunterlage der Kommissionsdienststellen</w:t>
      </w:r>
      <w:r w:rsidRPr="003A63B4">
        <w:rPr>
          <w:rStyle w:val="FootnoteReference"/>
          <w:rFonts w:ascii="EC Square Sans Pro" w:hAnsi="EC Square Sans Pro"/>
          <w:noProof/>
        </w:rPr>
        <w:footnoteReference w:id="7"/>
      </w:r>
      <w:r w:rsidRPr="003A63B4">
        <w:rPr>
          <w:rFonts w:ascii="EC Square Sans Pro" w:hAnsi="EC Square Sans Pro"/>
          <w:noProof/>
        </w:rPr>
        <w:t xml:space="preserve"> beigefügt, die Folgendes enthält: </w:t>
      </w:r>
    </w:p>
    <w:p w14:paraId="1A0AE4F8" w14:textId="2A564FA6" w:rsidR="000229D3" w:rsidRPr="003A63B4" w:rsidRDefault="000229D3" w:rsidP="000C7E17">
      <w:pPr>
        <w:pStyle w:val="ListBullet"/>
        <w:numPr>
          <w:ilvl w:val="0"/>
          <w:numId w:val="31"/>
        </w:numPr>
        <w:rPr>
          <w:rFonts w:ascii="EC Square Sans Pro" w:hAnsi="EC Square Sans Pro"/>
          <w:noProof/>
        </w:rPr>
      </w:pPr>
      <w:r w:rsidRPr="003A63B4">
        <w:rPr>
          <w:rFonts w:ascii="EC Square Sans Pro" w:hAnsi="EC Square Sans Pro"/>
          <w:noProof/>
        </w:rPr>
        <w:t xml:space="preserve">zusätzliche Hintergrundinformationen über den Rechtsrahmen; </w:t>
      </w:r>
    </w:p>
    <w:p w14:paraId="58F55213" w14:textId="6AA8D174" w:rsidR="009947C1" w:rsidRPr="003A63B4" w:rsidRDefault="006E3627" w:rsidP="005C5983">
      <w:pPr>
        <w:pStyle w:val="ListBullet"/>
        <w:rPr>
          <w:rFonts w:ascii="EC Square Sans Pro" w:hAnsi="EC Square Sans Pro"/>
          <w:noProof/>
        </w:rPr>
      </w:pPr>
      <w:r w:rsidRPr="003A63B4">
        <w:rPr>
          <w:rFonts w:ascii="EC Square Sans Pro" w:hAnsi="EC Square Sans Pro"/>
          <w:noProof/>
        </w:rPr>
        <w:t>genauere Angaben über die von den nationalen Behörden und der Kommission durchgeführten Kontrollen bzw. Audits in den Bereichen der Lebensmittelkette, die Gegenstand der Verordnung über amtliche Kontrollen sind.</w:t>
      </w:r>
      <w:r w:rsidRPr="003A63B4">
        <w:rPr>
          <w:rFonts w:ascii="EC Square Sans Pro" w:hAnsi="EC Square Sans Pro"/>
          <w:noProof/>
        </w:rPr>
        <w:br w:type="page"/>
      </w:r>
    </w:p>
    <w:bookmarkStart w:id="4" w:name="_Toc132638804"/>
    <w:p w14:paraId="2FC9806E" w14:textId="589FE9C7" w:rsidR="00B359F0" w:rsidRPr="003A63B4" w:rsidRDefault="00FB3F25" w:rsidP="001154A8">
      <w:pPr>
        <w:pStyle w:val="PartNumber"/>
        <w:jc w:val="both"/>
        <w:rPr>
          <w:rFonts w:ascii="EC Square Sans Pro" w:hAnsi="EC Square Sans Pro"/>
          <w:noProof/>
        </w:rPr>
      </w:pPr>
      <w:sdt>
        <w:sdtPr>
          <w:rPr>
            <w:rFonts w:ascii="EC Square Sans Pro" w:hAnsi="EC Square Sans Pro"/>
            <w:noProof/>
          </w:rPr>
          <w:id w:val="1167748981"/>
          <w:dataBinding w:xpath="/Texts/DivisionIdentifierPart" w:storeItemID="{4EF90DE6-88B6-4264-9629-4D8DFDFE87D2}"/>
          <w:text w:multiLine="1"/>
        </w:sdtPr>
        <w:sdtEndPr/>
        <w:sdtContent>
          <w:r w:rsidR="000B43E8" w:rsidRPr="003A63B4">
            <w:rPr>
              <w:rFonts w:ascii="EC Square Sans Pro" w:hAnsi="EC Square Sans Pro"/>
              <w:noProof/>
            </w:rPr>
            <w:t>Teil</w:t>
          </w:r>
        </w:sdtContent>
      </w:sdt>
      <w:r w:rsidR="000B43E8" w:rsidRPr="003A63B4">
        <w:rPr>
          <w:noProof/>
        </w:rPr>
        <w:t xml:space="preserve"> </w:t>
      </w:r>
      <w:r w:rsidR="000B43E8" w:rsidRPr="003A63B4">
        <w:rPr>
          <w:rFonts w:ascii="EC Square Sans Pro" w:hAnsi="EC Square Sans Pro"/>
          <w:noProof/>
        </w:rPr>
        <w:fldChar w:fldCharType="begin"/>
      </w:r>
      <w:r w:rsidR="000B43E8" w:rsidRPr="003A63B4">
        <w:rPr>
          <w:rFonts w:ascii="EC Square Sans Pro" w:hAnsi="EC Square Sans Pro"/>
          <w:noProof/>
        </w:rPr>
        <w:instrText xml:space="preserve"> SEQ Part </w:instrText>
      </w:r>
      <w:r w:rsidR="000B43E8" w:rsidRPr="003A63B4">
        <w:rPr>
          <w:rFonts w:ascii="EC Square Sans Pro" w:hAnsi="EC Square Sans Pro"/>
          <w:noProof/>
        </w:rPr>
        <w:fldChar w:fldCharType="separate"/>
      </w:r>
      <w:r w:rsidR="000B43E8" w:rsidRPr="005C5983">
        <w:rPr>
          <w:rFonts w:ascii="EC Square Sans Pro" w:hAnsi="EC Square Sans Pro"/>
          <w:noProof/>
        </w:rPr>
        <w:t>1</w:t>
      </w:r>
      <w:bookmarkEnd w:id="4"/>
      <w:r w:rsidR="000B43E8" w:rsidRPr="003A63B4">
        <w:rPr>
          <w:rFonts w:ascii="EC Square Sans Pro" w:hAnsi="EC Square Sans Pro"/>
          <w:noProof/>
        </w:rPr>
        <w:fldChar w:fldCharType="end"/>
      </w:r>
    </w:p>
    <w:p w14:paraId="6050BDD2" w14:textId="44938649" w:rsidR="00B359F0" w:rsidRPr="003A63B4" w:rsidRDefault="009947C1" w:rsidP="00FF4E81">
      <w:pPr>
        <w:pStyle w:val="PartTitle"/>
        <w:rPr>
          <w:rFonts w:ascii="EC Square Sans Pro" w:hAnsi="EC Square Sans Pro"/>
          <w:noProof/>
        </w:rPr>
      </w:pPr>
      <w:bookmarkStart w:id="5" w:name="_Toc132638805"/>
      <w:r w:rsidRPr="003A63B4">
        <w:rPr>
          <w:rFonts w:ascii="EC Square Sans Pro" w:hAnsi="EC Square Sans Pro"/>
          <w:noProof/>
        </w:rPr>
        <w:t>Von den Mitgliedstaaten im Jahr </w:t>
      </w:r>
      <w:r w:rsidRPr="005C5983">
        <w:rPr>
          <w:rFonts w:ascii="EC Square Sans Pro" w:hAnsi="EC Square Sans Pro"/>
          <w:noProof/>
        </w:rPr>
        <w:t>2021</w:t>
      </w:r>
      <w:r w:rsidRPr="003A63B4">
        <w:rPr>
          <w:rFonts w:ascii="EC Square Sans Pro" w:hAnsi="EC Square Sans Pro"/>
          <w:noProof/>
        </w:rPr>
        <w:t xml:space="preserve"> durchgeführte amtliche Kontrollen</w:t>
      </w:r>
      <w:bookmarkEnd w:id="5"/>
    </w:p>
    <w:p w14:paraId="148F1488" w14:textId="4BEB4437" w:rsidR="00B359F0" w:rsidRPr="003A63B4" w:rsidRDefault="00DA2A7A" w:rsidP="001154A8">
      <w:pPr>
        <w:pStyle w:val="ChapterNumber"/>
        <w:jc w:val="both"/>
        <w:rPr>
          <w:rFonts w:ascii="EC Square Sans Pro" w:hAnsi="EC Square Sans Pro"/>
          <w:noProof/>
        </w:rPr>
      </w:pPr>
      <w:r w:rsidRPr="003A63B4">
        <w:rPr>
          <w:rFonts w:ascii="EC Square Sans Pro" w:hAnsi="EC Square Sans Pro"/>
          <w:noProof/>
        </w:rPr>
        <w:fldChar w:fldCharType="begin"/>
      </w:r>
      <w:r w:rsidRPr="003A63B4">
        <w:rPr>
          <w:rFonts w:ascii="EC Square Sans Pro" w:hAnsi="EC Square Sans Pro"/>
          <w:noProof/>
        </w:rPr>
        <w:instrText xml:space="preserve"> SEQ Chapter </w:instrText>
      </w:r>
      <w:r w:rsidRPr="003A63B4">
        <w:rPr>
          <w:rFonts w:ascii="EC Square Sans Pro" w:hAnsi="EC Square Sans Pro"/>
          <w:noProof/>
        </w:rPr>
        <w:fldChar w:fldCharType="separate"/>
      </w:r>
      <w:bookmarkStart w:id="6" w:name="_Toc132638806"/>
      <w:r w:rsidRPr="005C5983">
        <w:rPr>
          <w:rFonts w:ascii="EC Square Sans Pro" w:hAnsi="EC Square Sans Pro"/>
          <w:noProof/>
        </w:rPr>
        <w:t>1</w:t>
      </w:r>
      <w:r w:rsidRPr="003A63B4">
        <w:rPr>
          <w:rFonts w:ascii="EC Square Sans Pro" w:hAnsi="EC Square Sans Pro"/>
          <w:noProof/>
        </w:rPr>
        <w:fldChar w:fldCharType="end"/>
      </w:r>
      <w:r w:rsidRPr="003A63B4">
        <w:rPr>
          <w:rFonts w:ascii="EC Square Sans Pro" w:hAnsi="EC Square Sans Pro"/>
          <w:noProof/>
        </w:rPr>
        <w:t>.</w:t>
      </w:r>
      <w:r w:rsidRPr="005C5983">
        <w:rPr>
          <w:rFonts w:ascii="EC Square Sans Pro" w:hAnsi="EC Square Sans Pro"/>
          <w:noProof/>
        </w:rPr>
        <w:t>1</w:t>
      </w:r>
      <w:bookmarkEnd w:id="6"/>
    </w:p>
    <w:p w14:paraId="501366D1" w14:textId="0A112193" w:rsidR="00B359F0" w:rsidRPr="003A63B4" w:rsidRDefault="002E5F0C" w:rsidP="001154A8">
      <w:pPr>
        <w:pStyle w:val="ChapterTitle"/>
        <w:jc w:val="both"/>
        <w:rPr>
          <w:rFonts w:ascii="EC Square Sans Pro" w:hAnsi="EC Square Sans Pro"/>
          <w:noProof/>
        </w:rPr>
      </w:pPr>
      <w:bookmarkStart w:id="7" w:name="_Toc132638807"/>
      <w:r w:rsidRPr="003A63B4">
        <w:rPr>
          <w:rFonts w:ascii="EC Square Sans Pro" w:hAnsi="EC Square Sans Pro"/>
          <w:noProof/>
        </w:rPr>
        <w:t>Allgemeiner Überblick</w:t>
      </w:r>
      <w:bookmarkEnd w:id="7"/>
    </w:p>
    <w:p w14:paraId="2A9A816E" w14:textId="173E30F1" w:rsidR="002E5F0C" w:rsidRPr="003A63B4" w:rsidRDefault="002E5F0C" w:rsidP="001154A8">
      <w:pPr>
        <w:jc w:val="both"/>
        <w:rPr>
          <w:rFonts w:ascii="EC Square Sans Pro" w:hAnsi="EC Square Sans Pro"/>
          <w:noProof/>
        </w:rPr>
      </w:pPr>
    </w:p>
    <w:p w14:paraId="3532584D" w14:textId="629F8ACB" w:rsidR="00F35D31" w:rsidRPr="003A63B4" w:rsidRDefault="00F35D31" w:rsidP="00327327">
      <w:pPr>
        <w:jc w:val="both"/>
        <w:rPr>
          <w:rFonts w:ascii="EC Square Sans Pro" w:hAnsi="EC Square Sans Pro"/>
          <w:noProof/>
        </w:rPr>
      </w:pPr>
      <w:r w:rsidRPr="003A63B4">
        <w:rPr>
          <w:rFonts w:ascii="EC Square Sans Pro" w:hAnsi="EC Square Sans Pro"/>
          <w:noProof/>
        </w:rPr>
        <w:t>Die Produktion und der Vertrieb von Lebensmitteln vom Erzeuger bis zum Verbraucher erfolgt in mehreren Stufen, die ein breites Spektrum von Bereichen und Tätigkeiten umfassen</w:t>
      </w:r>
      <w:r w:rsidRPr="003A63B4">
        <w:rPr>
          <w:noProof/>
        </w:rPr>
        <w:t>.</w:t>
      </w:r>
      <w:r w:rsidRPr="003A63B4">
        <w:rPr>
          <w:rStyle w:val="FootnoteReference"/>
          <w:rFonts w:ascii="EC Square Sans Pro" w:hAnsi="EC Square Sans Pro"/>
          <w:noProof/>
        </w:rPr>
        <w:footnoteReference w:id="8"/>
      </w:r>
      <w:r w:rsidRPr="003A63B4">
        <w:rPr>
          <w:rFonts w:ascii="EC Square Sans Pro" w:hAnsi="EC Square Sans Pro"/>
          <w:noProof/>
        </w:rPr>
        <w:t xml:space="preserve"> </w:t>
      </w:r>
    </w:p>
    <w:p w14:paraId="67725285" w14:textId="1E2A1FC8" w:rsidR="00F35D31" w:rsidRPr="003A63B4" w:rsidRDefault="00F35D31" w:rsidP="00327327">
      <w:pPr>
        <w:jc w:val="both"/>
        <w:rPr>
          <w:rFonts w:ascii="EC Square Sans Pro" w:hAnsi="EC Square Sans Pro"/>
          <w:noProof/>
        </w:rPr>
      </w:pPr>
      <w:r w:rsidRPr="003A63B4">
        <w:rPr>
          <w:rFonts w:ascii="EC Square Sans Pro" w:hAnsi="EC Square Sans Pro"/>
          <w:noProof/>
        </w:rPr>
        <w:t>Tabelle </w:t>
      </w:r>
      <w:r w:rsidRPr="005C5983">
        <w:rPr>
          <w:rFonts w:ascii="EC Square Sans Pro" w:hAnsi="EC Square Sans Pro"/>
          <w:noProof/>
        </w:rPr>
        <w:t>1</w:t>
      </w:r>
      <w:r w:rsidRPr="003A63B4">
        <w:rPr>
          <w:rFonts w:ascii="EC Square Sans Pro" w:hAnsi="EC Square Sans Pro"/>
          <w:noProof/>
        </w:rPr>
        <w:t xml:space="preserve"> gibt einen Überblick über die Gesamtzahl der Unternehmen in der Lebensmittelkette, die durchgeführten amtlichen Kontrollen, die festgestellten Verstöße sowie die verwaltungsrechtlichen Sanktionen und die gerichtlichen Maßnahmen in der gesamten Lebensmittelkette im Jahr </w:t>
      </w:r>
      <w:r w:rsidRPr="005C5983">
        <w:rPr>
          <w:rFonts w:ascii="EC Square Sans Pro" w:hAnsi="EC Square Sans Pro"/>
          <w:noProof/>
        </w:rPr>
        <w:t>2021</w:t>
      </w:r>
      <w:r w:rsidRPr="003A63B4">
        <w:rPr>
          <w:rFonts w:ascii="EC Square Sans Pro" w:hAnsi="EC Square Sans Pro"/>
          <w:noProof/>
        </w:rPr>
        <w:t xml:space="preserve"> auf EU-Ebene.</w:t>
      </w:r>
    </w:p>
    <w:p w14:paraId="27D49C46" w14:textId="15515008" w:rsidR="00F35D31" w:rsidRPr="003A63B4" w:rsidRDefault="00F35D31" w:rsidP="00F35D31">
      <w:pPr>
        <w:pStyle w:val="TableTitle"/>
        <w:rPr>
          <w:rFonts w:ascii="EC Square Sans Pro" w:hAnsi="EC Square Sans Pro"/>
          <w:noProof/>
          <w:sz w:val="24"/>
        </w:rPr>
      </w:pPr>
      <w:r w:rsidRPr="003A63B4">
        <w:rPr>
          <w:rFonts w:ascii="EC Square Sans Pro" w:hAnsi="EC Square Sans Pro"/>
          <w:noProof/>
          <w:sz w:val="24"/>
        </w:rPr>
        <w:t>Tabelle </w:t>
      </w:r>
      <w:r w:rsidRPr="003A63B4">
        <w:rPr>
          <w:rFonts w:ascii="EC Square Sans Pro" w:hAnsi="EC Square Sans Pro"/>
          <w:noProof/>
          <w:sz w:val="24"/>
        </w:rPr>
        <w:fldChar w:fldCharType="begin"/>
      </w:r>
      <w:r w:rsidRPr="003A63B4">
        <w:rPr>
          <w:rFonts w:ascii="EC Square Sans Pro" w:hAnsi="EC Square Sans Pro"/>
          <w:noProof/>
          <w:sz w:val="24"/>
        </w:rPr>
        <w:instrText xml:space="preserve"> SEQ Table \* ARABIC </w:instrText>
      </w:r>
      <w:r w:rsidRPr="003A63B4">
        <w:rPr>
          <w:rFonts w:ascii="EC Square Sans Pro" w:hAnsi="EC Square Sans Pro"/>
          <w:noProof/>
          <w:sz w:val="24"/>
        </w:rPr>
        <w:fldChar w:fldCharType="separate"/>
      </w:r>
      <w:r w:rsidRPr="005C5983">
        <w:rPr>
          <w:rFonts w:ascii="EC Square Sans Pro" w:hAnsi="EC Square Sans Pro"/>
          <w:noProof/>
          <w:sz w:val="24"/>
        </w:rPr>
        <w:t>1</w:t>
      </w:r>
      <w:r w:rsidRPr="003A63B4">
        <w:rPr>
          <w:rFonts w:ascii="EC Square Sans Pro" w:hAnsi="EC Square Sans Pro"/>
          <w:noProof/>
          <w:sz w:val="24"/>
        </w:rPr>
        <w:fldChar w:fldCharType="end"/>
      </w:r>
      <w:r w:rsidRPr="003A63B4">
        <w:rPr>
          <w:rFonts w:ascii="EC Square Sans Pro" w:hAnsi="EC Square Sans Pro"/>
          <w:noProof/>
          <w:sz w:val="24"/>
        </w:rPr>
        <w:t xml:space="preserve">: Amtliche Kontrollen </w:t>
      </w:r>
      <w:r w:rsidRPr="005C5983">
        <w:rPr>
          <w:rFonts w:ascii="EC Square Sans Pro" w:hAnsi="EC Square Sans Pro"/>
          <w:noProof/>
          <w:sz w:val="24"/>
        </w:rPr>
        <w:t>2021</w:t>
      </w:r>
      <w:r w:rsidRPr="003A63B4">
        <w:rPr>
          <w:rFonts w:ascii="EC Square Sans Pro" w:hAnsi="EC Square Sans Pro"/>
          <w:noProof/>
          <w:sz w:val="24"/>
        </w:rPr>
        <w:t xml:space="preserve"> – Allgemeine Zahlen</w:t>
      </w:r>
    </w:p>
    <w:tbl>
      <w:tblPr>
        <w:tblStyle w:val="TableGrid"/>
        <w:tblW w:w="10207" w:type="dxa"/>
        <w:tblInd w:w="-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Description w:val="Eine Tabelle, die die Gesamtzahlen für die ganze Lebensmittelkette zeigt und sämtliche Unternehmen in der Lebensmittelkette einbezieht:  16 834 486, durchgeführte amtliche Kontrollen: 4 125 695, festgestellte Verstöße: 654 955, angewandte verwaltungsrechtliche Sanktionen: 388 268, ergriffene gerichtliche Maßnahmen: 12 699 &#10;"/>
      </w:tblPr>
      <w:tblGrid>
        <w:gridCol w:w="2188"/>
        <w:gridCol w:w="1873"/>
        <w:gridCol w:w="1757"/>
        <w:gridCol w:w="2652"/>
        <w:gridCol w:w="1737"/>
      </w:tblGrid>
      <w:tr w:rsidR="00F35D31" w:rsidRPr="003A63B4" w14:paraId="7D0F2300" w14:textId="77777777" w:rsidTr="005C5983">
        <w:trPr>
          <w:cnfStyle w:val="100000000000" w:firstRow="1" w:lastRow="0" w:firstColumn="0" w:lastColumn="0" w:oddVBand="0" w:evenVBand="0" w:oddHBand="0" w:evenHBand="0" w:firstRowFirstColumn="0" w:firstRowLastColumn="0" w:lastRowFirstColumn="0" w:lastRowLastColumn="0"/>
          <w:tblHeader/>
        </w:trPr>
        <w:tc>
          <w:tcPr>
            <w:tcW w:w="2041" w:type="dxa"/>
            <w:tcBorders>
              <w:bottom w:val="none" w:sz="0" w:space="0" w:color="auto"/>
              <w:right w:val="none" w:sz="0" w:space="0" w:color="auto"/>
            </w:tcBorders>
            <w:shd w:val="clear" w:color="auto" w:fill="ACB9CA" w:themeFill="text2" w:themeFillTint="66"/>
          </w:tcPr>
          <w:p w14:paraId="227BE8BF" w14:textId="77777777" w:rsidR="00F35D31" w:rsidRPr="003A63B4" w:rsidRDefault="00F35D31" w:rsidP="005C5983">
            <w:pPr>
              <w:rPr>
                <w:rFonts w:ascii="EC Square Sans Pro" w:hAnsi="EC Square Sans Pro"/>
                <w:noProof/>
              </w:rPr>
            </w:pPr>
            <w:r w:rsidRPr="003A63B4">
              <w:rPr>
                <w:rFonts w:ascii="EC Square Sans Pro" w:hAnsi="EC Square Sans Pro"/>
                <w:noProof/>
              </w:rPr>
              <w:t>Gesamtzahl der Unternehmen in der Lebensmittelkette</w:t>
            </w:r>
          </w:p>
        </w:tc>
        <w:tc>
          <w:tcPr>
            <w:tcW w:w="2041" w:type="dxa"/>
            <w:tcBorders>
              <w:left w:val="none" w:sz="0" w:space="0" w:color="auto"/>
              <w:bottom w:val="none" w:sz="0" w:space="0" w:color="auto"/>
              <w:right w:val="none" w:sz="0" w:space="0" w:color="auto"/>
            </w:tcBorders>
            <w:shd w:val="clear" w:color="auto" w:fill="ACB9CA" w:themeFill="text2" w:themeFillTint="66"/>
          </w:tcPr>
          <w:p w14:paraId="069CAD86" w14:textId="77777777" w:rsidR="00F35D31" w:rsidRPr="003A63B4" w:rsidRDefault="00F35D31" w:rsidP="005C5983">
            <w:pPr>
              <w:rPr>
                <w:rFonts w:ascii="EC Square Sans Pro" w:hAnsi="EC Square Sans Pro"/>
                <w:noProof/>
              </w:rPr>
            </w:pPr>
            <w:r w:rsidRPr="003A63B4">
              <w:rPr>
                <w:rFonts w:ascii="EC Square Sans Pro" w:hAnsi="EC Square Sans Pro"/>
                <w:noProof/>
              </w:rPr>
              <w:t>durchgeführte amtliche Kontrollen</w:t>
            </w:r>
          </w:p>
        </w:tc>
        <w:tc>
          <w:tcPr>
            <w:tcW w:w="2042" w:type="dxa"/>
            <w:tcBorders>
              <w:left w:val="none" w:sz="0" w:space="0" w:color="auto"/>
              <w:bottom w:val="none" w:sz="0" w:space="0" w:color="auto"/>
              <w:right w:val="none" w:sz="0" w:space="0" w:color="auto"/>
            </w:tcBorders>
            <w:shd w:val="clear" w:color="auto" w:fill="ACB9CA" w:themeFill="text2" w:themeFillTint="66"/>
          </w:tcPr>
          <w:p w14:paraId="43B9A1C1" w14:textId="77777777" w:rsidR="00F35D31" w:rsidRPr="003A63B4" w:rsidRDefault="00F35D31" w:rsidP="005C5983">
            <w:pPr>
              <w:rPr>
                <w:rFonts w:ascii="EC Square Sans Pro" w:hAnsi="EC Square Sans Pro"/>
                <w:noProof/>
              </w:rPr>
            </w:pPr>
            <w:r w:rsidRPr="003A63B4">
              <w:rPr>
                <w:rFonts w:ascii="EC Square Sans Pro" w:hAnsi="EC Square Sans Pro"/>
                <w:noProof/>
              </w:rPr>
              <w:t>festgestellte Verstöße</w:t>
            </w:r>
          </w:p>
        </w:tc>
        <w:tc>
          <w:tcPr>
            <w:tcW w:w="2041" w:type="dxa"/>
            <w:tcBorders>
              <w:left w:val="none" w:sz="0" w:space="0" w:color="auto"/>
              <w:bottom w:val="none" w:sz="0" w:space="0" w:color="auto"/>
              <w:right w:val="none" w:sz="0" w:space="0" w:color="auto"/>
            </w:tcBorders>
            <w:shd w:val="clear" w:color="auto" w:fill="ACB9CA" w:themeFill="text2" w:themeFillTint="66"/>
          </w:tcPr>
          <w:p w14:paraId="437F4C2B" w14:textId="77777777" w:rsidR="00F35D31" w:rsidRPr="003A63B4" w:rsidRDefault="00F35D31" w:rsidP="005C5983">
            <w:pPr>
              <w:rPr>
                <w:rFonts w:ascii="EC Square Sans Pro" w:hAnsi="EC Square Sans Pro"/>
                <w:noProof/>
              </w:rPr>
            </w:pPr>
            <w:r w:rsidRPr="003A63B4">
              <w:rPr>
                <w:rFonts w:ascii="EC Square Sans Pro" w:hAnsi="EC Square Sans Pro"/>
                <w:noProof/>
              </w:rPr>
              <w:t>angewandte verwaltungsrechtliche Sanktionen</w:t>
            </w:r>
          </w:p>
        </w:tc>
        <w:tc>
          <w:tcPr>
            <w:tcW w:w="2042" w:type="dxa"/>
            <w:tcBorders>
              <w:left w:val="none" w:sz="0" w:space="0" w:color="auto"/>
              <w:bottom w:val="none" w:sz="0" w:space="0" w:color="auto"/>
            </w:tcBorders>
            <w:shd w:val="clear" w:color="auto" w:fill="ACB9CA" w:themeFill="text2" w:themeFillTint="66"/>
          </w:tcPr>
          <w:p w14:paraId="0599EC69" w14:textId="77777777" w:rsidR="00F35D31" w:rsidRPr="003A63B4" w:rsidRDefault="00F35D31" w:rsidP="005C5983">
            <w:pPr>
              <w:rPr>
                <w:rFonts w:ascii="EC Square Sans Pro" w:hAnsi="EC Square Sans Pro"/>
                <w:noProof/>
              </w:rPr>
            </w:pPr>
            <w:r w:rsidRPr="003A63B4">
              <w:rPr>
                <w:rFonts w:ascii="EC Square Sans Pro" w:hAnsi="EC Square Sans Pro"/>
                <w:noProof/>
              </w:rPr>
              <w:t>ergriffene gerichtliche Maßnahmen</w:t>
            </w:r>
          </w:p>
        </w:tc>
      </w:tr>
      <w:tr w:rsidR="00F35D31" w:rsidRPr="003A63B4" w14:paraId="4FA90061" w14:textId="77777777" w:rsidTr="005C5983">
        <w:tc>
          <w:tcPr>
            <w:tcW w:w="2041" w:type="dxa"/>
            <w:shd w:val="clear" w:color="auto" w:fill="ACB9CA" w:themeFill="text2" w:themeFillTint="66"/>
          </w:tcPr>
          <w:p w14:paraId="320D13D9" w14:textId="6EEE879C" w:rsidR="00504017" w:rsidRPr="003A63B4" w:rsidRDefault="00504017" w:rsidP="00504017">
            <w:pPr>
              <w:jc w:val="center"/>
              <w:rPr>
                <w:rFonts w:ascii="EC Square Sans Pro" w:hAnsi="EC Square Sans Pro"/>
                <w:b/>
                <w:noProof/>
              </w:rPr>
            </w:pPr>
            <w:r w:rsidRPr="005C5983">
              <w:rPr>
                <w:rFonts w:ascii="EC Square Sans Pro" w:hAnsi="EC Square Sans Pro"/>
                <w:b/>
                <w:noProof/>
              </w:rPr>
              <w:t>16</w:t>
            </w:r>
            <w:r w:rsidRPr="003A63B4">
              <w:rPr>
                <w:rFonts w:ascii="EC Square Sans Pro" w:hAnsi="EC Square Sans Pro"/>
                <w:b/>
                <w:noProof/>
              </w:rPr>
              <w:t> </w:t>
            </w:r>
            <w:r w:rsidRPr="005C5983">
              <w:rPr>
                <w:rFonts w:ascii="EC Square Sans Pro" w:hAnsi="EC Square Sans Pro"/>
                <w:b/>
                <w:noProof/>
              </w:rPr>
              <w:t>961</w:t>
            </w:r>
            <w:r w:rsidRPr="003A63B4">
              <w:rPr>
                <w:rFonts w:ascii="EC Square Sans Pro" w:hAnsi="EC Square Sans Pro"/>
                <w:b/>
                <w:noProof/>
              </w:rPr>
              <w:t> </w:t>
            </w:r>
            <w:r w:rsidRPr="005C5983">
              <w:rPr>
                <w:rFonts w:ascii="EC Square Sans Pro" w:hAnsi="EC Square Sans Pro"/>
                <w:b/>
                <w:noProof/>
              </w:rPr>
              <w:t>311</w:t>
            </w:r>
          </w:p>
          <w:p w14:paraId="48BEB34E" w14:textId="2800DF2B" w:rsidR="00F35D31" w:rsidRPr="003A63B4" w:rsidRDefault="00F35D31" w:rsidP="005C5983">
            <w:pPr>
              <w:jc w:val="center"/>
              <w:rPr>
                <w:rFonts w:ascii="EC Square Sans Pro" w:hAnsi="EC Square Sans Pro" w:cs="Calibri"/>
                <w:b/>
                <w:noProof/>
              </w:rPr>
            </w:pPr>
          </w:p>
        </w:tc>
        <w:tc>
          <w:tcPr>
            <w:tcW w:w="2041" w:type="dxa"/>
            <w:shd w:val="clear" w:color="auto" w:fill="ACB9CA" w:themeFill="text2" w:themeFillTint="66"/>
          </w:tcPr>
          <w:p w14:paraId="328F558E" w14:textId="7BCF9648" w:rsidR="00504017" w:rsidRPr="003A63B4" w:rsidRDefault="00504017" w:rsidP="00504017">
            <w:pPr>
              <w:jc w:val="center"/>
              <w:rPr>
                <w:rFonts w:ascii="EC Square Sans Pro" w:hAnsi="EC Square Sans Pro"/>
                <w:b/>
                <w:noProof/>
              </w:rPr>
            </w:pPr>
            <w:r w:rsidRPr="005C5983">
              <w:rPr>
                <w:rFonts w:ascii="EC Square Sans Pro" w:hAnsi="EC Square Sans Pro"/>
                <w:b/>
                <w:noProof/>
              </w:rPr>
              <w:t>4</w:t>
            </w:r>
            <w:r w:rsidRPr="003A63B4">
              <w:rPr>
                <w:rFonts w:ascii="EC Square Sans Pro" w:hAnsi="EC Square Sans Pro"/>
                <w:b/>
                <w:noProof/>
              </w:rPr>
              <w:t> </w:t>
            </w:r>
            <w:r w:rsidRPr="005C5983">
              <w:rPr>
                <w:rFonts w:ascii="EC Square Sans Pro" w:hAnsi="EC Square Sans Pro"/>
                <w:b/>
                <w:noProof/>
              </w:rPr>
              <w:t>820</w:t>
            </w:r>
            <w:r w:rsidRPr="003A63B4">
              <w:rPr>
                <w:rFonts w:ascii="EC Square Sans Pro" w:hAnsi="EC Square Sans Pro"/>
                <w:b/>
                <w:noProof/>
              </w:rPr>
              <w:t> </w:t>
            </w:r>
            <w:r w:rsidRPr="005C5983">
              <w:rPr>
                <w:rFonts w:ascii="EC Square Sans Pro" w:hAnsi="EC Square Sans Pro"/>
                <w:b/>
                <w:noProof/>
              </w:rPr>
              <w:t>161</w:t>
            </w:r>
          </w:p>
          <w:p w14:paraId="56F19E5C" w14:textId="1F8EE645" w:rsidR="00F35D31" w:rsidRPr="003A63B4" w:rsidRDefault="00F35D31" w:rsidP="005C5983">
            <w:pPr>
              <w:jc w:val="center"/>
              <w:rPr>
                <w:rFonts w:ascii="EC Square Sans Pro" w:hAnsi="EC Square Sans Pro" w:cs="Calibri"/>
                <w:b/>
                <w:noProof/>
              </w:rPr>
            </w:pPr>
          </w:p>
        </w:tc>
        <w:tc>
          <w:tcPr>
            <w:tcW w:w="2042" w:type="dxa"/>
            <w:shd w:val="clear" w:color="auto" w:fill="ACB9CA" w:themeFill="text2" w:themeFillTint="66"/>
          </w:tcPr>
          <w:p w14:paraId="56A3252B" w14:textId="35792AA7" w:rsidR="00504017" w:rsidRPr="003A63B4" w:rsidRDefault="00504017" w:rsidP="00504017">
            <w:pPr>
              <w:jc w:val="center"/>
              <w:rPr>
                <w:rFonts w:ascii="EC Square Sans Pro" w:hAnsi="EC Square Sans Pro"/>
                <w:b/>
                <w:noProof/>
              </w:rPr>
            </w:pPr>
            <w:r w:rsidRPr="005C5983">
              <w:rPr>
                <w:rFonts w:ascii="EC Square Sans Pro" w:hAnsi="EC Square Sans Pro"/>
                <w:b/>
                <w:noProof/>
              </w:rPr>
              <w:t>1</w:t>
            </w:r>
            <w:r w:rsidRPr="003A63B4">
              <w:rPr>
                <w:rFonts w:ascii="EC Square Sans Pro" w:hAnsi="EC Square Sans Pro"/>
                <w:b/>
                <w:noProof/>
              </w:rPr>
              <w:t> </w:t>
            </w:r>
            <w:r w:rsidRPr="005C5983">
              <w:rPr>
                <w:rFonts w:ascii="EC Square Sans Pro" w:hAnsi="EC Square Sans Pro"/>
                <w:b/>
                <w:noProof/>
              </w:rPr>
              <w:t>112</w:t>
            </w:r>
            <w:r w:rsidRPr="003A63B4">
              <w:rPr>
                <w:rFonts w:ascii="EC Square Sans Pro" w:hAnsi="EC Square Sans Pro"/>
                <w:b/>
                <w:noProof/>
              </w:rPr>
              <w:t> </w:t>
            </w:r>
            <w:r w:rsidRPr="005C5983">
              <w:rPr>
                <w:rFonts w:ascii="EC Square Sans Pro" w:hAnsi="EC Square Sans Pro"/>
                <w:b/>
                <w:noProof/>
              </w:rPr>
              <w:t>663</w:t>
            </w:r>
          </w:p>
          <w:p w14:paraId="0E552643" w14:textId="4257A765" w:rsidR="00F35D31" w:rsidRPr="003A63B4" w:rsidRDefault="00F35D31" w:rsidP="005C5983">
            <w:pPr>
              <w:jc w:val="center"/>
              <w:rPr>
                <w:rFonts w:ascii="EC Square Sans Pro" w:hAnsi="EC Square Sans Pro" w:cs="Calibri"/>
                <w:b/>
                <w:noProof/>
              </w:rPr>
            </w:pPr>
          </w:p>
        </w:tc>
        <w:tc>
          <w:tcPr>
            <w:tcW w:w="2041" w:type="dxa"/>
            <w:shd w:val="clear" w:color="auto" w:fill="ACB9CA" w:themeFill="text2" w:themeFillTint="66"/>
          </w:tcPr>
          <w:p w14:paraId="7E20E3C2" w14:textId="71379F17" w:rsidR="00504017" w:rsidRPr="003A63B4" w:rsidRDefault="00AC75DD" w:rsidP="00504017">
            <w:pPr>
              <w:jc w:val="center"/>
              <w:rPr>
                <w:rFonts w:ascii="EC Square Sans Pro" w:hAnsi="EC Square Sans Pro"/>
                <w:b/>
                <w:noProof/>
              </w:rPr>
            </w:pPr>
            <w:r w:rsidRPr="005C5983">
              <w:rPr>
                <w:rFonts w:ascii="EC Square Sans Pro" w:hAnsi="EC Square Sans Pro"/>
                <w:b/>
                <w:noProof/>
              </w:rPr>
              <w:t>499</w:t>
            </w:r>
            <w:r w:rsidRPr="003A63B4">
              <w:rPr>
                <w:rFonts w:ascii="EC Square Sans Pro" w:hAnsi="EC Square Sans Pro"/>
                <w:b/>
                <w:noProof/>
              </w:rPr>
              <w:t> </w:t>
            </w:r>
            <w:r w:rsidRPr="005C5983">
              <w:rPr>
                <w:rFonts w:ascii="EC Square Sans Pro" w:hAnsi="EC Square Sans Pro"/>
                <w:b/>
                <w:noProof/>
              </w:rPr>
              <w:t>365</w:t>
            </w:r>
          </w:p>
          <w:p w14:paraId="73A98EF6" w14:textId="6D90E7E5" w:rsidR="00F35D31" w:rsidRPr="003A63B4" w:rsidRDefault="00F35D31" w:rsidP="005C5983">
            <w:pPr>
              <w:jc w:val="center"/>
              <w:rPr>
                <w:rFonts w:ascii="EC Square Sans Pro" w:hAnsi="EC Square Sans Pro" w:cs="Calibri"/>
                <w:b/>
                <w:noProof/>
              </w:rPr>
            </w:pPr>
          </w:p>
        </w:tc>
        <w:tc>
          <w:tcPr>
            <w:tcW w:w="2042" w:type="dxa"/>
            <w:shd w:val="clear" w:color="auto" w:fill="ACB9CA" w:themeFill="text2" w:themeFillTint="66"/>
          </w:tcPr>
          <w:p w14:paraId="1C2B7591" w14:textId="2CEE45CD" w:rsidR="00504017" w:rsidRPr="003A63B4" w:rsidRDefault="008A263A" w:rsidP="00504017">
            <w:pPr>
              <w:jc w:val="center"/>
              <w:rPr>
                <w:rFonts w:ascii="EC Square Sans Pro" w:hAnsi="EC Square Sans Pro"/>
                <w:b/>
                <w:noProof/>
              </w:rPr>
            </w:pPr>
            <w:r w:rsidRPr="005C5983">
              <w:rPr>
                <w:rFonts w:ascii="EC Square Sans Pro" w:hAnsi="EC Square Sans Pro"/>
                <w:b/>
                <w:noProof/>
              </w:rPr>
              <w:t>7</w:t>
            </w:r>
            <w:r w:rsidRPr="003A63B4">
              <w:rPr>
                <w:rFonts w:ascii="EC Square Sans Pro" w:hAnsi="EC Square Sans Pro"/>
                <w:b/>
                <w:noProof/>
              </w:rPr>
              <w:t> </w:t>
            </w:r>
            <w:r w:rsidRPr="005C5983">
              <w:rPr>
                <w:rFonts w:ascii="EC Square Sans Pro" w:hAnsi="EC Square Sans Pro"/>
                <w:b/>
                <w:noProof/>
              </w:rPr>
              <w:t>903</w:t>
            </w:r>
          </w:p>
          <w:p w14:paraId="4ADE5D2A" w14:textId="491E244F" w:rsidR="00F35D31" w:rsidRPr="003A63B4" w:rsidRDefault="00F35D31" w:rsidP="005C5983">
            <w:pPr>
              <w:jc w:val="center"/>
              <w:rPr>
                <w:rFonts w:ascii="EC Square Sans Pro" w:hAnsi="EC Square Sans Pro" w:cs="Calibri"/>
                <w:b/>
                <w:noProof/>
              </w:rPr>
            </w:pPr>
          </w:p>
        </w:tc>
      </w:tr>
    </w:tbl>
    <w:p w14:paraId="5603E0D3" w14:textId="530F1B04" w:rsidR="00F35D31" w:rsidRPr="003A63B4" w:rsidRDefault="00F35D31" w:rsidP="00327327">
      <w:pPr>
        <w:pStyle w:val="ImagePlaceholder"/>
        <w:jc w:val="both"/>
        <w:rPr>
          <w:rFonts w:ascii="EC Square Sans Pro" w:hAnsi="EC Square Sans Pro"/>
          <w:noProof/>
        </w:rPr>
      </w:pPr>
      <w:r w:rsidRPr="003A63B4">
        <w:rPr>
          <w:rFonts w:ascii="EC Square Sans Pro" w:hAnsi="EC Square Sans Pro"/>
          <w:noProof/>
        </w:rPr>
        <w:t>Abbildung </w:t>
      </w:r>
      <w:r w:rsidRPr="005C5983">
        <w:rPr>
          <w:rFonts w:ascii="EC Square Sans Pro" w:hAnsi="EC Square Sans Pro"/>
          <w:noProof/>
        </w:rPr>
        <w:t>1</w:t>
      </w:r>
      <w:r w:rsidRPr="003A63B4">
        <w:rPr>
          <w:rFonts w:ascii="EC Square Sans Pro" w:hAnsi="EC Square Sans Pro"/>
          <w:noProof/>
        </w:rPr>
        <w:t xml:space="preserve"> gibt einen Überblick über die von den Mitgliedstaaten im Jahr </w:t>
      </w:r>
      <w:r w:rsidRPr="005C5983">
        <w:rPr>
          <w:rFonts w:ascii="EC Square Sans Pro" w:hAnsi="EC Square Sans Pro"/>
          <w:noProof/>
        </w:rPr>
        <w:t>2021</w:t>
      </w:r>
      <w:r w:rsidRPr="003A63B4">
        <w:rPr>
          <w:rFonts w:ascii="EC Square Sans Pro" w:hAnsi="EC Square Sans Pro"/>
          <w:noProof/>
        </w:rPr>
        <w:t xml:space="preserve"> durchgeführten amtlichen Kontrollen entlang der gesamten Lebensmittelkette.</w:t>
      </w:r>
      <w:r w:rsidRPr="003A63B4">
        <w:rPr>
          <w:rStyle w:val="FootnoteReference"/>
          <w:rFonts w:ascii="EC Square Sans Pro" w:hAnsi="EC Square Sans Pro"/>
          <w:noProof/>
        </w:rPr>
        <w:footnoteReference w:id="9"/>
      </w:r>
      <w:r w:rsidRPr="003A63B4">
        <w:rPr>
          <w:rFonts w:ascii="EC Square Sans Pro" w:hAnsi="EC Square Sans Pro"/>
          <w:noProof/>
        </w:rPr>
        <w:t xml:space="preserve"> Sie zeigt die Zahl der Unternehmer, die durchgeführten amtlichen Kontrollen, die festgestellten Verstöße und die angewandten verwaltungsrechtlichen Sanktionen, aufgeschlüsselt nach den verschiedenen Tätigkeitsbereichen in der Lebensmittelkette.</w:t>
      </w:r>
      <w:r w:rsidRPr="003A63B4">
        <w:rPr>
          <w:rStyle w:val="FootnoteReference"/>
          <w:rFonts w:ascii="EC Square Sans Pro" w:hAnsi="EC Square Sans Pro"/>
          <w:noProof/>
        </w:rPr>
        <w:footnoteReference w:id="10"/>
      </w:r>
    </w:p>
    <w:p w14:paraId="37E4CF3F" w14:textId="5EB3888F" w:rsidR="002E5F0C" w:rsidRPr="003A63B4" w:rsidRDefault="00F35D31" w:rsidP="00327327">
      <w:pPr>
        <w:jc w:val="both"/>
        <w:rPr>
          <w:rFonts w:ascii="EC Square Sans Pro" w:hAnsi="EC Square Sans Pro"/>
          <w:noProof/>
        </w:rPr>
      </w:pPr>
      <w:r w:rsidRPr="003A63B4">
        <w:rPr>
          <w:rFonts w:ascii="EC Square Sans Pro" w:hAnsi="EC Square Sans Pro"/>
          <w:noProof/>
        </w:rPr>
        <w:t>Tabelle </w:t>
      </w:r>
      <w:r w:rsidRPr="005C5983">
        <w:rPr>
          <w:rFonts w:ascii="EC Square Sans Pro" w:hAnsi="EC Square Sans Pro"/>
          <w:noProof/>
        </w:rPr>
        <w:t>2</w:t>
      </w:r>
      <w:r w:rsidRPr="003A63B4">
        <w:rPr>
          <w:rFonts w:ascii="EC Square Sans Pro" w:hAnsi="EC Square Sans Pro"/>
          <w:noProof/>
        </w:rPr>
        <w:t xml:space="preserve"> zeigt die fünf wichtigsten Sektoren der Lebensmittelkette in Bezug auf die Zahl der Unternehmen, die durchgeführten amtlichen Kontrollen, die festgestellten Verstöße und die angewandten verwaltungsrechtlichen Sanktionen in absoluten Zahlen. Die diesem Bericht beigefügte Arbeitsunterlage der Kommissionsdienststellen enthält eine weitere Aufschlüsselung dieser Zahlen nach den verschiedenen Bereichen der Lebensmittelkette.</w:t>
      </w:r>
    </w:p>
    <w:p w14:paraId="1EB1EF31" w14:textId="6A820816" w:rsidR="00BE7DD9" w:rsidRPr="003A63B4" w:rsidRDefault="00F35D31" w:rsidP="00BE7DD9">
      <w:pPr>
        <w:pStyle w:val="ImageTitle"/>
        <w:rPr>
          <w:rFonts w:ascii="EC Square Sans Pro" w:hAnsi="EC Square Sans Pro"/>
          <w:noProof/>
        </w:rPr>
      </w:pPr>
      <w:r w:rsidRPr="003A63B4">
        <w:rPr>
          <w:rFonts w:ascii="EC Square Sans Pro" w:hAnsi="EC Square Sans Pro"/>
          <w:noProof/>
        </w:rPr>
        <w:t>Abbildung </w:t>
      </w:r>
      <w:r w:rsidRPr="005C5983">
        <w:rPr>
          <w:rFonts w:ascii="EC Square Sans Pro" w:hAnsi="EC Square Sans Pro"/>
          <w:noProof/>
        </w:rPr>
        <w:t>1</w:t>
      </w:r>
      <w:r w:rsidRPr="003A63B4">
        <w:rPr>
          <w:rFonts w:ascii="EC Square Sans Pro" w:hAnsi="EC Square Sans Pro"/>
          <w:noProof/>
        </w:rPr>
        <w:t>:</w:t>
      </w:r>
      <w:r w:rsidRPr="003A63B4">
        <w:rPr>
          <w:noProof/>
        </w:rPr>
        <w:t xml:space="preserve"> </w:t>
      </w:r>
      <w:r w:rsidRPr="003A63B4">
        <w:rPr>
          <w:rFonts w:ascii="EC Square Sans Pro" w:hAnsi="EC Square Sans Pro"/>
          <w:noProof/>
        </w:rPr>
        <w:t>Von den Mitgliedstaaten im Jahr </w:t>
      </w:r>
      <w:r w:rsidRPr="005C5983">
        <w:rPr>
          <w:rFonts w:ascii="EC Square Sans Pro" w:hAnsi="EC Square Sans Pro"/>
          <w:noProof/>
        </w:rPr>
        <w:t>2021</w:t>
      </w:r>
      <w:r w:rsidRPr="003A63B4">
        <w:rPr>
          <w:rFonts w:ascii="EC Square Sans Pro" w:hAnsi="EC Square Sans Pro"/>
          <w:noProof/>
        </w:rPr>
        <w:t xml:space="preserve"> durchgeführte amtliche Kontrollen</w:t>
      </w:r>
    </w:p>
    <w:p w14:paraId="3E972E5A" w14:textId="4D62A39E" w:rsidR="00D56848" w:rsidRPr="003A63B4" w:rsidRDefault="009111E2" w:rsidP="00BE7DD9">
      <w:pPr>
        <w:pStyle w:val="ImageTitle"/>
        <w:rPr>
          <w:rFonts w:ascii="EC Square Sans Pro" w:hAnsi="EC Square Sans Pro"/>
          <w:noProof/>
        </w:rPr>
      </w:pPr>
      <w:r w:rsidRPr="003A63B4">
        <w:rPr>
          <w:noProof/>
          <w:lang w:val="en-GB" w:eastAsia="en-GB"/>
        </w:rPr>
        <w:drawing>
          <wp:inline distT="0" distB="0" distL="0" distR="0" wp14:anchorId="5B8B0EEB" wp14:editId="0F2B5407">
            <wp:extent cx="5690041" cy="804862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6372" cy="8057581"/>
                    </a:xfrm>
                    <a:prstGeom prst="rect">
                      <a:avLst/>
                    </a:prstGeom>
                    <a:noFill/>
                    <a:ln>
                      <a:noFill/>
                    </a:ln>
                  </pic:spPr>
                </pic:pic>
              </a:graphicData>
            </a:graphic>
          </wp:inline>
        </w:drawing>
      </w:r>
    </w:p>
    <w:p w14:paraId="456B47DB" w14:textId="77777777" w:rsidR="00D56848" w:rsidRPr="003A63B4" w:rsidRDefault="00D56848">
      <w:pPr>
        <w:rPr>
          <w:rFonts w:ascii="EC Square Sans Pro" w:hAnsi="EC Square Sans Pro"/>
          <w:b/>
          <w:noProof/>
          <w:color w:val="771D7B"/>
          <w:sz w:val="28"/>
        </w:rPr>
      </w:pPr>
      <w:r w:rsidRPr="003A63B4">
        <w:rPr>
          <w:noProof/>
        </w:rPr>
        <w:br w:type="page"/>
      </w:r>
    </w:p>
    <w:p w14:paraId="1C7C8207" w14:textId="77777777" w:rsidR="00F35D31" w:rsidRPr="003A63B4" w:rsidRDefault="00F35D31" w:rsidP="00BE7DD9">
      <w:pPr>
        <w:pStyle w:val="ImageTitle"/>
        <w:rPr>
          <w:rFonts w:ascii="EC Square Sans Pro" w:hAnsi="EC Square Sans Pro"/>
          <w:noProof/>
        </w:rPr>
      </w:pPr>
    </w:p>
    <w:tbl>
      <w:tblPr>
        <w:tblStyle w:val="TableGrid"/>
        <w:tblW w:w="9192" w:type="dxa"/>
        <w:tblBorders>
          <w:top w:val="none" w:sz="0" w:space="0" w:color="auto"/>
          <w:left w:val="none" w:sz="0" w:space="0" w:color="auto"/>
          <w:bottom w:val="none" w:sz="0" w:space="0" w:color="auto"/>
          <w:right w:val="dotted" w:sz="4" w:space="0" w:color="auto"/>
          <w:insideH w:val="dotted" w:sz="4" w:space="0" w:color="auto"/>
          <w:insideV w:val="dotted" w:sz="4" w:space="0" w:color="auto"/>
        </w:tblBorders>
        <w:tblLook w:val="0600" w:firstRow="0" w:lastRow="0" w:firstColumn="0" w:lastColumn="0" w:noHBand="1" w:noVBand="1"/>
        <w:tblDescription w:val="Eine Tabelle mit der Legende zu der Grafik auf der vorherigen Seite"/>
      </w:tblPr>
      <w:tblGrid>
        <w:gridCol w:w="1770"/>
        <w:gridCol w:w="3671"/>
        <w:gridCol w:w="896"/>
        <w:gridCol w:w="2855"/>
      </w:tblGrid>
      <w:tr w:rsidR="00F35D31" w:rsidRPr="003A63B4" w14:paraId="6544BAC3" w14:textId="77777777" w:rsidTr="005C5983">
        <w:tc>
          <w:tcPr>
            <w:tcW w:w="1770" w:type="dxa"/>
          </w:tcPr>
          <w:p w14:paraId="48DA17C6" w14:textId="77777777" w:rsidR="00F35D31" w:rsidRPr="003A63B4" w:rsidRDefault="00F35D31" w:rsidP="005C5983">
            <w:pPr>
              <w:jc w:val="center"/>
              <w:rPr>
                <w:rFonts w:ascii="EC Square Sans Pro" w:hAnsi="EC Square Sans Pro"/>
                <w:noProof/>
              </w:rPr>
            </w:pPr>
            <w:r w:rsidRPr="003A63B4">
              <w:rPr>
                <w:rFonts w:ascii="EC Square Sans Pro" w:hAnsi="EC Square Sans Pro"/>
                <w:noProof/>
                <w:lang w:val="en-GB" w:eastAsia="en-GB"/>
              </w:rPr>
              <w:drawing>
                <wp:inline distT="0" distB="0" distL="0" distR="0" wp14:anchorId="16790119" wp14:editId="3B2BD28E">
                  <wp:extent cx="374015" cy="374015"/>
                  <wp:effectExtent l="0" t="0" r="698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015" cy="374015"/>
                          </a:xfrm>
                          <a:prstGeom prst="rect">
                            <a:avLst/>
                          </a:prstGeom>
                          <a:noFill/>
                          <a:ln>
                            <a:noFill/>
                          </a:ln>
                        </pic:spPr>
                      </pic:pic>
                    </a:graphicData>
                  </a:graphic>
                </wp:inline>
              </w:drawing>
            </w:r>
          </w:p>
        </w:tc>
        <w:tc>
          <w:tcPr>
            <w:tcW w:w="3355" w:type="dxa"/>
          </w:tcPr>
          <w:p w14:paraId="71CEE20A" w14:textId="033B000A" w:rsidR="00F35D31" w:rsidRPr="003A63B4" w:rsidRDefault="00F35D31" w:rsidP="005C5983">
            <w:pPr>
              <w:rPr>
                <w:rFonts w:ascii="EC Square Sans Pro" w:hAnsi="EC Square Sans Pro"/>
                <w:noProof/>
              </w:rPr>
            </w:pPr>
            <w:r w:rsidRPr="003A63B4">
              <w:rPr>
                <w:rFonts w:ascii="EC Square Sans Pro" w:hAnsi="EC Square Sans Pro"/>
                <w:noProof/>
              </w:rPr>
              <w:t>Landwirtschaft – Pflanzen</w:t>
            </w:r>
          </w:p>
        </w:tc>
        <w:tc>
          <w:tcPr>
            <w:tcW w:w="1091" w:type="dxa"/>
          </w:tcPr>
          <w:p w14:paraId="28C2950B" w14:textId="77777777" w:rsidR="00F35D31" w:rsidRPr="003A63B4" w:rsidRDefault="00F35D31" w:rsidP="005C5983">
            <w:pPr>
              <w:jc w:val="center"/>
              <w:rPr>
                <w:rFonts w:ascii="EC Square Sans Pro" w:hAnsi="EC Square Sans Pro"/>
                <w:noProof/>
              </w:rPr>
            </w:pPr>
            <w:r w:rsidRPr="003A63B4">
              <w:rPr>
                <w:rFonts w:ascii="EC Square Sans Pro" w:hAnsi="EC Square Sans Pro"/>
                <w:b/>
                <w:noProof/>
                <w:sz w:val="48"/>
              </w:rPr>
              <w:t>#</w:t>
            </w:r>
          </w:p>
        </w:tc>
        <w:tc>
          <w:tcPr>
            <w:tcW w:w="2976" w:type="dxa"/>
          </w:tcPr>
          <w:p w14:paraId="4BDC80C4" w14:textId="77777777" w:rsidR="00F35D31" w:rsidRPr="003A63B4" w:rsidRDefault="00F35D31" w:rsidP="005C5983">
            <w:pPr>
              <w:rPr>
                <w:rFonts w:ascii="EC Square Sans Pro" w:hAnsi="EC Square Sans Pro"/>
                <w:noProof/>
              </w:rPr>
            </w:pPr>
            <w:r w:rsidRPr="003A63B4">
              <w:rPr>
                <w:rFonts w:ascii="EC Square Sans Pro" w:hAnsi="EC Square Sans Pro"/>
                <w:noProof/>
              </w:rPr>
              <w:t>Zahl der Unternehmer</w:t>
            </w:r>
          </w:p>
        </w:tc>
      </w:tr>
      <w:tr w:rsidR="00F35D31" w:rsidRPr="003A63B4" w14:paraId="27895B0A" w14:textId="77777777" w:rsidTr="005C5983">
        <w:tc>
          <w:tcPr>
            <w:tcW w:w="1770" w:type="dxa"/>
          </w:tcPr>
          <w:p w14:paraId="18BDC9B2" w14:textId="77777777" w:rsidR="00F35D31" w:rsidRPr="003A63B4" w:rsidRDefault="00F35D31" w:rsidP="005C5983">
            <w:pPr>
              <w:jc w:val="center"/>
              <w:rPr>
                <w:rFonts w:ascii="EC Square Sans Pro" w:hAnsi="EC Square Sans Pro"/>
                <w:noProof/>
              </w:rPr>
            </w:pPr>
            <w:r w:rsidRPr="003A63B4">
              <w:rPr>
                <w:rFonts w:ascii="EC Square Sans Pro" w:hAnsi="EC Square Sans Pro"/>
                <w:noProof/>
                <w:lang w:val="en-GB" w:eastAsia="en-GB"/>
              </w:rPr>
              <w:drawing>
                <wp:inline distT="0" distB="0" distL="0" distR="0" wp14:anchorId="1B396D73" wp14:editId="0528A2C8">
                  <wp:extent cx="628015" cy="381635"/>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015" cy="381635"/>
                          </a:xfrm>
                          <a:prstGeom prst="rect">
                            <a:avLst/>
                          </a:prstGeom>
                          <a:noFill/>
                          <a:ln>
                            <a:noFill/>
                          </a:ln>
                        </pic:spPr>
                      </pic:pic>
                    </a:graphicData>
                  </a:graphic>
                </wp:inline>
              </w:drawing>
            </w:r>
          </w:p>
        </w:tc>
        <w:tc>
          <w:tcPr>
            <w:tcW w:w="3355" w:type="dxa"/>
          </w:tcPr>
          <w:p w14:paraId="43EF78FF" w14:textId="03785986" w:rsidR="00F35D31" w:rsidRPr="003A63B4" w:rsidRDefault="00F35D31" w:rsidP="005C5983">
            <w:pPr>
              <w:rPr>
                <w:rFonts w:ascii="EC Square Sans Pro" w:hAnsi="EC Square Sans Pro"/>
                <w:noProof/>
              </w:rPr>
            </w:pPr>
            <w:r w:rsidRPr="003A63B4">
              <w:rPr>
                <w:rFonts w:ascii="EC Square Sans Pro" w:hAnsi="EC Square Sans Pro"/>
                <w:noProof/>
              </w:rPr>
              <w:t>Landwirtschaft – Tiere</w:t>
            </w:r>
          </w:p>
        </w:tc>
        <w:tc>
          <w:tcPr>
            <w:tcW w:w="1091" w:type="dxa"/>
          </w:tcPr>
          <w:p w14:paraId="5501A57A" w14:textId="77777777" w:rsidR="00F35D31" w:rsidRPr="003A63B4" w:rsidRDefault="00F35D31" w:rsidP="005C5983">
            <w:pPr>
              <w:jc w:val="center"/>
              <w:rPr>
                <w:rFonts w:ascii="EC Square Sans Pro" w:hAnsi="EC Square Sans Pro"/>
                <w:noProof/>
              </w:rPr>
            </w:pPr>
            <w:r w:rsidRPr="003A63B4">
              <w:rPr>
                <w:rFonts w:ascii="EC Square Sans Pro" w:hAnsi="EC Square Sans Pro"/>
                <w:noProof/>
                <w:lang w:val="en-GB" w:eastAsia="en-GB"/>
              </w:rPr>
              <w:drawing>
                <wp:inline distT="0" distB="0" distL="0" distR="0" wp14:anchorId="02F98982" wp14:editId="3A1CF234">
                  <wp:extent cx="341630" cy="374015"/>
                  <wp:effectExtent l="0" t="0" r="127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630" cy="374015"/>
                          </a:xfrm>
                          <a:prstGeom prst="rect">
                            <a:avLst/>
                          </a:prstGeom>
                          <a:noFill/>
                          <a:ln>
                            <a:noFill/>
                          </a:ln>
                        </pic:spPr>
                      </pic:pic>
                    </a:graphicData>
                  </a:graphic>
                </wp:inline>
              </w:drawing>
            </w:r>
          </w:p>
        </w:tc>
        <w:tc>
          <w:tcPr>
            <w:tcW w:w="2976" w:type="dxa"/>
          </w:tcPr>
          <w:p w14:paraId="3B36272A" w14:textId="77777777" w:rsidR="00F35D31" w:rsidRPr="003A63B4" w:rsidRDefault="00F35D31" w:rsidP="005C5983">
            <w:pPr>
              <w:rPr>
                <w:rFonts w:ascii="EC Square Sans Pro" w:hAnsi="EC Square Sans Pro"/>
                <w:noProof/>
              </w:rPr>
            </w:pPr>
            <w:r w:rsidRPr="003A63B4">
              <w:rPr>
                <w:rFonts w:ascii="EC Square Sans Pro" w:hAnsi="EC Square Sans Pro"/>
                <w:noProof/>
              </w:rPr>
              <w:t>Zahl der durchgeführten amtlichen Kontrollen</w:t>
            </w:r>
          </w:p>
        </w:tc>
      </w:tr>
      <w:tr w:rsidR="00F35D31" w:rsidRPr="003A63B4" w14:paraId="629DA090" w14:textId="77777777" w:rsidTr="005C5983">
        <w:tc>
          <w:tcPr>
            <w:tcW w:w="1770" w:type="dxa"/>
          </w:tcPr>
          <w:p w14:paraId="5B764DDF" w14:textId="77777777" w:rsidR="00F35D31" w:rsidRPr="003A63B4" w:rsidRDefault="00F35D31" w:rsidP="005C5983">
            <w:pPr>
              <w:jc w:val="center"/>
              <w:rPr>
                <w:rFonts w:ascii="EC Square Sans Pro" w:hAnsi="EC Square Sans Pro"/>
                <w:noProof/>
              </w:rPr>
            </w:pPr>
            <w:r w:rsidRPr="003A63B4">
              <w:rPr>
                <w:rFonts w:ascii="EC Square Sans Pro" w:hAnsi="EC Square Sans Pro"/>
                <w:noProof/>
                <w:lang w:val="en-GB" w:eastAsia="en-GB"/>
              </w:rPr>
              <w:drawing>
                <wp:inline distT="0" distB="0" distL="0" distR="0" wp14:anchorId="038494A8" wp14:editId="10479A65">
                  <wp:extent cx="803275" cy="3816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3275" cy="381635"/>
                          </a:xfrm>
                          <a:prstGeom prst="rect">
                            <a:avLst/>
                          </a:prstGeom>
                          <a:noFill/>
                          <a:ln>
                            <a:noFill/>
                          </a:ln>
                        </pic:spPr>
                      </pic:pic>
                    </a:graphicData>
                  </a:graphic>
                </wp:inline>
              </w:drawing>
            </w:r>
          </w:p>
        </w:tc>
        <w:tc>
          <w:tcPr>
            <w:tcW w:w="3355" w:type="dxa"/>
          </w:tcPr>
          <w:p w14:paraId="6496498A" w14:textId="2984937B" w:rsidR="00F35D31" w:rsidRPr="003A63B4" w:rsidRDefault="00F35D31" w:rsidP="005C5983">
            <w:pPr>
              <w:rPr>
                <w:rFonts w:ascii="EC Square Sans Pro" w:hAnsi="EC Square Sans Pro"/>
                <w:noProof/>
              </w:rPr>
            </w:pPr>
            <w:r w:rsidRPr="003A63B4">
              <w:rPr>
                <w:rFonts w:ascii="EC Square Sans Pro" w:hAnsi="EC Square Sans Pro"/>
                <w:noProof/>
              </w:rPr>
              <w:t>Landwirtschaft – gemischt</w:t>
            </w:r>
          </w:p>
        </w:tc>
        <w:tc>
          <w:tcPr>
            <w:tcW w:w="1091" w:type="dxa"/>
            <w:tcBorders>
              <w:bottom w:val="dotted" w:sz="4" w:space="0" w:color="auto"/>
            </w:tcBorders>
          </w:tcPr>
          <w:p w14:paraId="749011B0" w14:textId="77777777" w:rsidR="00F35D31" w:rsidRPr="003A63B4" w:rsidRDefault="00F35D31" w:rsidP="005C5983">
            <w:pPr>
              <w:jc w:val="center"/>
              <w:rPr>
                <w:rFonts w:ascii="EC Square Sans Pro" w:hAnsi="EC Square Sans Pro"/>
                <w:noProof/>
              </w:rPr>
            </w:pPr>
            <w:r w:rsidRPr="003A63B4">
              <w:rPr>
                <w:rFonts w:ascii="EC Square Sans Pro" w:hAnsi="EC Square Sans Pro"/>
                <w:noProof/>
                <w:lang w:val="en-GB" w:eastAsia="en-GB"/>
              </w:rPr>
              <w:drawing>
                <wp:inline distT="0" distB="0" distL="0" distR="0" wp14:anchorId="25FAD25C" wp14:editId="2264D9B5">
                  <wp:extent cx="286385" cy="2863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p>
        </w:tc>
        <w:tc>
          <w:tcPr>
            <w:tcW w:w="2976" w:type="dxa"/>
            <w:tcBorders>
              <w:bottom w:val="dotted" w:sz="4" w:space="0" w:color="auto"/>
            </w:tcBorders>
          </w:tcPr>
          <w:p w14:paraId="560395FB" w14:textId="77777777" w:rsidR="00F35D31" w:rsidRPr="003A63B4" w:rsidRDefault="00F35D31" w:rsidP="005C5983">
            <w:pPr>
              <w:rPr>
                <w:rFonts w:ascii="EC Square Sans Pro" w:hAnsi="EC Square Sans Pro"/>
                <w:noProof/>
              </w:rPr>
            </w:pPr>
            <w:r w:rsidRPr="003A63B4">
              <w:rPr>
                <w:rFonts w:ascii="EC Square Sans Pro" w:hAnsi="EC Square Sans Pro"/>
                <w:noProof/>
              </w:rPr>
              <w:t>Zahl der festgestellten Verstöße</w:t>
            </w:r>
          </w:p>
        </w:tc>
      </w:tr>
      <w:tr w:rsidR="00F35D31" w:rsidRPr="003A63B4" w14:paraId="7C83E5F7" w14:textId="77777777" w:rsidTr="005C5983">
        <w:tc>
          <w:tcPr>
            <w:tcW w:w="1770" w:type="dxa"/>
          </w:tcPr>
          <w:p w14:paraId="5425A11C" w14:textId="77777777" w:rsidR="00F35D31" w:rsidRPr="003A63B4" w:rsidRDefault="00F35D31" w:rsidP="005C5983">
            <w:pPr>
              <w:jc w:val="center"/>
              <w:rPr>
                <w:rFonts w:ascii="EC Square Sans Pro" w:hAnsi="EC Square Sans Pro"/>
                <w:noProof/>
              </w:rPr>
            </w:pPr>
            <w:r w:rsidRPr="003A63B4">
              <w:rPr>
                <w:rFonts w:ascii="EC Square Sans Pro" w:hAnsi="EC Square Sans Pro"/>
                <w:noProof/>
                <w:lang w:val="en-GB" w:eastAsia="en-GB"/>
              </w:rPr>
              <w:drawing>
                <wp:inline distT="0" distB="0" distL="0" distR="0" wp14:anchorId="1200B6C5" wp14:editId="40705804">
                  <wp:extent cx="405765" cy="37401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765" cy="374015"/>
                          </a:xfrm>
                          <a:prstGeom prst="rect">
                            <a:avLst/>
                          </a:prstGeom>
                          <a:noFill/>
                          <a:ln>
                            <a:noFill/>
                          </a:ln>
                        </pic:spPr>
                      </pic:pic>
                    </a:graphicData>
                  </a:graphic>
                </wp:inline>
              </w:drawing>
            </w:r>
          </w:p>
        </w:tc>
        <w:tc>
          <w:tcPr>
            <w:tcW w:w="3355" w:type="dxa"/>
          </w:tcPr>
          <w:p w14:paraId="42A27F1F" w14:textId="77777777" w:rsidR="00F35D31" w:rsidRPr="003A63B4" w:rsidRDefault="00F35D31" w:rsidP="005C5983">
            <w:pPr>
              <w:rPr>
                <w:rFonts w:ascii="EC Square Sans Pro" w:hAnsi="EC Square Sans Pro"/>
                <w:noProof/>
              </w:rPr>
            </w:pPr>
            <w:r w:rsidRPr="003A63B4">
              <w:rPr>
                <w:rFonts w:ascii="EC Square Sans Pro" w:hAnsi="EC Square Sans Pro"/>
                <w:noProof/>
              </w:rPr>
              <w:t>Aquakultur</w:t>
            </w:r>
          </w:p>
        </w:tc>
        <w:tc>
          <w:tcPr>
            <w:tcW w:w="1091" w:type="dxa"/>
            <w:tcBorders>
              <w:top w:val="dotted" w:sz="4" w:space="0" w:color="auto"/>
              <w:bottom w:val="nil"/>
            </w:tcBorders>
          </w:tcPr>
          <w:p w14:paraId="6EF39AD5" w14:textId="77777777" w:rsidR="00F35D31" w:rsidRPr="003A63B4" w:rsidRDefault="00F35D31" w:rsidP="005C5983">
            <w:pPr>
              <w:jc w:val="center"/>
              <w:rPr>
                <w:rFonts w:ascii="EC Square Sans Pro" w:hAnsi="EC Square Sans Pro"/>
                <w:noProof/>
              </w:rPr>
            </w:pPr>
            <w:r w:rsidRPr="003A63B4">
              <w:rPr>
                <w:rFonts w:ascii="EC Square Sans Pro" w:hAnsi="EC Square Sans Pro"/>
                <w:noProof/>
                <w:lang w:val="en-GB" w:eastAsia="en-GB"/>
              </w:rPr>
              <w:drawing>
                <wp:inline distT="0" distB="0" distL="0" distR="0" wp14:anchorId="30ED70FD" wp14:editId="20146417">
                  <wp:extent cx="302260" cy="318135"/>
                  <wp:effectExtent l="0" t="0" r="254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260" cy="318135"/>
                          </a:xfrm>
                          <a:prstGeom prst="rect">
                            <a:avLst/>
                          </a:prstGeom>
                          <a:noFill/>
                          <a:ln>
                            <a:noFill/>
                          </a:ln>
                        </pic:spPr>
                      </pic:pic>
                    </a:graphicData>
                  </a:graphic>
                </wp:inline>
              </w:drawing>
            </w:r>
          </w:p>
        </w:tc>
        <w:tc>
          <w:tcPr>
            <w:tcW w:w="2976" w:type="dxa"/>
            <w:tcBorders>
              <w:top w:val="dotted" w:sz="4" w:space="0" w:color="auto"/>
              <w:bottom w:val="nil"/>
            </w:tcBorders>
          </w:tcPr>
          <w:p w14:paraId="1287BDAA" w14:textId="77777777" w:rsidR="00F35D31" w:rsidRPr="003A63B4" w:rsidRDefault="00F35D31" w:rsidP="005C5983">
            <w:pPr>
              <w:rPr>
                <w:rFonts w:ascii="EC Square Sans Pro" w:hAnsi="EC Square Sans Pro"/>
                <w:noProof/>
              </w:rPr>
            </w:pPr>
            <w:r w:rsidRPr="003A63B4">
              <w:rPr>
                <w:rFonts w:ascii="EC Square Sans Pro" w:hAnsi="EC Square Sans Pro"/>
                <w:noProof/>
              </w:rPr>
              <w:t>Zahl der verwaltungsrechtlichen Sanktionen</w:t>
            </w:r>
          </w:p>
        </w:tc>
      </w:tr>
      <w:tr w:rsidR="00F35D31" w:rsidRPr="003A63B4" w14:paraId="1FAEA6CC" w14:textId="77777777" w:rsidTr="005C5983">
        <w:tc>
          <w:tcPr>
            <w:tcW w:w="1770" w:type="dxa"/>
          </w:tcPr>
          <w:p w14:paraId="6B1A324F" w14:textId="77777777" w:rsidR="00F35D31" w:rsidRPr="003A63B4" w:rsidRDefault="00F35D31" w:rsidP="005C5983">
            <w:pPr>
              <w:jc w:val="center"/>
              <w:rPr>
                <w:rFonts w:ascii="EC Square Sans Pro" w:hAnsi="EC Square Sans Pro"/>
                <w:noProof/>
              </w:rPr>
            </w:pPr>
            <w:r w:rsidRPr="003A63B4">
              <w:rPr>
                <w:rFonts w:ascii="EC Square Sans Pro" w:hAnsi="EC Square Sans Pro"/>
                <w:noProof/>
                <w:lang w:val="en-GB" w:eastAsia="en-GB"/>
              </w:rPr>
              <w:drawing>
                <wp:inline distT="0" distB="0" distL="0" distR="0" wp14:anchorId="49509973" wp14:editId="341BBB7A">
                  <wp:extent cx="445135" cy="39751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135" cy="397510"/>
                          </a:xfrm>
                          <a:prstGeom prst="rect">
                            <a:avLst/>
                          </a:prstGeom>
                          <a:noFill/>
                          <a:ln>
                            <a:noFill/>
                          </a:ln>
                        </pic:spPr>
                      </pic:pic>
                    </a:graphicData>
                  </a:graphic>
                </wp:inline>
              </w:drawing>
            </w:r>
          </w:p>
        </w:tc>
        <w:tc>
          <w:tcPr>
            <w:tcW w:w="3355" w:type="dxa"/>
            <w:tcBorders>
              <w:right w:val="nil"/>
            </w:tcBorders>
          </w:tcPr>
          <w:p w14:paraId="6708EB05" w14:textId="77777777" w:rsidR="00F35D31" w:rsidRPr="003A63B4" w:rsidRDefault="00F35D31" w:rsidP="005C5983">
            <w:pPr>
              <w:rPr>
                <w:rFonts w:ascii="EC Square Sans Pro" w:hAnsi="EC Square Sans Pro"/>
                <w:noProof/>
              </w:rPr>
            </w:pPr>
            <w:r w:rsidRPr="003A63B4">
              <w:rPr>
                <w:rFonts w:ascii="EC Square Sans Pro" w:hAnsi="EC Square Sans Pro"/>
                <w:noProof/>
              </w:rPr>
              <w:t>Fischerei</w:t>
            </w:r>
          </w:p>
        </w:tc>
        <w:tc>
          <w:tcPr>
            <w:tcW w:w="1091" w:type="dxa"/>
            <w:tcBorders>
              <w:top w:val="nil"/>
              <w:left w:val="nil"/>
              <w:bottom w:val="nil"/>
              <w:right w:val="nil"/>
            </w:tcBorders>
          </w:tcPr>
          <w:p w14:paraId="5C2D156D" w14:textId="77777777" w:rsidR="00F35D31" w:rsidRPr="003A63B4" w:rsidRDefault="00F35D31" w:rsidP="005C5983">
            <w:pPr>
              <w:jc w:val="center"/>
              <w:rPr>
                <w:rFonts w:ascii="EC Square Sans Pro" w:hAnsi="EC Square Sans Pro"/>
                <w:noProof/>
              </w:rPr>
            </w:pPr>
          </w:p>
        </w:tc>
        <w:tc>
          <w:tcPr>
            <w:tcW w:w="2976" w:type="dxa"/>
            <w:tcBorders>
              <w:top w:val="nil"/>
              <w:left w:val="nil"/>
              <w:bottom w:val="nil"/>
              <w:right w:val="nil"/>
            </w:tcBorders>
          </w:tcPr>
          <w:p w14:paraId="489BE50B" w14:textId="77777777" w:rsidR="00F35D31" w:rsidRPr="003A63B4" w:rsidRDefault="00F35D31" w:rsidP="005C5983">
            <w:pPr>
              <w:rPr>
                <w:rFonts w:ascii="EC Square Sans Pro" w:hAnsi="EC Square Sans Pro"/>
                <w:noProof/>
              </w:rPr>
            </w:pPr>
          </w:p>
        </w:tc>
      </w:tr>
      <w:tr w:rsidR="00F35D31" w:rsidRPr="003A63B4" w14:paraId="1DDFCDBC" w14:textId="77777777" w:rsidTr="005C5983">
        <w:tc>
          <w:tcPr>
            <w:tcW w:w="1770" w:type="dxa"/>
          </w:tcPr>
          <w:p w14:paraId="0A41A4BF" w14:textId="77777777" w:rsidR="00F35D31" w:rsidRPr="003A63B4" w:rsidRDefault="00F35D31" w:rsidP="005C5983">
            <w:pPr>
              <w:jc w:val="center"/>
              <w:rPr>
                <w:rFonts w:ascii="EC Square Sans Pro" w:hAnsi="EC Square Sans Pro"/>
                <w:noProof/>
              </w:rPr>
            </w:pPr>
            <w:r w:rsidRPr="003A63B4">
              <w:rPr>
                <w:rFonts w:ascii="EC Square Sans Pro" w:hAnsi="EC Square Sans Pro"/>
                <w:noProof/>
                <w:lang w:val="en-GB" w:eastAsia="en-GB"/>
              </w:rPr>
              <w:drawing>
                <wp:inline distT="0" distB="0" distL="0" distR="0" wp14:anchorId="26F403F9" wp14:editId="7A493A53">
                  <wp:extent cx="413385" cy="397510"/>
                  <wp:effectExtent l="0" t="0" r="571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3385" cy="397510"/>
                          </a:xfrm>
                          <a:prstGeom prst="rect">
                            <a:avLst/>
                          </a:prstGeom>
                          <a:noFill/>
                          <a:ln>
                            <a:noFill/>
                          </a:ln>
                        </pic:spPr>
                      </pic:pic>
                    </a:graphicData>
                  </a:graphic>
                </wp:inline>
              </w:drawing>
            </w:r>
          </w:p>
        </w:tc>
        <w:tc>
          <w:tcPr>
            <w:tcW w:w="3355" w:type="dxa"/>
            <w:tcBorders>
              <w:right w:val="nil"/>
            </w:tcBorders>
          </w:tcPr>
          <w:p w14:paraId="1359F58D" w14:textId="77777777" w:rsidR="00F35D31" w:rsidRPr="003A63B4" w:rsidRDefault="00F35D31" w:rsidP="005C5983">
            <w:pPr>
              <w:rPr>
                <w:rFonts w:ascii="EC Square Sans Pro" w:hAnsi="EC Square Sans Pro"/>
                <w:noProof/>
              </w:rPr>
            </w:pPr>
            <w:r w:rsidRPr="003A63B4">
              <w:rPr>
                <w:rFonts w:ascii="EC Square Sans Pro" w:hAnsi="EC Square Sans Pro"/>
                <w:noProof/>
              </w:rPr>
              <w:t>Jagd</w:t>
            </w:r>
          </w:p>
        </w:tc>
        <w:tc>
          <w:tcPr>
            <w:tcW w:w="1091" w:type="dxa"/>
            <w:tcBorders>
              <w:top w:val="nil"/>
              <w:left w:val="nil"/>
              <w:bottom w:val="nil"/>
              <w:right w:val="nil"/>
            </w:tcBorders>
          </w:tcPr>
          <w:p w14:paraId="7D2DE49B" w14:textId="77777777" w:rsidR="00F35D31" w:rsidRPr="003A63B4" w:rsidRDefault="00F35D31" w:rsidP="005C5983">
            <w:pPr>
              <w:jc w:val="center"/>
              <w:rPr>
                <w:rFonts w:ascii="EC Square Sans Pro" w:hAnsi="EC Square Sans Pro"/>
                <w:noProof/>
              </w:rPr>
            </w:pPr>
          </w:p>
        </w:tc>
        <w:tc>
          <w:tcPr>
            <w:tcW w:w="2976" w:type="dxa"/>
            <w:tcBorders>
              <w:top w:val="nil"/>
              <w:left w:val="nil"/>
              <w:bottom w:val="nil"/>
              <w:right w:val="nil"/>
            </w:tcBorders>
          </w:tcPr>
          <w:p w14:paraId="64A80BF6" w14:textId="77777777" w:rsidR="00F35D31" w:rsidRPr="003A63B4" w:rsidRDefault="00F35D31" w:rsidP="005C5983">
            <w:pPr>
              <w:rPr>
                <w:rFonts w:ascii="EC Square Sans Pro" w:hAnsi="EC Square Sans Pro"/>
                <w:noProof/>
              </w:rPr>
            </w:pPr>
          </w:p>
        </w:tc>
      </w:tr>
      <w:tr w:rsidR="00F35D31" w:rsidRPr="003A63B4" w14:paraId="69BAA0B1" w14:textId="77777777" w:rsidTr="005C5983">
        <w:tc>
          <w:tcPr>
            <w:tcW w:w="1770" w:type="dxa"/>
          </w:tcPr>
          <w:p w14:paraId="2DE47852" w14:textId="77777777" w:rsidR="00F35D31" w:rsidRPr="003A63B4" w:rsidRDefault="00F35D31" w:rsidP="005C5983">
            <w:pPr>
              <w:jc w:val="center"/>
              <w:rPr>
                <w:rFonts w:ascii="EC Square Sans Pro" w:hAnsi="EC Square Sans Pro"/>
                <w:noProof/>
              </w:rPr>
            </w:pPr>
            <w:r w:rsidRPr="003A63B4">
              <w:rPr>
                <w:rFonts w:ascii="EC Square Sans Pro" w:hAnsi="EC Square Sans Pro"/>
                <w:noProof/>
                <w:lang w:val="en-GB" w:eastAsia="en-GB"/>
              </w:rPr>
              <w:drawing>
                <wp:inline distT="0" distB="0" distL="0" distR="0" wp14:anchorId="664F7E4E" wp14:editId="12AD75CB">
                  <wp:extent cx="309880" cy="374015"/>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880" cy="374015"/>
                          </a:xfrm>
                          <a:prstGeom prst="rect">
                            <a:avLst/>
                          </a:prstGeom>
                          <a:noFill/>
                          <a:ln>
                            <a:noFill/>
                          </a:ln>
                        </pic:spPr>
                      </pic:pic>
                    </a:graphicData>
                  </a:graphic>
                </wp:inline>
              </w:drawing>
            </w:r>
          </w:p>
        </w:tc>
        <w:tc>
          <w:tcPr>
            <w:tcW w:w="3355" w:type="dxa"/>
            <w:tcBorders>
              <w:right w:val="nil"/>
            </w:tcBorders>
          </w:tcPr>
          <w:p w14:paraId="30E89F28" w14:textId="77777777" w:rsidR="00F35D31" w:rsidRPr="003A63B4" w:rsidRDefault="00F35D31" w:rsidP="005C5983">
            <w:pPr>
              <w:rPr>
                <w:rFonts w:ascii="EC Square Sans Pro" w:hAnsi="EC Square Sans Pro"/>
                <w:noProof/>
              </w:rPr>
            </w:pPr>
            <w:r w:rsidRPr="003A63B4">
              <w:rPr>
                <w:rFonts w:ascii="EC Square Sans Pro" w:hAnsi="EC Square Sans Pro"/>
                <w:noProof/>
              </w:rPr>
              <w:t>Futtermittel</w:t>
            </w:r>
          </w:p>
        </w:tc>
        <w:tc>
          <w:tcPr>
            <w:tcW w:w="1091" w:type="dxa"/>
            <w:tcBorders>
              <w:top w:val="nil"/>
              <w:left w:val="nil"/>
              <w:bottom w:val="nil"/>
              <w:right w:val="nil"/>
            </w:tcBorders>
          </w:tcPr>
          <w:p w14:paraId="672E924D" w14:textId="77777777" w:rsidR="00F35D31" w:rsidRPr="003A63B4" w:rsidRDefault="00F35D31" w:rsidP="005C5983">
            <w:pPr>
              <w:jc w:val="center"/>
              <w:rPr>
                <w:rFonts w:ascii="EC Square Sans Pro" w:hAnsi="EC Square Sans Pro"/>
                <w:noProof/>
              </w:rPr>
            </w:pPr>
          </w:p>
        </w:tc>
        <w:tc>
          <w:tcPr>
            <w:tcW w:w="2976" w:type="dxa"/>
            <w:tcBorders>
              <w:top w:val="nil"/>
              <w:left w:val="nil"/>
              <w:bottom w:val="nil"/>
              <w:right w:val="nil"/>
            </w:tcBorders>
          </w:tcPr>
          <w:p w14:paraId="00AF8CD6" w14:textId="77777777" w:rsidR="00F35D31" w:rsidRPr="003A63B4" w:rsidRDefault="00F35D31" w:rsidP="005C5983">
            <w:pPr>
              <w:rPr>
                <w:rFonts w:ascii="EC Square Sans Pro" w:hAnsi="EC Square Sans Pro"/>
                <w:noProof/>
              </w:rPr>
            </w:pPr>
          </w:p>
        </w:tc>
      </w:tr>
      <w:tr w:rsidR="00F35D31" w:rsidRPr="003A63B4" w14:paraId="176E3045" w14:textId="77777777" w:rsidTr="005C5983">
        <w:tc>
          <w:tcPr>
            <w:tcW w:w="1770" w:type="dxa"/>
          </w:tcPr>
          <w:p w14:paraId="37B393EC" w14:textId="77777777" w:rsidR="00F35D31" w:rsidRPr="003A63B4" w:rsidRDefault="00F35D31" w:rsidP="005C5983">
            <w:pPr>
              <w:jc w:val="center"/>
              <w:rPr>
                <w:rFonts w:ascii="EC Square Sans Pro" w:hAnsi="EC Square Sans Pro"/>
                <w:noProof/>
              </w:rPr>
            </w:pPr>
            <w:r w:rsidRPr="003A63B4">
              <w:rPr>
                <w:rFonts w:ascii="EC Square Sans Pro" w:hAnsi="EC Square Sans Pro"/>
                <w:noProof/>
                <w:lang w:val="en-GB" w:eastAsia="en-GB"/>
              </w:rPr>
              <w:drawing>
                <wp:inline distT="0" distB="0" distL="0" distR="0" wp14:anchorId="238C9F1A" wp14:editId="64C05E51">
                  <wp:extent cx="691515" cy="3816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1515" cy="381635"/>
                          </a:xfrm>
                          <a:prstGeom prst="rect">
                            <a:avLst/>
                          </a:prstGeom>
                          <a:noFill/>
                          <a:ln>
                            <a:noFill/>
                          </a:ln>
                        </pic:spPr>
                      </pic:pic>
                    </a:graphicData>
                  </a:graphic>
                </wp:inline>
              </w:drawing>
            </w:r>
          </w:p>
        </w:tc>
        <w:tc>
          <w:tcPr>
            <w:tcW w:w="3355" w:type="dxa"/>
            <w:tcBorders>
              <w:right w:val="nil"/>
            </w:tcBorders>
          </w:tcPr>
          <w:p w14:paraId="7F3EA012" w14:textId="77777777" w:rsidR="00F35D31" w:rsidRPr="003A63B4" w:rsidRDefault="00F35D31" w:rsidP="005C5983">
            <w:pPr>
              <w:rPr>
                <w:rFonts w:ascii="EC Square Sans Pro" w:hAnsi="EC Square Sans Pro"/>
                <w:noProof/>
              </w:rPr>
            </w:pPr>
            <w:r w:rsidRPr="003A63B4">
              <w:rPr>
                <w:rFonts w:ascii="EC Square Sans Pro" w:hAnsi="EC Square Sans Pro"/>
                <w:noProof/>
              </w:rPr>
              <w:t>Tiertransport</w:t>
            </w:r>
          </w:p>
        </w:tc>
        <w:tc>
          <w:tcPr>
            <w:tcW w:w="1091" w:type="dxa"/>
            <w:tcBorders>
              <w:top w:val="nil"/>
              <w:left w:val="nil"/>
              <w:bottom w:val="nil"/>
              <w:right w:val="nil"/>
            </w:tcBorders>
          </w:tcPr>
          <w:p w14:paraId="208FBC7D" w14:textId="77777777" w:rsidR="00F35D31" w:rsidRPr="003A63B4" w:rsidRDefault="00F35D31" w:rsidP="005C5983">
            <w:pPr>
              <w:jc w:val="center"/>
              <w:rPr>
                <w:rFonts w:ascii="EC Square Sans Pro" w:hAnsi="EC Square Sans Pro"/>
                <w:noProof/>
              </w:rPr>
            </w:pPr>
          </w:p>
        </w:tc>
        <w:tc>
          <w:tcPr>
            <w:tcW w:w="2976" w:type="dxa"/>
            <w:tcBorders>
              <w:top w:val="nil"/>
              <w:left w:val="nil"/>
              <w:bottom w:val="nil"/>
              <w:right w:val="nil"/>
            </w:tcBorders>
          </w:tcPr>
          <w:p w14:paraId="453EDB41" w14:textId="77777777" w:rsidR="00F35D31" w:rsidRPr="003A63B4" w:rsidRDefault="00F35D31" w:rsidP="005C5983">
            <w:pPr>
              <w:rPr>
                <w:rFonts w:ascii="EC Square Sans Pro" w:hAnsi="EC Square Sans Pro"/>
                <w:noProof/>
              </w:rPr>
            </w:pPr>
          </w:p>
        </w:tc>
      </w:tr>
      <w:tr w:rsidR="00F35D31" w:rsidRPr="003A63B4" w14:paraId="15C1DB03" w14:textId="77777777" w:rsidTr="005C5983">
        <w:tc>
          <w:tcPr>
            <w:tcW w:w="1770" w:type="dxa"/>
          </w:tcPr>
          <w:p w14:paraId="793E90DE" w14:textId="77777777" w:rsidR="00F35D31" w:rsidRPr="003A63B4" w:rsidRDefault="00F35D31" w:rsidP="005C5983">
            <w:pPr>
              <w:jc w:val="center"/>
              <w:rPr>
                <w:rFonts w:ascii="EC Square Sans Pro" w:hAnsi="EC Square Sans Pro"/>
                <w:noProof/>
              </w:rPr>
            </w:pPr>
            <w:r w:rsidRPr="003A63B4">
              <w:rPr>
                <w:rFonts w:ascii="EC Square Sans Pro" w:hAnsi="EC Square Sans Pro"/>
                <w:noProof/>
                <w:lang w:val="en-GB" w:eastAsia="en-GB"/>
              </w:rPr>
              <w:drawing>
                <wp:inline distT="0" distB="0" distL="0" distR="0" wp14:anchorId="42EF3A45" wp14:editId="6E9B31AB">
                  <wp:extent cx="365760" cy="3816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c>
          <w:tcPr>
            <w:tcW w:w="3355" w:type="dxa"/>
            <w:tcBorders>
              <w:right w:val="nil"/>
            </w:tcBorders>
          </w:tcPr>
          <w:p w14:paraId="704891A0" w14:textId="77777777" w:rsidR="00F35D31" w:rsidRPr="003A63B4" w:rsidRDefault="00F35D31" w:rsidP="005C5983">
            <w:pPr>
              <w:rPr>
                <w:rFonts w:ascii="EC Square Sans Pro" w:hAnsi="EC Square Sans Pro"/>
                <w:noProof/>
              </w:rPr>
            </w:pPr>
            <w:r w:rsidRPr="003A63B4">
              <w:rPr>
                <w:rFonts w:ascii="EC Square Sans Pro" w:hAnsi="EC Square Sans Pro"/>
                <w:noProof/>
              </w:rPr>
              <w:t>Schlachthöfe und Wildbearbeitungsbetriebe</w:t>
            </w:r>
          </w:p>
        </w:tc>
        <w:tc>
          <w:tcPr>
            <w:tcW w:w="1091" w:type="dxa"/>
            <w:tcBorders>
              <w:top w:val="nil"/>
              <w:left w:val="nil"/>
              <w:bottom w:val="nil"/>
              <w:right w:val="nil"/>
            </w:tcBorders>
          </w:tcPr>
          <w:p w14:paraId="2B07A66E" w14:textId="77777777" w:rsidR="00F35D31" w:rsidRPr="003A63B4" w:rsidRDefault="00F35D31" w:rsidP="005C5983">
            <w:pPr>
              <w:jc w:val="center"/>
              <w:rPr>
                <w:rFonts w:ascii="EC Square Sans Pro" w:hAnsi="EC Square Sans Pro"/>
                <w:noProof/>
              </w:rPr>
            </w:pPr>
          </w:p>
        </w:tc>
        <w:tc>
          <w:tcPr>
            <w:tcW w:w="2976" w:type="dxa"/>
            <w:tcBorders>
              <w:top w:val="nil"/>
              <w:left w:val="nil"/>
              <w:bottom w:val="nil"/>
              <w:right w:val="nil"/>
            </w:tcBorders>
          </w:tcPr>
          <w:p w14:paraId="5F8894D0" w14:textId="77777777" w:rsidR="00F35D31" w:rsidRPr="003A63B4" w:rsidRDefault="00F35D31" w:rsidP="005C5983">
            <w:pPr>
              <w:rPr>
                <w:rFonts w:ascii="EC Square Sans Pro" w:hAnsi="EC Square Sans Pro"/>
                <w:noProof/>
              </w:rPr>
            </w:pPr>
          </w:p>
        </w:tc>
      </w:tr>
      <w:tr w:rsidR="00F35D31" w:rsidRPr="003A63B4" w14:paraId="528F583F" w14:textId="77777777" w:rsidTr="005C5983">
        <w:tc>
          <w:tcPr>
            <w:tcW w:w="1770" w:type="dxa"/>
          </w:tcPr>
          <w:p w14:paraId="48FBC7B3" w14:textId="77777777" w:rsidR="00F35D31" w:rsidRPr="003A63B4" w:rsidRDefault="00F35D31" w:rsidP="005C5983">
            <w:pPr>
              <w:jc w:val="center"/>
              <w:rPr>
                <w:rFonts w:ascii="EC Square Sans Pro" w:hAnsi="EC Square Sans Pro"/>
                <w:noProof/>
              </w:rPr>
            </w:pPr>
            <w:r w:rsidRPr="003A63B4">
              <w:rPr>
                <w:rFonts w:ascii="EC Square Sans Pro" w:hAnsi="EC Square Sans Pro"/>
                <w:noProof/>
                <w:lang w:val="en-GB" w:eastAsia="en-GB"/>
              </w:rPr>
              <w:drawing>
                <wp:inline distT="0" distB="0" distL="0" distR="0" wp14:anchorId="52CD6DB2" wp14:editId="2DF63A2E">
                  <wp:extent cx="381635" cy="3816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c>
          <w:tcPr>
            <w:tcW w:w="3355" w:type="dxa"/>
            <w:tcBorders>
              <w:right w:val="nil"/>
            </w:tcBorders>
          </w:tcPr>
          <w:p w14:paraId="7E28EE0C" w14:textId="77777777" w:rsidR="00F35D31" w:rsidRPr="003A63B4" w:rsidRDefault="00F35D31" w:rsidP="005C5983">
            <w:pPr>
              <w:rPr>
                <w:rFonts w:ascii="EC Square Sans Pro" w:hAnsi="EC Square Sans Pro"/>
                <w:noProof/>
              </w:rPr>
            </w:pPr>
            <w:r w:rsidRPr="003A63B4">
              <w:rPr>
                <w:rFonts w:ascii="EC Square Sans Pro" w:hAnsi="EC Square Sans Pro"/>
                <w:noProof/>
              </w:rPr>
              <w:t>Lebensmittelerzeugung</w:t>
            </w:r>
          </w:p>
        </w:tc>
        <w:tc>
          <w:tcPr>
            <w:tcW w:w="1091" w:type="dxa"/>
            <w:tcBorders>
              <w:top w:val="nil"/>
              <w:left w:val="nil"/>
              <w:bottom w:val="nil"/>
              <w:right w:val="nil"/>
            </w:tcBorders>
          </w:tcPr>
          <w:p w14:paraId="03414244" w14:textId="77777777" w:rsidR="00F35D31" w:rsidRPr="003A63B4" w:rsidRDefault="00F35D31" w:rsidP="005C5983">
            <w:pPr>
              <w:jc w:val="center"/>
              <w:rPr>
                <w:rFonts w:ascii="EC Square Sans Pro" w:hAnsi="EC Square Sans Pro"/>
                <w:noProof/>
              </w:rPr>
            </w:pPr>
          </w:p>
        </w:tc>
        <w:tc>
          <w:tcPr>
            <w:tcW w:w="2976" w:type="dxa"/>
            <w:tcBorders>
              <w:top w:val="nil"/>
              <w:left w:val="nil"/>
              <w:bottom w:val="nil"/>
              <w:right w:val="nil"/>
            </w:tcBorders>
          </w:tcPr>
          <w:p w14:paraId="7997E093" w14:textId="77777777" w:rsidR="00F35D31" w:rsidRPr="003A63B4" w:rsidRDefault="00F35D31" w:rsidP="005C5983">
            <w:pPr>
              <w:rPr>
                <w:rFonts w:ascii="EC Square Sans Pro" w:hAnsi="EC Square Sans Pro"/>
                <w:noProof/>
              </w:rPr>
            </w:pPr>
          </w:p>
        </w:tc>
      </w:tr>
      <w:tr w:rsidR="00F35D31" w:rsidRPr="003A63B4" w14:paraId="622E3D54" w14:textId="77777777" w:rsidTr="005C5983">
        <w:tc>
          <w:tcPr>
            <w:tcW w:w="1770" w:type="dxa"/>
          </w:tcPr>
          <w:p w14:paraId="60394892" w14:textId="77777777" w:rsidR="00F35D31" w:rsidRPr="003A63B4" w:rsidRDefault="00F35D31" w:rsidP="005C5983">
            <w:pPr>
              <w:jc w:val="center"/>
              <w:rPr>
                <w:rFonts w:ascii="EC Square Sans Pro" w:hAnsi="EC Square Sans Pro"/>
                <w:noProof/>
              </w:rPr>
            </w:pPr>
            <w:r w:rsidRPr="003A63B4">
              <w:rPr>
                <w:rFonts w:ascii="EC Square Sans Pro" w:hAnsi="EC Square Sans Pro"/>
                <w:noProof/>
                <w:lang w:val="en-GB" w:eastAsia="en-GB"/>
              </w:rPr>
              <w:drawing>
                <wp:inline distT="0" distB="0" distL="0" distR="0" wp14:anchorId="5A22BB7E" wp14:editId="017FC73D">
                  <wp:extent cx="413385" cy="365760"/>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385" cy="365760"/>
                          </a:xfrm>
                          <a:prstGeom prst="rect">
                            <a:avLst/>
                          </a:prstGeom>
                          <a:noFill/>
                          <a:ln>
                            <a:noFill/>
                          </a:ln>
                        </pic:spPr>
                      </pic:pic>
                    </a:graphicData>
                  </a:graphic>
                </wp:inline>
              </w:drawing>
            </w:r>
          </w:p>
        </w:tc>
        <w:tc>
          <w:tcPr>
            <w:tcW w:w="3355" w:type="dxa"/>
            <w:tcBorders>
              <w:right w:val="nil"/>
            </w:tcBorders>
          </w:tcPr>
          <w:p w14:paraId="10A1E128" w14:textId="77777777" w:rsidR="00F35D31" w:rsidRPr="003A63B4" w:rsidRDefault="00F35D31" w:rsidP="005C5983">
            <w:pPr>
              <w:rPr>
                <w:rFonts w:ascii="EC Square Sans Pro" w:hAnsi="EC Square Sans Pro"/>
                <w:noProof/>
              </w:rPr>
            </w:pPr>
            <w:r w:rsidRPr="003A63B4">
              <w:rPr>
                <w:rFonts w:ascii="EC Square Sans Pro" w:hAnsi="EC Square Sans Pro"/>
                <w:noProof/>
              </w:rPr>
              <w:t>Verarbeitung tierischer Nebenprodukte</w:t>
            </w:r>
          </w:p>
        </w:tc>
        <w:tc>
          <w:tcPr>
            <w:tcW w:w="1091" w:type="dxa"/>
            <w:tcBorders>
              <w:top w:val="nil"/>
              <w:left w:val="nil"/>
              <w:bottom w:val="nil"/>
              <w:right w:val="nil"/>
            </w:tcBorders>
          </w:tcPr>
          <w:p w14:paraId="2D478663" w14:textId="77777777" w:rsidR="00F35D31" w:rsidRPr="003A63B4" w:rsidRDefault="00F35D31" w:rsidP="005C5983">
            <w:pPr>
              <w:jc w:val="center"/>
              <w:rPr>
                <w:rFonts w:ascii="EC Square Sans Pro" w:hAnsi="EC Square Sans Pro"/>
                <w:noProof/>
              </w:rPr>
            </w:pPr>
          </w:p>
        </w:tc>
        <w:tc>
          <w:tcPr>
            <w:tcW w:w="2976" w:type="dxa"/>
            <w:tcBorders>
              <w:top w:val="nil"/>
              <w:left w:val="nil"/>
              <w:bottom w:val="nil"/>
              <w:right w:val="nil"/>
            </w:tcBorders>
          </w:tcPr>
          <w:p w14:paraId="2BFB490D" w14:textId="77777777" w:rsidR="00F35D31" w:rsidRPr="003A63B4" w:rsidRDefault="00F35D31" w:rsidP="005C5983">
            <w:pPr>
              <w:rPr>
                <w:rFonts w:ascii="EC Square Sans Pro" w:hAnsi="EC Square Sans Pro"/>
                <w:noProof/>
              </w:rPr>
            </w:pPr>
          </w:p>
        </w:tc>
      </w:tr>
      <w:tr w:rsidR="00F35D31" w:rsidRPr="003A63B4" w14:paraId="6A2E6664" w14:textId="77777777" w:rsidTr="005C5983">
        <w:tc>
          <w:tcPr>
            <w:tcW w:w="1770" w:type="dxa"/>
          </w:tcPr>
          <w:p w14:paraId="22F3B5E8" w14:textId="77777777" w:rsidR="00F35D31" w:rsidRPr="003A63B4" w:rsidRDefault="00F35D31" w:rsidP="005C5983">
            <w:pPr>
              <w:jc w:val="center"/>
              <w:rPr>
                <w:rFonts w:ascii="EC Square Sans Pro" w:hAnsi="EC Square Sans Pro"/>
                <w:noProof/>
              </w:rPr>
            </w:pPr>
            <w:r w:rsidRPr="003A63B4">
              <w:rPr>
                <w:rFonts w:ascii="EC Square Sans Pro" w:hAnsi="EC Square Sans Pro"/>
                <w:noProof/>
                <w:lang w:val="en-GB" w:eastAsia="en-GB"/>
              </w:rPr>
              <w:drawing>
                <wp:inline distT="0" distB="0" distL="0" distR="0" wp14:anchorId="1E0B294F" wp14:editId="2D3C6D61">
                  <wp:extent cx="429260" cy="397510"/>
                  <wp:effectExtent l="0" t="0" r="889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260" cy="397510"/>
                          </a:xfrm>
                          <a:prstGeom prst="rect">
                            <a:avLst/>
                          </a:prstGeom>
                          <a:noFill/>
                          <a:ln>
                            <a:noFill/>
                          </a:ln>
                        </pic:spPr>
                      </pic:pic>
                    </a:graphicData>
                  </a:graphic>
                </wp:inline>
              </w:drawing>
            </w:r>
          </w:p>
        </w:tc>
        <w:tc>
          <w:tcPr>
            <w:tcW w:w="3355" w:type="dxa"/>
            <w:tcBorders>
              <w:right w:val="nil"/>
            </w:tcBorders>
          </w:tcPr>
          <w:p w14:paraId="7A963874" w14:textId="77777777" w:rsidR="00F35D31" w:rsidRPr="003A63B4" w:rsidRDefault="00F35D31" w:rsidP="005C5983">
            <w:pPr>
              <w:rPr>
                <w:rFonts w:ascii="EC Square Sans Pro" w:hAnsi="EC Square Sans Pro"/>
                <w:noProof/>
              </w:rPr>
            </w:pPr>
            <w:r w:rsidRPr="003A63B4">
              <w:rPr>
                <w:rFonts w:ascii="EC Square Sans Pro" w:hAnsi="EC Square Sans Pro"/>
                <w:noProof/>
              </w:rPr>
              <w:t>Verteilung von Lebensmitteln</w:t>
            </w:r>
          </w:p>
        </w:tc>
        <w:tc>
          <w:tcPr>
            <w:tcW w:w="1091" w:type="dxa"/>
            <w:tcBorders>
              <w:top w:val="nil"/>
              <w:left w:val="nil"/>
              <w:bottom w:val="nil"/>
              <w:right w:val="nil"/>
            </w:tcBorders>
          </w:tcPr>
          <w:p w14:paraId="7000BCAA" w14:textId="77777777" w:rsidR="00F35D31" w:rsidRPr="003A63B4" w:rsidRDefault="00F35D31" w:rsidP="005C5983">
            <w:pPr>
              <w:jc w:val="center"/>
              <w:rPr>
                <w:rFonts w:ascii="EC Square Sans Pro" w:hAnsi="EC Square Sans Pro"/>
                <w:noProof/>
              </w:rPr>
            </w:pPr>
          </w:p>
        </w:tc>
        <w:tc>
          <w:tcPr>
            <w:tcW w:w="2976" w:type="dxa"/>
            <w:tcBorders>
              <w:top w:val="nil"/>
              <w:left w:val="nil"/>
              <w:bottom w:val="nil"/>
              <w:right w:val="nil"/>
            </w:tcBorders>
          </w:tcPr>
          <w:p w14:paraId="6752AFC7" w14:textId="77777777" w:rsidR="00F35D31" w:rsidRPr="003A63B4" w:rsidRDefault="00F35D31" w:rsidP="005C5983">
            <w:pPr>
              <w:rPr>
                <w:rFonts w:ascii="EC Square Sans Pro" w:hAnsi="EC Square Sans Pro"/>
                <w:noProof/>
              </w:rPr>
            </w:pPr>
          </w:p>
        </w:tc>
      </w:tr>
      <w:tr w:rsidR="00F35D31" w:rsidRPr="003A63B4" w14:paraId="5CF65288" w14:textId="77777777" w:rsidTr="005C5983">
        <w:tc>
          <w:tcPr>
            <w:tcW w:w="1770" w:type="dxa"/>
          </w:tcPr>
          <w:p w14:paraId="111B0943" w14:textId="77777777" w:rsidR="00F35D31" w:rsidRPr="003A63B4" w:rsidRDefault="00F35D31" w:rsidP="005C5983">
            <w:pPr>
              <w:jc w:val="center"/>
              <w:rPr>
                <w:rFonts w:ascii="EC Square Sans Pro" w:hAnsi="EC Square Sans Pro"/>
                <w:noProof/>
              </w:rPr>
            </w:pPr>
            <w:r w:rsidRPr="003A63B4">
              <w:rPr>
                <w:rFonts w:ascii="EC Square Sans Pro" w:hAnsi="EC Square Sans Pro"/>
                <w:noProof/>
                <w:lang w:val="en-GB" w:eastAsia="en-GB"/>
              </w:rPr>
              <w:drawing>
                <wp:inline distT="0" distB="0" distL="0" distR="0" wp14:anchorId="023CF1A1" wp14:editId="770E5EFA">
                  <wp:extent cx="962025" cy="381635"/>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2025" cy="381635"/>
                          </a:xfrm>
                          <a:prstGeom prst="rect">
                            <a:avLst/>
                          </a:prstGeom>
                          <a:noFill/>
                          <a:ln>
                            <a:noFill/>
                          </a:ln>
                        </pic:spPr>
                      </pic:pic>
                    </a:graphicData>
                  </a:graphic>
                </wp:inline>
              </w:drawing>
            </w:r>
          </w:p>
        </w:tc>
        <w:tc>
          <w:tcPr>
            <w:tcW w:w="3355" w:type="dxa"/>
            <w:tcBorders>
              <w:right w:val="nil"/>
            </w:tcBorders>
          </w:tcPr>
          <w:p w14:paraId="553EF747" w14:textId="77777777" w:rsidR="00F35D31" w:rsidRPr="003A63B4" w:rsidRDefault="00F35D31" w:rsidP="005C5983">
            <w:pPr>
              <w:rPr>
                <w:rFonts w:ascii="EC Square Sans Pro" w:hAnsi="EC Square Sans Pro"/>
                <w:noProof/>
              </w:rPr>
            </w:pPr>
            <w:r w:rsidRPr="003A63B4">
              <w:rPr>
                <w:rFonts w:ascii="EC Square Sans Pro" w:hAnsi="EC Square Sans Pro"/>
                <w:noProof/>
              </w:rPr>
              <w:t>Groß- und Einzelhandel</w:t>
            </w:r>
          </w:p>
        </w:tc>
        <w:tc>
          <w:tcPr>
            <w:tcW w:w="1091" w:type="dxa"/>
            <w:tcBorders>
              <w:top w:val="nil"/>
              <w:left w:val="nil"/>
              <w:bottom w:val="nil"/>
              <w:right w:val="nil"/>
            </w:tcBorders>
          </w:tcPr>
          <w:p w14:paraId="6BA13183" w14:textId="77777777" w:rsidR="00F35D31" w:rsidRPr="003A63B4" w:rsidRDefault="00F35D31" w:rsidP="005C5983">
            <w:pPr>
              <w:jc w:val="center"/>
              <w:rPr>
                <w:rFonts w:ascii="EC Square Sans Pro" w:hAnsi="EC Square Sans Pro"/>
                <w:noProof/>
              </w:rPr>
            </w:pPr>
          </w:p>
        </w:tc>
        <w:tc>
          <w:tcPr>
            <w:tcW w:w="2976" w:type="dxa"/>
            <w:tcBorders>
              <w:top w:val="nil"/>
              <w:left w:val="nil"/>
              <w:bottom w:val="nil"/>
              <w:right w:val="nil"/>
            </w:tcBorders>
          </w:tcPr>
          <w:p w14:paraId="21F55CD0" w14:textId="77777777" w:rsidR="00F35D31" w:rsidRPr="003A63B4" w:rsidRDefault="00F35D31" w:rsidP="005C5983">
            <w:pPr>
              <w:rPr>
                <w:rFonts w:ascii="EC Square Sans Pro" w:hAnsi="EC Square Sans Pro"/>
                <w:noProof/>
              </w:rPr>
            </w:pPr>
          </w:p>
        </w:tc>
      </w:tr>
      <w:tr w:rsidR="00F35D31" w:rsidRPr="003A63B4" w14:paraId="0D7F51CD" w14:textId="77777777" w:rsidTr="005C5983">
        <w:tc>
          <w:tcPr>
            <w:tcW w:w="1770" w:type="dxa"/>
          </w:tcPr>
          <w:p w14:paraId="70C9035F" w14:textId="77777777" w:rsidR="00F35D31" w:rsidRPr="003A63B4" w:rsidRDefault="00F35D31" w:rsidP="005C5983">
            <w:pPr>
              <w:jc w:val="center"/>
              <w:rPr>
                <w:rFonts w:ascii="EC Square Sans Pro" w:hAnsi="EC Square Sans Pro"/>
                <w:noProof/>
              </w:rPr>
            </w:pPr>
            <w:r w:rsidRPr="003A63B4">
              <w:rPr>
                <w:rFonts w:ascii="EC Square Sans Pro" w:hAnsi="EC Square Sans Pro"/>
                <w:noProof/>
                <w:lang w:val="en-GB" w:eastAsia="en-GB"/>
              </w:rPr>
              <w:drawing>
                <wp:inline distT="0" distB="0" distL="0" distR="0" wp14:anchorId="7D5E88D4" wp14:editId="2EB42AD2">
                  <wp:extent cx="397510" cy="38163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7510" cy="381635"/>
                          </a:xfrm>
                          <a:prstGeom prst="rect">
                            <a:avLst/>
                          </a:prstGeom>
                          <a:noFill/>
                          <a:ln>
                            <a:noFill/>
                          </a:ln>
                        </pic:spPr>
                      </pic:pic>
                    </a:graphicData>
                  </a:graphic>
                </wp:inline>
              </w:drawing>
            </w:r>
          </w:p>
        </w:tc>
        <w:tc>
          <w:tcPr>
            <w:tcW w:w="3355" w:type="dxa"/>
            <w:tcBorders>
              <w:right w:val="nil"/>
            </w:tcBorders>
          </w:tcPr>
          <w:p w14:paraId="6A9336CA" w14:textId="77777777" w:rsidR="00F35D31" w:rsidRPr="003A63B4" w:rsidRDefault="00F35D31" w:rsidP="005C5983">
            <w:pPr>
              <w:rPr>
                <w:rFonts w:ascii="EC Square Sans Pro" w:hAnsi="EC Square Sans Pro"/>
                <w:noProof/>
              </w:rPr>
            </w:pPr>
            <w:r w:rsidRPr="003A63B4">
              <w:rPr>
                <w:rFonts w:ascii="EC Square Sans Pro" w:hAnsi="EC Square Sans Pro"/>
                <w:noProof/>
              </w:rPr>
              <w:t>Gastronomie</w:t>
            </w:r>
          </w:p>
        </w:tc>
        <w:tc>
          <w:tcPr>
            <w:tcW w:w="1091" w:type="dxa"/>
            <w:tcBorders>
              <w:top w:val="nil"/>
              <w:left w:val="nil"/>
              <w:bottom w:val="nil"/>
              <w:right w:val="nil"/>
            </w:tcBorders>
          </w:tcPr>
          <w:p w14:paraId="2CA9D726" w14:textId="77777777" w:rsidR="00F35D31" w:rsidRPr="003A63B4" w:rsidRDefault="00F35D31" w:rsidP="005C5983">
            <w:pPr>
              <w:jc w:val="center"/>
              <w:rPr>
                <w:rFonts w:ascii="EC Square Sans Pro" w:hAnsi="EC Square Sans Pro"/>
                <w:noProof/>
              </w:rPr>
            </w:pPr>
          </w:p>
        </w:tc>
        <w:tc>
          <w:tcPr>
            <w:tcW w:w="2976" w:type="dxa"/>
            <w:tcBorders>
              <w:top w:val="nil"/>
              <w:left w:val="nil"/>
              <w:bottom w:val="nil"/>
              <w:right w:val="nil"/>
            </w:tcBorders>
          </w:tcPr>
          <w:p w14:paraId="0AAF98A3" w14:textId="77777777" w:rsidR="00F35D31" w:rsidRPr="003A63B4" w:rsidRDefault="00F35D31" w:rsidP="005C5983">
            <w:pPr>
              <w:rPr>
                <w:rFonts w:ascii="EC Square Sans Pro" w:hAnsi="EC Square Sans Pro"/>
                <w:noProof/>
              </w:rPr>
            </w:pPr>
          </w:p>
        </w:tc>
      </w:tr>
      <w:tr w:rsidR="00F35D31" w:rsidRPr="003A63B4" w14:paraId="15F1017A" w14:textId="77777777" w:rsidTr="005C5983">
        <w:tc>
          <w:tcPr>
            <w:tcW w:w="1770" w:type="dxa"/>
          </w:tcPr>
          <w:p w14:paraId="6871DBDE" w14:textId="77777777" w:rsidR="00F35D31" w:rsidRPr="003A63B4" w:rsidRDefault="00F35D31" w:rsidP="005C5983">
            <w:pPr>
              <w:jc w:val="center"/>
              <w:rPr>
                <w:rFonts w:ascii="EC Square Sans Pro" w:hAnsi="EC Square Sans Pro"/>
                <w:noProof/>
              </w:rPr>
            </w:pPr>
            <w:r w:rsidRPr="003A63B4">
              <w:rPr>
                <w:rFonts w:ascii="EC Square Sans Pro" w:hAnsi="EC Square Sans Pro"/>
                <w:noProof/>
                <w:lang w:val="en-GB" w:eastAsia="en-GB"/>
              </w:rPr>
              <w:drawing>
                <wp:inline distT="0" distB="0" distL="0" distR="0" wp14:anchorId="50DB933A" wp14:editId="12AC0937">
                  <wp:extent cx="365760" cy="37401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760" cy="374015"/>
                          </a:xfrm>
                          <a:prstGeom prst="rect">
                            <a:avLst/>
                          </a:prstGeom>
                          <a:noFill/>
                          <a:ln>
                            <a:noFill/>
                          </a:ln>
                        </pic:spPr>
                      </pic:pic>
                    </a:graphicData>
                  </a:graphic>
                </wp:inline>
              </w:drawing>
            </w:r>
          </w:p>
        </w:tc>
        <w:tc>
          <w:tcPr>
            <w:tcW w:w="3355" w:type="dxa"/>
            <w:tcBorders>
              <w:right w:val="nil"/>
            </w:tcBorders>
          </w:tcPr>
          <w:p w14:paraId="730CCEE7" w14:textId="77777777" w:rsidR="00F35D31" w:rsidRPr="003A63B4" w:rsidRDefault="00F35D31" w:rsidP="005C5983">
            <w:pPr>
              <w:rPr>
                <w:rFonts w:ascii="EC Square Sans Pro" w:hAnsi="EC Square Sans Pro"/>
                <w:noProof/>
              </w:rPr>
            </w:pPr>
            <w:r w:rsidRPr="003A63B4">
              <w:rPr>
                <w:rFonts w:ascii="EC Square Sans Pro" w:hAnsi="EC Square Sans Pro"/>
                <w:noProof/>
              </w:rPr>
              <w:t>Erzeuger von Lebensmittelkontaktmaterialien</w:t>
            </w:r>
          </w:p>
        </w:tc>
        <w:tc>
          <w:tcPr>
            <w:tcW w:w="1091" w:type="dxa"/>
            <w:tcBorders>
              <w:top w:val="nil"/>
              <w:left w:val="nil"/>
              <w:bottom w:val="nil"/>
              <w:right w:val="nil"/>
            </w:tcBorders>
          </w:tcPr>
          <w:p w14:paraId="4D6A6C67" w14:textId="77777777" w:rsidR="00F35D31" w:rsidRPr="003A63B4" w:rsidRDefault="00F35D31" w:rsidP="005C5983">
            <w:pPr>
              <w:jc w:val="center"/>
              <w:rPr>
                <w:rFonts w:ascii="EC Square Sans Pro" w:hAnsi="EC Square Sans Pro"/>
                <w:noProof/>
              </w:rPr>
            </w:pPr>
          </w:p>
        </w:tc>
        <w:tc>
          <w:tcPr>
            <w:tcW w:w="2976" w:type="dxa"/>
            <w:tcBorders>
              <w:top w:val="nil"/>
              <w:left w:val="nil"/>
              <w:bottom w:val="nil"/>
              <w:right w:val="nil"/>
            </w:tcBorders>
          </w:tcPr>
          <w:p w14:paraId="06CD8842" w14:textId="77777777" w:rsidR="00F35D31" w:rsidRPr="003A63B4" w:rsidRDefault="00F35D31" w:rsidP="005C5983">
            <w:pPr>
              <w:rPr>
                <w:rFonts w:ascii="EC Square Sans Pro" w:hAnsi="EC Square Sans Pro"/>
                <w:noProof/>
              </w:rPr>
            </w:pPr>
          </w:p>
        </w:tc>
      </w:tr>
    </w:tbl>
    <w:p w14:paraId="59D27352" w14:textId="77777777" w:rsidR="00F35D31" w:rsidRPr="003A63B4" w:rsidRDefault="00F35D31" w:rsidP="00F35D31">
      <w:pPr>
        <w:pStyle w:val="TableTitle"/>
        <w:rPr>
          <w:rFonts w:ascii="EC Square Sans Pro" w:hAnsi="EC Square Sans Pro"/>
          <w:b w:val="0"/>
          <w:noProof/>
          <w:sz w:val="24"/>
        </w:rPr>
      </w:pPr>
    </w:p>
    <w:p w14:paraId="799EEDFF" w14:textId="77777777" w:rsidR="00F35D31" w:rsidRPr="003A63B4" w:rsidRDefault="00F35D31" w:rsidP="00F35D31">
      <w:pPr>
        <w:pStyle w:val="TableBody"/>
        <w:rPr>
          <w:rFonts w:ascii="EC Square Sans Pro" w:hAnsi="EC Square Sans Pro"/>
          <w:noProof/>
        </w:rPr>
      </w:pPr>
    </w:p>
    <w:p w14:paraId="611D4E57" w14:textId="77777777" w:rsidR="00F35D31" w:rsidRPr="003A63B4" w:rsidRDefault="00F35D31" w:rsidP="00F35D31">
      <w:pPr>
        <w:pStyle w:val="TableNote"/>
        <w:rPr>
          <w:rFonts w:ascii="EC Square Sans Pro" w:hAnsi="EC Square Sans Pro"/>
          <w:noProof/>
        </w:rPr>
      </w:pPr>
    </w:p>
    <w:p w14:paraId="3C533F70" w14:textId="2BB52E4D" w:rsidR="00F35D31" w:rsidRPr="003A63B4" w:rsidRDefault="00F35D31" w:rsidP="00F35D31">
      <w:pPr>
        <w:pStyle w:val="TableTitle"/>
        <w:rPr>
          <w:rFonts w:ascii="EC Square Sans Pro" w:hAnsi="EC Square Sans Pro"/>
          <w:noProof/>
        </w:rPr>
      </w:pPr>
      <w:r w:rsidRPr="003A63B4">
        <w:rPr>
          <w:rFonts w:ascii="EC Square Sans Pro" w:hAnsi="EC Square Sans Pro"/>
          <w:noProof/>
        </w:rPr>
        <w:t>Tabelle </w:t>
      </w:r>
      <w:r w:rsidRPr="005C5983">
        <w:rPr>
          <w:rFonts w:ascii="EC Square Sans Pro" w:hAnsi="EC Square Sans Pro"/>
          <w:noProof/>
        </w:rPr>
        <w:t>2</w:t>
      </w:r>
      <w:r w:rsidRPr="003A63B4">
        <w:rPr>
          <w:rFonts w:ascii="EC Square Sans Pro" w:hAnsi="EC Square Sans Pro"/>
          <w:noProof/>
        </w:rPr>
        <w:t xml:space="preserve">: Amtliche Kontrollen </w:t>
      </w:r>
      <w:r w:rsidRPr="005C5983">
        <w:rPr>
          <w:rFonts w:ascii="EC Square Sans Pro" w:hAnsi="EC Square Sans Pro"/>
          <w:noProof/>
        </w:rPr>
        <w:t>2021</w:t>
      </w:r>
      <w:r w:rsidRPr="003A63B4">
        <w:rPr>
          <w:rFonts w:ascii="EC Square Sans Pro" w:hAnsi="EC Square Sans Pro"/>
          <w:noProof/>
        </w:rPr>
        <w:t xml:space="preserve"> – Die fünf wichtigsten Sektoren</w:t>
      </w:r>
    </w:p>
    <w:p w14:paraId="60B591BD" w14:textId="77777777" w:rsidR="00F35D31" w:rsidRPr="003A63B4" w:rsidRDefault="00F35D31" w:rsidP="00F35D31">
      <w:pPr>
        <w:pStyle w:val="TableBody"/>
        <w:rPr>
          <w:rFonts w:ascii="EC Square Sans Pro" w:hAnsi="EC Square Sans Pro"/>
          <w:noProof/>
        </w:rPr>
      </w:pPr>
    </w:p>
    <w:p w14:paraId="30A4E8A3" w14:textId="77777777" w:rsidR="00F35D31" w:rsidRPr="003A63B4" w:rsidRDefault="00F35D31" w:rsidP="00F35D31">
      <w:pPr>
        <w:rPr>
          <w:rFonts w:ascii="EC Square Sans Pro" w:hAnsi="EC Square Sans Pro"/>
          <w:noProof/>
        </w:rPr>
      </w:pPr>
    </w:p>
    <w:tbl>
      <w:tblPr>
        <w:tblStyle w:val="TableGrid"/>
        <w:tblW w:w="1020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443"/>
        <w:gridCol w:w="4694"/>
        <w:gridCol w:w="4041"/>
      </w:tblGrid>
      <w:tr w:rsidR="00F35D31" w:rsidRPr="003A63B4" w14:paraId="41E9FE81" w14:textId="77777777" w:rsidTr="005C5983">
        <w:tc>
          <w:tcPr>
            <w:tcW w:w="1689" w:type="dxa"/>
            <w:tcMar>
              <w:top w:w="0" w:type="nil"/>
              <w:left w:w="0" w:type="nil"/>
              <w:bottom w:w="0" w:type="nil"/>
              <w:right w:w="0" w:type="nil"/>
            </w:tcMar>
          </w:tcPr>
          <w:p w14:paraId="417D7B0C" w14:textId="77777777" w:rsidR="00F35D31" w:rsidRPr="003A63B4" w:rsidRDefault="00F35D31" w:rsidP="005C5983">
            <w:pPr>
              <w:rPr>
                <w:rFonts w:ascii="EC Square Sans Pro" w:hAnsi="EC Square Sans Pro"/>
                <w:noProof/>
                <w:sz w:val="22"/>
              </w:rPr>
            </w:pPr>
            <w:r w:rsidRPr="003A63B4">
              <w:rPr>
                <w:rFonts w:ascii="EC Square Sans Pro" w:hAnsi="EC Square Sans Pro"/>
                <w:noProof/>
                <w:sz w:val="22"/>
              </w:rPr>
              <w:t>Unternehmen</w:t>
            </w:r>
          </w:p>
        </w:tc>
        <w:tc>
          <w:tcPr>
            <w:tcW w:w="4716" w:type="dxa"/>
            <w:tcMar>
              <w:top w:w="0" w:type="nil"/>
              <w:left w:w="0" w:type="nil"/>
              <w:bottom w:w="0" w:type="nil"/>
              <w:right w:w="0" w:type="nil"/>
            </w:tcMar>
          </w:tcPr>
          <w:p w14:paraId="05E6604B" w14:textId="31CAFAA1" w:rsidR="00F35D31" w:rsidRPr="003A63B4" w:rsidRDefault="00F4453D" w:rsidP="005C5983">
            <w:pPr>
              <w:rPr>
                <w:rFonts w:ascii="EC Square Sans Pro" w:hAnsi="EC Square Sans Pro"/>
                <w:noProof/>
              </w:rPr>
            </w:pPr>
            <w:r w:rsidRPr="003A63B4">
              <w:rPr>
                <w:rFonts w:ascii="EC Square Sans Pro" w:hAnsi="EC Square Sans Pro"/>
                <w:noProof/>
                <w:lang w:val="en-GB" w:eastAsia="en-GB"/>
              </w:rPr>
              <w:drawing>
                <wp:inline distT="0" distB="0" distL="0" distR="0" wp14:anchorId="3602EBAA" wp14:editId="6DAB8327">
                  <wp:extent cx="2811600" cy="1573200"/>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1600" cy="1573200"/>
                          </a:xfrm>
                          <a:prstGeom prst="rect">
                            <a:avLst/>
                          </a:prstGeom>
                          <a:noFill/>
                          <a:ln>
                            <a:noFill/>
                          </a:ln>
                        </pic:spPr>
                      </pic:pic>
                    </a:graphicData>
                  </a:graphic>
                </wp:inline>
              </w:drawing>
            </w:r>
          </w:p>
        </w:tc>
        <w:tc>
          <w:tcPr>
            <w:tcW w:w="3802" w:type="dxa"/>
            <w:tcMar>
              <w:top w:w="0" w:type="nil"/>
              <w:left w:w="0" w:type="nil"/>
              <w:bottom w:w="0" w:type="nil"/>
              <w:right w:w="0" w:type="nil"/>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646"/>
              <w:gridCol w:w="1179"/>
            </w:tblGrid>
            <w:tr w:rsidR="00F35D31" w:rsidRPr="003A63B4" w14:paraId="6B641BAE" w14:textId="77777777" w:rsidTr="005C5983">
              <w:tc>
                <w:tcPr>
                  <w:tcW w:w="1786" w:type="dxa"/>
                </w:tcPr>
                <w:p w14:paraId="7208C40E" w14:textId="77777777" w:rsidR="00F35D31" w:rsidRPr="003A63B4" w:rsidRDefault="00F35D31" w:rsidP="005C5983">
                  <w:pPr>
                    <w:rPr>
                      <w:rFonts w:ascii="EC Square Sans Pro" w:hAnsi="EC Square Sans Pro"/>
                      <w:noProof/>
                      <w:sz w:val="22"/>
                    </w:rPr>
                  </w:pPr>
                  <w:r w:rsidRPr="003A63B4">
                    <w:rPr>
                      <w:rFonts w:ascii="EC Square Sans Pro" w:hAnsi="EC Square Sans Pro"/>
                      <w:noProof/>
                      <w:sz w:val="22"/>
                    </w:rPr>
                    <w:t>Landwirtschaft</w:t>
                  </w:r>
                </w:p>
              </w:tc>
              <w:tc>
                <w:tcPr>
                  <w:tcW w:w="1787" w:type="dxa"/>
                </w:tcPr>
                <w:p w14:paraId="555650BC" w14:textId="584E89C3" w:rsidR="00F35D31" w:rsidRPr="003A63B4" w:rsidRDefault="00A51C16" w:rsidP="004B41BC">
                  <w:pPr>
                    <w:jc w:val="right"/>
                    <w:rPr>
                      <w:rFonts w:ascii="EC Square Sans Pro" w:hAnsi="EC Square Sans Pro" w:cs="Calibri"/>
                      <w:noProof/>
                      <w:sz w:val="22"/>
                    </w:rPr>
                  </w:pPr>
                  <w:r w:rsidRPr="005C5983">
                    <w:rPr>
                      <w:rFonts w:ascii="EC Square Sans Pro" w:hAnsi="EC Square Sans Pro"/>
                      <w:noProof/>
                      <w:sz w:val="22"/>
                    </w:rPr>
                    <w:t>8</w:t>
                  </w:r>
                  <w:r w:rsidRPr="003A63B4">
                    <w:rPr>
                      <w:noProof/>
                      <w:sz w:val="22"/>
                    </w:rPr>
                    <w:t> </w:t>
                  </w:r>
                  <w:r w:rsidRPr="005C5983">
                    <w:rPr>
                      <w:rFonts w:ascii="EC Square Sans Pro" w:hAnsi="EC Square Sans Pro"/>
                      <w:noProof/>
                      <w:sz w:val="22"/>
                    </w:rPr>
                    <w:t>957</w:t>
                  </w:r>
                  <w:r w:rsidRPr="003A63B4">
                    <w:rPr>
                      <w:noProof/>
                      <w:sz w:val="22"/>
                    </w:rPr>
                    <w:t> </w:t>
                  </w:r>
                  <w:r w:rsidRPr="005C5983">
                    <w:rPr>
                      <w:rFonts w:ascii="EC Square Sans Pro" w:hAnsi="EC Square Sans Pro"/>
                      <w:noProof/>
                      <w:sz w:val="22"/>
                    </w:rPr>
                    <w:t>343</w:t>
                  </w:r>
                </w:p>
              </w:tc>
            </w:tr>
            <w:tr w:rsidR="00F35D31" w:rsidRPr="003A63B4" w14:paraId="7755315C" w14:textId="77777777" w:rsidTr="005C5983">
              <w:tc>
                <w:tcPr>
                  <w:tcW w:w="1786" w:type="dxa"/>
                </w:tcPr>
                <w:p w14:paraId="7A86C4D0" w14:textId="77777777" w:rsidR="00F35D31" w:rsidRPr="003A63B4" w:rsidRDefault="00F35D31" w:rsidP="005C5983">
                  <w:pPr>
                    <w:rPr>
                      <w:rFonts w:ascii="EC Square Sans Pro" w:hAnsi="EC Square Sans Pro"/>
                      <w:noProof/>
                      <w:sz w:val="22"/>
                    </w:rPr>
                  </w:pPr>
                  <w:r w:rsidRPr="003A63B4">
                    <w:rPr>
                      <w:rFonts w:ascii="EC Square Sans Pro" w:hAnsi="EC Square Sans Pro"/>
                      <w:noProof/>
                      <w:sz w:val="22"/>
                    </w:rPr>
                    <w:t>Lebensmittelgroßhandel</w:t>
                  </w:r>
                </w:p>
              </w:tc>
              <w:tc>
                <w:tcPr>
                  <w:tcW w:w="1787" w:type="dxa"/>
                </w:tcPr>
                <w:p w14:paraId="1F396144" w14:textId="4B91A09A" w:rsidR="00F35D31" w:rsidRPr="003A63B4" w:rsidRDefault="00F35D31" w:rsidP="004B41BC">
                  <w:pPr>
                    <w:jc w:val="right"/>
                    <w:rPr>
                      <w:rFonts w:ascii="EC Square Sans Pro" w:hAnsi="EC Square Sans Pro" w:cs="Calibri"/>
                      <w:noProof/>
                      <w:sz w:val="22"/>
                    </w:rPr>
                  </w:pPr>
                  <w:r w:rsidRPr="005C5983">
                    <w:rPr>
                      <w:rFonts w:ascii="EC Square Sans Pro" w:hAnsi="EC Square Sans Pro"/>
                      <w:noProof/>
                      <w:sz w:val="22"/>
                    </w:rPr>
                    <w:t>3</w:t>
                  </w:r>
                  <w:r w:rsidRPr="003A63B4">
                    <w:rPr>
                      <w:noProof/>
                      <w:sz w:val="22"/>
                    </w:rPr>
                    <w:t> </w:t>
                  </w:r>
                  <w:r w:rsidRPr="005C5983">
                    <w:rPr>
                      <w:rFonts w:ascii="EC Square Sans Pro" w:hAnsi="EC Square Sans Pro"/>
                      <w:noProof/>
                      <w:sz w:val="22"/>
                    </w:rPr>
                    <w:t>719</w:t>
                  </w:r>
                  <w:r w:rsidRPr="003A63B4">
                    <w:rPr>
                      <w:noProof/>
                      <w:sz w:val="22"/>
                    </w:rPr>
                    <w:t> </w:t>
                  </w:r>
                  <w:r w:rsidRPr="005C5983">
                    <w:rPr>
                      <w:rFonts w:ascii="EC Square Sans Pro" w:hAnsi="EC Square Sans Pro"/>
                      <w:noProof/>
                      <w:sz w:val="22"/>
                    </w:rPr>
                    <w:t>383</w:t>
                  </w:r>
                </w:p>
              </w:tc>
            </w:tr>
            <w:tr w:rsidR="00F35D31" w:rsidRPr="003A63B4" w14:paraId="76163D09" w14:textId="77777777" w:rsidTr="005C5983">
              <w:tc>
                <w:tcPr>
                  <w:tcW w:w="1786" w:type="dxa"/>
                </w:tcPr>
                <w:p w14:paraId="1A539773" w14:textId="77777777" w:rsidR="00F35D31" w:rsidRPr="003A63B4" w:rsidRDefault="00F35D31" w:rsidP="005C5983">
                  <w:pPr>
                    <w:rPr>
                      <w:rFonts w:ascii="EC Square Sans Pro" w:hAnsi="EC Square Sans Pro"/>
                      <w:noProof/>
                      <w:sz w:val="22"/>
                    </w:rPr>
                  </w:pPr>
                  <w:r w:rsidRPr="003A63B4">
                    <w:rPr>
                      <w:rFonts w:ascii="EC Square Sans Pro" w:hAnsi="EC Square Sans Pro"/>
                      <w:noProof/>
                      <w:sz w:val="22"/>
                    </w:rPr>
                    <w:t>Gastronomie</w:t>
                  </w:r>
                </w:p>
              </w:tc>
              <w:tc>
                <w:tcPr>
                  <w:tcW w:w="1787" w:type="dxa"/>
                </w:tcPr>
                <w:p w14:paraId="13E5E887" w14:textId="3D863102" w:rsidR="00F35D31" w:rsidRPr="003A63B4" w:rsidRDefault="00F35D31" w:rsidP="004B41BC">
                  <w:pPr>
                    <w:jc w:val="right"/>
                    <w:rPr>
                      <w:rFonts w:ascii="EC Square Sans Pro" w:hAnsi="EC Square Sans Pro" w:cs="Calibri"/>
                      <w:noProof/>
                      <w:sz w:val="22"/>
                    </w:rPr>
                  </w:pPr>
                  <w:r w:rsidRPr="005C5983">
                    <w:rPr>
                      <w:rFonts w:ascii="EC Square Sans Pro" w:hAnsi="EC Square Sans Pro"/>
                      <w:noProof/>
                      <w:sz w:val="22"/>
                    </w:rPr>
                    <w:t>2</w:t>
                  </w:r>
                  <w:r w:rsidRPr="003A63B4">
                    <w:rPr>
                      <w:noProof/>
                      <w:sz w:val="22"/>
                    </w:rPr>
                    <w:t> </w:t>
                  </w:r>
                  <w:r w:rsidRPr="005C5983">
                    <w:rPr>
                      <w:rFonts w:ascii="EC Square Sans Pro" w:hAnsi="EC Square Sans Pro"/>
                      <w:noProof/>
                      <w:sz w:val="22"/>
                    </w:rPr>
                    <w:t>830</w:t>
                  </w:r>
                  <w:r w:rsidRPr="003A63B4">
                    <w:rPr>
                      <w:noProof/>
                      <w:sz w:val="22"/>
                    </w:rPr>
                    <w:t> </w:t>
                  </w:r>
                  <w:r w:rsidRPr="005C5983">
                    <w:rPr>
                      <w:rFonts w:ascii="EC Square Sans Pro" w:hAnsi="EC Square Sans Pro"/>
                      <w:noProof/>
                      <w:sz w:val="22"/>
                    </w:rPr>
                    <w:t>838</w:t>
                  </w:r>
                </w:p>
              </w:tc>
            </w:tr>
            <w:tr w:rsidR="00F35D31" w:rsidRPr="003A63B4" w14:paraId="49C555B5" w14:textId="77777777" w:rsidTr="005C5983">
              <w:tc>
                <w:tcPr>
                  <w:tcW w:w="1786" w:type="dxa"/>
                </w:tcPr>
                <w:p w14:paraId="4E3072BD" w14:textId="77777777" w:rsidR="00F35D31" w:rsidRPr="003A63B4" w:rsidRDefault="00F35D31" w:rsidP="005C5983">
                  <w:pPr>
                    <w:rPr>
                      <w:rFonts w:ascii="EC Square Sans Pro" w:hAnsi="EC Square Sans Pro"/>
                      <w:noProof/>
                      <w:sz w:val="22"/>
                    </w:rPr>
                  </w:pPr>
                  <w:r w:rsidRPr="003A63B4">
                    <w:rPr>
                      <w:rFonts w:ascii="EC Square Sans Pro" w:hAnsi="EC Square Sans Pro"/>
                      <w:noProof/>
                      <w:sz w:val="22"/>
                    </w:rPr>
                    <w:t>Lebensmittelerzeugung</w:t>
                  </w:r>
                </w:p>
              </w:tc>
              <w:tc>
                <w:tcPr>
                  <w:tcW w:w="1787" w:type="dxa"/>
                </w:tcPr>
                <w:p w14:paraId="33AE88DD" w14:textId="2E58269E" w:rsidR="00F35D31" w:rsidRPr="003A63B4" w:rsidRDefault="00662573" w:rsidP="004B41BC">
                  <w:pPr>
                    <w:jc w:val="right"/>
                    <w:rPr>
                      <w:rFonts w:ascii="EC Square Sans Pro" w:hAnsi="EC Square Sans Pro" w:cs="Calibri"/>
                      <w:noProof/>
                      <w:sz w:val="22"/>
                    </w:rPr>
                  </w:pPr>
                  <w:r w:rsidRPr="005C5983">
                    <w:rPr>
                      <w:rFonts w:ascii="EC Square Sans Pro" w:hAnsi="EC Square Sans Pro"/>
                      <w:noProof/>
                      <w:sz w:val="22"/>
                    </w:rPr>
                    <w:t>644</w:t>
                  </w:r>
                  <w:r w:rsidRPr="003A63B4">
                    <w:rPr>
                      <w:noProof/>
                      <w:sz w:val="22"/>
                    </w:rPr>
                    <w:t> </w:t>
                  </w:r>
                  <w:r w:rsidRPr="005C5983">
                    <w:rPr>
                      <w:rFonts w:ascii="EC Square Sans Pro" w:hAnsi="EC Square Sans Pro"/>
                      <w:noProof/>
                      <w:sz w:val="22"/>
                    </w:rPr>
                    <w:t>126</w:t>
                  </w:r>
                </w:p>
              </w:tc>
            </w:tr>
            <w:tr w:rsidR="00F35D31" w:rsidRPr="003A63B4" w14:paraId="6A11900A" w14:textId="77777777" w:rsidTr="005C5983">
              <w:tc>
                <w:tcPr>
                  <w:tcW w:w="1786" w:type="dxa"/>
                </w:tcPr>
                <w:p w14:paraId="3275EF46" w14:textId="12C7FB37" w:rsidR="00F35D31" w:rsidRPr="003A63B4" w:rsidRDefault="00662573" w:rsidP="005C5983">
                  <w:pPr>
                    <w:rPr>
                      <w:rFonts w:ascii="EC Square Sans Pro" w:hAnsi="EC Square Sans Pro"/>
                      <w:noProof/>
                      <w:sz w:val="22"/>
                    </w:rPr>
                  </w:pPr>
                  <w:r w:rsidRPr="003A63B4">
                    <w:rPr>
                      <w:rFonts w:ascii="EC Square Sans Pro" w:hAnsi="EC Square Sans Pro"/>
                      <w:noProof/>
                      <w:sz w:val="22"/>
                    </w:rPr>
                    <w:t>Verteilung von Lebensmitteln</w:t>
                  </w:r>
                </w:p>
              </w:tc>
              <w:tc>
                <w:tcPr>
                  <w:tcW w:w="1787" w:type="dxa"/>
                </w:tcPr>
                <w:p w14:paraId="71692732" w14:textId="0BFD5EFD" w:rsidR="00F35D31" w:rsidRPr="003A63B4" w:rsidRDefault="00A51C16" w:rsidP="004B41BC">
                  <w:pPr>
                    <w:jc w:val="right"/>
                    <w:rPr>
                      <w:rFonts w:ascii="EC Square Sans Pro" w:hAnsi="EC Square Sans Pro" w:cs="Calibri"/>
                      <w:noProof/>
                      <w:sz w:val="22"/>
                    </w:rPr>
                  </w:pPr>
                  <w:r w:rsidRPr="005C5983">
                    <w:rPr>
                      <w:rFonts w:ascii="EC Square Sans Pro" w:hAnsi="EC Square Sans Pro"/>
                      <w:noProof/>
                      <w:sz w:val="22"/>
                    </w:rPr>
                    <w:t>398</w:t>
                  </w:r>
                  <w:r w:rsidRPr="003A63B4">
                    <w:rPr>
                      <w:noProof/>
                      <w:sz w:val="22"/>
                    </w:rPr>
                    <w:t> </w:t>
                  </w:r>
                  <w:r w:rsidRPr="005C5983">
                    <w:rPr>
                      <w:rFonts w:ascii="EC Square Sans Pro" w:hAnsi="EC Square Sans Pro"/>
                      <w:noProof/>
                      <w:sz w:val="22"/>
                    </w:rPr>
                    <w:t>574</w:t>
                  </w:r>
                </w:p>
              </w:tc>
            </w:tr>
          </w:tbl>
          <w:p w14:paraId="3ECFB89C" w14:textId="77777777" w:rsidR="00F35D31" w:rsidRPr="003A63B4" w:rsidRDefault="00F35D31" w:rsidP="005C5983">
            <w:pPr>
              <w:rPr>
                <w:rFonts w:ascii="EC Square Sans Pro" w:hAnsi="EC Square Sans Pro"/>
                <w:noProof/>
              </w:rPr>
            </w:pPr>
          </w:p>
        </w:tc>
      </w:tr>
      <w:tr w:rsidR="00F35D31" w:rsidRPr="003A63B4" w14:paraId="4A5CF059" w14:textId="77777777" w:rsidTr="005C5983">
        <w:tc>
          <w:tcPr>
            <w:tcW w:w="1689" w:type="dxa"/>
            <w:tcMar>
              <w:top w:w="0" w:type="nil"/>
              <w:left w:w="0" w:type="nil"/>
              <w:bottom w:w="0" w:type="nil"/>
              <w:right w:w="0" w:type="nil"/>
            </w:tcMar>
          </w:tcPr>
          <w:p w14:paraId="48D57FCB" w14:textId="77777777" w:rsidR="00F35D31" w:rsidRPr="003A63B4" w:rsidRDefault="00F35D31" w:rsidP="005C5983">
            <w:pPr>
              <w:rPr>
                <w:rFonts w:ascii="EC Square Sans Pro" w:hAnsi="EC Square Sans Pro"/>
                <w:noProof/>
                <w:sz w:val="22"/>
              </w:rPr>
            </w:pPr>
            <w:r w:rsidRPr="003A63B4">
              <w:rPr>
                <w:rFonts w:ascii="EC Square Sans Pro" w:hAnsi="EC Square Sans Pro"/>
                <w:noProof/>
                <w:sz w:val="22"/>
              </w:rPr>
              <w:t>Amtliche Kontrollen</w:t>
            </w:r>
          </w:p>
        </w:tc>
        <w:tc>
          <w:tcPr>
            <w:tcW w:w="4716" w:type="dxa"/>
            <w:tcMar>
              <w:top w:w="0" w:type="nil"/>
              <w:left w:w="0" w:type="nil"/>
              <w:bottom w:w="0" w:type="nil"/>
              <w:right w:w="0" w:type="nil"/>
            </w:tcMar>
          </w:tcPr>
          <w:p w14:paraId="41945BEC" w14:textId="30A1AF53" w:rsidR="00F35D31" w:rsidRPr="003A63B4" w:rsidRDefault="00F4453D" w:rsidP="005C5983">
            <w:pPr>
              <w:rPr>
                <w:rFonts w:ascii="EC Square Sans Pro" w:hAnsi="EC Square Sans Pro"/>
                <w:noProof/>
              </w:rPr>
            </w:pPr>
            <w:r w:rsidRPr="003A63B4">
              <w:rPr>
                <w:rFonts w:ascii="EC Square Sans Pro" w:hAnsi="EC Square Sans Pro"/>
                <w:noProof/>
                <w:lang w:val="en-GB" w:eastAsia="en-GB"/>
              </w:rPr>
              <w:drawing>
                <wp:inline distT="0" distB="0" distL="0" distR="0" wp14:anchorId="001430AA" wp14:editId="45CFE2C3">
                  <wp:extent cx="2818800" cy="16632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18800" cy="1663200"/>
                          </a:xfrm>
                          <a:prstGeom prst="rect">
                            <a:avLst/>
                          </a:prstGeom>
                          <a:noFill/>
                          <a:ln>
                            <a:noFill/>
                          </a:ln>
                        </pic:spPr>
                      </pic:pic>
                    </a:graphicData>
                  </a:graphic>
                </wp:inline>
              </w:drawing>
            </w:r>
          </w:p>
        </w:tc>
        <w:tc>
          <w:tcPr>
            <w:tcW w:w="3802" w:type="dxa"/>
            <w:tcMar>
              <w:top w:w="0" w:type="nil"/>
              <w:left w:w="0" w:type="nil"/>
              <w:bottom w:w="0" w:type="nil"/>
              <w:right w:w="0" w:type="nil"/>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646"/>
              <w:gridCol w:w="1179"/>
            </w:tblGrid>
            <w:tr w:rsidR="00F35D31" w:rsidRPr="003A63B4" w14:paraId="1E098444" w14:textId="77777777" w:rsidTr="005C5983">
              <w:tc>
                <w:tcPr>
                  <w:tcW w:w="1786" w:type="dxa"/>
                </w:tcPr>
                <w:p w14:paraId="73974A04" w14:textId="42AC965E" w:rsidR="00F35D31" w:rsidRPr="003A63B4" w:rsidRDefault="0079733E" w:rsidP="005C5983">
                  <w:pPr>
                    <w:rPr>
                      <w:rFonts w:ascii="EC Square Sans Pro" w:hAnsi="EC Square Sans Pro"/>
                      <w:noProof/>
                      <w:sz w:val="22"/>
                    </w:rPr>
                  </w:pPr>
                  <w:r w:rsidRPr="003A63B4">
                    <w:rPr>
                      <w:rFonts w:ascii="EC Square Sans Pro" w:hAnsi="EC Square Sans Pro"/>
                      <w:noProof/>
                      <w:sz w:val="22"/>
                    </w:rPr>
                    <w:t xml:space="preserve">Gastronomie </w:t>
                  </w:r>
                </w:p>
              </w:tc>
              <w:tc>
                <w:tcPr>
                  <w:tcW w:w="1787" w:type="dxa"/>
                </w:tcPr>
                <w:p w14:paraId="0DFF8121" w14:textId="5AD35AB7" w:rsidR="00F35D31" w:rsidRPr="003A63B4" w:rsidRDefault="0079733E" w:rsidP="004B41BC">
                  <w:pPr>
                    <w:jc w:val="right"/>
                    <w:rPr>
                      <w:rFonts w:ascii="EC Square Sans Pro" w:hAnsi="EC Square Sans Pro" w:cs="Calibri"/>
                      <w:noProof/>
                      <w:sz w:val="22"/>
                    </w:rPr>
                  </w:pPr>
                  <w:r w:rsidRPr="005C5983">
                    <w:rPr>
                      <w:rFonts w:ascii="EC Square Sans Pro" w:hAnsi="EC Square Sans Pro"/>
                      <w:noProof/>
                      <w:sz w:val="22"/>
                    </w:rPr>
                    <w:t>1</w:t>
                  </w:r>
                  <w:r w:rsidRPr="003A63B4">
                    <w:rPr>
                      <w:noProof/>
                      <w:sz w:val="22"/>
                    </w:rPr>
                    <w:t> </w:t>
                  </w:r>
                  <w:r w:rsidRPr="005C5983">
                    <w:rPr>
                      <w:rFonts w:ascii="EC Square Sans Pro" w:hAnsi="EC Square Sans Pro"/>
                      <w:noProof/>
                      <w:sz w:val="22"/>
                    </w:rPr>
                    <w:t>097</w:t>
                  </w:r>
                  <w:r w:rsidRPr="003A63B4">
                    <w:rPr>
                      <w:noProof/>
                      <w:sz w:val="22"/>
                    </w:rPr>
                    <w:t> </w:t>
                  </w:r>
                  <w:r w:rsidRPr="005C5983">
                    <w:rPr>
                      <w:rFonts w:ascii="EC Square Sans Pro" w:hAnsi="EC Square Sans Pro"/>
                      <w:noProof/>
                      <w:sz w:val="22"/>
                    </w:rPr>
                    <w:t>087</w:t>
                  </w:r>
                </w:p>
              </w:tc>
            </w:tr>
            <w:tr w:rsidR="00F35D31" w:rsidRPr="003A63B4" w14:paraId="458644DE" w14:textId="77777777" w:rsidTr="005C5983">
              <w:tc>
                <w:tcPr>
                  <w:tcW w:w="1786" w:type="dxa"/>
                </w:tcPr>
                <w:p w14:paraId="6E23DDCC" w14:textId="77777777" w:rsidR="00F35D31" w:rsidRPr="003A63B4" w:rsidRDefault="00F35D31" w:rsidP="005C5983">
                  <w:pPr>
                    <w:rPr>
                      <w:rFonts w:ascii="EC Square Sans Pro" w:hAnsi="EC Square Sans Pro"/>
                      <w:noProof/>
                      <w:sz w:val="22"/>
                    </w:rPr>
                  </w:pPr>
                  <w:r w:rsidRPr="003A63B4">
                    <w:rPr>
                      <w:rFonts w:ascii="EC Square Sans Pro" w:hAnsi="EC Square Sans Pro"/>
                      <w:noProof/>
                      <w:sz w:val="22"/>
                    </w:rPr>
                    <w:t>Lebensmittelgroßhandel</w:t>
                  </w:r>
                </w:p>
              </w:tc>
              <w:tc>
                <w:tcPr>
                  <w:tcW w:w="1787" w:type="dxa"/>
                </w:tcPr>
                <w:p w14:paraId="7100C4AE" w14:textId="1881545C" w:rsidR="00F35D31" w:rsidRPr="003A63B4" w:rsidRDefault="0079733E" w:rsidP="004B41BC">
                  <w:pPr>
                    <w:jc w:val="right"/>
                    <w:rPr>
                      <w:rFonts w:ascii="EC Square Sans Pro" w:hAnsi="EC Square Sans Pro" w:cs="Calibri"/>
                      <w:noProof/>
                      <w:sz w:val="22"/>
                    </w:rPr>
                  </w:pPr>
                  <w:r w:rsidRPr="005C5983">
                    <w:rPr>
                      <w:rFonts w:ascii="EC Square Sans Pro" w:hAnsi="EC Square Sans Pro"/>
                      <w:noProof/>
                      <w:sz w:val="22"/>
                    </w:rPr>
                    <w:t>1</w:t>
                  </w:r>
                  <w:r w:rsidRPr="003A63B4">
                    <w:rPr>
                      <w:noProof/>
                      <w:sz w:val="22"/>
                    </w:rPr>
                    <w:t> </w:t>
                  </w:r>
                  <w:r w:rsidRPr="005C5983">
                    <w:rPr>
                      <w:rFonts w:ascii="EC Square Sans Pro" w:hAnsi="EC Square Sans Pro"/>
                      <w:noProof/>
                      <w:sz w:val="22"/>
                    </w:rPr>
                    <w:t>015</w:t>
                  </w:r>
                  <w:r w:rsidRPr="003A63B4">
                    <w:rPr>
                      <w:noProof/>
                      <w:sz w:val="22"/>
                    </w:rPr>
                    <w:t> </w:t>
                  </w:r>
                  <w:r w:rsidRPr="005C5983">
                    <w:rPr>
                      <w:rFonts w:ascii="EC Square Sans Pro" w:hAnsi="EC Square Sans Pro"/>
                      <w:noProof/>
                      <w:sz w:val="22"/>
                    </w:rPr>
                    <w:t>758</w:t>
                  </w:r>
                </w:p>
              </w:tc>
            </w:tr>
            <w:tr w:rsidR="00F35D31" w:rsidRPr="003A63B4" w14:paraId="6C1933AA" w14:textId="77777777" w:rsidTr="005C5983">
              <w:tc>
                <w:tcPr>
                  <w:tcW w:w="1786" w:type="dxa"/>
                </w:tcPr>
                <w:p w14:paraId="4B0CC3A7" w14:textId="4B221335" w:rsidR="00F35D31" w:rsidRPr="003A63B4" w:rsidRDefault="0079733E" w:rsidP="005C5983">
                  <w:pPr>
                    <w:rPr>
                      <w:rFonts w:ascii="EC Square Sans Pro" w:hAnsi="EC Square Sans Pro"/>
                      <w:noProof/>
                      <w:sz w:val="22"/>
                    </w:rPr>
                  </w:pPr>
                  <w:r w:rsidRPr="003A63B4">
                    <w:rPr>
                      <w:rFonts w:ascii="EC Square Sans Pro" w:hAnsi="EC Square Sans Pro"/>
                      <w:noProof/>
                      <w:sz w:val="22"/>
                    </w:rPr>
                    <w:t>Tiertransport</w:t>
                  </w:r>
                </w:p>
              </w:tc>
              <w:tc>
                <w:tcPr>
                  <w:tcW w:w="1787" w:type="dxa"/>
                </w:tcPr>
                <w:p w14:paraId="43BAB0B0" w14:textId="7CA48AC6" w:rsidR="00F35D31" w:rsidRPr="003A63B4" w:rsidRDefault="00F35D31" w:rsidP="004B41BC">
                  <w:pPr>
                    <w:jc w:val="right"/>
                    <w:rPr>
                      <w:rFonts w:ascii="EC Square Sans Pro" w:hAnsi="EC Square Sans Pro" w:cs="Calibri"/>
                      <w:noProof/>
                      <w:sz w:val="22"/>
                    </w:rPr>
                  </w:pPr>
                  <w:r w:rsidRPr="005C5983">
                    <w:rPr>
                      <w:rFonts w:ascii="EC Square Sans Pro" w:hAnsi="EC Square Sans Pro"/>
                      <w:noProof/>
                      <w:sz w:val="22"/>
                    </w:rPr>
                    <w:t>887</w:t>
                  </w:r>
                  <w:r w:rsidRPr="003A63B4">
                    <w:rPr>
                      <w:noProof/>
                      <w:sz w:val="22"/>
                    </w:rPr>
                    <w:t> </w:t>
                  </w:r>
                  <w:r w:rsidRPr="005C5983">
                    <w:rPr>
                      <w:rFonts w:ascii="EC Square Sans Pro" w:hAnsi="EC Square Sans Pro"/>
                      <w:noProof/>
                      <w:sz w:val="22"/>
                    </w:rPr>
                    <w:t>003</w:t>
                  </w:r>
                </w:p>
              </w:tc>
            </w:tr>
            <w:tr w:rsidR="00F35D31" w:rsidRPr="003A63B4" w14:paraId="11B29EFF" w14:textId="77777777" w:rsidTr="005C5983">
              <w:tc>
                <w:tcPr>
                  <w:tcW w:w="1786" w:type="dxa"/>
                </w:tcPr>
                <w:p w14:paraId="1DDFF7E5" w14:textId="77777777" w:rsidR="00F35D31" w:rsidRPr="003A63B4" w:rsidRDefault="00F35D31" w:rsidP="005C5983">
                  <w:pPr>
                    <w:rPr>
                      <w:rFonts w:ascii="EC Square Sans Pro" w:hAnsi="EC Square Sans Pro"/>
                      <w:noProof/>
                      <w:sz w:val="22"/>
                    </w:rPr>
                  </w:pPr>
                  <w:r w:rsidRPr="003A63B4">
                    <w:rPr>
                      <w:rFonts w:ascii="EC Square Sans Pro" w:hAnsi="EC Square Sans Pro"/>
                      <w:noProof/>
                      <w:sz w:val="22"/>
                    </w:rPr>
                    <w:t>Lebensmittelerzeugung</w:t>
                  </w:r>
                </w:p>
              </w:tc>
              <w:tc>
                <w:tcPr>
                  <w:tcW w:w="1787" w:type="dxa"/>
                </w:tcPr>
                <w:p w14:paraId="3435DED7" w14:textId="69273A8E" w:rsidR="00F35D31" w:rsidRPr="003A63B4" w:rsidRDefault="0079733E" w:rsidP="004B41BC">
                  <w:pPr>
                    <w:jc w:val="right"/>
                    <w:rPr>
                      <w:rFonts w:ascii="EC Square Sans Pro" w:hAnsi="EC Square Sans Pro" w:cs="Calibri"/>
                      <w:noProof/>
                      <w:sz w:val="22"/>
                    </w:rPr>
                  </w:pPr>
                  <w:r w:rsidRPr="005C5983">
                    <w:rPr>
                      <w:rFonts w:ascii="EC Square Sans Pro" w:hAnsi="EC Square Sans Pro"/>
                      <w:noProof/>
                      <w:sz w:val="22"/>
                    </w:rPr>
                    <w:t>806</w:t>
                  </w:r>
                  <w:r w:rsidRPr="003A63B4">
                    <w:rPr>
                      <w:noProof/>
                      <w:sz w:val="22"/>
                    </w:rPr>
                    <w:t> </w:t>
                  </w:r>
                  <w:r w:rsidRPr="005C5983">
                    <w:rPr>
                      <w:rFonts w:ascii="EC Square Sans Pro" w:hAnsi="EC Square Sans Pro"/>
                      <w:noProof/>
                      <w:sz w:val="22"/>
                    </w:rPr>
                    <w:t>466</w:t>
                  </w:r>
                </w:p>
              </w:tc>
            </w:tr>
            <w:tr w:rsidR="00F35D31" w:rsidRPr="003A63B4" w14:paraId="78918FCD" w14:textId="77777777" w:rsidTr="005C5983">
              <w:tc>
                <w:tcPr>
                  <w:tcW w:w="1786" w:type="dxa"/>
                </w:tcPr>
                <w:p w14:paraId="0C8A5BA8" w14:textId="77777777" w:rsidR="00F35D31" w:rsidRPr="003A63B4" w:rsidRDefault="00F35D31" w:rsidP="005C5983">
                  <w:pPr>
                    <w:rPr>
                      <w:rFonts w:ascii="EC Square Sans Pro" w:hAnsi="EC Square Sans Pro"/>
                      <w:noProof/>
                      <w:sz w:val="22"/>
                    </w:rPr>
                  </w:pPr>
                  <w:r w:rsidRPr="003A63B4">
                    <w:rPr>
                      <w:rFonts w:ascii="EC Square Sans Pro" w:hAnsi="EC Square Sans Pro"/>
                      <w:noProof/>
                      <w:sz w:val="22"/>
                    </w:rPr>
                    <w:t>Landwirtschaft</w:t>
                  </w:r>
                </w:p>
              </w:tc>
              <w:tc>
                <w:tcPr>
                  <w:tcW w:w="1787" w:type="dxa"/>
                </w:tcPr>
                <w:p w14:paraId="32EAE64B" w14:textId="4C8568FF" w:rsidR="00F35D31" w:rsidRPr="003A63B4" w:rsidRDefault="0079733E" w:rsidP="004B41BC">
                  <w:pPr>
                    <w:jc w:val="right"/>
                    <w:rPr>
                      <w:rFonts w:ascii="EC Square Sans Pro" w:hAnsi="EC Square Sans Pro" w:cs="Calibri"/>
                      <w:noProof/>
                      <w:sz w:val="22"/>
                    </w:rPr>
                  </w:pPr>
                  <w:r w:rsidRPr="005C5983">
                    <w:rPr>
                      <w:rFonts w:ascii="EC Square Sans Pro" w:hAnsi="EC Square Sans Pro"/>
                      <w:noProof/>
                      <w:sz w:val="22"/>
                    </w:rPr>
                    <w:t>533</w:t>
                  </w:r>
                  <w:r w:rsidRPr="003A63B4">
                    <w:rPr>
                      <w:noProof/>
                      <w:sz w:val="22"/>
                    </w:rPr>
                    <w:t> </w:t>
                  </w:r>
                  <w:r w:rsidRPr="005C5983">
                    <w:rPr>
                      <w:rFonts w:ascii="EC Square Sans Pro" w:hAnsi="EC Square Sans Pro"/>
                      <w:noProof/>
                      <w:sz w:val="22"/>
                    </w:rPr>
                    <w:t>626</w:t>
                  </w:r>
                </w:p>
              </w:tc>
            </w:tr>
          </w:tbl>
          <w:p w14:paraId="0346B366" w14:textId="77777777" w:rsidR="00F35D31" w:rsidRPr="003A63B4" w:rsidRDefault="00F35D31" w:rsidP="005C5983">
            <w:pPr>
              <w:rPr>
                <w:rFonts w:ascii="EC Square Sans Pro" w:hAnsi="EC Square Sans Pro"/>
                <w:noProof/>
              </w:rPr>
            </w:pPr>
          </w:p>
        </w:tc>
      </w:tr>
      <w:tr w:rsidR="00F35D31" w:rsidRPr="003A63B4" w14:paraId="1A6E8998" w14:textId="77777777" w:rsidTr="005C5983">
        <w:tc>
          <w:tcPr>
            <w:tcW w:w="1689" w:type="dxa"/>
            <w:tcMar>
              <w:top w:w="0" w:type="nil"/>
              <w:left w:w="0" w:type="nil"/>
              <w:bottom w:w="0" w:type="nil"/>
              <w:right w:w="0" w:type="nil"/>
            </w:tcMar>
          </w:tcPr>
          <w:p w14:paraId="6A7D6B30" w14:textId="77777777" w:rsidR="00F35D31" w:rsidRPr="003A63B4" w:rsidRDefault="00F35D31" w:rsidP="005C5983">
            <w:pPr>
              <w:rPr>
                <w:rFonts w:ascii="EC Square Sans Pro" w:hAnsi="EC Square Sans Pro"/>
                <w:noProof/>
                <w:sz w:val="22"/>
              </w:rPr>
            </w:pPr>
            <w:r w:rsidRPr="003A63B4">
              <w:rPr>
                <w:rFonts w:ascii="EC Square Sans Pro" w:hAnsi="EC Square Sans Pro"/>
                <w:noProof/>
                <w:sz w:val="22"/>
              </w:rPr>
              <w:t>Verstöße</w:t>
            </w:r>
          </w:p>
        </w:tc>
        <w:tc>
          <w:tcPr>
            <w:tcW w:w="4716" w:type="dxa"/>
            <w:tcMar>
              <w:top w:w="0" w:type="nil"/>
              <w:left w:w="0" w:type="nil"/>
              <w:bottom w:w="0" w:type="nil"/>
              <w:right w:w="0" w:type="nil"/>
            </w:tcMar>
          </w:tcPr>
          <w:p w14:paraId="6885EDA5" w14:textId="0D0BFEF7" w:rsidR="00F35D31" w:rsidRPr="003A63B4" w:rsidRDefault="00F4453D" w:rsidP="005C5983">
            <w:pPr>
              <w:rPr>
                <w:rFonts w:ascii="EC Square Sans Pro" w:hAnsi="EC Square Sans Pro"/>
                <w:noProof/>
              </w:rPr>
            </w:pPr>
            <w:r w:rsidRPr="003A63B4">
              <w:rPr>
                <w:rFonts w:ascii="EC Square Sans Pro" w:hAnsi="EC Square Sans Pro"/>
                <w:noProof/>
                <w:lang w:val="en-GB" w:eastAsia="en-GB"/>
              </w:rPr>
              <w:drawing>
                <wp:inline distT="0" distB="0" distL="0" distR="0" wp14:anchorId="60EBCE7D" wp14:editId="2041127D">
                  <wp:extent cx="2840400" cy="167400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40400" cy="1674000"/>
                          </a:xfrm>
                          <a:prstGeom prst="rect">
                            <a:avLst/>
                          </a:prstGeom>
                          <a:noFill/>
                          <a:ln>
                            <a:noFill/>
                          </a:ln>
                        </pic:spPr>
                      </pic:pic>
                    </a:graphicData>
                  </a:graphic>
                </wp:inline>
              </w:drawing>
            </w:r>
          </w:p>
        </w:tc>
        <w:tc>
          <w:tcPr>
            <w:tcW w:w="3802" w:type="dxa"/>
            <w:tcMar>
              <w:top w:w="0" w:type="nil"/>
              <w:left w:w="0" w:type="nil"/>
              <w:bottom w:w="0" w:type="nil"/>
              <w:right w:w="0" w:type="nil"/>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646"/>
              <w:gridCol w:w="1179"/>
            </w:tblGrid>
            <w:tr w:rsidR="00F35D31" w:rsidRPr="003A63B4" w14:paraId="00C16044" w14:textId="77777777" w:rsidTr="005C5983">
              <w:tc>
                <w:tcPr>
                  <w:tcW w:w="1786" w:type="dxa"/>
                </w:tcPr>
                <w:p w14:paraId="74FAD1A4" w14:textId="77777777" w:rsidR="00F35D31" w:rsidRPr="003A63B4" w:rsidRDefault="00F35D31" w:rsidP="005C5983">
                  <w:pPr>
                    <w:rPr>
                      <w:rFonts w:ascii="EC Square Sans Pro" w:hAnsi="EC Square Sans Pro"/>
                      <w:noProof/>
                      <w:sz w:val="22"/>
                    </w:rPr>
                  </w:pPr>
                  <w:r w:rsidRPr="003A63B4">
                    <w:rPr>
                      <w:rFonts w:ascii="EC Square Sans Pro" w:hAnsi="EC Square Sans Pro"/>
                      <w:noProof/>
                      <w:sz w:val="22"/>
                    </w:rPr>
                    <w:t>Gastronomie</w:t>
                  </w:r>
                </w:p>
              </w:tc>
              <w:tc>
                <w:tcPr>
                  <w:tcW w:w="1787" w:type="dxa"/>
                </w:tcPr>
                <w:p w14:paraId="554986B3" w14:textId="71749E24" w:rsidR="00F35D31" w:rsidRPr="003A63B4" w:rsidRDefault="0079733E" w:rsidP="004B41BC">
                  <w:pPr>
                    <w:jc w:val="right"/>
                    <w:rPr>
                      <w:rFonts w:ascii="EC Square Sans Pro" w:hAnsi="EC Square Sans Pro" w:cs="Calibri"/>
                      <w:noProof/>
                      <w:sz w:val="22"/>
                    </w:rPr>
                  </w:pPr>
                  <w:r w:rsidRPr="005C5983">
                    <w:rPr>
                      <w:rFonts w:ascii="EC Square Sans Pro" w:hAnsi="EC Square Sans Pro"/>
                      <w:noProof/>
                      <w:sz w:val="22"/>
                    </w:rPr>
                    <w:t>304</w:t>
                  </w:r>
                  <w:r w:rsidRPr="003A63B4">
                    <w:rPr>
                      <w:noProof/>
                      <w:sz w:val="22"/>
                    </w:rPr>
                    <w:t> </w:t>
                  </w:r>
                  <w:r w:rsidRPr="005C5983">
                    <w:rPr>
                      <w:rFonts w:ascii="EC Square Sans Pro" w:hAnsi="EC Square Sans Pro"/>
                      <w:noProof/>
                      <w:sz w:val="22"/>
                    </w:rPr>
                    <w:t>365</w:t>
                  </w:r>
                </w:p>
              </w:tc>
            </w:tr>
            <w:tr w:rsidR="00F35D31" w:rsidRPr="003A63B4" w14:paraId="23620C0A" w14:textId="77777777" w:rsidTr="005C5983">
              <w:tc>
                <w:tcPr>
                  <w:tcW w:w="1786" w:type="dxa"/>
                </w:tcPr>
                <w:p w14:paraId="1596BF03" w14:textId="1BF56D00" w:rsidR="00F35D31" w:rsidRPr="003A63B4" w:rsidRDefault="0079733E" w:rsidP="005C5983">
                  <w:pPr>
                    <w:rPr>
                      <w:rFonts w:ascii="EC Square Sans Pro" w:hAnsi="EC Square Sans Pro"/>
                      <w:noProof/>
                      <w:sz w:val="22"/>
                    </w:rPr>
                  </w:pPr>
                  <w:r w:rsidRPr="003A63B4">
                    <w:rPr>
                      <w:rFonts w:ascii="EC Square Sans Pro" w:hAnsi="EC Square Sans Pro"/>
                      <w:noProof/>
                      <w:sz w:val="22"/>
                    </w:rPr>
                    <w:t>Tiertransport</w:t>
                  </w:r>
                </w:p>
              </w:tc>
              <w:tc>
                <w:tcPr>
                  <w:tcW w:w="1787" w:type="dxa"/>
                </w:tcPr>
                <w:p w14:paraId="532A934E" w14:textId="2C890987" w:rsidR="00F35D31" w:rsidRPr="003A63B4" w:rsidRDefault="0079733E" w:rsidP="004B41BC">
                  <w:pPr>
                    <w:jc w:val="right"/>
                    <w:rPr>
                      <w:rFonts w:ascii="EC Square Sans Pro" w:hAnsi="EC Square Sans Pro" w:cs="Calibri"/>
                      <w:noProof/>
                      <w:sz w:val="22"/>
                    </w:rPr>
                  </w:pPr>
                  <w:r w:rsidRPr="005C5983">
                    <w:rPr>
                      <w:rFonts w:ascii="EC Square Sans Pro" w:hAnsi="EC Square Sans Pro"/>
                      <w:noProof/>
                      <w:sz w:val="22"/>
                    </w:rPr>
                    <w:t>248</w:t>
                  </w:r>
                  <w:r w:rsidRPr="003A63B4">
                    <w:rPr>
                      <w:noProof/>
                      <w:sz w:val="22"/>
                    </w:rPr>
                    <w:t> </w:t>
                  </w:r>
                  <w:r w:rsidRPr="005C5983">
                    <w:rPr>
                      <w:rFonts w:ascii="EC Square Sans Pro" w:hAnsi="EC Square Sans Pro"/>
                      <w:noProof/>
                      <w:sz w:val="22"/>
                    </w:rPr>
                    <w:t>382</w:t>
                  </w:r>
                </w:p>
              </w:tc>
            </w:tr>
            <w:tr w:rsidR="00F35D31" w:rsidRPr="003A63B4" w14:paraId="16D4353A" w14:textId="77777777" w:rsidTr="005C5983">
              <w:tc>
                <w:tcPr>
                  <w:tcW w:w="1786" w:type="dxa"/>
                </w:tcPr>
                <w:p w14:paraId="03749E9F" w14:textId="17399D52" w:rsidR="00F35D31" w:rsidRPr="003A63B4" w:rsidRDefault="00F35D31" w:rsidP="005C5983">
                  <w:pPr>
                    <w:rPr>
                      <w:rFonts w:ascii="EC Square Sans Pro" w:hAnsi="EC Square Sans Pro"/>
                      <w:noProof/>
                      <w:sz w:val="22"/>
                    </w:rPr>
                  </w:pPr>
                  <w:r w:rsidRPr="003A63B4">
                    <w:rPr>
                      <w:rFonts w:ascii="EC Square Sans Pro" w:hAnsi="EC Square Sans Pro"/>
                      <w:noProof/>
                      <w:sz w:val="22"/>
                    </w:rPr>
                    <w:t>Lebensmittelgroßhandel</w:t>
                  </w:r>
                </w:p>
              </w:tc>
              <w:tc>
                <w:tcPr>
                  <w:tcW w:w="1787" w:type="dxa"/>
                </w:tcPr>
                <w:p w14:paraId="2BF5FC13" w14:textId="66C54C22" w:rsidR="00F35D31" w:rsidRPr="003A63B4" w:rsidRDefault="00F35D31" w:rsidP="004B41BC">
                  <w:pPr>
                    <w:jc w:val="right"/>
                    <w:rPr>
                      <w:rFonts w:ascii="EC Square Sans Pro" w:hAnsi="EC Square Sans Pro" w:cs="Calibri"/>
                      <w:noProof/>
                      <w:sz w:val="22"/>
                    </w:rPr>
                  </w:pPr>
                  <w:r w:rsidRPr="005C5983">
                    <w:rPr>
                      <w:rFonts w:ascii="EC Square Sans Pro" w:hAnsi="EC Square Sans Pro"/>
                      <w:noProof/>
                      <w:sz w:val="22"/>
                    </w:rPr>
                    <w:t>189</w:t>
                  </w:r>
                  <w:r w:rsidRPr="003A63B4">
                    <w:rPr>
                      <w:noProof/>
                      <w:sz w:val="22"/>
                    </w:rPr>
                    <w:t> </w:t>
                  </w:r>
                  <w:r w:rsidRPr="005C5983">
                    <w:rPr>
                      <w:rFonts w:ascii="EC Square Sans Pro" w:hAnsi="EC Square Sans Pro"/>
                      <w:noProof/>
                      <w:sz w:val="22"/>
                    </w:rPr>
                    <w:t>843</w:t>
                  </w:r>
                </w:p>
              </w:tc>
            </w:tr>
            <w:tr w:rsidR="00F35D31" w:rsidRPr="003A63B4" w14:paraId="15151B90" w14:textId="77777777" w:rsidTr="005C5983">
              <w:tc>
                <w:tcPr>
                  <w:tcW w:w="1786" w:type="dxa"/>
                </w:tcPr>
                <w:p w14:paraId="660AC11E" w14:textId="77777777" w:rsidR="00F35D31" w:rsidRPr="003A63B4" w:rsidRDefault="00F35D31" w:rsidP="005C5983">
                  <w:pPr>
                    <w:rPr>
                      <w:rFonts w:ascii="EC Square Sans Pro" w:hAnsi="EC Square Sans Pro"/>
                      <w:noProof/>
                      <w:sz w:val="22"/>
                    </w:rPr>
                  </w:pPr>
                  <w:r w:rsidRPr="003A63B4">
                    <w:rPr>
                      <w:rFonts w:ascii="EC Square Sans Pro" w:hAnsi="EC Square Sans Pro"/>
                      <w:noProof/>
                      <w:sz w:val="22"/>
                    </w:rPr>
                    <w:t>Landwirtschaft</w:t>
                  </w:r>
                </w:p>
              </w:tc>
              <w:tc>
                <w:tcPr>
                  <w:tcW w:w="1787" w:type="dxa"/>
                </w:tcPr>
                <w:p w14:paraId="459F8DF0" w14:textId="54721C90" w:rsidR="00F35D31" w:rsidRPr="003A63B4" w:rsidRDefault="0079733E" w:rsidP="004B41BC">
                  <w:pPr>
                    <w:jc w:val="right"/>
                    <w:rPr>
                      <w:rFonts w:ascii="EC Square Sans Pro" w:hAnsi="EC Square Sans Pro" w:cs="Calibri"/>
                      <w:noProof/>
                      <w:sz w:val="22"/>
                    </w:rPr>
                  </w:pPr>
                  <w:r w:rsidRPr="005C5983">
                    <w:rPr>
                      <w:rFonts w:ascii="EC Square Sans Pro" w:hAnsi="EC Square Sans Pro"/>
                      <w:noProof/>
                      <w:sz w:val="22"/>
                    </w:rPr>
                    <w:t>180</w:t>
                  </w:r>
                  <w:r w:rsidRPr="003A63B4">
                    <w:rPr>
                      <w:noProof/>
                      <w:sz w:val="22"/>
                    </w:rPr>
                    <w:t> </w:t>
                  </w:r>
                  <w:r w:rsidRPr="005C5983">
                    <w:rPr>
                      <w:rFonts w:ascii="EC Square Sans Pro" w:hAnsi="EC Square Sans Pro"/>
                      <w:noProof/>
                      <w:sz w:val="22"/>
                    </w:rPr>
                    <w:t>901</w:t>
                  </w:r>
                </w:p>
              </w:tc>
            </w:tr>
            <w:tr w:rsidR="00F35D31" w:rsidRPr="003A63B4" w14:paraId="4AF2352F" w14:textId="77777777" w:rsidTr="005C5983">
              <w:tc>
                <w:tcPr>
                  <w:tcW w:w="1786" w:type="dxa"/>
                </w:tcPr>
                <w:p w14:paraId="65CF21F3" w14:textId="3BC8FC07" w:rsidR="00F35D31" w:rsidRPr="003A63B4" w:rsidRDefault="0079733E" w:rsidP="005C5983">
                  <w:pPr>
                    <w:rPr>
                      <w:rFonts w:ascii="EC Square Sans Pro" w:hAnsi="EC Square Sans Pro"/>
                      <w:noProof/>
                      <w:sz w:val="22"/>
                    </w:rPr>
                  </w:pPr>
                  <w:r w:rsidRPr="003A63B4">
                    <w:rPr>
                      <w:rFonts w:ascii="EC Square Sans Pro" w:hAnsi="EC Square Sans Pro"/>
                      <w:noProof/>
                      <w:sz w:val="22"/>
                    </w:rPr>
                    <w:t>Lebensmittelerzeugung</w:t>
                  </w:r>
                </w:p>
              </w:tc>
              <w:tc>
                <w:tcPr>
                  <w:tcW w:w="1787" w:type="dxa"/>
                </w:tcPr>
                <w:p w14:paraId="565661C9" w14:textId="47938480" w:rsidR="00F35D31" w:rsidRPr="003A63B4" w:rsidRDefault="0079733E" w:rsidP="004B41BC">
                  <w:pPr>
                    <w:jc w:val="right"/>
                    <w:rPr>
                      <w:rFonts w:ascii="EC Square Sans Pro" w:hAnsi="EC Square Sans Pro" w:cs="Calibri"/>
                      <w:noProof/>
                      <w:sz w:val="22"/>
                    </w:rPr>
                  </w:pPr>
                  <w:r w:rsidRPr="005C5983">
                    <w:rPr>
                      <w:rFonts w:ascii="EC Square Sans Pro" w:hAnsi="EC Square Sans Pro"/>
                      <w:noProof/>
                      <w:sz w:val="22"/>
                    </w:rPr>
                    <w:t>139</w:t>
                  </w:r>
                  <w:r w:rsidRPr="003A63B4">
                    <w:rPr>
                      <w:noProof/>
                      <w:sz w:val="22"/>
                    </w:rPr>
                    <w:t> </w:t>
                  </w:r>
                  <w:r w:rsidRPr="005C5983">
                    <w:rPr>
                      <w:rFonts w:ascii="EC Square Sans Pro" w:hAnsi="EC Square Sans Pro"/>
                      <w:noProof/>
                      <w:sz w:val="22"/>
                    </w:rPr>
                    <w:t>304</w:t>
                  </w:r>
                </w:p>
              </w:tc>
            </w:tr>
          </w:tbl>
          <w:p w14:paraId="48EF2BC2" w14:textId="77777777" w:rsidR="00F35D31" w:rsidRPr="003A63B4" w:rsidRDefault="00F35D31" w:rsidP="005C5983">
            <w:pPr>
              <w:rPr>
                <w:rFonts w:ascii="EC Square Sans Pro" w:hAnsi="EC Square Sans Pro"/>
                <w:noProof/>
              </w:rPr>
            </w:pPr>
          </w:p>
        </w:tc>
      </w:tr>
      <w:tr w:rsidR="00F35D31" w:rsidRPr="003A63B4" w14:paraId="12990F84" w14:textId="77777777" w:rsidTr="005C5983">
        <w:tc>
          <w:tcPr>
            <w:tcW w:w="1689" w:type="dxa"/>
            <w:tcMar>
              <w:top w:w="0" w:type="nil"/>
              <w:left w:w="0" w:type="nil"/>
              <w:bottom w:w="0" w:type="nil"/>
              <w:right w:w="0" w:type="nil"/>
            </w:tcMar>
          </w:tcPr>
          <w:p w14:paraId="1DA15713" w14:textId="77777777" w:rsidR="00F35D31" w:rsidRPr="003A63B4" w:rsidRDefault="00F35D31" w:rsidP="005C5983">
            <w:pPr>
              <w:rPr>
                <w:rFonts w:ascii="EC Square Sans Pro" w:hAnsi="EC Square Sans Pro"/>
                <w:noProof/>
                <w:sz w:val="22"/>
              </w:rPr>
            </w:pPr>
            <w:r w:rsidRPr="003A63B4">
              <w:rPr>
                <w:rFonts w:ascii="EC Square Sans Pro" w:hAnsi="EC Square Sans Pro"/>
                <w:noProof/>
                <w:sz w:val="22"/>
              </w:rPr>
              <w:t>Verwaltungsrechtliche Sanktionen</w:t>
            </w:r>
          </w:p>
        </w:tc>
        <w:tc>
          <w:tcPr>
            <w:tcW w:w="4716" w:type="dxa"/>
            <w:tcMar>
              <w:top w:w="0" w:type="nil"/>
              <w:left w:w="0" w:type="nil"/>
              <w:bottom w:w="0" w:type="nil"/>
              <w:right w:w="0" w:type="nil"/>
            </w:tcMar>
          </w:tcPr>
          <w:p w14:paraId="519638FC" w14:textId="6D295DD0" w:rsidR="00F35D31" w:rsidRPr="003A63B4" w:rsidRDefault="00A51C16" w:rsidP="005C5983">
            <w:pPr>
              <w:rPr>
                <w:rFonts w:ascii="EC Square Sans Pro" w:hAnsi="EC Square Sans Pro"/>
                <w:noProof/>
              </w:rPr>
            </w:pPr>
            <w:r w:rsidRPr="003A63B4">
              <w:rPr>
                <w:rFonts w:ascii="EC Square Sans Pro" w:hAnsi="EC Square Sans Pro"/>
                <w:noProof/>
                <w:lang w:val="en-GB" w:eastAsia="en-GB"/>
              </w:rPr>
              <w:drawing>
                <wp:inline distT="0" distB="0" distL="0" distR="0" wp14:anchorId="2B4DB666" wp14:editId="291CE793">
                  <wp:extent cx="2844000" cy="171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4000" cy="1717200"/>
                          </a:xfrm>
                          <a:prstGeom prst="rect">
                            <a:avLst/>
                          </a:prstGeom>
                          <a:noFill/>
                          <a:ln>
                            <a:noFill/>
                          </a:ln>
                        </pic:spPr>
                      </pic:pic>
                    </a:graphicData>
                  </a:graphic>
                </wp:inline>
              </w:drawing>
            </w:r>
          </w:p>
        </w:tc>
        <w:tc>
          <w:tcPr>
            <w:tcW w:w="3802" w:type="dxa"/>
            <w:tcMar>
              <w:top w:w="0" w:type="nil"/>
              <w:left w:w="0" w:type="nil"/>
              <w:bottom w:w="0" w:type="nil"/>
              <w:right w:w="0" w:type="nil"/>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646"/>
              <w:gridCol w:w="1179"/>
            </w:tblGrid>
            <w:tr w:rsidR="00F35D31" w:rsidRPr="003A63B4" w14:paraId="60ED1517" w14:textId="77777777" w:rsidTr="005C5983">
              <w:tc>
                <w:tcPr>
                  <w:tcW w:w="1786" w:type="dxa"/>
                </w:tcPr>
                <w:p w14:paraId="70082F9A" w14:textId="77777777" w:rsidR="00F35D31" w:rsidRPr="003A63B4" w:rsidRDefault="00F35D31" w:rsidP="005C5983">
                  <w:pPr>
                    <w:rPr>
                      <w:rFonts w:ascii="EC Square Sans Pro" w:hAnsi="EC Square Sans Pro"/>
                      <w:noProof/>
                      <w:sz w:val="22"/>
                    </w:rPr>
                  </w:pPr>
                  <w:r w:rsidRPr="003A63B4">
                    <w:rPr>
                      <w:rFonts w:ascii="EC Square Sans Pro" w:hAnsi="EC Square Sans Pro"/>
                      <w:noProof/>
                      <w:sz w:val="22"/>
                    </w:rPr>
                    <w:t>Gastronomie</w:t>
                  </w:r>
                </w:p>
              </w:tc>
              <w:tc>
                <w:tcPr>
                  <w:tcW w:w="1787" w:type="dxa"/>
                </w:tcPr>
                <w:p w14:paraId="051710D3" w14:textId="54142806" w:rsidR="00F35D31" w:rsidRPr="003A63B4" w:rsidRDefault="00F35D31" w:rsidP="004B41BC">
                  <w:pPr>
                    <w:jc w:val="right"/>
                    <w:rPr>
                      <w:rFonts w:ascii="EC Square Sans Pro" w:hAnsi="EC Square Sans Pro" w:cs="Calibri"/>
                      <w:noProof/>
                      <w:sz w:val="22"/>
                    </w:rPr>
                  </w:pPr>
                  <w:r w:rsidRPr="005C5983">
                    <w:rPr>
                      <w:rFonts w:ascii="EC Square Sans Pro" w:hAnsi="EC Square Sans Pro"/>
                      <w:noProof/>
                      <w:sz w:val="22"/>
                    </w:rPr>
                    <w:t>166</w:t>
                  </w:r>
                  <w:r w:rsidRPr="003A63B4">
                    <w:rPr>
                      <w:noProof/>
                      <w:sz w:val="22"/>
                    </w:rPr>
                    <w:t> </w:t>
                  </w:r>
                  <w:r w:rsidRPr="005C5983">
                    <w:rPr>
                      <w:rFonts w:ascii="EC Square Sans Pro" w:hAnsi="EC Square Sans Pro"/>
                      <w:noProof/>
                      <w:sz w:val="22"/>
                    </w:rPr>
                    <w:t>515</w:t>
                  </w:r>
                </w:p>
              </w:tc>
            </w:tr>
            <w:tr w:rsidR="00F35D31" w:rsidRPr="003A63B4" w14:paraId="6CCD2AF7" w14:textId="77777777" w:rsidTr="005C5983">
              <w:tc>
                <w:tcPr>
                  <w:tcW w:w="1786" w:type="dxa"/>
                </w:tcPr>
                <w:p w14:paraId="024EF42B" w14:textId="5E65CAAF" w:rsidR="00F35D31" w:rsidRPr="003A63B4" w:rsidRDefault="00F35D31" w:rsidP="005C5983">
                  <w:pPr>
                    <w:rPr>
                      <w:rFonts w:ascii="EC Square Sans Pro" w:hAnsi="EC Square Sans Pro"/>
                      <w:noProof/>
                      <w:sz w:val="22"/>
                    </w:rPr>
                  </w:pPr>
                  <w:r w:rsidRPr="003A63B4">
                    <w:rPr>
                      <w:rFonts w:ascii="EC Square Sans Pro" w:hAnsi="EC Square Sans Pro"/>
                      <w:noProof/>
                      <w:sz w:val="22"/>
                    </w:rPr>
                    <w:t>Lebensmittelgroßhandel</w:t>
                  </w:r>
                </w:p>
              </w:tc>
              <w:tc>
                <w:tcPr>
                  <w:tcW w:w="1787" w:type="dxa"/>
                </w:tcPr>
                <w:p w14:paraId="29F9BCCF" w14:textId="38FE616F" w:rsidR="00F35D31" w:rsidRPr="003A63B4" w:rsidRDefault="00B72597" w:rsidP="004B41BC">
                  <w:pPr>
                    <w:jc w:val="right"/>
                    <w:rPr>
                      <w:rFonts w:ascii="EC Square Sans Pro" w:hAnsi="EC Square Sans Pro" w:cs="Calibri"/>
                      <w:noProof/>
                      <w:sz w:val="22"/>
                    </w:rPr>
                  </w:pPr>
                  <w:r w:rsidRPr="005C5983">
                    <w:rPr>
                      <w:rFonts w:ascii="EC Square Sans Pro" w:hAnsi="EC Square Sans Pro"/>
                      <w:noProof/>
                      <w:sz w:val="22"/>
                    </w:rPr>
                    <w:t>136</w:t>
                  </w:r>
                  <w:r w:rsidRPr="003A63B4">
                    <w:rPr>
                      <w:noProof/>
                      <w:sz w:val="22"/>
                    </w:rPr>
                    <w:t> </w:t>
                  </w:r>
                  <w:r w:rsidRPr="005C5983">
                    <w:rPr>
                      <w:rFonts w:ascii="EC Square Sans Pro" w:hAnsi="EC Square Sans Pro"/>
                      <w:noProof/>
                      <w:sz w:val="22"/>
                    </w:rPr>
                    <w:t>101</w:t>
                  </w:r>
                </w:p>
              </w:tc>
            </w:tr>
            <w:tr w:rsidR="00F35D31" w:rsidRPr="003A63B4" w14:paraId="6C318F06" w14:textId="77777777" w:rsidTr="005C5983">
              <w:tc>
                <w:tcPr>
                  <w:tcW w:w="1786" w:type="dxa"/>
                </w:tcPr>
                <w:p w14:paraId="15F62771" w14:textId="29B98814" w:rsidR="00F35D31" w:rsidRPr="003A63B4" w:rsidRDefault="00F35D31" w:rsidP="005C5983">
                  <w:pPr>
                    <w:rPr>
                      <w:rFonts w:ascii="EC Square Sans Pro" w:hAnsi="EC Square Sans Pro"/>
                      <w:noProof/>
                      <w:sz w:val="22"/>
                    </w:rPr>
                  </w:pPr>
                  <w:r w:rsidRPr="003A63B4">
                    <w:rPr>
                      <w:rFonts w:ascii="EC Square Sans Pro" w:hAnsi="EC Square Sans Pro"/>
                      <w:noProof/>
                      <w:sz w:val="22"/>
                    </w:rPr>
                    <w:t>Lebensmittelerzeugung</w:t>
                  </w:r>
                </w:p>
              </w:tc>
              <w:tc>
                <w:tcPr>
                  <w:tcW w:w="1787" w:type="dxa"/>
                </w:tcPr>
                <w:p w14:paraId="1F53C822" w14:textId="5ABE079E" w:rsidR="00F35D31" w:rsidRPr="003A63B4" w:rsidRDefault="00B72597" w:rsidP="004B41BC">
                  <w:pPr>
                    <w:jc w:val="right"/>
                    <w:rPr>
                      <w:rFonts w:ascii="EC Square Sans Pro" w:hAnsi="EC Square Sans Pro" w:cs="Calibri"/>
                      <w:noProof/>
                      <w:sz w:val="22"/>
                    </w:rPr>
                  </w:pPr>
                  <w:r w:rsidRPr="005C5983">
                    <w:rPr>
                      <w:rFonts w:ascii="EC Square Sans Pro" w:hAnsi="EC Square Sans Pro"/>
                      <w:noProof/>
                      <w:sz w:val="22"/>
                    </w:rPr>
                    <w:t>102</w:t>
                  </w:r>
                  <w:r w:rsidRPr="003A63B4">
                    <w:rPr>
                      <w:noProof/>
                      <w:sz w:val="22"/>
                    </w:rPr>
                    <w:t> </w:t>
                  </w:r>
                  <w:r w:rsidRPr="005C5983">
                    <w:rPr>
                      <w:rFonts w:ascii="EC Square Sans Pro" w:hAnsi="EC Square Sans Pro"/>
                      <w:noProof/>
                      <w:sz w:val="22"/>
                    </w:rPr>
                    <w:t>770</w:t>
                  </w:r>
                </w:p>
              </w:tc>
            </w:tr>
            <w:tr w:rsidR="00F35D31" w:rsidRPr="003A63B4" w14:paraId="2A96B838" w14:textId="77777777" w:rsidTr="005C5983">
              <w:tc>
                <w:tcPr>
                  <w:tcW w:w="1786" w:type="dxa"/>
                </w:tcPr>
                <w:p w14:paraId="4448CEBE" w14:textId="4E41BE4C" w:rsidR="00F35D31" w:rsidRPr="003A63B4" w:rsidRDefault="00B72597" w:rsidP="005C5983">
                  <w:pPr>
                    <w:rPr>
                      <w:rFonts w:ascii="EC Square Sans Pro" w:hAnsi="EC Square Sans Pro"/>
                      <w:noProof/>
                      <w:sz w:val="22"/>
                    </w:rPr>
                  </w:pPr>
                  <w:r w:rsidRPr="003A63B4">
                    <w:rPr>
                      <w:rFonts w:ascii="EC Square Sans Pro" w:hAnsi="EC Square Sans Pro"/>
                      <w:noProof/>
                      <w:sz w:val="22"/>
                    </w:rPr>
                    <w:t>Landwirtschaft</w:t>
                  </w:r>
                </w:p>
              </w:tc>
              <w:tc>
                <w:tcPr>
                  <w:tcW w:w="1787" w:type="dxa"/>
                </w:tcPr>
                <w:p w14:paraId="383028B7" w14:textId="6AB4DA21" w:rsidR="00F35D31" w:rsidRPr="003A63B4" w:rsidRDefault="00B72597" w:rsidP="004B41BC">
                  <w:pPr>
                    <w:jc w:val="right"/>
                    <w:rPr>
                      <w:rFonts w:ascii="EC Square Sans Pro" w:hAnsi="EC Square Sans Pro" w:cs="Calibri"/>
                      <w:noProof/>
                      <w:sz w:val="22"/>
                    </w:rPr>
                  </w:pPr>
                  <w:r w:rsidRPr="005C5983">
                    <w:rPr>
                      <w:rFonts w:ascii="EC Square Sans Pro" w:hAnsi="EC Square Sans Pro"/>
                      <w:noProof/>
                      <w:sz w:val="22"/>
                    </w:rPr>
                    <w:t>58</w:t>
                  </w:r>
                  <w:r w:rsidRPr="003A63B4">
                    <w:rPr>
                      <w:noProof/>
                      <w:sz w:val="22"/>
                    </w:rPr>
                    <w:t> </w:t>
                  </w:r>
                  <w:r w:rsidRPr="005C5983">
                    <w:rPr>
                      <w:rFonts w:ascii="EC Square Sans Pro" w:hAnsi="EC Square Sans Pro"/>
                      <w:noProof/>
                      <w:sz w:val="22"/>
                    </w:rPr>
                    <w:t>302</w:t>
                  </w:r>
                </w:p>
              </w:tc>
            </w:tr>
            <w:tr w:rsidR="00A51C16" w:rsidRPr="003A63B4" w14:paraId="68585C0C" w14:textId="77777777" w:rsidTr="005C5983">
              <w:tc>
                <w:tcPr>
                  <w:tcW w:w="1786" w:type="dxa"/>
                </w:tcPr>
                <w:p w14:paraId="3DEA29C8" w14:textId="16B18CD6" w:rsidR="00A51C16" w:rsidRPr="003A63B4" w:rsidRDefault="00A51C16" w:rsidP="00A51C16">
                  <w:pPr>
                    <w:rPr>
                      <w:rFonts w:ascii="EC Square Sans Pro" w:hAnsi="EC Square Sans Pro"/>
                      <w:noProof/>
                      <w:sz w:val="22"/>
                    </w:rPr>
                  </w:pPr>
                  <w:r w:rsidRPr="003A63B4">
                    <w:rPr>
                      <w:rFonts w:ascii="EC Square Sans Pro" w:hAnsi="EC Square Sans Pro"/>
                      <w:noProof/>
                      <w:sz w:val="22"/>
                    </w:rPr>
                    <w:t>Verteilung von Lebensmitteln</w:t>
                  </w:r>
                </w:p>
              </w:tc>
              <w:tc>
                <w:tcPr>
                  <w:tcW w:w="1787" w:type="dxa"/>
                </w:tcPr>
                <w:p w14:paraId="5B51B34C" w14:textId="0903F0B0" w:rsidR="00A51C16" w:rsidRPr="003A63B4" w:rsidRDefault="00A51C16" w:rsidP="004B41BC">
                  <w:pPr>
                    <w:jc w:val="right"/>
                    <w:rPr>
                      <w:rFonts w:ascii="EC Square Sans Pro" w:hAnsi="EC Square Sans Pro"/>
                      <w:noProof/>
                      <w:sz w:val="22"/>
                    </w:rPr>
                  </w:pPr>
                  <w:r w:rsidRPr="005C5983">
                    <w:rPr>
                      <w:rFonts w:ascii="EC Square Sans Pro" w:hAnsi="EC Square Sans Pro"/>
                      <w:noProof/>
                      <w:sz w:val="22"/>
                    </w:rPr>
                    <w:t>15</w:t>
                  </w:r>
                  <w:r w:rsidRPr="003A63B4">
                    <w:rPr>
                      <w:noProof/>
                      <w:sz w:val="22"/>
                    </w:rPr>
                    <w:t> </w:t>
                  </w:r>
                  <w:r w:rsidRPr="005C5983">
                    <w:rPr>
                      <w:rFonts w:ascii="EC Square Sans Pro" w:hAnsi="EC Square Sans Pro"/>
                      <w:noProof/>
                      <w:sz w:val="22"/>
                    </w:rPr>
                    <w:t>441</w:t>
                  </w:r>
                </w:p>
              </w:tc>
            </w:tr>
          </w:tbl>
          <w:p w14:paraId="7325F79C" w14:textId="77777777" w:rsidR="00F35D31" w:rsidRPr="003A63B4" w:rsidRDefault="00F35D31" w:rsidP="005C5983">
            <w:pPr>
              <w:rPr>
                <w:rFonts w:ascii="EC Square Sans Pro" w:hAnsi="EC Square Sans Pro"/>
                <w:noProof/>
              </w:rPr>
            </w:pPr>
          </w:p>
        </w:tc>
      </w:tr>
    </w:tbl>
    <w:p w14:paraId="14F4E78A" w14:textId="77777777" w:rsidR="00F35D31" w:rsidRPr="003A63B4" w:rsidRDefault="00F35D31" w:rsidP="00F35D31">
      <w:pPr>
        <w:rPr>
          <w:rFonts w:ascii="EC Square Sans Pro" w:hAnsi="EC Square Sans Pro"/>
          <w:noProof/>
        </w:rPr>
      </w:pPr>
    </w:p>
    <w:p w14:paraId="3BDA5488" w14:textId="77777777" w:rsidR="00F35D31" w:rsidRPr="003A63B4" w:rsidRDefault="00F35D31" w:rsidP="001154A8">
      <w:pPr>
        <w:jc w:val="both"/>
        <w:rPr>
          <w:rFonts w:ascii="EC Square Sans Pro" w:hAnsi="EC Square Sans Pro"/>
          <w:noProof/>
        </w:rPr>
      </w:pPr>
    </w:p>
    <w:p w14:paraId="7CA6F7BC" w14:textId="1D0B9EC3" w:rsidR="002E5F0C" w:rsidRPr="003A63B4" w:rsidRDefault="0041253E" w:rsidP="001154A8">
      <w:pPr>
        <w:pStyle w:val="ChapterNumber"/>
        <w:jc w:val="both"/>
        <w:rPr>
          <w:rFonts w:ascii="EC Square Sans Pro" w:hAnsi="EC Square Sans Pro"/>
          <w:noProof/>
        </w:rPr>
      </w:pPr>
      <w:bookmarkStart w:id="8" w:name="_Toc132638808"/>
      <w:r w:rsidRPr="005C5983">
        <w:rPr>
          <w:rFonts w:ascii="EC Square Sans Pro" w:hAnsi="EC Square Sans Pro"/>
          <w:noProof/>
        </w:rPr>
        <w:t>1</w:t>
      </w:r>
      <w:r w:rsidRPr="003A63B4">
        <w:rPr>
          <w:rFonts w:ascii="EC Square Sans Pro" w:hAnsi="EC Square Sans Pro"/>
          <w:noProof/>
        </w:rPr>
        <w:t>.</w:t>
      </w:r>
      <w:r w:rsidRPr="003A63B4">
        <w:rPr>
          <w:rFonts w:ascii="EC Square Sans Pro" w:hAnsi="EC Square Sans Pro"/>
          <w:noProof/>
        </w:rPr>
        <w:fldChar w:fldCharType="begin"/>
      </w:r>
      <w:r w:rsidRPr="003A63B4">
        <w:rPr>
          <w:rFonts w:ascii="EC Square Sans Pro" w:hAnsi="EC Square Sans Pro"/>
          <w:noProof/>
        </w:rPr>
        <w:instrText xml:space="preserve"> SEQ Chapter </w:instrText>
      </w:r>
      <w:r w:rsidRPr="003A63B4">
        <w:rPr>
          <w:rFonts w:ascii="EC Square Sans Pro" w:hAnsi="EC Square Sans Pro"/>
          <w:noProof/>
        </w:rPr>
        <w:fldChar w:fldCharType="separate"/>
      </w:r>
      <w:r w:rsidRPr="005C5983">
        <w:rPr>
          <w:rFonts w:ascii="EC Square Sans Pro" w:hAnsi="EC Square Sans Pro"/>
          <w:noProof/>
        </w:rPr>
        <w:t>2</w:t>
      </w:r>
      <w:bookmarkEnd w:id="8"/>
      <w:r w:rsidRPr="003A63B4">
        <w:rPr>
          <w:rFonts w:ascii="EC Square Sans Pro" w:hAnsi="EC Square Sans Pro"/>
          <w:noProof/>
        </w:rPr>
        <w:fldChar w:fldCharType="end"/>
      </w:r>
    </w:p>
    <w:p w14:paraId="2C7ADC1D" w14:textId="6FA34BAA" w:rsidR="002E5F0C" w:rsidRPr="003A63B4" w:rsidRDefault="004E58D5" w:rsidP="001154A8">
      <w:pPr>
        <w:pStyle w:val="ChapterTitle"/>
        <w:jc w:val="both"/>
        <w:rPr>
          <w:rFonts w:ascii="EC Square Sans Pro" w:hAnsi="EC Square Sans Pro"/>
          <w:noProof/>
        </w:rPr>
      </w:pPr>
      <w:bookmarkStart w:id="9" w:name="_Toc132638809"/>
      <w:r w:rsidRPr="003A63B4">
        <w:rPr>
          <w:rFonts w:ascii="EC Square Sans Pro" w:hAnsi="EC Square Sans Pro"/>
          <w:noProof/>
        </w:rPr>
        <w:t>Jahresberichte der Mitgliedstaaten</w:t>
      </w:r>
      <w:bookmarkEnd w:id="9"/>
    </w:p>
    <w:p w14:paraId="6D1BE396" w14:textId="4DE250C5" w:rsidR="002E5F0C" w:rsidRPr="003A63B4" w:rsidRDefault="002E5F0C" w:rsidP="001154A8">
      <w:pPr>
        <w:jc w:val="both"/>
        <w:rPr>
          <w:rFonts w:ascii="EC Square Sans Pro" w:hAnsi="EC Square Sans Pro"/>
          <w:noProof/>
        </w:rPr>
      </w:pPr>
    </w:p>
    <w:p w14:paraId="3E3589A0" w14:textId="0F687FAB" w:rsidR="00346438" w:rsidRPr="003A63B4" w:rsidRDefault="00346438" w:rsidP="001154A8">
      <w:pPr>
        <w:jc w:val="both"/>
        <w:rPr>
          <w:rFonts w:ascii="EC Square Sans Pro" w:hAnsi="EC Square Sans Pro"/>
          <w:noProof/>
        </w:rPr>
      </w:pPr>
      <w:r w:rsidRPr="003A63B4">
        <w:rPr>
          <w:rFonts w:ascii="EC Square Sans Pro" w:hAnsi="EC Square Sans Pro"/>
          <w:noProof/>
        </w:rPr>
        <w:t xml:space="preserve">Die Frist für die Vorlage der Jahresberichte für </w:t>
      </w:r>
      <w:r w:rsidRPr="005C5983">
        <w:rPr>
          <w:rFonts w:ascii="EC Square Sans Pro" w:hAnsi="EC Square Sans Pro"/>
          <w:noProof/>
        </w:rPr>
        <w:t>2021</w:t>
      </w:r>
      <w:r w:rsidRPr="003A63B4">
        <w:rPr>
          <w:rFonts w:ascii="EC Square Sans Pro" w:hAnsi="EC Square Sans Pro"/>
          <w:noProof/>
        </w:rPr>
        <w:t xml:space="preserve"> war der </w:t>
      </w:r>
      <w:r w:rsidRPr="005C5983">
        <w:rPr>
          <w:rFonts w:ascii="EC Square Sans Pro" w:hAnsi="EC Square Sans Pro"/>
          <w:noProof/>
        </w:rPr>
        <w:t>31</w:t>
      </w:r>
      <w:r w:rsidRPr="003A63B4">
        <w:rPr>
          <w:rFonts w:ascii="EC Square Sans Pro" w:hAnsi="EC Square Sans Pro"/>
          <w:noProof/>
        </w:rPr>
        <w:t xml:space="preserve">. August </w:t>
      </w:r>
      <w:r w:rsidRPr="005C5983">
        <w:rPr>
          <w:rFonts w:ascii="EC Square Sans Pro" w:hAnsi="EC Square Sans Pro"/>
          <w:noProof/>
        </w:rPr>
        <w:t>2022</w:t>
      </w:r>
      <w:r w:rsidRPr="003A63B4">
        <w:rPr>
          <w:rFonts w:ascii="EC Square Sans Pro" w:hAnsi="EC Square Sans Pro"/>
          <w:noProof/>
        </w:rPr>
        <w:t xml:space="preserve">. Neun Mitgliedstaaten legten ihren Bericht fristgerecht vor, </w:t>
      </w:r>
      <w:r w:rsidRPr="005C5983">
        <w:rPr>
          <w:rFonts w:ascii="EC Square Sans Pro" w:hAnsi="EC Square Sans Pro"/>
          <w:noProof/>
        </w:rPr>
        <w:t>15</w:t>
      </w:r>
      <w:r w:rsidRPr="003A63B4">
        <w:rPr>
          <w:rFonts w:ascii="EC Square Sans Pro" w:hAnsi="EC Square Sans Pro"/>
          <w:noProof/>
        </w:rPr>
        <w:t xml:space="preserve"> verpassten die Frist um bis zu zwei Wochen, und die letzten vier Berichte wurden mit </w:t>
      </w:r>
      <w:r w:rsidRPr="005C5983">
        <w:rPr>
          <w:rFonts w:ascii="EC Square Sans Pro" w:hAnsi="EC Square Sans Pro"/>
          <w:noProof/>
        </w:rPr>
        <w:t>29</w:t>
      </w:r>
      <w:r w:rsidRPr="003A63B4">
        <w:rPr>
          <w:rFonts w:ascii="EC Square Sans Pro" w:hAnsi="EC Square Sans Pro"/>
          <w:noProof/>
        </w:rPr>
        <w:t xml:space="preserve">, </w:t>
      </w:r>
      <w:r w:rsidRPr="005C5983">
        <w:rPr>
          <w:rFonts w:ascii="EC Square Sans Pro" w:hAnsi="EC Square Sans Pro"/>
          <w:noProof/>
        </w:rPr>
        <w:t>42</w:t>
      </w:r>
      <w:r w:rsidRPr="003A63B4">
        <w:rPr>
          <w:rFonts w:ascii="EC Square Sans Pro" w:hAnsi="EC Square Sans Pro"/>
          <w:noProof/>
        </w:rPr>
        <w:t xml:space="preserve">, </w:t>
      </w:r>
      <w:r w:rsidRPr="005C5983">
        <w:rPr>
          <w:rFonts w:ascii="EC Square Sans Pro" w:hAnsi="EC Square Sans Pro"/>
          <w:noProof/>
        </w:rPr>
        <w:t>42</w:t>
      </w:r>
      <w:r w:rsidRPr="003A63B4">
        <w:rPr>
          <w:rFonts w:ascii="EC Square Sans Pro" w:hAnsi="EC Square Sans Pro"/>
          <w:noProof/>
        </w:rPr>
        <w:t xml:space="preserve"> bzw. </w:t>
      </w:r>
      <w:r w:rsidRPr="005C5983">
        <w:rPr>
          <w:rFonts w:ascii="EC Square Sans Pro" w:hAnsi="EC Square Sans Pro"/>
          <w:noProof/>
        </w:rPr>
        <w:t>92</w:t>
      </w:r>
      <w:r w:rsidRPr="003A63B4">
        <w:rPr>
          <w:rFonts w:ascii="EC Square Sans Pro" w:hAnsi="EC Square Sans Pro"/>
          <w:noProof/>
        </w:rPr>
        <w:t> Tagen Verspätung vorgelegt.</w:t>
      </w:r>
    </w:p>
    <w:p w14:paraId="26ED820A" w14:textId="6D751095" w:rsidR="00346438" w:rsidRPr="003A63B4" w:rsidRDefault="002D6271" w:rsidP="001154A8">
      <w:pPr>
        <w:jc w:val="both"/>
        <w:rPr>
          <w:rFonts w:ascii="EC Square Sans Pro" w:hAnsi="EC Square Sans Pro"/>
          <w:noProof/>
        </w:rPr>
      </w:pPr>
      <w:r w:rsidRPr="003A63B4">
        <w:rPr>
          <w:rFonts w:ascii="EC Square Sans Pro" w:hAnsi="EC Square Sans Pro"/>
          <w:noProof/>
        </w:rPr>
        <w:t xml:space="preserve">Die nationalen Behörden verwendeten das neue Berichtsformat erst zum zweiten Mal. Teilweise hatten sie deshalb noch Probleme, die Daten in dem erforderlichen Format zusammenzustellen. Aufgrund dessen sind Vergleiche zwischen den für </w:t>
      </w:r>
      <w:r w:rsidRPr="005C5983">
        <w:rPr>
          <w:rFonts w:ascii="EC Square Sans Pro" w:hAnsi="EC Square Sans Pro"/>
          <w:noProof/>
        </w:rPr>
        <w:t>2020</w:t>
      </w:r>
      <w:r w:rsidRPr="003A63B4">
        <w:rPr>
          <w:rFonts w:ascii="EC Square Sans Pro" w:hAnsi="EC Square Sans Pro"/>
          <w:noProof/>
        </w:rPr>
        <w:t xml:space="preserve"> und </w:t>
      </w:r>
      <w:r w:rsidRPr="005C5983">
        <w:rPr>
          <w:rFonts w:ascii="EC Square Sans Pro" w:hAnsi="EC Square Sans Pro"/>
          <w:noProof/>
        </w:rPr>
        <w:t>2021</w:t>
      </w:r>
      <w:r w:rsidRPr="003A63B4">
        <w:rPr>
          <w:rFonts w:ascii="EC Square Sans Pro" w:hAnsi="EC Square Sans Pro"/>
          <w:noProof/>
        </w:rPr>
        <w:t xml:space="preserve"> vorgelegten Daten nicht in allen Fällen zuverlässig. Die Umstellung auf das neue Format erschwert ferner den Vergleich von Daten aus den Jahren vor </w:t>
      </w:r>
      <w:r w:rsidRPr="005C5983">
        <w:rPr>
          <w:rFonts w:ascii="EC Square Sans Pro" w:hAnsi="EC Square Sans Pro"/>
          <w:noProof/>
        </w:rPr>
        <w:t>2020</w:t>
      </w:r>
      <w:r w:rsidRPr="003A63B4">
        <w:rPr>
          <w:rFonts w:ascii="EC Square Sans Pro" w:hAnsi="EC Square Sans Pro"/>
          <w:noProof/>
        </w:rPr>
        <w:t xml:space="preserve"> mit Daten ab </w:t>
      </w:r>
      <w:r w:rsidRPr="005C5983">
        <w:rPr>
          <w:rFonts w:ascii="EC Square Sans Pro" w:hAnsi="EC Square Sans Pro"/>
          <w:noProof/>
        </w:rPr>
        <w:t>2020</w:t>
      </w:r>
      <w:r w:rsidRPr="003A63B4">
        <w:rPr>
          <w:rFonts w:ascii="EC Square Sans Pro" w:hAnsi="EC Square Sans Pro"/>
          <w:noProof/>
        </w:rPr>
        <w:t>. Es ist daher noch zu früh für eine Datenbetrachtung auf EU-Ebene im Jahresvergleich.</w:t>
      </w:r>
    </w:p>
    <w:p w14:paraId="00A274FB" w14:textId="1374D43F" w:rsidR="00346438" w:rsidRPr="003A63B4" w:rsidRDefault="003E67F9" w:rsidP="001154A8">
      <w:pPr>
        <w:jc w:val="both"/>
        <w:rPr>
          <w:rFonts w:ascii="EC Square Sans Pro" w:hAnsi="EC Square Sans Pro"/>
          <w:noProof/>
        </w:rPr>
      </w:pPr>
      <w:r w:rsidRPr="003A63B4">
        <w:rPr>
          <w:rFonts w:ascii="EC Square Sans Pro" w:hAnsi="EC Square Sans Pro"/>
          <w:noProof/>
        </w:rPr>
        <w:t xml:space="preserve">Die Mitgliedstaaten können in ihren Berichten darlegen, welche Fortschritte sie bei der Erreichung ihrer strategischen Ziele gemacht haben und welchen Herausforderungen sie bei der Umsetzung ihres MNKP gegenüberstehen. Sie können auch eine Erklärung zum insgesamt erreichten Grad der Einhaltung der Vorschriften und eine allgemeine Selbsteinschätzung der Eignung und Wirksamkeit ihrer amtlichen Kontrollen abgeben. Das Berichtsformat enthält Textfelder zum Einfügen dieser Angaben. Allerdings lieferten die nationalen Behörden für das Jahr </w:t>
      </w:r>
      <w:r w:rsidRPr="005C5983">
        <w:rPr>
          <w:rFonts w:ascii="EC Square Sans Pro" w:hAnsi="EC Square Sans Pro"/>
          <w:noProof/>
        </w:rPr>
        <w:t>2021</w:t>
      </w:r>
      <w:r w:rsidRPr="003A63B4">
        <w:rPr>
          <w:rFonts w:ascii="EC Square Sans Pro" w:hAnsi="EC Square Sans Pro"/>
          <w:noProof/>
        </w:rPr>
        <w:t xml:space="preserve"> weniger Informationen als in den Leitlinien vorgesehen.</w:t>
      </w:r>
      <w:r w:rsidRPr="003A63B4">
        <w:rPr>
          <w:rStyle w:val="FootnoteReference"/>
          <w:rFonts w:ascii="EC Square Sans Pro" w:hAnsi="EC Square Sans Pro"/>
          <w:noProof/>
          <w:u w:val="single"/>
        </w:rPr>
        <w:footnoteReference w:id="11"/>
      </w:r>
    </w:p>
    <w:p w14:paraId="736E6F43" w14:textId="40A040AC" w:rsidR="00346438" w:rsidRPr="003A63B4" w:rsidRDefault="003E67F9" w:rsidP="001154A8">
      <w:pPr>
        <w:jc w:val="both"/>
        <w:rPr>
          <w:rFonts w:ascii="EC Square Sans Pro" w:hAnsi="EC Square Sans Pro"/>
          <w:noProof/>
        </w:rPr>
      </w:pPr>
      <w:r w:rsidRPr="003A63B4">
        <w:rPr>
          <w:rFonts w:ascii="EC Square Sans Pro" w:hAnsi="EC Square Sans Pro"/>
          <w:noProof/>
        </w:rPr>
        <w:t>Was den Tierschutz in landwirtschaftlichen Betrieben und beim Tiertransport betrifft, müssen die Jahresberichte gemäß der Verordnung über amtliche Kontrollen eine Analyse der schwerwiegendsten festgestellten Verstöße enthalten. Diese Analyse sollte die Grundlage für einen nationalen Aktionsplan zur Vermeidung oder Reduzierung derartiger Verstöße in den Folgejahren bilden.</w:t>
      </w:r>
      <w:r w:rsidRPr="003A63B4">
        <w:rPr>
          <w:rStyle w:val="FootnoteReference"/>
          <w:rFonts w:ascii="EC Square Sans Pro" w:hAnsi="EC Square Sans Pro"/>
          <w:noProof/>
        </w:rPr>
        <w:footnoteReference w:id="12"/>
      </w:r>
      <w:r w:rsidRPr="003A63B4">
        <w:rPr>
          <w:rFonts w:ascii="EC Square Sans Pro" w:hAnsi="EC Square Sans Pro"/>
          <w:noProof/>
        </w:rPr>
        <w:t xml:space="preserve"> Im Allgemeinen haben die nationalen Behörden wie schon für das Berichtsjahr </w:t>
      </w:r>
      <w:r w:rsidRPr="005C5983">
        <w:rPr>
          <w:rFonts w:ascii="EC Square Sans Pro" w:hAnsi="EC Square Sans Pro"/>
          <w:noProof/>
        </w:rPr>
        <w:t>2020</w:t>
      </w:r>
      <w:r w:rsidRPr="003A63B4">
        <w:rPr>
          <w:rFonts w:ascii="EC Square Sans Pro" w:hAnsi="EC Square Sans Pro"/>
          <w:noProof/>
        </w:rPr>
        <w:t xml:space="preserve"> weder diese Analyse noch diese Aktionspläne vorgelegt. Daher ist es der Kommission nicht möglich, die vorgesehene diesbezügliche Zusammenfassung zu erstellen.</w:t>
      </w:r>
    </w:p>
    <w:p w14:paraId="3782905D" w14:textId="73054274" w:rsidR="002E5F0C" w:rsidRPr="003A63B4" w:rsidRDefault="0061224A" w:rsidP="001154A8">
      <w:pPr>
        <w:jc w:val="both"/>
        <w:rPr>
          <w:rFonts w:ascii="EC Square Sans Pro" w:hAnsi="EC Square Sans Pro"/>
          <w:noProof/>
        </w:rPr>
      </w:pPr>
      <w:r w:rsidRPr="003A63B4">
        <w:rPr>
          <w:rFonts w:ascii="EC Square Sans Pro" w:hAnsi="EC Square Sans Pro"/>
          <w:noProof/>
        </w:rPr>
        <w:t>Auch zu den Kontrollen hinsichtlich der Feststellung betrügerischer oder irreführender Praktiken lieferten die nationalen Behörden nur sehr begrenzte Informationen.</w:t>
      </w:r>
    </w:p>
    <w:p w14:paraId="2E8FA3A3" w14:textId="4FA2F5CE" w:rsidR="002E5F0C" w:rsidRPr="003A63B4" w:rsidRDefault="002E5F0C" w:rsidP="001154A8">
      <w:pPr>
        <w:jc w:val="both"/>
        <w:rPr>
          <w:rFonts w:ascii="EC Square Sans Pro" w:hAnsi="EC Square Sans Pro"/>
          <w:noProof/>
        </w:rPr>
      </w:pPr>
    </w:p>
    <w:p w14:paraId="6D101B5C" w14:textId="7A315047" w:rsidR="002E5F0C" w:rsidRPr="003A63B4" w:rsidRDefault="0041253E" w:rsidP="001154A8">
      <w:pPr>
        <w:pStyle w:val="ChapterNumber"/>
        <w:jc w:val="both"/>
        <w:rPr>
          <w:rFonts w:ascii="EC Square Sans Pro" w:hAnsi="EC Square Sans Pro"/>
          <w:noProof/>
        </w:rPr>
      </w:pPr>
      <w:bookmarkStart w:id="10" w:name="_Toc132638810"/>
      <w:r w:rsidRPr="005C5983">
        <w:rPr>
          <w:rFonts w:ascii="EC Square Sans Pro" w:hAnsi="EC Square Sans Pro"/>
          <w:noProof/>
        </w:rPr>
        <w:t>1</w:t>
      </w:r>
      <w:r w:rsidRPr="003A63B4">
        <w:rPr>
          <w:rFonts w:ascii="EC Square Sans Pro" w:hAnsi="EC Square Sans Pro"/>
          <w:noProof/>
        </w:rPr>
        <w:t>.</w:t>
      </w:r>
      <w:r w:rsidRPr="003A63B4">
        <w:rPr>
          <w:rFonts w:ascii="EC Square Sans Pro" w:hAnsi="EC Square Sans Pro"/>
          <w:noProof/>
        </w:rPr>
        <w:fldChar w:fldCharType="begin"/>
      </w:r>
      <w:r w:rsidRPr="003A63B4">
        <w:rPr>
          <w:rFonts w:ascii="EC Square Sans Pro" w:hAnsi="EC Square Sans Pro"/>
          <w:noProof/>
        </w:rPr>
        <w:instrText xml:space="preserve"> SEQ Chapter </w:instrText>
      </w:r>
      <w:r w:rsidRPr="003A63B4">
        <w:rPr>
          <w:rFonts w:ascii="EC Square Sans Pro" w:hAnsi="EC Square Sans Pro"/>
          <w:noProof/>
        </w:rPr>
        <w:fldChar w:fldCharType="separate"/>
      </w:r>
      <w:r w:rsidRPr="005C5983">
        <w:rPr>
          <w:rFonts w:ascii="EC Square Sans Pro" w:hAnsi="EC Square Sans Pro"/>
          <w:noProof/>
        </w:rPr>
        <w:t>3</w:t>
      </w:r>
      <w:bookmarkEnd w:id="10"/>
      <w:r w:rsidRPr="003A63B4">
        <w:rPr>
          <w:rFonts w:ascii="EC Square Sans Pro" w:hAnsi="EC Square Sans Pro"/>
          <w:noProof/>
        </w:rPr>
        <w:fldChar w:fldCharType="end"/>
      </w:r>
    </w:p>
    <w:p w14:paraId="1DF69A46" w14:textId="26D8E006" w:rsidR="002E5F0C" w:rsidRPr="003A63B4" w:rsidRDefault="002E5F0C" w:rsidP="00FF4E81">
      <w:pPr>
        <w:pStyle w:val="ChapterTitle"/>
        <w:rPr>
          <w:rFonts w:ascii="EC Square Sans Pro" w:hAnsi="EC Square Sans Pro"/>
          <w:noProof/>
        </w:rPr>
      </w:pPr>
      <w:bookmarkStart w:id="11" w:name="_Toc132638811"/>
      <w:r w:rsidRPr="003A63B4">
        <w:rPr>
          <w:rFonts w:ascii="EC Square Sans Pro" w:hAnsi="EC Square Sans Pro"/>
          <w:noProof/>
        </w:rPr>
        <w:t>Organisation und Durchführung amtlicher Kontrollen</w:t>
      </w:r>
      <w:bookmarkEnd w:id="11"/>
    </w:p>
    <w:p w14:paraId="38F91E3C" w14:textId="26F69DA6" w:rsidR="002E5F0C" w:rsidRPr="003A63B4" w:rsidRDefault="002E5F0C" w:rsidP="001154A8">
      <w:pPr>
        <w:jc w:val="both"/>
        <w:rPr>
          <w:rFonts w:ascii="EC Square Sans Pro" w:hAnsi="EC Square Sans Pro"/>
          <w:noProof/>
        </w:rPr>
      </w:pPr>
    </w:p>
    <w:p w14:paraId="2F300F0F" w14:textId="51472216" w:rsidR="00A3011A" w:rsidRPr="003A63B4" w:rsidRDefault="00A3011A" w:rsidP="001154A8">
      <w:pPr>
        <w:jc w:val="both"/>
        <w:rPr>
          <w:rFonts w:ascii="EC Square Sans Pro" w:hAnsi="EC Square Sans Pro"/>
          <w:noProof/>
        </w:rPr>
      </w:pPr>
      <w:r w:rsidRPr="003A63B4">
        <w:rPr>
          <w:rFonts w:ascii="EC Square Sans Pro" w:hAnsi="EC Square Sans Pro"/>
          <w:noProof/>
        </w:rPr>
        <w:t>Die Mitgliedstaaten haben amtliche Kontrollsysteme eingerichtet, um die Anwendung des Rechtsrahmens durch alle Unternehmen entlang der Lebensmittelkette zu überprüfen.</w:t>
      </w:r>
    </w:p>
    <w:p w14:paraId="7861CA70" w14:textId="5CDA58BF" w:rsidR="00FA24B8" w:rsidRPr="003A63B4" w:rsidRDefault="0061224A" w:rsidP="0080240A">
      <w:pPr>
        <w:jc w:val="both"/>
        <w:rPr>
          <w:rFonts w:ascii="EC Square Sans Pro" w:hAnsi="EC Square Sans Pro"/>
          <w:noProof/>
        </w:rPr>
      </w:pPr>
      <w:r w:rsidRPr="003A63B4">
        <w:rPr>
          <w:rFonts w:ascii="EC Square Sans Pro" w:hAnsi="EC Square Sans Pro"/>
          <w:noProof/>
        </w:rPr>
        <w:t xml:space="preserve">In den MNKP beschreiben die nationalen Behörden die eingerichteten Kontrollsysteme und legen ihre strategischen Ziele fest. </w:t>
      </w:r>
    </w:p>
    <w:p w14:paraId="5F5AAE04" w14:textId="0A250908" w:rsidR="0080240A" w:rsidRPr="003A63B4" w:rsidRDefault="00A3011A" w:rsidP="0080240A">
      <w:pPr>
        <w:jc w:val="both"/>
        <w:rPr>
          <w:rFonts w:ascii="EC Square Sans Pro" w:hAnsi="EC Square Sans Pro"/>
          <w:noProof/>
        </w:rPr>
      </w:pPr>
      <w:r w:rsidRPr="003A63B4">
        <w:rPr>
          <w:rFonts w:ascii="EC Square Sans Pro" w:hAnsi="EC Square Sans Pro"/>
          <w:noProof/>
        </w:rPr>
        <w:t>In den Kommissionsleitlinien für die Erstellung ihrer Jahresberichte werden die nationalen Behörden aufgefordert:</w:t>
      </w:r>
    </w:p>
    <w:p w14:paraId="2C27184D" w14:textId="2FACD8EA" w:rsidR="0080240A" w:rsidRPr="003A63B4" w:rsidRDefault="00FA24B8" w:rsidP="0080240A">
      <w:pPr>
        <w:pStyle w:val="ListBullet"/>
        <w:numPr>
          <w:ilvl w:val="0"/>
          <w:numId w:val="28"/>
        </w:numPr>
        <w:jc w:val="both"/>
        <w:rPr>
          <w:rFonts w:ascii="EC Square Sans Pro" w:hAnsi="EC Square Sans Pro"/>
          <w:noProof/>
        </w:rPr>
      </w:pPr>
      <w:r w:rsidRPr="003A63B4">
        <w:rPr>
          <w:rFonts w:ascii="EC Square Sans Pro" w:hAnsi="EC Square Sans Pro"/>
          <w:noProof/>
        </w:rPr>
        <w:t>etwaige Änderungen in der Organisation ihrer amtlichen Kontrollsysteme zu beschreiben;</w:t>
      </w:r>
    </w:p>
    <w:p w14:paraId="531933BF" w14:textId="485A4CBA" w:rsidR="0080240A" w:rsidRPr="003A63B4" w:rsidRDefault="00A3011A" w:rsidP="0080240A">
      <w:pPr>
        <w:pStyle w:val="ListBullet"/>
        <w:numPr>
          <w:ilvl w:val="0"/>
          <w:numId w:val="28"/>
        </w:numPr>
        <w:jc w:val="both"/>
        <w:rPr>
          <w:rFonts w:ascii="EC Square Sans Pro" w:hAnsi="EC Square Sans Pro"/>
          <w:noProof/>
        </w:rPr>
      </w:pPr>
      <w:r w:rsidRPr="003A63B4">
        <w:rPr>
          <w:rFonts w:ascii="EC Square Sans Pro" w:hAnsi="EC Square Sans Pro"/>
          <w:noProof/>
        </w:rPr>
        <w:t xml:space="preserve">eine Tabelle mit den Ergebnissen der bei der Bewertung der strategischen Ziele angewandten Leistungsindikatoren aufzunehmen; </w:t>
      </w:r>
    </w:p>
    <w:p w14:paraId="5B1C22E7" w14:textId="467A46A6" w:rsidR="00BE7DD9" w:rsidRPr="003A63B4" w:rsidRDefault="0080240A" w:rsidP="0080240A">
      <w:pPr>
        <w:pStyle w:val="ListBullet"/>
        <w:numPr>
          <w:ilvl w:val="0"/>
          <w:numId w:val="28"/>
        </w:numPr>
        <w:jc w:val="both"/>
        <w:rPr>
          <w:rFonts w:ascii="EC Square Sans Pro" w:hAnsi="EC Square Sans Pro"/>
          <w:noProof/>
        </w:rPr>
      </w:pPr>
      <w:r w:rsidRPr="003A63B4">
        <w:rPr>
          <w:rFonts w:ascii="EC Square Sans Pro" w:hAnsi="EC Square Sans Pro"/>
          <w:noProof/>
        </w:rPr>
        <w:t>eine Erklärung zum insgesamt erreichten Grad der Einhaltung sowie zur Wirksamkeit der amtlichen Kontrollsysteme aufzunehmen, basierend auf einer Analyse und Synthese der Ergebnisse der Kontrollsysteme, ihrer Ziele und ihrer Leistungsindikatoren.</w:t>
      </w:r>
    </w:p>
    <w:p w14:paraId="2BD7F44D" w14:textId="0785723C" w:rsidR="00FA24B8" w:rsidRPr="003A63B4" w:rsidRDefault="00FA24B8" w:rsidP="001154A8">
      <w:pPr>
        <w:jc w:val="both"/>
        <w:rPr>
          <w:rFonts w:ascii="EC Square Sans Pro" w:hAnsi="EC Square Sans Pro"/>
          <w:noProof/>
        </w:rPr>
      </w:pPr>
      <w:r w:rsidRPr="003A63B4">
        <w:rPr>
          <w:rFonts w:ascii="EC Square Sans Pro" w:hAnsi="EC Square Sans Pro"/>
          <w:noProof/>
        </w:rPr>
        <w:t xml:space="preserve">Einige Mitgliedstaaten liefern in ihrem Jahresbericht eine Beschreibung ihrer Kontrollsysteme (und auch ihres MNKP). Nicht alle Berichte enthalten jedoch eine Übersicht über die Indikatoren und die Ergebnisse. Die Erklärung zum insgesamt erreichten Grad der Einhaltung sowie zur Wirksamkeit der amtlichen Kontrollsysteme fehlt sogar in den meisten Fällen. </w:t>
      </w:r>
    </w:p>
    <w:p w14:paraId="1DC6CFAB" w14:textId="7C9620CF" w:rsidR="008C41F4" w:rsidRPr="003A63B4" w:rsidRDefault="0061295F" w:rsidP="001154A8">
      <w:pPr>
        <w:jc w:val="both"/>
        <w:rPr>
          <w:rFonts w:ascii="EC Square Sans Pro" w:hAnsi="EC Square Sans Pro"/>
          <w:noProof/>
        </w:rPr>
      </w:pPr>
      <w:r w:rsidRPr="003A63B4">
        <w:rPr>
          <w:rFonts w:ascii="EC Square Sans Pro" w:hAnsi="EC Square Sans Pro"/>
          <w:noProof/>
        </w:rPr>
        <w:t>Elf Mitgliedstaaten haben Informationen über ihre strategischen Ziele aufgenommen, davon in neun Fällen in Form eines Überblicks über die Ergebnisse ihrer Indikatoren. Diese Indikatoren beschränken sich teilweise auf die Anzahl der durchgeführten amtlichen Kontrollen und der entnommenen Proben. Die Berichte einiger Mitgliedstaaten enthalten nicht die Informationen von allen Behörden, die an den amtlichen Kontrollen entlang der Lebensmittelkette beteiligt sind.</w:t>
      </w:r>
    </w:p>
    <w:p w14:paraId="61BE91E8" w14:textId="12297F12" w:rsidR="00A3011A" w:rsidRPr="003A63B4" w:rsidRDefault="00A3011A" w:rsidP="001154A8">
      <w:pPr>
        <w:jc w:val="both"/>
        <w:rPr>
          <w:rFonts w:ascii="EC Square Sans Pro" w:hAnsi="EC Square Sans Pro"/>
          <w:noProof/>
        </w:rPr>
      </w:pPr>
      <w:r w:rsidRPr="003A63B4">
        <w:rPr>
          <w:rFonts w:ascii="EC Square Sans Pro" w:hAnsi="EC Square Sans Pro"/>
          <w:noProof/>
        </w:rPr>
        <w:t>Im Folgenden sind einige positive Beispiele aufgeführt.</w:t>
      </w:r>
    </w:p>
    <w:p w14:paraId="5AB662D2" w14:textId="5711590C" w:rsidR="006C0B25" w:rsidRPr="003A63B4" w:rsidRDefault="006C0B25" w:rsidP="001154A8">
      <w:pPr>
        <w:pStyle w:val="ListParagraph"/>
        <w:numPr>
          <w:ilvl w:val="0"/>
          <w:numId w:val="23"/>
        </w:numPr>
        <w:jc w:val="both"/>
        <w:rPr>
          <w:rFonts w:ascii="EC Square Sans Pro" w:hAnsi="EC Square Sans Pro"/>
          <w:noProof/>
        </w:rPr>
      </w:pPr>
      <w:r w:rsidRPr="003A63B4">
        <w:rPr>
          <w:rFonts w:ascii="EC Square Sans Pro" w:hAnsi="EC Square Sans Pro"/>
          <w:noProof/>
        </w:rPr>
        <w:t xml:space="preserve">Belgiens Föderalagentur für die Sicherheit der Nahrungsmittelkette verwendet auf Indikatoren gestützte Barometer für Lebensmittelsicherheit, Tiergesundheit und Pflanzengesundheit, wobei die Barometerergebnisse einen Vergleich von Jahr zu Jahr ermöglichen. </w:t>
      </w:r>
    </w:p>
    <w:p w14:paraId="38F6443D" w14:textId="2CE18E59" w:rsidR="006C0B25" w:rsidRPr="003A63B4" w:rsidRDefault="006C0B25" w:rsidP="001154A8">
      <w:pPr>
        <w:pStyle w:val="ListParagraph"/>
        <w:numPr>
          <w:ilvl w:val="0"/>
          <w:numId w:val="23"/>
        </w:numPr>
        <w:jc w:val="both"/>
        <w:rPr>
          <w:rFonts w:ascii="EC Square Sans Pro" w:hAnsi="EC Square Sans Pro"/>
          <w:noProof/>
        </w:rPr>
      </w:pPr>
      <w:r w:rsidRPr="003A63B4">
        <w:rPr>
          <w:rFonts w:ascii="EC Square Sans Pro" w:hAnsi="EC Square Sans Pro"/>
          <w:noProof/>
        </w:rPr>
        <w:t>Die Niederlande verwenden zwei informationsbezogene Indikatoren und einen Leistungsindikator:</w:t>
      </w:r>
    </w:p>
    <w:p w14:paraId="0140C5CA" w14:textId="3E48F4B2" w:rsidR="006C0B25" w:rsidRPr="003A63B4" w:rsidRDefault="006C0B25" w:rsidP="001154A8">
      <w:pPr>
        <w:pStyle w:val="ListParagraph"/>
        <w:numPr>
          <w:ilvl w:val="1"/>
          <w:numId w:val="23"/>
        </w:numPr>
        <w:jc w:val="both"/>
        <w:rPr>
          <w:rFonts w:ascii="EC Square Sans Pro" w:hAnsi="EC Square Sans Pro"/>
          <w:noProof/>
        </w:rPr>
      </w:pPr>
      <w:r w:rsidRPr="003A63B4">
        <w:rPr>
          <w:rFonts w:ascii="EC Square Sans Pro" w:hAnsi="EC Square Sans Pro"/>
          <w:noProof/>
        </w:rPr>
        <w:t>den Durchsetzungsindikator zu ergriffenen Durchsetzungsmaßnahmen;</w:t>
      </w:r>
    </w:p>
    <w:p w14:paraId="331FCDD5" w14:textId="782F1F72" w:rsidR="002E0E83" w:rsidRPr="003A63B4" w:rsidRDefault="002E0E83" w:rsidP="001154A8">
      <w:pPr>
        <w:pStyle w:val="ListParagraph"/>
        <w:numPr>
          <w:ilvl w:val="1"/>
          <w:numId w:val="23"/>
        </w:numPr>
        <w:jc w:val="both"/>
        <w:rPr>
          <w:rFonts w:ascii="EC Square Sans Pro" w:hAnsi="EC Square Sans Pro"/>
          <w:noProof/>
        </w:rPr>
      </w:pPr>
      <w:r w:rsidRPr="003A63B4">
        <w:rPr>
          <w:rFonts w:ascii="EC Square Sans Pro" w:hAnsi="EC Square Sans Pro"/>
          <w:noProof/>
        </w:rPr>
        <w:t xml:space="preserve">den Indikator zur Intensität der Kontrollen, d. h. zur Anzahl der kontrollierten Unternehmen in einem bestimmten Bereich (Unternehmen oder Erzeugnisse); </w:t>
      </w:r>
    </w:p>
    <w:p w14:paraId="3BE7301D" w14:textId="7143F2F4" w:rsidR="002E0E83" w:rsidRPr="003A63B4" w:rsidRDefault="002E0E83" w:rsidP="001154A8">
      <w:pPr>
        <w:pStyle w:val="ListParagraph"/>
        <w:numPr>
          <w:ilvl w:val="1"/>
          <w:numId w:val="23"/>
        </w:numPr>
        <w:jc w:val="both"/>
        <w:rPr>
          <w:rFonts w:ascii="EC Square Sans Pro" w:hAnsi="EC Square Sans Pro"/>
          <w:noProof/>
        </w:rPr>
      </w:pPr>
      <w:r w:rsidRPr="003A63B4">
        <w:rPr>
          <w:rFonts w:ascii="EC Square Sans Pro" w:hAnsi="EC Square Sans Pro"/>
          <w:noProof/>
        </w:rPr>
        <w:t>den Compliance-Indikator (Grad der Einhaltung der Vorschriften).</w:t>
      </w:r>
    </w:p>
    <w:p w14:paraId="7E4EC043" w14:textId="6E26E068" w:rsidR="00FA24B8" w:rsidRPr="003A63B4" w:rsidRDefault="00FA24B8" w:rsidP="001154A8">
      <w:pPr>
        <w:jc w:val="both"/>
        <w:rPr>
          <w:rFonts w:ascii="EC Square Sans Pro" w:hAnsi="EC Square Sans Pro"/>
          <w:noProof/>
        </w:rPr>
      </w:pPr>
      <w:r w:rsidRPr="003A63B4">
        <w:rPr>
          <w:rFonts w:ascii="EC Square Sans Pro" w:hAnsi="EC Square Sans Pro"/>
          <w:noProof/>
        </w:rPr>
        <w:t>Alle Mitgliedstaaten hatten aufgrund der zur Eindämmung der COVID-</w:t>
      </w:r>
      <w:r w:rsidRPr="005C5983">
        <w:rPr>
          <w:rFonts w:ascii="EC Square Sans Pro" w:hAnsi="EC Square Sans Pro"/>
          <w:noProof/>
        </w:rPr>
        <w:t>19</w:t>
      </w:r>
      <w:r w:rsidRPr="003A63B4">
        <w:rPr>
          <w:rFonts w:ascii="EC Square Sans Pro" w:hAnsi="EC Square Sans Pro"/>
          <w:noProof/>
        </w:rPr>
        <w:t>-Pandemie eingeführten Beschränkungen auch in diesem Berichtsjahr Probleme bei der Durchführung der vollständigen Kontrollprogramme.</w:t>
      </w:r>
    </w:p>
    <w:p w14:paraId="2E32D555" w14:textId="467D1229" w:rsidR="00FA24B8" w:rsidRPr="003A63B4" w:rsidRDefault="00FA24B8" w:rsidP="001154A8">
      <w:pPr>
        <w:jc w:val="both"/>
        <w:rPr>
          <w:rFonts w:ascii="EC Square Sans Pro" w:hAnsi="EC Square Sans Pro"/>
          <w:noProof/>
        </w:rPr>
      </w:pPr>
      <w:r w:rsidRPr="003A63B4">
        <w:rPr>
          <w:rFonts w:ascii="EC Square Sans Pro" w:hAnsi="EC Square Sans Pro"/>
          <w:noProof/>
        </w:rPr>
        <w:t>Weitere Faktoren, die nach Angaben der nationalen Behörden zu Beeinträchtigungen bei den Kontrollprogrammen führten, waren Ressourcenmangel (Personal, Finanzen und Ausrüstung), anhaltende Probleme im Bereich der Pflanzen- bzw. Tiergesundheit (Afrikanische Schweinepest und Aviäre Influenza) und der Brexit. Dänemark erklärte, dass erhebliche personelle Ressourcen für die flächendeckende Keulung von Nerzen in den Betrieben abgestellt werden mussten, um die Ausbreitung von COVID-</w:t>
      </w:r>
      <w:r w:rsidRPr="005C5983">
        <w:rPr>
          <w:rFonts w:ascii="EC Square Sans Pro" w:hAnsi="EC Square Sans Pro"/>
          <w:noProof/>
        </w:rPr>
        <w:t>19</w:t>
      </w:r>
      <w:r w:rsidRPr="003A63B4">
        <w:rPr>
          <w:rFonts w:ascii="EC Square Sans Pro" w:hAnsi="EC Square Sans Pro"/>
          <w:noProof/>
        </w:rPr>
        <w:t xml:space="preserve"> auf den Menschen zu verhindern.</w:t>
      </w:r>
    </w:p>
    <w:p w14:paraId="6A822343" w14:textId="3017E7EB" w:rsidR="00FA24B8" w:rsidRPr="003A63B4" w:rsidRDefault="00A32809" w:rsidP="00CD45E9">
      <w:pPr>
        <w:jc w:val="both"/>
        <w:rPr>
          <w:rFonts w:ascii="EC Square Sans Pro" w:hAnsi="EC Square Sans Pro"/>
          <w:noProof/>
        </w:rPr>
      </w:pPr>
      <w:r w:rsidRPr="003A63B4">
        <w:rPr>
          <w:rFonts w:ascii="EC Square Sans Pro" w:hAnsi="EC Square Sans Pro"/>
          <w:noProof/>
        </w:rPr>
        <w:t>Da in allen Sektoren ein verstärkter Trend zum Fernabsatz zu verzeichnen ist, hat Finnland mehr Ressourcen für Kontrollen in diesem Bereich bereitgestellt.</w:t>
      </w:r>
    </w:p>
    <w:p w14:paraId="63E9352A" w14:textId="2AA25D7D" w:rsidR="002E5F0C" w:rsidRPr="003A63B4" w:rsidRDefault="0041253E" w:rsidP="001154A8">
      <w:pPr>
        <w:pStyle w:val="ChapterNumber"/>
        <w:jc w:val="both"/>
        <w:rPr>
          <w:rFonts w:ascii="EC Square Sans Pro" w:hAnsi="EC Square Sans Pro"/>
          <w:noProof/>
        </w:rPr>
      </w:pPr>
      <w:bookmarkStart w:id="12" w:name="_Toc132638812"/>
      <w:r w:rsidRPr="005C5983">
        <w:rPr>
          <w:rFonts w:ascii="EC Square Sans Pro" w:hAnsi="EC Square Sans Pro"/>
          <w:noProof/>
        </w:rPr>
        <w:t>1</w:t>
      </w:r>
      <w:r w:rsidRPr="003A63B4">
        <w:rPr>
          <w:rFonts w:ascii="EC Square Sans Pro" w:hAnsi="EC Square Sans Pro"/>
          <w:noProof/>
        </w:rPr>
        <w:t>.</w:t>
      </w:r>
      <w:r w:rsidRPr="003A63B4">
        <w:rPr>
          <w:rFonts w:ascii="EC Square Sans Pro" w:hAnsi="EC Square Sans Pro"/>
          <w:noProof/>
        </w:rPr>
        <w:fldChar w:fldCharType="begin"/>
      </w:r>
      <w:r w:rsidRPr="003A63B4">
        <w:rPr>
          <w:rFonts w:ascii="EC Square Sans Pro" w:hAnsi="EC Square Sans Pro"/>
          <w:noProof/>
        </w:rPr>
        <w:instrText xml:space="preserve"> SEQ Chapter </w:instrText>
      </w:r>
      <w:r w:rsidRPr="003A63B4">
        <w:rPr>
          <w:rFonts w:ascii="EC Square Sans Pro" w:hAnsi="EC Square Sans Pro"/>
          <w:noProof/>
        </w:rPr>
        <w:fldChar w:fldCharType="separate"/>
      </w:r>
      <w:r w:rsidRPr="005C5983">
        <w:rPr>
          <w:rFonts w:ascii="EC Square Sans Pro" w:hAnsi="EC Square Sans Pro"/>
          <w:noProof/>
        </w:rPr>
        <w:t>4</w:t>
      </w:r>
      <w:bookmarkEnd w:id="12"/>
      <w:r w:rsidRPr="003A63B4">
        <w:rPr>
          <w:rFonts w:ascii="EC Square Sans Pro" w:hAnsi="EC Square Sans Pro"/>
          <w:noProof/>
        </w:rPr>
        <w:fldChar w:fldCharType="end"/>
      </w:r>
    </w:p>
    <w:p w14:paraId="04A97191" w14:textId="25BA58BD" w:rsidR="002E5F0C" w:rsidRPr="003A63B4" w:rsidRDefault="002E5F0C" w:rsidP="00FF4E81">
      <w:pPr>
        <w:pStyle w:val="ChapterTitle"/>
        <w:rPr>
          <w:rFonts w:ascii="EC Square Sans Pro" w:hAnsi="EC Square Sans Pro"/>
          <w:noProof/>
        </w:rPr>
      </w:pPr>
      <w:bookmarkStart w:id="13" w:name="_Toc132638813"/>
      <w:r w:rsidRPr="003A63B4">
        <w:rPr>
          <w:rFonts w:ascii="EC Square Sans Pro" w:hAnsi="EC Square Sans Pro"/>
          <w:noProof/>
        </w:rPr>
        <w:t>Maßnahmen zur Sicherstellung der wirksamen Durchführung des MNKP</w:t>
      </w:r>
      <w:bookmarkEnd w:id="13"/>
    </w:p>
    <w:p w14:paraId="7B4B0700" w14:textId="7F7C88DC" w:rsidR="006B38FD" w:rsidRPr="003A63B4" w:rsidRDefault="006B38FD" w:rsidP="001154A8">
      <w:pPr>
        <w:jc w:val="both"/>
        <w:rPr>
          <w:rFonts w:ascii="EC Square Sans Pro" w:hAnsi="EC Square Sans Pro"/>
          <w:noProof/>
        </w:rPr>
      </w:pPr>
    </w:p>
    <w:p w14:paraId="337B98F4" w14:textId="031C76C7" w:rsidR="006B38FD" w:rsidRPr="003A63B4" w:rsidRDefault="006B38FD" w:rsidP="001154A8">
      <w:pPr>
        <w:jc w:val="both"/>
        <w:rPr>
          <w:rFonts w:ascii="EC Square Sans Pro" w:hAnsi="EC Square Sans Pro"/>
          <w:noProof/>
        </w:rPr>
      </w:pPr>
      <w:r w:rsidRPr="003A63B4">
        <w:rPr>
          <w:rFonts w:ascii="EC Square Sans Pro" w:hAnsi="EC Square Sans Pro"/>
          <w:noProof/>
        </w:rPr>
        <w:t xml:space="preserve">Mit dem MNKP soll sichergestellt werden, dass die amtlichen Kontrollen in allen Abschnitten der Lebensmittelkette im Einklang mit der Verordnung über amtliche Kontrollen risikobasiert und effizient durchgeführt werden. </w:t>
      </w:r>
    </w:p>
    <w:p w14:paraId="27A78E67" w14:textId="4B6345DE" w:rsidR="006B38FD" w:rsidRPr="003A63B4" w:rsidRDefault="006B38FD" w:rsidP="001154A8">
      <w:pPr>
        <w:jc w:val="both"/>
        <w:rPr>
          <w:rFonts w:ascii="EC Square Sans Pro" w:hAnsi="EC Square Sans Pro"/>
          <w:noProof/>
        </w:rPr>
      </w:pPr>
      <w:r w:rsidRPr="003A63B4">
        <w:rPr>
          <w:rFonts w:ascii="EC Square Sans Pro" w:hAnsi="EC Square Sans Pro"/>
          <w:noProof/>
        </w:rPr>
        <w:t>Wenn bei amtlichen Kontrollen Verstöße festgestellt werden, müssen die nationalen Behörden Maßnahmen ergreifen, um zu gewährleisten, dass das betreffende Unternehmen den Verstoß beendet und dass es erneute Verstöße dieser Art verhindert.</w:t>
      </w:r>
      <w:r w:rsidRPr="003A63B4">
        <w:rPr>
          <w:rStyle w:val="FootnoteReference"/>
          <w:rFonts w:ascii="EC Square Sans Pro" w:hAnsi="EC Square Sans Pro"/>
          <w:noProof/>
        </w:rPr>
        <w:footnoteReference w:id="13"/>
      </w:r>
      <w:r w:rsidRPr="003A63B4">
        <w:rPr>
          <w:rFonts w:ascii="EC Square Sans Pro" w:hAnsi="EC Square Sans Pro"/>
          <w:noProof/>
        </w:rPr>
        <w:t xml:space="preserve"> </w:t>
      </w:r>
    </w:p>
    <w:p w14:paraId="620EBD03" w14:textId="04A710A9" w:rsidR="006B38FD" w:rsidRPr="003A63B4" w:rsidRDefault="006B38FD" w:rsidP="001154A8">
      <w:pPr>
        <w:jc w:val="both"/>
        <w:rPr>
          <w:rFonts w:ascii="EC Square Sans Pro" w:hAnsi="EC Square Sans Pro"/>
          <w:noProof/>
        </w:rPr>
      </w:pPr>
      <w:r w:rsidRPr="003A63B4">
        <w:rPr>
          <w:rFonts w:ascii="EC Square Sans Pro" w:hAnsi="EC Square Sans Pro"/>
          <w:noProof/>
        </w:rPr>
        <w:t>Die nationalen Behörden sind außerdem verpflichtet, die wirksame Durchführung des amtlichen Kontrollsystems zu überprüfen und die erforderlichen Maßnahmen zu ergreifen, um festgestellte Mängel in ihren Kontrollsystemen zu beheben.</w:t>
      </w:r>
      <w:r w:rsidRPr="003A63B4">
        <w:rPr>
          <w:rStyle w:val="FootnoteReference"/>
          <w:rFonts w:ascii="EC Square Sans Pro" w:hAnsi="EC Square Sans Pro"/>
          <w:noProof/>
        </w:rPr>
        <w:footnoteReference w:id="14"/>
      </w:r>
    </w:p>
    <w:p w14:paraId="78EB0EFE" w14:textId="41554673" w:rsidR="006B38FD" w:rsidRPr="003A63B4" w:rsidRDefault="006B38FD" w:rsidP="001154A8">
      <w:pPr>
        <w:jc w:val="both"/>
        <w:rPr>
          <w:rFonts w:ascii="EC Square Sans Pro" w:hAnsi="EC Square Sans Pro"/>
          <w:noProof/>
        </w:rPr>
      </w:pPr>
    </w:p>
    <w:p w14:paraId="135C4FB9" w14:textId="40792DE6" w:rsidR="00B359F0" w:rsidRPr="003A63B4" w:rsidRDefault="00DA2A7A" w:rsidP="001154A8">
      <w:pPr>
        <w:pStyle w:val="SectionNumber"/>
        <w:jc w:val="both"/>
        <w:rPr>
          <w:rFonts w:ascii="EC Square Sans Pro" w:hAnsi="EC Square Sans Pro"/>
          <w:noProof/>
        </w:rPr>
      </w:pPr>
      <w:r w:rsidRPr="003A63B4">
        <w:rPr>
          <w:rFonts w:ascii="EC Square Sans Pro" w:hAnsi="EC Square Sans Pro"/>
          <w:noProof/>
        </w:rPr>
        <w:fldChar w:fldCharType="begin"/>
      </w:r>
      <w:r w:rsidRPr="003A63B4">
        <w:rPr>
          <w:rFonts w:ascii="EC Square Sans Pro" w:hAnsi="EC Square Sans Pro"/>
          <w:noProof/>
        </w:rPr>
        <w:instrText xml:space="preserve"> SEQ Section </w:instrText>
      </w:r>
      <w:r w:rsidRPr="003A63B4">
        <w:rPr>
          <w:rFonts w:ascii="EC Square Sans Pro" w:hAnsi="EC Square Sans Pro"/>
          <w:noProof/>
        </w:rPr>
        <w:fldChar w:fldCharType="separate"/>
      </w:r>
      <w:bookmarkStart w:id="14" w:name="_Toc132638814"/>
      <w:r w:rsidRPr="005C5983">
        <w:rPr>
          <w:rFonts w:ascii="EC Square Sans Pro" w:hAnsi="EC Square Sans Pro"/>
          <w:noProof/>
        </w:rPr>
        <w:t>1</w:t>
      </w:r>
      <w:r w:rsidRPr="003A63B4">
        <w:rPr>
          <w:rFonts w:ascii="EC Square Sans Pro" w:hAnsi="EC Square Sans Pro"/>
          <w:noProof/>
        </w:rPr>
        <w:fldChar w:fldCharType="end"/>
      </w:r>
      <w:r w:rsidRPr="003A63B4">
        <w:rPr>
          <w:rFonts w:ascii="EC Square Sans Pro" w:hAnsi="EC Square Sans Pro"/>
          <w:noProof/>
        </w:rPr>
        <w:t>.</w:t>
      </w:r>
      <w:r w:rsidRPr="005C5983">
        <w:rPr>
          <w:rFonts w:ascii="EC Square Sans Pro" w:hAnsi="EC Square Sans Pro"/>
          <w:noProof/>
        </w:rPr>
        <w:t>4</w:t>
      </w:r>
      <w:r w:rsidRPr="003A63B4">
        <w:rPr>
          <w:rFonts w:ascii="EC Square Sans Pro" w:hAnsi="EC Square Sans Pro"/>
          <w:noProof/>
        </w:rPr>
        <w:t>.</w:t>
      </w:r>
      <w:r w:rsidRPr="005C5983">
        <w:rPr>
          <w:rFonts w:ascii="EC Square Sans Pro" w:hAnsi="EC Square Sans Pro"/>
          <w:noProof/>
        </w:rPr>
        <w:t>1</w:t>
      </w:r>
      <w:bookmarkEnd w:id="14"/>
    </w:p>
    <w:p w14:paraId="576B1FFB" w14:textId="117D3214" w:rsidR="00B359F0" w:rsidRPr="003A63B4" w:rsidRDefault="002E5F0C" w:rsidP="001154A8">
      <w:pPr>
        <w:pStyle w:val="SectionTitle"/>
        <w:jc w:val="both"/>
        <w:rPr>
          <w:rFonts w:ascii="EC Square Sans Pro" w:hAnsi="EC Square Sans Pro"/>
          <w:noProof/>
        </w:rPr>
      </w:pPr>
      <w:bookmarkStart w:id="15" w:name="_Toc132638815"/>
      <w:r w:rsidRPr="003A63B4">
        <w:rPr>
          <w:rFonts w:ascii="EC Square Sans Pro" w:hAnsi="EC Square Sans Pro"/>
          <w:noProof/>
        </w:rPr>
        <w:t>Ergriffene Maßnahmen zur Sicherstellung der Einhaltung der Vorschriften durch die Unternehmen</w:t>
      </w:r>
      <w:bookmarkEnd w:id="15"/>
    </w:p>
    <w:p w14:paraId="0BE89A93" w14:textId="7F254172" w:rsidR="002E5F0C" w:rsidRPr="003A63B4" w:rsidRDefault="002E5F0C" w:rsidP="001154A8">
      <w:pPr>
        <w:jc w:val="both"/>
        <w:rPr>
          <w:rFonts w:ascii="EC Square Sans Pro" w:hAnsi="EC Square Sans Pro"/>
          <w:noProof/>
        </w:rPr>
      </w:pPr>
    </w:p>
    <w:p w14:paraId="752E9F19" w14:textId="444C1971" w:rsidR="006B38FD" w:rsidRPr="003A63B4" w:rsidRDefault="004E58D5" w:rsidP="001154A8">
      <w:pPr>
        <w:jc w:val="both"/>
        <w:rPr>
          <w:rFonts w:ascii="EC Square Sans Pro" w:hAnsi="EC Square Sans Pro"/>
          <w:noProof/>
        </w:rPr>
      </w:pPr>
      <w:r w:rsidRPr="003A63B4">
        <w:rPr>
          <w:rFonts w:ascii="EC Square Sans Pro" w:hAnsi="EC Square Sans Pro"/>
          <w:noProof/>
        </w:rPr>
        <w:t xml:space="preserve">Die Mitgliedstaaten führen öffentliche Informationskampagnen durch und stellen den Unternehmen Leitlinien und Schulungen zur Verfügung, um sie bei der Einhaltung der Vorschriften über die Lebensmittelsicherheit zu unterstützen. </w:t>
      </w:r>
    </w:p>
    <w:p w14:paraId="3C542BF9" w14:textId="6E3958B8" w:rsidR="001713BF" w:rsidRPr="003A63B4" w:rsidRDefault="001713BF" w:rsidP="001154A8">
      <w:pPr>
        <w:jc w:val="both"/>
        <w:rPr>
          <w:rFonts w:ascii="EC Square Sans Pro" w:hAnsi="EC Square Sans Pro"/>
          <w:noProof/>
        </w:rPr>
      </w:pPr>
      <w:r w:rsidRPr="003A63B4">
        <w:rPr>
          <w:rFonts w:ascii="EC Square Sans Pro" w:hAnsi="EC Square Sans Pro"/>
          <w:noProof/>
        </w:rPr>
        <w:t>Neun Mitgliedstaaten legten Beispiele für Maßnahmen der nationalen Behörden vor, die Unternehmen bei der Einhaltung der geltenden Vorschriften unterstützen.</w:t>
      </w:r>
    </w:p>
    <w:p w14:paraId="0AF6EFDA" w14:textId="72BC18AE" w:rsidR="002E5F0C" w:rsidRPr="003A63B4" w:rsidRDefault="009D2FD3" w:rsidP="001154A8">
      <w:pPr>
        <w:pStyle w:val="ListBullet"/>
        <w:numPr>
          <w:ilvl w:val="0"/>
          <w:numId w:val="24"/>
        </w:numPr>
        <w:jc w:val="both"/>
        <w:rPr>
          <w:rFonts w:ascii="EC Square Sans Pro" w:hAnsi="EC Square Sans Pro"/>
          <w:noProof/>
        </w:rPr>
      </w:pPr>
      <w:r w:rsidRPr="003A63B4">
        <w:rPr>
          <w:rFonts w:ascii="EC Square Sans Pro" w:hAnsi="EC Square Sans Pro"/>
          <w:noProof/>
        </w:rPr>
        <w:t>Die Veterinär- und Lebensmittelbehörde Dänemarks arbeitet an einer Reihe von Maßnahmen, die bei der Gründung eines Unternehmens für eine bessere Verständlichkeit der Mindestanforderungen an die Lebensmittelsicherheit sorgen sollen.</w:t>
      </w:r>
    </w:p>
    <w:p w14:paraId="1F444124" w14:textId="47B4561D" w:rsidR="00BA4460" w:rsidRPr="003A63B4" w:rsidRDefault="009D2FD3" w:rsidP="001154A8">
      <w:pPr>
        <w:pStyle w:val="ListBullet"/>
        <w:jc w:val="both"/>
        <w:rPr>
          <w:rFonts w:ascii="EC Square Sans Pro" w:hAnsi="EC Square Sans Pro"/>
          <w:noProof/>
        </w:rPr>
      </w:pPr>
      <w:r w:rsidRPr="003A63B4">
        <w:rPr>
          <w:rFonts w:ascii="EC Square Sans Pro" w:hAnsi="EC Square Sans Pro"/>
          <w:noProof/>
        </w:rPr>
        <w:t>Um Verstöße gegen die gesetzlichen Vorschriften zu verhindern, setzt das staatliche Pflanzenschutzamt Litauens im Rahmen seiner Tätigkeit eher auf die Beratung von Unternehmen, die Bereitstellung von methodischer Unterstützung und die Durchführung weiterer Maßnahmen, als mit Sanktionen oder Strafen auf die Einhaltung der Vorschriften hinzuwirken.</w:t>
      </w:r>
    </w:p>
    <w:p w14:paraId="3ACB7642" w14:textId="741577B5" w:rsidR="00BA4460" w:rsidRPr="003A63B4" w:rsidRDefault="009D2FD3" w:rsidP="001154A8">
      <w:pPr>
        <w:pStyle w:val="ListBullet"/>
        <w:jc w:val="both"/>
        <w:rPr>
          <w:rFonts w:ascii="EC Square Sans Pro" w:hAnsi="EC Square Sans Pro"/>
          <w:noProof/>
        </w:rPr>
      </w:pPr>
      <w:r w:rsidRPr="003A63B4">
        <w:rPr>
          <w:rFonts w:ascii="EC Square Sans Pro" w:hAnsi="EC Square Sans Pro"/>
          <w:noProof/>
        </w:rPr>
        <w:t>In Belgien gelten für Unternehmen, die nach den nationalen validierten Leitfäden zur Eigenkontrolle zertifiziert sind, niedrigere Gebührensätze und längere Intervalle bei den amtlichen Kontrollen. Auch für Sektoren, für die es keinen solchen validierten Leitfaden zur Eigenkontrolle gibt, stehen Instrumente zur Verfügung. Die Checklisten für die Kontrollen sind öffentlich zugänglich und enthalten Anleitungen. Außerdem sind kostenlose Schulungen und Unterlagen verfügbar.</w:t>
      </w:r>
    </w:p>
    <w:p w14:paraId="398C2AC7" w14:textId="7A9FE566" w:rsidR="002E5F0C" w:rsidRPr="003A63B4" w:rsidRDefault="0041253E" w:rsidP="001154A8">
      <w:pPr>
        <w:pStyle w:val="SectionNumber"/>
        <w:jc w:val="both"/>
        <w:rPr>
          <w:rFonts w:ascii="EC Square Sans Pro" w:hAnsi="EC Square Sans Pro"/>
          <w:noProof/>
        </w:rPr>
      </w:pPr>
      <w:bookmarkStart w:id="16" w:name="_Toc132638816"/>
      <w:r w:rsidRPr="005C5983">
        <w:rPr>
          <w:rFonts w:ascii="EC Square Sans Pro" w:hAnsi="EC Square Sans Pro"/>
          <w:noProof/>
        </w:rPr>
        <w:t>1</w:t>
      </w:r>
      <w:r w:rsidRPr="003A63B4">
        <w:rPr>
          <w:rFonts w:ascii="EC Square Sans Pro" w:hAnsi="EC Square Sans Pro"/>
          <w:noProof/>
        </w:rPr>
        <w:t>.</w:t>
      </w:r>
      <w:r w:rsidRPr="005C5983">
        <w:rPr>
          <w:rFonts w:ascii="EC Square Sans Pro" w:hAnsi="EC Square Sans Pro"/>
          <w:noProof/>
        </w:rPr>
        <w:t>4</w:t>
      </w:r>
      <w:r w:rsidRPr="003A63B4">
        <w:rPr>
          <w:rFonts w:ascii="EC Square Sans Pro" w:hAnsi="EC Square Sans Pro"/>
          <w:noProof/>
        </w:rPr>
        <w:t>.</w:t>
      </w:r>
      <w:r w:rsidRPr="005C5983">
        <w:rPr>
          <w:rFonts w:ascii="EC Square Sans Pro" w:hAnsi="EC Square Sans Pro"/>
          <w:noProof/>
        </w:rPr>
        <w:t>2</w:t>
      </w:r>
      <w:bookmarkEnd w:id="16"/>
    </w:p>
    <w:p w14:paraId="5151EF41" w14:textId="734C5010" w:rsidR="002E5F0C" w:rsidRPr="003A63B4" w:rsidRDefault="002E5F0C" w:rsidP="001154A8">
      <w:pPr>
        <w:pStyle w:val="SectionTitle"/>
        <w:jc w:val="both"/>
        <w:rPr>
          <w:rFonts w:ascii="EC Square Sans Pro" w:hAnsi="EC Square Sans Pro"/>
          <w:noProof/>
        </w:rPr>
      </w:pPr>
      <w:bookmarkStart w:id="17" w:name="_Toc132638817"/>
      <w:r w:rsidRPr="003A63B4">
        <w:rPr>
          <w:rFonts w:ascii="EC Square Sans Pro" w:hAnsi="EC Square Sans Pro"/>
          <w:noProof/>
        </w:rPr>
        <w:t>Durchsetzung durch die nationalen Behörden</w:t>
      </w:r>
      <w:bookmarkEnd w:id="17"/>
    </w:p>
    <w:p w14:paraId="2A9A71B4" w14:textId="0B72C79C" w:rsidR="002E5F0C" w:rsidRPr="003A63B4" w:rsidRDefault="002E5F0C" w:rsidP="001154A8">
      <w:pPr>
        <w:jc w:val="both"/>
        <w:rPr>
          <w:rFonts w:ascii="EC Square Sans Pro" w:hAnsi="EC Square Sans Pro"/>
          <w:noProof/>
        </w:rPr>
      </w:pPr>
    </w:p>
    <w:p w14:paraId="60D346F9" w14:textId="598F8D32" w:rsidR="00D61EB8" w:rsidRPr="003A63B4" w:rsidRDefault="004E58D5" w:rsidP="001154A8">
      <w:pPr>
        <w:jc w:val="both"/>
        <w:rPr>
          <w:rFonts w:ascii="EC Square Sans Pro" w:hAnsi="EC Square Sans Pro" w:cs="Calibri"/>
          <w:noProof/>
        </w:rPr>
      </w:pPr>
      <w:r w:rsidRPr="003A63B4">
        <w:rPr>
          <w:rFonts w:ascii="EC Square Sans Pro" w:hAnsi="EC Square Sans Pro"/>
          <w:noProof/>
        </w:rPr>
        <w:t xml:space="preserve">Die nationalen Behörden wenden eine Reihe von Durchsetzungsmaßnahmen an, die von mündlichen und schriftlichen Verwarnungen über die Beschlagnahme und Vernichtung von Waren bis hin zur (vorübergehenden) Aufhebung oder Einschränkung der Zulassung von Unternehmern reichen. Geldbußen werden als Abschreckungsmittel angewandt. Die formelle Einleitung gerichtlicher Schritte ist das letzte Mittel. </w:t>
      </w:r>
    </w:p>
    <w:p w14:paraId="2456B539" w14:textId="35A482F6" w:rsidR="00D61EB8" w:rsidRPr="003A63B4" w:rsidRDefault="00D61EB8" w:rsidP="001154A8">
      <w:pPr>
        <w:jc w:val="both"/>
        <w:rPr>
          <w:rFonts w:ascii="EC Square Sans Pro" w:hAnsi="EC Square Sans Pro" w:cs="Calibri"/>
          <w:noProof/>
          <w:u w:val="single"/>
        </w:rPr>
      </w:pPr>
      <w:r w:rsidRPr="003A63B4">
        <w:rPr>
          <w:rFonts w:ascii="EC Square Sans Pro" w:hAnsi="EC Square Sans Pro"/>
          <w:noProof/>
        </w:rPr>
        <w:t>Die nationalen Behörden müssen über wirksame, verhältnismäßige und abschreckende Sanktionen verfügen.</w:t>
      </w:r>
      <w:r w:rsidRPr="003A63B4">
        <w:rPr>
          <w:rStyle w:val="FootnoteReference"/>
          <w:rFonts w:ascii="EC Square Sans Pro" w:hAnsi="EC Square Sans Pro" w:cs="Calibri"/>
          <w:noProof/>
        </w:rPr>
        <w:footnoteReference w:id="15"/>
      </w:r>
    </w:p>
    <w:p w14:paraId="2D73125E" w14:textId="77777777" w:rsidR="00D61EB8" w:rsidRPr="003A63B4" w:rsidRDefault="00D61EB8" w:rsidP="001154A8">
      <w:pPr>
        <w:jc w:val="both"/>
        <w:rPr>
          <w:rFonts w:ascii="EC Square Sans Pro" w:hAnsi="EC Square Sans Pro"/>
          <w:noProof/>
        </w:rPr>
      </w:pPr>
      <w:r w:rsidRPr="003A63B4">
        <w:rPr>
          <w:rFonts w:ascii="EC Square Sans Pro" w:hAnsi="EC Square Sans Pro"/>
          <w:noProof/>
        </w:rPr>
        <w:t>Tabelle </w:t>
      </w:r>
      <w:r w:rsidRPr="005C5983">
        <w:rPr>
          <w:rFonts w:ascii="EC Square Sans Pro" w:hAnsi="EC Square Sans Pro"/>
          <w:noProof/>
        </w:rPr>
        <w:t>3</w:t>
      </w:r>
      <w:r w:rsidRPr="003A63B4">
        <w:rPr>
          <w:rFonts w:ascii="EC Square Sans Pro" w:hAnsi="EC Square Sans Pro"/>
          <w:noProof/>
        </w:rPr>
        <w:t xml:space="preserve"> veranschaulicht die Zahl der verwaltungsrechtlichen Sanktionen, die in den einzelnen Teilen der Lebensmittelkette verhängt wurden. Tabelle </w:t>
      </w:r>
      <w:r w:rsidRPr="005C5983">
        <w:rPr>
          <w:rFonts w:ascii="EC Square Sans Pro" w:hAnsi="EC Square Sans Pro"/>
          <w:noProof/>
        </w:rPr>
        <w:t>4</w:t>
      </w:r>
      <w:r w:rsidRPr="003A63B4">
        <w:rPr>
          <w:rFonts w:ascii="EC Square Sans Pro" w:hAnsi="EC Square Sans Pro"/>
          <w:noProof/>
        </w:rPr>
        <w:t xml:space="preserve"> gibt Aufschluss über die Verteilung dieser Sanktionen auf die einzelnen Bereiche, und Tabelle </w:t>
      </w:r>
      <w:r w:rsidRPr="005C5983">
        <w:rPr>
          <w:rFonts w:ascii="EC Square Sans Pro" w:hAnsi="EC Square Sans Pro"/>
          <w:noProof/>
        </w:rPr>
        <w:t>5</w:t>
      </w:r>
      <w:r w:rsidRPr="003A63B4">
        <w:rPr>
          <w:rFonts w:ascii="EC Square Sans Pro" w:hAnsi="EC Square Sans Pro"/>
          <w:noProof/>
        </w:rPr>
        <w:t xml:space="preserve"> zeigt die Zahl der in den einzelnen Bereichen ergriffenen gerichtlichen Maßnahmen.</w:t>
      </w:r>
    </w:p>
    <w:p w14:paraId="0BDB3A06" w14:textId="0EEE0C93" w:rsidR="00D61EB8" w:rsidRPr="003A63B4" w:rsidRDefault="00D61EB8" w:rsidP="001154A8">
      <w:pPr>
        <w:pStyle w:val="TableTitle"/>
        <w:jc w:val="both"/>
        <w:rPr>
          <w:rFonts w:ascii="EC Square Sans Pro" w:hAnsi="EC Square Sans Pro"/>
          <w:noProof/>
        </w:rPr>
      </w:pPr>
      <w:r w:rsidRPr="003A63B4">
        <w:rPr>
          <w:rFonts w:ascii="EC Square Sans Pro" w:hAnsi="EC Square Sans Pro"/>
          <w:noProof/>
        </w:rPr>
        <w:t>Tabelle </w:t>
      </w:r>
      <w:r w:rsidRPr="005C5983">
        <w:rPr>
          <w:rFonts w:ascii="EC Square Sans Pro" w:hAnsi="EC Square Sans Pro"/>
          <w:noProof/>
        </w:rPr>
        <w:t>3</w:t>
      </w:r>
      <w:r w:rsidRPr="003A63B4">
        <w:rPr>
          <w:rFonts w:ascii="EC Square Sans Pro" w:hAnsi="EC Square Sans Pro"/>
          <w:noProof/>
        </w:rPr>
        <w:t xml:space="preserve">: Verwaltungsrechtliche Sanktionen nach Tätigkeiten – </w:t>
      </w:r>
      <w:r w:rsidRPr="005C5983">
        <w:rPr>
          <w:rFonts w:ascii="EC Square Sans Pro" w:hAnsi="EC Square Sans Pro"/>
          <w:noProof/>
        </w:rPr>
        <w:t>2021</w:t>
      </w:r>
    </w:p>
    <w:p w14:paraId="28E6D08E" w14:textId="399DD025" w:rsidR="00060706" w:rsidRPr="003A63B4" w:rsidRDefault="00060706" w:rsidP="001154A8">
      <w:pPr>
        <w:jc w:val="both"/>
        <w:rPr>
          <w:rFonts w:ascii="EC Square Sans Pro" w:hAnsi="EC Square Sans Pro"/>
          <w:i/>
          <w:noProof/>
        </w:rPr>
      </w:pPr>
      <w:r w:rsidRPr="003A63B4">
        <w:rPr>
          <w:noProof/>
          <w:lang w:val="en-GB" w:eastAsia="en-GB"/>
        </w:rPr>
        <w:drawing>
          <wp:inline distT="0" distB="0" distL="0" distR="0" wp14:anchorId="54C332AF" wp14:editId="3E65D860">
            <wp:extent cx="5400040" cy="21730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040" cy="2173038"/>
                    </a:xfrm>
                    <a:prstGeom prst="rect">
                      <a:avLst/>
                    </a:prstGeom>
                    <a:noFill/>
                    <a:ln>
                      <a:noFill/>
                    </a:ln>
                  </pic:spPr>
                </pic:pic>
              </a:graphicData>
            </a:graphic>
          </wp:inline>
        </w:drawing>
      </w:r>
    </w:p>
    <w:p w14:paraId="64F84418" w14:textId="5B9821D9" w:rsidR="00D61EB8" w:rsidRPr="003A63B4" w:rsidRDefault="00D61EB8" w:rsidP="001154A8">
      <w:pPr>
        <w:pStyle w:val="TableTitle"/>
        <w:jc w:val="both"/>
        <w:rPr>
          <w:rFonts w:ascii="EC Square Sans Pro" w:hAnsi="EC Square Sans Pro"/>
          <w:noProof/>
        </w:rPr>
      </w:pPr>
      <w:r w:rsidRPr="003A63B4">
        <w:rPr>
          <w:rFonts w:ascii="EC Square Sans Pro" w:hAnsi="EC Square Sans Pro"/>
          <w:noProof/>
        </w:rPr>
        <w:t>Tabelle </w:t>
      </w:r>
      <w:r w:rsidRPr="005C5983">
        <w:rPr>
          <w:rFonts w:ascii="EC Square Sans Pro" w:hAnsi="EC Square Sans Pro"/>
          <w:noProof/>
        </w:rPr>
        <w:t>4</w:t>
      </w:r>
      <w:r w:rsidRPr="003A63B4">
        <w:rPr>
          <w:rFonts w:ascii="EC Square Sans Pro" w:hAnsi="EC Square Sans Pro"/>
          <w:noProof/>
        </w:rPr>
        <w:t xml:space="preserve">: Verwaltungsrechtliche Sanktionen nach Bereichen – </w:t>
      </w:r>
      <w:r w:rsidRPr="005C5983">
        <w:rPr>
          <w:rFonts w:ascii="EC Square Sans Pro" w:hAnsi="EC Square Sans Pro"/>
          <w:noProof/>
        </w:rPr>
        <w:t>2021</w:t>
      </w:r>
    </w:p>
    <w:p w14:paraId="5B378850" w14:textId="4E99AFF5" w:rsidR="000A43C9" w:rsidRPr="003A63B4" w:rsidRDefault="0074398E" w:rsidP="001154A8">
      <w:pPr>
        <w:jc w:val="both"/>
        <w:rPr>
          <w:rFonts w:ascii="EC Square Sans Pro" w:hAnsi="EC Square Sans Pro"/>
          <w:noProof/>
        </w:rPr>
      </w:pPr>
      <w:r>
        <w:rPr>
          <w:rFonts w:ascii="EC Square Sans Pro" w:hAnsi="EC Square Sans Pro"/>
          <w:noProof/>
          <w:lang w:val="en-GB" w:eastAsia="en-GB"/>
        </w:rPr>
        <w:drawing>
          <wp:inline distT="0" distB="0" distL="0" distR="0" wp14:anchorId="514AC02A" wp14:editId="2EAEBC04">
            <wp:extent cx="5729535" cy="3077816"/>
            <wp:effectExtent l="0" t="0" r="508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41228" cy="3084097"/>
                    </a:xfrm>
                    <a:prstGeom prst="rect">
                      <a:avLst/>
                    </a:prstGeom>
                    <a:noFill/>
                  </pic:spPr>
                </pic:pic>
              </a:graphicData>
            </a:graphic>
          </wp:inline>
        </w:drawing>
      </w:r>
    </w:p>
    <w:p w14:paraId="324ADE08" w14:textId="2E8732E6" w:rsidR="00D61EB8" w:rsidRPr="003A63B4" w:rsidRDefault="00D61EB8" w:rsidP="001154A8">
      <w:pPr>
        <w:pStyle w:val="TableTitle"/>
        <w:jc w:val="both"/>
        <w:rPr>
          <w:rFonts w:ascii="EC Square Sans Pro" w:hAnsi="EC Square Sans Pro"/>
          <w:noProof/>
        </w:rPr>
      </w:pPr>
      <w:r w:rsidRPr="003A63B4">
        <w:rPr>
          <w:rFonts w:ascii="EC Square Sans Pro" w:hAnsi="EC Square Sans Pro"/>
          <w:noProof/>
        </w:rPr>
        <w:t>Tabelle </w:t>
      </w:r>
      <w:r w:rsidRPr="005C5983">
        <w:rPr>
          <w:rFonts w:ascii="EC Square Sans Pro" w:hAnsi="EC Square Sans Pro"/>
          <w:noProof/>
        </w:rPr>
        <w:t>5</w:t>
      </w:r>
      <w:r w:rsidRPr="003A63B4">
        <w:rPr>
          <w:rFonts w:ascii="EC Square Sans Pro" w:hAnsi="EC Square Sans Pro"/>
          <w:noProof/>
        </w:rPr>
        <w:t xml:space="preserve">: Ergriffene gerichtliche Maßnahmen – </w:t>
      </w:r>
      <w:r w:rsidRPr="005C5983">
        <w:rPr>
          <w:rFonts w:ascii="EC Square Sans Pro" w:hAnsi="EC Square Sans Pro"/>
          <w:noProof/>
        </w:rPr>
        <w:t>2021</w:t>
      </w:r>
    </w:p>
    <w:p w14:paraId="51A86621" w14:textId="55622B5A" w:rsidR="002E5F0C" w:rsidRPr="003A63B4" w:rsidRDefault="0074398E" w:rsidP="001154A8">
      <w:pPr>
        <w:jc w:val="both"/>
        <w:rPr>
          <w:rFonts w:ascii="EC Square Sans Pro" w:hAnsi="EC Square Sans Pro"/>
          <w:noProof/>
        </w:rPr>
      </w:pPr>
      <w:r>
        <w:rPr>
          <w:noProof/>
          <w:lang w:val="en-GB" w:eastAsia="en-GB"/>
        </w:rPr>
        <w:drawing>
          <wp:inline distT="0" distB="0" distL="0" distR="0" wp14:anchorId="4991E402" wp14:editId="4FA115F1">
            <wp:extent cx="5748563" cy="283948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4901" cy="2847555"/>
                    </a:xfrm>
                    <a:prstGeom prst="rect">
                      <a:avLst/>
                    </a:prstGeom>
                    <a:noFill/>
                  </pic:spPr>
                </pic:pic>
              </a:graphicData>
            </a:graphic>
          </wp:inline>
        </w:drawing>
      </w:r>
      <w:r w:rsidR="00135CBF" w:rsidRPr="003A63B4">
        <w:rPr>
          <w:noProof/>
        </w:rPr>
        <w:t xml:space="preserve"> </w:t>
      </w:r>
    </w:p>
    <w:p w14:paraId="50CBCF0D" w14:textId="02BEE608" w:rsidR="002E5F0C" w:rsidRPr="003A63B4" w:rsidRDefault="0041253E" w:rsidP="001154A8">
      <w:pPr>
        <w:pStyle w:val="SectionNumber"/>
        <w:jc w:val="both"/>
        <w:rPr>
          <w:rFonts w:ascii="EC Square Sans Pro" w:hAnsi="EC Square Sans Pro"/>
          <w:noProof/>
        </w:rPr>
      </w:pPr>
      <w:bookmarkStart w:id="18" w:name="_Toc132638818"/>
      <w:r w:rsidRPr="005C5983">
        <w:rPr>
          <w:rFonts w:ascii="EC Square Sans Pro" w:hAnsi="EC Square Sans Pro"/>
          <w:noProof/>
        </w:rPr>
        <w:t>1</w:t>
      </w:r>
      <w:r w:rsidRPr="003A63B4">
        <w:rPr>
          <w:rFonts w:ascii="EC Square Sans Pro" w:hAnsi="EC Square Sans Pro"/>
          <w:noProof/>
        </w:rPr>
        <w:t>.</w:t>
      </w:r>
      <w:r w:rsidRPr="005C5983">
        <w:rPr>
          <w:rFonts w:ascii="EC Square Sans Pro" w:hAnsi="EC Square Sans Pro"/>
          <w:noProof/>
        </w:rPr>
        <w:t>4</w:t>
      </w:r>
      <w:r w:rsidRPr="003A63B4">
        <w:rPr>
          <w:rFonts w:ascii="EC Square Sans Pro" w:hAnsi="EC Square Sans Pro"/>
          <w:noProof/>
        </w:rPr>
        <w:t>.</w:t>
      </w:r>
      <w:r w:rsidRPr="003A63B4">
        <w:rPr>
          <w:rFonts w:ascii="EC Square Sans Pro" w:hAnsi="EC Square Sans Pro"/>
          <w:noProof/>
        </w:rPr>
        <w:fldChar w:fldCharType="begin"/>
      </w:r>
      <w:r w:rsidRPr="003A63B4">
        <w:rPr>
          <w:rFonts w:ascii="EC Square Sans Pro" w:hAnsi="EC Square Sans Pro"/>
          <w:noProof/>
        </w:rPr>
        <w:instrText xml:space="preserve"> SEQ Section </w:instrText>
      </w:r>
      <w:r w:rsidRPr="003A63B4">
        <w:rPr>
          <w:rFonts w:ascii="EC Square Sans Pro" w:hAnsi="EC Square Sans Pro"/>
          <w:noProof/>
        </w:rPr>
        <w:fldChar w:fldCharType="separate"/>
      </w:r>
      <w:r w:rsidRPr="005C5983">
        <w:rPr>
          <w:rFonts w:ascii="EC Square Sans Pro" w:hAnsi="EC Square Sans Pro"/>
          <w:noProof/>
        </w:rPr>
        <w:t>3</w:t>
      </w:r>
      <w:bookmarkEnd w:id="18"/>
      <w:r w:rsidRPr="003A63B4">
        <w:rPr>
          <w:rFonts w:ascii="EC Square Sans Pro" w:hAnsi="EC Square Sans Pro"/>
          <w:noProof/>
        </w:rPr>
        <w:fldChar w:fldCharType="end"/>
      </w:r>
    </w:p>
    <w:p w14:paraId="35D30029" w14:textId="4D9BC092" w:rsidR="002E5F0C" w:rsidRPr="003A63B4" w:rsidRDefault="002E5F0C" w:rsidP="001154A8">
      <w:pPr>
        <w:pStyle w:val="SectionTitle"/>
        <w:jc w:val="both"/>
        <w:rPr>
          <w:rFonts w:ascii="EC Square Sans Pro" w:hAnsi="EC Square Sans Pro"/>
          <w:noProof/>
        </w:rPr>
      </w:pPr>
      <w:bookmarkStart w:id="19" w:name="_Toc132638819"/>
      <w:r w:rsidRPr="003A63B4">
        <w:rPr>
          <w:rFonts w:ascii="EC Square Sans Pro" w:hAnsi="EC Square Sans Pro"/>
          <w:noProof/>
        </w:rPr>
        <w:t>Maßnahmen, die eine wirksame Durchführung der amtlichen Kontrollsysteme gewährleisten sollen</w:t>
      </w:r>
      <w:bookmarkEnd w:id="19"/>
    </w:p>
    <w:p w14:paraId="06B93957" w14:textId="56EE5BA2" w:rsidR="002E5F0C" w:rsidRPr="003A63B4" w:rsidRDefault="002E5F0C" w:rsidP="001154A8">
      <w:pPr>
        <w:jc w:val="both"/>
        <w:rPr>
          <w:rFonts w:ascii="EC Square Sans Pro" w:hAnsi="EC Square Sans Pro"/>
          <w:noProof/>
        </w:rPr>
      </w:pPr>
    </w:p>
    <w:p w14:paraId="2DB790FD" w14:textId="20A26BC5" w:rsidR="009D7A50" w:rsidRPr="003A63B4" w:rsidRDefault="0031114D" w:rsidP="001154A8">
      <w:pPr>
        <w:jc w:val="both"/>
        <w:rPr>
          <w:rFonts w:ascii="EC Square Sans Pro" w:hAnsi="EC Square Sans Pro"/>
          <w:noProof/>
        </w:rPr>
      </w:pPr>
      <w:r w:rsidRPr="003A63B4">
        <w:rPr>
          <w:rFonts w:ascii="EC Square Sans Pro" w:hAnsi="EC Square Sans Pro"/>
          <w:noProof/>
        </w:rPr>
        <w:t>Die nationalen Behörden müssen über Verfahren und/oder Regelungen verfügen, die die Wirksamkeit und Angemessenheit der amtlichen Kontrollen gewährleisten. Dafür verfügen sie über bzw. haben sie Zugriff auf:</w:t>
      </w:r>
    </w:p>
    <w:p w14:paraId="74B06502" w14:textId="091A9A1F" w:rsidR="0007461E" w:rsidRPr="003A63B4" w:rsidRDefault="0007461E" w:rsidP="001154A8">
      <w:pPr>
        <w:pStyle w:val="ListBullet"/>
        <w:numPr>
          <w:ilvl w:val="0"/>
          <w:numId w:val="25"/>
        </w:numPr>
        <w:jc w:val="both"/>
        <w:rPr>
          <w:rFonts w:ascii="EC Square Sans Pro" w:hAnsi="EC Square Sans Pro"/>
          <w:noProof/>
        </w:rPr>
      </w:pPr>
      <w:r w:rsidRPr="003A63B4">
        <w:rPr>
          <w:rFonts w:ascii="EC Square Sans Pro" w:hAnsi="EC Square Sans Pro"/>
          <w:noProof/>
        </w:rPr>
        <w:t>eine ausreichende Zahl entsprechend qualifizierter und erfahrener Mitarbeiter;</w:t>
      </w:r>
    </w:p>
    <w:p w14:paraId="39B10713" w14:textId="015B216D" w:rsidR="0007461E" w:rsidRPr="003A63B4" w:rsidRDefault="0007461E" w:rsidP="001154A8">
      <w:pPr>
        <w:pStyle w:val="ListBullet"/>
        <w:numPr>
          <w:ilvl w:val="0"/>
          <w:numId w:val="25"/>
        </w:numPr>
        <w:jc w:val="both"/>
        <w:rPr>
          <w:rFonts w:ascii="EC Square Sans Pro" w:hAnsi="EC Square Sans Pro"/>
          <w:noProof/>
        </w:rPr>
      </w:pPr>
      <w:r w:rsidRPr="003A63B4">
        <w:rPr>
          <w:rFonts w:ascii="EC Square Sans Pro" w:hAnsi="EC Square Sans Pro"/>
          <w:noProof/>
        </w:rPr>
        <w:t xml:space="preserve">geeignete und ordnungsgemäß gewartete Einrichtungen und Ausrüstungen; </w:t>
      </w:r>
    </w:p>
    <w:p w14:paraId="1D7046A2" w14:textId="201E08FF" w:rsidR="0007461E" w:rsidRPr="003A63B4" w:rsidRDefault="0007461E" w:rsidP="001154A8">
      <w:pPr>
        <w:pStyle w:val="ListBullet"/>
        <w:numPr>
          <w:ilvl w:val="0"/>
          <w:numId w:val="25"/>
        </w:numPr>
        <w:jc w:val="both"/>
        <w:rPr>
          <w:rFonts w:ascii="EC Square Sans Pro" w:hAnsi="EC Square Sans Pro"/>
          <w:noProof/>
        </w:rPr>
      </w:pPr>
      <w:r w:rsidRPr="003A63B4">
        <w:rPr>
          <w:rFonts w:ascii="EC Square Sans Pro" w:hAnsi="EC Square Sans Pro"/>
          <w:noProof/>
        </w:rPr>
        <w:t>ausreichende Laborkapazitäten für Analysen, Tests und Diagnosen.</w:t>
      </w:r>
    </w:p>
    <w:p w14:paraId="58F51C8A" w14:textId="05D060B4" w:rsidR="00D61EB8" w:rsidRPr="003A63B4" w:rsidRDefault="0031114D" w:rsidP="001154A8">
      <w:pPr>
        <w:jc w:val="both"/>
        <w:rPr>
          <w:rFonts w:ascii="EC Square Sans Pro" w:hAnsi="EC Square Sans Pro"/>
          <w:noProof/>
        </w:rPr>
      </w:pPr>
      <w:r w:rsidRPr="003A63B4">
        <w:rPr>
          <w:rFonts w:ascii="EC Square Sans Pro" w:hAnsi="EC Square Sans Pro"/>
          <w:noProof/>
        </w:rPr>
        <w:t>Die nationalen Behörden müssen ihre eigenen Kontrollsysteme prüfen oder prüfen lassen und über Verfahren zur Überprüfung der Kontrollen</w:t>
      </w:r>
      <w:r w:rsidRPr="003A63B4">
        <w:rPr>
          <w:rStyle w:val="FootnoteReference"/>
          <w:rFonts w:ascii="EC Square Sans Pro" w:hAnsi="EC Square Sans Pro"/>
          <w:noProof/>
        </w:rPr>
        <w:footnoteReference w:id="16"/>
      </w:r>
      <w:r w:rsidRPr="003A63B4">
        <w:rPr>
          <w:rFonts w:ascii="EC Square Sans Pro" w:hAnsi="EC Square Sans Pro"/>
          <w:noProof/>
        </w:rPr>
        <w:t xml:space="preserve"> verfügen, um die Einhaltung der Vorschriften und die Wirksamkeit der Kontrollsysteme zu gewährleisten. Das schließt alle Stellen und Personen ein, denen die nationalen Behörden bestimmte Aufgaben übertragen haben.</w:t>
      </w:r>
    </w:p>
    <w:p w14:paraId="0F98BEDE" w14:textId="60B5701C" w:rsidR="0007461E" w:rsidRPr="003A63B4" w:rsidRDefault="0007461E" w:rsidP="001154A8">
      <w:pPr>
        <w:jc w:val="both"/>
        <w:rPr>
          <w:rFonts w:ascii="EC Square Sans Pro" w:hAnsi="EC Square Sans Pro"/>
          <w:noProof/>
        </w:rPr>
      </w:pPr>
      <w:r w:rsidRPr="005C5983">
        <w:rPr>
          <w:rFonts w:ascii="EC Square Sans Pro" w:hAnsi="EC Square Sans Pro"/>
          <w:noProof/>
        </w:rPr>
        <w:t>23</w:t>
      </w:r>
      <w:r w:rsidRPr="003A63B4">
        <w:rPr>
          <w:rFonts w:ascii="EC Square Sans Pro" w:hAnsi="EC Square Sans Pro"/>
          <w:noProof/>
        </w:rPr>
        <w:t xml:space="preserve"> Jahresberichte enthielten Informationen zu einem oder mehreren dieser Aspekte. </w:t>
      </w:r>
      <w:r w:rsidRPr="005C5983">
        <w:rPr>
          <w:rFonts w:ascii="EC Square Sans Pro" w:hAnsi="EC Square Sans Pro"/>
          <w:noProof/>
        </w:rPr>
        <w:t>14</w:t>
      </w:r>
      <w:r w:rsidRPr="003A63B4">
        <w:rPr>
          <w:rFonts w:ascii="EC Square Sans Pro" w:hAnsi="EC Square Sans Pro"/>
          <w:noProof/>
        </w:rPr>
        <w:t xml:space="preserve"> enthielten Informationen über Schulungen, die dem Personal angeboten oder von ihm absolviert wurden.</w:t>
      </w:r>
    </w:p>
    <w:p w14:paraId="4E54B253" w14:textId="2E689F59" w:rsidR="00D61EB8" w:rsidRPr="003A63B4" w:rsidRDefault="00A32809" w:rsidP="001154A8">
      <w:pPr>
        <w:jc w:val="both"/>
        <w:rPr>
          <w:rFonts w:ascii="EC Square Sans Pro" w:hAnsi="EC Square Sans Pro"/>
          <w:noProof/>
        </w:rPr>
      </w:pPr>
      <w:r w:rsidRPr="003A63B4">
        <w:rPr>
          <w:rFonts w:ascii="EC Square Sans Pro" w:hAnsi="EC Square Sans Pro"/>
          <w:noProof/>
        </w:rPr>
        <w:t>Die Jahresberichte enthalten nur begrenzte Informationen über diese Prüfungen und andere Überprüfungstätigkeiten zur Bewertung der Wirksamkeit der amtlichen Kontrollsysteme. In den Jahresberichten Litauens, Österreichs und Schwedens wird auf die von der Kommission durchgeführten Audits verwiesen.</w:t>
      </w:r>
    </w:p>
    <w:p w14:paraId="0912F157" w14:textId="77777777" w:rsidR="00A32809" w:rsidRPr="003A63B4" w:rsidRDefault="00A32809" w:rsidP="001154A8">
      <w:pPr>
        <w:jc w:val="both"/>
        <w:rPr>
          <w:rFonts w:ascii="EC Square Sans Pro" w:hAnsi="EC Square Sans Pro"/>
          <w:noProof/>
        </w:rPr>
      </w:pPr>
      <w:r w:rsidRPr="003A63B4">
        <w:rPr>
          <w:rFonts w:ascii="EC Square Sans Pro" w:hAnsi="EC Square Sans Pro"/>
          <w:noProof/>
        </w:rPr>
        <w:t xml:space="preserve">Zu den Ressourcen: </w:t>
      </w:r>
    </w:p>
    <w:p w14:paraId="3CF7FA45" w14:textId="2E20ECEF" w:rsidR="000B2278" w:rsidRPr="003A63B4" w:rsidRDefault="0034298B" w:rsidP="001154A8">
      <w:pPr>
        <w:pStyle w:val="ListBullet"/>
        <w:numPr>
          <w:ilvl w:val="0"/>
          <w:numId w:val="26"/>
        </w:numPr>
        <w:jc w:val="both"/>
        <w:rPr>
          <w:rFonts w:ascii="EC Square Sans Pro" w:hAnsi="EC Square Sans Pro"/>
          <w:noProof/>
        </w:rPr>
      </w:pPr>
      <w:r w:rsidRPr="003A63B4">
        <w:rPr>
          <w:rFonts w:ascii="EC Square Sans Pro" w:hAnsi="EC Square Sans Pro"/>
          <w:noProof/>
        </w:rPr>
        <w:t xml:space="preserve">Bulgarien berichtete Entwicklungen, die die Durchführung der amtlichen Kontrollsysteme beeinträchtigen könnten: </w:t>
      </w:r>
    </w:p>
    <w:p w14:paraId="4117FA81" w14:textId="136DC6FD" w:rsidR="000B2278" w:rsidRPr="003A63B4" w:rsidRDefault="0034298B" w:rsidP="000B2278">
      <w:pPr>
        <w:pStyle w:val="ListBulletLevel2"/>
        <w:numPr>
          <w:ilvl w:val="1"/>
          <w:numId w:val="26"/>
        </w:numPr>
        <w:jc w:val="both"/>
        <w:rPr>
          <w:rFonts w:ascii="EC Square Sans Pro" w:hAnsi="EC Square Sans Pro"/>
          <w:noProof/>
        </w:rPr>
      </w:pPr>
      <w:r w:rsidRPr="003A63B4">
        <w:rPr>
          <w:rFonts w:ascii="EC Square Sans Pro" w:hAnsi="EC Square Sans Pro"/>
          <w:noProof/>
        </w:rPr>
        <w:t xml:space="preserve">sinkende Zahl der an den amtlichen Kontrollen beteiligten Mitarbeiter; </w:t>
      </w:r>
    </w:p>
    <w:p w14:paraId="14732FA6" w14:textId="46C386A7" w:rsidR="000B2278" w:rsidRPr="003A63B4" w:rsidRDefault="00867176" w:rsidP="000B2278">
      <w:pPr>
        <w:pStyle w:val="ListBulletLevel2"/>
        <w:numPr>
          <w:ilvl w:val="1"/>
          <w:numId w:val="26"/>
        </w:numPr>
        <w:jc w:val="both"/>
        <w:rPr>
          <w:rFonts w:ascii="EC Square Sans Pro" w:hAnsi="EC Square Sans Pro"/>
          <w:noProof/>
        </w:rPr>
      </w:pPr>
      <w:r w:rsidRPr="003A63B4">
        <w:rPr>
          <w:rFonts w:ascii="EC Square Sans Pro" w:hAnsi="EC Square Sans Pro"/>
          <w:noProof/>
        </w:rPr>
        <w:t xml:space="preserve">wachsende Arbeitsbelastung des Personals, einschließlich Anordnung von Überstunden; </w:t>
      </w:r>
    </w:p>
    <w:p w14:paraId="55BA7A91" w14:textId="34171A6C" w:rsidR="000B2278" w:rsidRPr="003A63B4" w:rsidRDefault="0034298B" w:rsidP="000B2278">
      <w:pPr>
        <w:pStyle w:val="ListBulletLevel2"/>
        <w:numPr>
          <w:ilvl w:val="1"/>
          <w:numId w:val="26"/>
        </w:numPr>
        <w:jc w:val="both"/>
        <w:rPr>
          <w:rFonts w:ascii="EC Square Sans Pro" w:hAnsi="EC Square Sans Pro"/>
          <w:noProof/>
        </w:rPr>
      </w:pPr>
      <w:r w:rsidRPr="003A63B4">
        <w:rPr>
          <w:rFonts w:ascii="EC Square Sans Pro" w:hAnsi="EC Square Sans Pro"/>
          <w:noProof/>
        </w:rPr>
        <w:t xml:space="preserve">steigende Zahl der amtlichen Kontrollen unterliegenden </w:t>
      </w:r>
      <w:r w:rsidR="004733ED">
        <w:rPr>
          <w:rFonts w:ascii="EC Square Sans Pro" w:hAnsi="EC Square Sans Pro"/>
          <w:noProof/>
        </w:rPr>
        <w:t>Produktionsstätten/Unternehmen;</w:t>
      </w:r>
    </w:p>
    <w:p w14:paraId="3C74E16E" w14:textId="29A54C6A" w:rsidR="000B2278" w:rsidRPr="003A63B4" w:rsidRDefault="0034298B" w:rsidP="000B2278">
      <w:pPr>
        <w:pStyle w:val="ListBulletLevel2"/>
        <w:numPr>
          <w:ilvl w:val="1"/>
          <w:numId w:val="26"/>
        </w:numPr>
        <w:jc w:val="both"/>
        <w:rPr>
          <w:rFonts w:ascii="EC Square Sans Pro" w:hAnsi="EC Square Sans Pro"/>
          <w:noProof/>
        </w:rPr>
      </w:pPr>
      <w:r w:rsidRPr="003A63B4">
        <w:rPr>
          <w:rFonts w:ascii="EC Square Sans Pro" w:hAnsi="EC Square Sans Pro"/>
          <w:noProof/>
        </w:rPr>
        <w:t xml:space="preserve">veraltete technische Ausrüstung für amtliche Kontrollen. </w:t>
      </w:r>
    </w:p>
    <w:p w14:paraId="25752CFC" w14:textId="5022ED67" w:rsidR="0034298B" w:rsidRPr="003A63B4" w:rsidRDefault="00124074" w:rsidP="00D776EF">
      <w:pPr>
        <w:pStyle w:val="ListBullet"/>
        <w:rPr>
          <w:rFonts w:ascii="EC Square Sans Pro" w:hAnsi="EC Square Sans Pro"/>
          <w:noProof/>
        </w:rPr>
      </w:pPr>
      <w:r w:rsidRPr="003A63B4">
        <w:rPr>
          <w:rFonts w:ascii="EC Square Sans Pro" w:hAnsi="EC Square Sans Pro"/>
          <w:noProof/>
        </w:rPr>
        <w:t>Die Niederlande erklärten, dass die Kontrollen unterliegenden Sektoren schneller wachsen als die Personalressourcen/Kontrollkapazitäten der nationalen Behörde, dass von der Regierung jedoch zusätzliche Ressourcen bereitgestellt wurden.</w:t>
      </w:r>
    </w:p>
    <w:p w14:paraId="45514A8A" w14:textId="5193BAC0" w:rsidR="00A32809" w:rsidRPr="003A63B4" w:rsidRDefault="00D25835" w:rsidP="001154A8">
      <w:pPr>
        <w:pStyle w:val="ListBullet"/>
        <w:numPr>
          <w:ilvl w:val="0"/>
          <w:numId w:val="26"/>
        </w:numPr>
        <w:jc w:val="both"/>
        <w:rPr>
          <w:rFonts w:ascii="EC Square Sans Pro" w:hAnsi="EC Square Sans Pro"/>
          <w:noProof/>
        </w:rPr>
      </w:pPr>
      <w:r w:rsidRPr="003A63B4">
        <w:rPr>
          <w:rFonts w:ascii="EC Square Sans Pro" w:hAnsi="EC Square Sans Pro"/>
          <w:noProof/>
        </w:rPr>
        <w:t>Die Niederlande werden prüfen, ob die während der COVID-</w:t>
      </w:r>
      <w:r w:rsidRPr="005C5983">
        <w:rPr>
          <w:rFonts w:ascii="EC Square Sans Pro" w:hAnsi="EC Square Sans Pro"/>
          <w:noProof/>
        </w:rPr>
        <w:t>19</w:t>
      </w:r>
      <w:r w:rsidRPr="003A63B4">
        <w:rPr>
          <w:rFonts w:ascii="EC Square Sans Pro" w:hAnsi="EC Square Sans Pro"/>
          <w:noProof/>
        </w:rPr>
        <w:t xml:space="preserve">-Pandemie zur Ermöglichung von Kontrollen eingeführten Verfahren – etwa der Einsatz von Kameras in Schlachthöfen – beibehalten und weiter verbessert werden können. </w:t>
      </w:r>
    </w:p>
    <w:p w14:paraId="3651B0AF" w14:textId="2BC62133" w:rsidR="00A32809" w:rsidRPr="003A63B4" w:rsidRDefault="00A32809" w:rsidP="001154A8">
      <w:pPr>
        <w:pStyle w:val="ListBullet"/>
        <w:jc w:val="both"/>
        <w:rPr>
          <w:rFonts w:ascii="EC Square Sans Pro" w:hAnsi="EC Square Sans Pro"/>
          <w:noProof/>
        </w:rPr>
      </w:pPr>
      <w:r w:rsidRPr="003A63B4">
        <w:rPr>
          <w:rFonts w:ascii="EC Square Sans Pro" w:hAnsi="EC Square Sans Pro"/>
          <w:noProof/>
        </w:rPr>
        <w:t>Ungarn berichtete von laufenden Verbesserungen an seinen IT-Systemen.</w:t>
      </w:r>
    </w:p>
    <w:p w14:paraId="37D68074" w14:textId="6F479115" w:rsidR="002E5F0C" w:rsidRPr="003A63B4" w:rsidRDefault="00480394" w:rsidP="001154A8">
      <w:pPr>
        <w:jc w:val="both"/>
        <w:rPr>
          <w:rFonts w:ascii="EC Square Sans Pro" w:hAnsi="EC Square Sans Pro"/>
          <w:noProof/>
        </w:rPr>
      </w:pPr>
      <w:r w:rsidRPr="005C5983">
        <w:rPr>
          <w:rFonts w:ascii="EC Square Sans Pro" w:hAnsi="EC Square Sans Pro"/>
          <w:noProof/>
        </w:rPr>
        <w:t>17</w:t>
      </w:r>
      <w:r w:rsidRPr="003A63B4">
        <w:rPr>
          <w:rFonts w:ascii="EC Square Sans Pro" w:hAnsi="EC Square Sans Pro"/>
          <w:noProof/>
        </w:rPr>
        <w:t> Mitgliedstaaten meldeten Änderungen an ihrem derzeitigen MNKP. Als Gründe für solche Änderungen wurden genannt:</w:t>
      </w:r>
    </w:p>
    <w:p w14:paraId="38C374DE" w14:textId="32EA7F98" w:rsidR="00480394" w:rsidRPr="003A63B4" w:rsidRDefault="00BF5CF3" w:rsidP="001154A8">
      <w:pPr>
        <w:pStyle w:val="ListBullet"/>
        <w:numPr>
          <w:ilvl w:val="0"/>
          <w:numId w:val="27"/>
        </w:numPr>
        <w:jc w:val="both"/>
        <w:rPr>
          <w:rFonts w:ascii="EC Square Sans Pro" w:hAnsi="EC Square Sans Pro"/>
          <w:noProof/>
        </w:rPr>
      </w:pPr>
      <w:r w:rsidRPr="003A63B4">
        <w:rPr>
          <w:rFonts w:ascii="EC Square Sans Pro" w:hAnsi="EC Square Sans Pro"/>
          <w:noProof/>
        </w:rPr>
        <w:t>Änderungen von Rechtsvorschriften (</w:t>
      </w:r>
      <w:r w:rsidRPr="005C5983">
        <w:rPr>
          <w:rFonts w:ascii="EC Square Sans Pro" w:hAnsi="EC Square Sans Pro"/>
          <w:noProof/>
        </w:rPr>
        <w:t>5</w:t>
      </w:r>
      <w:r w:rsidRPr="003A63B4">
        <w:rPr>
          <w:rFonts w:ascii="EC Square Sans Pro" w:hAnsi="EC Square Sans Pro"/>
          <w:noProof/>
        </w:rPr>
        <w:t> Mitgliedstaaten);</w:t>
      </w:r>
    </w:p>
    <w:p w14:paraId="338E3FF9" w14:textId="2D17A027" w:rsidR="00480394" w:rsidRPr="003A63B4" w:rsidRDefault="00480394" w:rsidP="001154A8">
      <w:pPr>
        <w:pStyle w:val="ListBullet"/>
        <w:numPr>
          <w:ilvl w:val="0"/>
          <w:numId w:val="27"/>
        </w:numPr>
        <w:jc w:val="both"/>
        <w:rPr>
          <w:rFonts w:ascii="EC Square Sans Pro" w:hAnsi="EC Square Sans Pro"/>
          <w:noProof/>
        </w:rPr>
      </w:pPr>
      <w:r w:rsidRPr="003A63B4">
        <w:rPr>
          <w:rFonts w:ascii="EC Square Sans Pro" w:hAnsi="EC Square Sans Pro"/>
          <w:noProof/>
        </w:rPr>
        <w:t>wesentliche Änderungen im Aufbau, in der Leitung oder in der Arbeitsweise der nationalen Behörden (</w:t>
      </w:r>
      <w:r w:rsidRPr="005C5983">
        <w:rPr>
          <w:rFonts w:ascii="EC Square Sans Pro" w:hAnsi="EC Square Sans Pro"/>
          <w:noProof/>
        </w:rPr>
        <w:t>5</w:t>
      </w:r>
      <w:r w:rsidRPr="003A63B4">
        <w:rPr>
          <w:rFonts w:ascii="EC Square Sans Pro" w:hAnsi="EC Square Sans Pro"/>
          <w:noProof/>
        </w:rPr>
        <w:t>);</w:t>
      </w:r>
    </w:p>
    <w:p w14:paraId="3F86F0AB" w14:textId="373B6DD6" w:rsidR="00480394" w:rsidRPr="003A63B4" w:rsidRDefault="00480394" w:rsidP="001154A8">
      <w:pPr>
        <w:pStyle w:val="ListBullet"/>
        <w:numPr>
          <w:ilvl w:val="0"/>
          <w:numId w:val="27"/>
        </w:numPr>
        <w:jc w:val="both"/>
        <w:rPr>
          <w:rFonts w:ascii="EC Square Sans Pro" w:hAnsi="EC Square Sans Pro"/>
          <w:noProof/>
        </w:rPr>
      </w:pPr>
      <w:r w:rsidRPr="003A63B4">
        <w:rPr>
          <w:rFonts w:ascii="EC Square Sans Pro" w:hAnsi="EC Square Sans Pro"/>
          <w:noProof/>
        </w:rPr>
        <w:t>die Ergebnisse der durchgeführten amtlichen Kontrollen (</w:t>
      </w:r>
      <w:r w:rsidRPr="005C5983">
        <w:rPr>
          <w:rFonts w:ascii="EC Square Sans Pro" w:hAnsi="EC Square Sans Pro"/>
          <w:noProof/>
        </w:rPr>
        <w:t>4</w:t>
      </w:r>
      <w:r w:rsidRPr="003A63B4">
        <w:rPr>
          <w:rFonts w:ascii="EC Square Sans Pro" w:hAnsi="EC Square Sans Pro"/>
          <w:noProof/>
        </w:rPr>
        <w:t>);</w:t>
      </w:r>
    </w:p>
    <w:p w14:paraId="7DF17C8F" w14:textId="348D0ED2" w:rsidR="00480394" w:rsidRPr="003A63B4" w:rsidRDefault="00480394" w:rsidP="001154A8">
      <w:pPr>
        <w:pStyle w:val="ListBullet"/>
        <w:numPr>
          <w:ilvl w:val="0"/>
          <w:numId w:val="27"/>
        </w:numPr>
        <w:jc w:val="both"/>
        <w:rPr>
          <w:rFonts w:ascii="EC Square Sans Pro" w:hAnsi="EC Square Sans Pro"/>
          <w:noProof/>
        </w:rPr>
      </w:pPr>
      <w:r w:rsidRPr="003A63B4">
        <w:rPr>
          <w:rFonts w:ascii="EC Square Sans Pro" w:hAnsi="EC Square Sans Pro"/>
          <w:noProof/>
        </w:rPr>
        <w:t>die Ergebnisse des internen Auditsystems (</w:t>
      </w:r>
      <w:r w:rsidRPr="005C5983">
        <w:rPr>
          <w:rFonts w:ascii="EC Square Sans Pro" w:hAnsi="EC Square Sans Pro"/>
          <w:noProof/>
        </w:rPr>
        <w:t>1</w:t>
      </w:r>
      <w:r w:rsidRPr="003A63B4">
        <w:rPr>
          <w:rFonts w:ascii="EC Square Sans Pro" w:hAnsi="EC Square Sans Pro"/>
          <w:noProof/>
        </w:rPr>
        <w:t>);</w:t>
      </w:r>
    </w:p>
    <w:p w14:paraId="313DCFF8" w14:textId="7188E637" w:rsidR="00480394" w:rsidRPr="003A63B4" w:rsidRDefault="00480394" w:rsidP="001154A8">
      <w:pPr>
        <w:pStyle w:val="ListBullet"/>
        <w:numPr>
          <w:ilvl w:val="0"/>
          <w:numId w:val="27"/>
        </w:numPr>
        <w:jc w:val="both"/>
        <w:rPr>
          <w:rFonts w:ascii="EC Square Sans Pro" w:hAnsi="EC Square Sans Pro"/>
          <w:noProof/>
        </w:rPr>
      </w:pPr>
      <w:r w:rsidRPr="003A63B4">
        <w:rPr>
          <w:rFonts w:ascii="EC Square Sans Pro" w:hAnsi="EC Square Sans Pro"/>
          <w:noProof/>
        </w:rPr>
        <w:t>die Ergebnisse der Kommissionskontrollen (</w:t>
      </w:r>
      <w:r w:rsidRPr="005C5983">
        <w:rPr>
          <w:rFonts w:ascii="EC Square Sans Pro" w:hAnsi="EC Square Sans Pro"/>
          <w:noProof/>
        </w:rPr>
        <w:t>1</w:t>
      </w:r>
      <w:r w:rsidRPr="003A63B4">
        <w:rPr>
          <w:rFonts w:ascii="EC Square Sans Pro" w:hAnsi="EC Square Sans Pro"/>
          <w:noProof/>
        </w:rPr>
        <w:t xml:space="preserve">); </w:t>
      </w:r>
    </w:p>
    <w:p w14:paraId="4AC12A39" w14:textId="0E1FBA2A" w:rsidR="00480394" w:rsidRPr="003A63B4" w:rsidRDefault="00480394" w:rsidP="001154A8">
      <w:pPr>
        <w:pStyle w:val="ListBullet"/>
        <w:numPr>
          <w:ilvl w:val="0"/>
          <w:numId w:val="27"/>
        </w:numPr>
        <w:jc w:val="both"/>
        <w:rPr>
          <w:rFonts w:ascii="EC Square Sans Pro" w:hAnsi="EC Square Sans Pro"/>
          <w:noProof/>
        </w:rPr>
      </w:pPr>
      <w:r w:rsidRPr="003A63B4">
        <w:rPr>
          <w:rFonts w:ascii="EC Square Sans Pro" w:hAnsi="EC Square Sans Pro"/>
          <w:noProof/>
        </w:rPr>
        <w:t>sonstige Gründe wie das neue Berichtsformat, neue Analysematrices und -parameter, ein neuer Gültigkeitszeitraum, die Einbeziehung aller beteiligten Behörden und die Auswirkungen der COVID-</w:t>
      </w:r>
      <w:r w:rsidRPr="005C5983">
        <w:rPr>
          <w:rFonts w:ascii="EC Square Sans Pro" w:hAnsi="EC Square Sans Pro"/>
          <w:noProof/>
        </w:rPr>
        <w:t>19</w:t>
      </w:r>
      <w:r w:rsidRPr="003A63B4">
        <w:rPr>
          <w:rFonts w:ascii="EC Square Sans Pro" w:hAnsi="EC Square Sans Pro"/>
          <w:noProof/>
        </w:rPr>
        <w:t>-Pandemie.</w:t>
      </w:r>
    </w:p>
    <w:p w14:paraId="1998CC66" w14:textId="6AB63ED4" w:rsidR="002E5F0C" w:rsidRPr="003A63B4" w:rsidRDefault="002E5F0C" w:rsidP="001154A8">
      <w:pPr>
        <w:jc w:val="both"/>
        <w:rPr>
          <w:rFonts w:ascii="EC Square Sans Pro" w:hAnsi="EC Square Sans Pro"/>
          <w:noProof/>
        </w:rPr>
      </w:pPr>
    </w:p>
    <w:bookmarkStart w:id="20" w:name="_Toc132638820"/>
    <w:p w14:paraId="581A43FB" w14:textId="5DBC4F89" w:rsidR="002E5F0C" w:rsidRPr="003A63B4" w:rsidRDefault="00FB3F25" w:rsidP="001154A8">
      <w:pPr>
        <w:pStyle w:val="PartNumber"/>
        <w:jc w:val="both"/>
        <w:rPr>
          <w:rFonts w:ascii="EC Square Sans Pro" w:hAnsi="EC Square Sans Pro"/>
          <w:noProof/>
        </w:rPr>
      </w:pPr>
      <w:sdt>
        <w:sdtPr>
          <w:rPr>
            <w:rFonts w:ascii="EC Square Sans Pro" w:hAnsi="EC Square Sans Pro"/>
            <w:noProof/>
          </w:rPr>
          <w:id w:val="-1776096799"/>
          <w:dataBinding w:xpath="/Texts/DivisionIdentifierPart" w:storeItemID="{4EF90DE6-88B6-4264-9629-4D8DFDFE87D2}"/>
          <w:text w:multiLine="1"/>
        </w:sdtPr>
        <w:sdtEndPr/>
        <w:sdtContent>
          <w:r w:rsidR="000B43E8" w:rsidRPr="003A63B4">
            <w:rPr>
              <w:rFonts w:ascii="EC Square Sans Pro" w:hAnsi="EC Square Sans Pro"/>
              <w:noProof/>
            </w:rPr>
            <w:t>Teil</w:t>
          </w:r>
        </w:sdtContent>
      </w:sdt>
      <w:r w:rsidR="000B43E8" w:rsidRPr="003A63B4">
        <w:rPr>
          <w:noProof/>
        </w:rPr>
        <w:t xml:space="preserve"> </w:t>
      </w:r>
      <w:r w:rsidR="000B43E8" w:rsidRPr="003A63B4">
        <w:rPr>
          <w:rFonts w:ascii="EC Square Sans Pro" w:hAnsi="EC Square Sans Pro"/>
          <w:noProof/>
        </w:rPr>
        <w:fldChar w:fldCharType="begin"/>
      </w:r>
      <w:r w:rsidR="000B43E8" w:rsidRPr="003A63B4">
        <w:rPr>
          <w:rFonts w:ascii="EC Square Sans Pro" w:hAnsi="EC Square Sans Pro"/>
          <w:noProof/>
        </w:rPr>
        <w:instrText xml:space="preserve"> SEQ Part </w:instrText>
      </w:r>
      <w:r w:rsidR="000B43E8" w:rsidRPr="003A63B4">
        <w:rPr>
          <w:rFonts w:ascii="EC Square Sans Pro" w:hAnsi="EC Square Sans Pro"/>
          <w:noProof/>
        </w:rPr>
        <w:fldChar w:fldCharType="separate"/>
      </w:r>
      <w:r w:rsidR="000B43E8" w:rsidRPr="005C5983">
        <w:rPr>
          <w:rFonts w:ascii="EC Square Sans Pro" w:hAnsi="EC Square Sans Pro"/>
          <w:noProof/>
        </w:rPr>
        <w:t>2</w:t>
      </w:r>
      <w:bookmarkEnd w:id="20"/>
      <w:r w:rsidR="000B43E8" w:rsidRPr="003A63B4">
        <w:rPr>
          <w:rFonts w:ascii="EC Square Sans Pro" w:hAnsi="EC Square Sans Pro"/>
          <w:noProof/>
        </w:rPr>
        <w:fldChar w:fldCharType="end"/>
      </w:r>
    </w:p>
    <w:p w14:paraId="02AED572" w14:textId="05D873CC" w:rsidR="002E5F0C" w:rsidRPr="003A63B4" w:rsidRDefault="002E5F0C" w:rsidP="001154A8">
      <w:pPr>
        <w:pStyle w:val="PartTitle"/>
        <w:jc w:val="both"/>
        <w:rPr>
          <w:rFonts w:ascii="EC Square Sans Pro" w:hAnsi="EC Square Sans Pro"/>
          <w:noProof/>
        </w:rPr>
      </w:pPr>
      <w:bookmarkStart w:id="21" w:name="_Toc132638821"/>
      <w:r w:rsidRPr="003A63B4">
        <w:rPr>
          <w:rFonts w:ascii="EC Square Sans Pro" w:hAnsi="EC Square Sans Pro"/>
          <w:noProof/>
        </w:rPr>
        <w:t>Kontrolltätigkeiten der Kommission in den Mitgliedstaaten im Jahr </w:t>
      </w:r>
      <w:r w:rsidRPr="005C5983">
        <w:rPr>
          <w:rFonts w:ascii="EC Square Sans Pro" w:hAnsi="EC Square Sans Pro"/>
          <w:noProof/>
        </w:rPr>
        <w:t>2021</w:t>
      </w:r>
      <w:bookmarkEnd w:id="21"/>
    </w:p>
    <w:p w14:paraId="0D7C93CA" w14:textId="6287FAE3" w:rsidR="008E1D31" w:rsidRPr="003A63B4" w:rsidRDefault="008E1D31" w:rsidP="001154A8">
      <w:pPr>
        <w:jc w:val="both"/>
        <w:rPr>
          <w:rFonts w:ascii="EC Square Sans Pro" w:hAnsi="EC Square Sans Pro"/>
          <w:noProof/>
        </w:rPr>
      </w:pPr>
    </w:p>
    <w:p w14:paraId="1305B5C0" w14:textId="15B0BE65" w:rsidR="008E1D31" w:rsidRPr="003A63B4" w:rsidRDefault="008E1D31" w:rsidP="001154A8">
      <w:pPr>
        <w:jc w:val="both"/>
        <w:rPr>
          <w:rFonts w:ascii="EC Square Sans Pro" w:hAnsi="EC Square Sans Pro"/>
          <w:noProof/>
        </w:rPr>
      </w:pPr>
    </w:p>
    <w:p w14:paraId="4A4D2868" w14:textId="160CB20D" w:rsidR="008E1D31" w:rsidRPr="003A63B4" w:rsidRDefault="009B4077" w:rsidP="001154A8">
      <w:pPr>
        <w:pStyle w:val="ChapterNumber"/>
        <w:jc w:val="both"/>
        <w:rPr>
          <w:rFonts w:ascii="EC Square Sans Pro" w:hAnsi="EC Square Sans Pro"/>
          <w:noProof/>
        </w:rPr>
      </w:pPr>
      <w:bookmarkStart w:id="22" w:name="_Toc132638822"/>
      <w:r w:rsidRPr="005C5983">
        <w:rPr>
          <w:rFonts w:ascii="EC Square Sans Pro" w:hAnsi="EC Square Sans Pro"/>
          <w:noProof/>
        </w:rPr>
        <w:t>2</w:t>
      </w:r>
      <w:r w:rsidRPr="003A63B4">
        <w:rPr>
          <w:rFonts w:ascii="EC Square Sans Pro" w:hAnsi="EC Square Sans Pro"/>
          <w:noProof/>
        </w:rPr>
        <w:t>.</w:t>
      </w:r>
      <w:r w:rsidRPr="005C5983">
        <w:rPr>
          <w:rFonts w:ascii="EC Square Sans Pro" w:hAnsi="EC Square Sans Pro"/>
          <w:noProof/>
        </w:rPr>
        <w:t>1</w:t>
      </w:r>
      <w:bookmarkEnd w:id="22"/>
    </w:p>
    <w:p w14:paraId="0D13EC16" w14:textId="5513B348" w:rsidR="008E1D31" w:rsidRPr="003A63B4" w:rsidRDefault="008E1D31" w:rsidP="001154A8">
      <w:pPr>
        <w:pStyle w:val="ChapterTitle"/>
        <w:jc w:val="both"/>
        <w:rPr>
          <w:rFonts w:ascii="EC Square Sans Pro" w:hAnsi="EC Square Sans Pro"/>
          <w:noProof/>
        </w:rPr>
      </w:pPr>
      <w:bookmarkStart w:id="23" w:name="_Toc132638823"/>
      <w:r w:rsidRPr="003A63B4">
        <w:rPr>
          <w:rFonts w:ascii="EC Square Sans Pro" w:hAnsi="EC Square Sans Pro"/>
          <w:noProof/>
        </w:rPr>
        <w:t>Audits und Kontrollen</w:t>
      </w:r>
      <w:bookmarkEnd w:id="23"/>
    </w:p>
    <w:p w14:paraId="18C200F5" w14:textId="6BDFB9DD" w:rsidR="008E1D31" w:rsidRPr="003A63B4" w:rsidRDefault="008E1D31" w:rsidP="001154A8">
      <w:pPr>
        <w:jc w:val="both"/>
        <w:rPr>
          <w:rFonts w:ascii="EC Square Sans Pro" w:hAnsi="EC Square Sans Pro"/>
          <w:noProof/>
        </w:rPr>
      </w:pPr>
    </w:p>
    <w:p w14:paraId="2305DC11" w14:textId="234E9951" w:rsidR="008E1D31" w:rsidRPr="003A63B4" w:rsidRDefault="008E1D31" w:rsidP="006A35DE">
      <w:pPr>
        <w:jc w:val="both"/>
        <w:rPr>
          <w:rFonts w:ascii="EC Square Sans Pro" w:hAnsi="EC Square Sans Pro"/>
          <w:noProof/>
        </w:rPr>
      </w:pPr>
      <w:r w:rsidRPr="003A63B4">
        <w:rPr>
          <w:rFonts w:ascii="EC Square Sans Pro" w:hAnsi="EC Square Sans Pro"/>
          <w:noProof/>
          <w:lang w:val="en-GB" w:eastAsia="en-GB"/>
        </w:rPr>
        <w:drawing>
          <wp:inline distT="0" distB="0" distL="0" distR="0" wp14:anchorId="2CD6AD4B" wp14:editId="42C2D244">
            <wp:extent cx="1057275" cy="1162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57275" cy="1162050"/>
                    </a:xfrm>
                    <a:prstGeom prst="rect">
                      <a:avLst/>
                    </a:prstGeom>
                    <a:noFill/>
                    <a:ln>
                      <a:noFill/>
                    </a:ln>
                  </pic:spPr>
                </pic:pic>
              </a:graphicData>
            </a:graphic>
          </wp:inline>
        </w:drawing>
      </w:r>
      <w:r w:rsidRPr="003A63B4">
        <w:rPr>
          <w:rFonts w:ascii="EC Square Sans Pro" w:hAnsi="EC Square Sans Pro"/>
          <w:noProof/>
        </w:rPr>
        <w:t xml:space="preserve"> Das Audit- und Analyseprogramm </w:t>
      </w:r>
      <w:r w:rsidRPr="005C5983">
        <w:rPr>
          <w:rFonts w:ascii="EC Square Sans Pro" w:hAnsi="EC Square Sans Pro"/>
          <w:noProof/>
        </w:rPr>
        <w:t>2021</w:t>
      </w:r>
      <w:r w:rsidRPr="003A63B4">
        <w:rPr>
          <w:rStyle w:val="FootnoteReference"/>
          <w:rFonts w:ascii="EC Square Sans Pro" w:hAnsi="EC Square Sans Pro"/>
          <w:noProof/>
        </w:rPr>
        <w:footnoteReference w:id="17"/>
      </w:r>
      <w:r w:rsidRPr="003A63B4">
        <w:rPr>
          <w:rFonts w:ascii="EC Square Sans Pro" w:hAnsi="EC Square Sans Pro"/>
          <w:noProof/>
        </w:rPr>
        <w:t xml:space="preserve"> war das erste im Rahmen des mehrjährigen Plans </w:t>
      </w:r>
      <w:r w:rsidRPr="005C5983">
        <w:rPr>
          <w:rFonts w:ascii="EC Square Sans Pro" w:hAnsi="EC Square Sans Pro"/>
          <w:noProof/>
        </w:rPr>
        <w:t>2021</w:t>
      </w:r>
      <w:r w:rsidRPr="003A63B4">
        <w:rPr>
          <w:rFonts w:ascii="EC Square Sans Pro" w:hAnsi="EC Square Sans Pro"/>
          <w:noProof/>
        </w:rPr>
        <w:t>-</w:t>
      </w:r>
      <w:r w:rsidRPr="005C5983">
        <w:rPr>
          <w:rFonts w:ascii="EC Square Sans Pro" w:hAnsi="EC Square Sans Pro"/>
          <w:noProof/>
        </w:rPr>
        <w:t>2025</w:t>
      </w:r>
      <w:r w:rsidRPr="003A63B4">
        <w:rPr>
          <w:rFonts w:ascii="EC Square Sans Pro" w:hAnsi="EC Square Sans Pro"/>
          <w:noProof/>
        </w:rPr>
        <w:t>. Es hatte folgende Schwerpunkte:</w:t>
      </w:r>
    </w:p>
    <w:p w14:paraId="32D84940" w14:textId="77777777" w:rsidR="008E1D31" w:rsidRPr="003A63B4" w:rsidRDefault="008E1D31" w:rsidP="001154A8">
      <w:pPr>
        <w:pStyle w:val="ListBullet"/>
        <w:numPr>
          <w:ilvl w:val="0"/>
          <w:numId w:val="21"/>
        </w:numPr>
        <w:spacing w:after="120" w:line="264" w:lineRule="auto"/>
        <w:contextualSpacing/>
        <w:jc w:val="both"/>
        <w:rPr>
          <w:rFonts w:ascii="EC Square Sans Pro" w:hAnsi="EC Square Sans Pro"/>
          <w:noProof/>
        </w:rPr>
      </w:pPr>
      <w:r w:rsidRPr="003A63B4">
        <w:rPr>
          <w:rFonts w:ascii="EC Square Sans Pro" w:hAnsi="EC Square Sans Pro"/>
          <w:noProof/>
        </w:rPr>
        <w:t>Lebensmittel- und Futtermittelsicherheit</w:t>
      </w:r>
    </w:p>
    <w:p w14:paraId="2E7EE442" w14:textId="5F4B9FE6" w:rsidR="008E1D31" w:rsidRPr="003A63B4" w:rsidRDefault="008E1D31" w:rsidP="001154A8">
      <w:pPr>
        <w:pStyle w:val="ListBullet"/>
        <w:numPr>
          <w:ilvl w:val="0"/>
          <w:numId w:val="19"/>
        </w:numPr>
        <w:spacing w:after="120" w:line="264" w:lineRule="auto"/>
        <w:contextualSpacing/>
        <w:jc w:val="both"/>
        <w:rPr>
          <w:rFonts w:ascii="EC Square Sans Pro" w:hAnsi="EC Square Sans Pro"/>
          <w:noProof/>
        </w:rPr>
      </w:pPr>
      <w:r w:rsidRPr="003A63B4">
        <w:rPr>
          <w:rFonts w:ascii="EC Square Sans Pro" w:hAnsi="EC Square Sans Pro"/>
          <w:noProof/>
        </w:rPr>
        <w:t xml:space="preserve">Tierseuchen und Schädlingsbefall </w:t>
      </w:r>
    </w:p>
    <w:p w14:paraId="550780CE" w14:textId="4EEE7FF9" w:rsidR="008E1D31" w:rsidRPr="003A63B4" w:rsidRDefault="001D660D" w:rsidP="001154A8">
      <w:pPr>
        <w:pStyle w:val="ListBullet"/>
        <w:numPr>
          <w:ilvl w:val="0"/>
          <w:numId w:val="19"/>
        </w:numPr>
        <w:spacing w:after="120" w:line="264" w:lineRule="auto"/>
        <w:contextualSpacing/>
        <w:jc w:val="both"/>
        <w:rPr>
          <w:rFonts w:ascii="EC Square Sans Pro" w:hAnsi="EC Square Sans Pro"/>
          <w:noProof/>
        </w:rPr>
      </w:pPr>
      <w:r w:rsidRPr="003A63B4">
        <w:rPr>
          <w:rFonts w:ascii="EC Square Sans Pro" w:hAnsi="EC Square Sans Pro"/>
          <w:noProof/>
        </w:rPr>
        <w:t>Nachhaltigkeit der Lebensmittelkette, insbesondere in Bezug auf</w:t>
      </w:r>
    </w:p>
    <w:p w14:paraId="1BE54DF5" w14:textId="0C33D711" w:rsidR="008E1D31" w:rsidRPr="003A63B4" w:rsidRDefault="008E1D31" w:rsidP="001154A8">
      <w:pPr>
        <w:pStyle w:val="ListDash"/>
        <w:numPr>
          <w:ilvl w:val="0"/>
          <w:numId w:val="11"/>
        </w:numPr>
        <w:spacing w:after="120" w:line="264" w:lineRule="auto"/>
        <w:contextualSpacing/>
        <w:jc w:val="both"/>
        <w:rPr>
          <w:rFonts w:ascii="EC Square Sans Pro" w:hAnsi="EC Square Sans Pro"/>
          <w:noProof/>
        </w:rPr>
      </w:pPr>
      <w:r w:rsidRPr="003A63B4">
        <w:rPr>
          <w:rFonts w:ascii="EC Square Sans Pro" w:hAnsi="EC Square Sans Pro"/>
          <w:noProof/>
        </w:rPr>
        <w:t xml:space="preserve">die nachhaltige Verwendung von Pestiziden </w:t>
      </w:r>
    </w:p>
    <w:p w14:paraId="46EC71CA" w14:textId="1DE28330" w:rsidR="008E1D31" w:rsidRPr="003A63B4" w:rsidRDefault="008E1D31" w:rsidP="001154A8">
      <w:pPr>
        <w:pStyle w:val="ListDash"/>
        <w:numPr>
          <w:ilvl w:val="0"/>
          <w:numId w:val="11"/>
        </w:numPr>
        <w:spacing w:after="120" w:line="264" w:lineRule="auto"/>
        <w:contextualSpacing/>
        <w:jc w:val="both"/>
        <w:rPr>
          <w:rFonts w:ascii="EC Square Sans Pro" w:hAnsi="EC Square Sans Pro"/>
          <w:noProof/>
        </w:rPr>
      </w:pPr>
      <w:r w:rsidRPr="003A63B4">
        <w:rPr>
          <w:rFonts w:ascii="EC Square Sans Pro" w:hAnsi="EC Square Sans Pro"/>
          <w:noProof/>
        </w:rPr>
        <w:t>den Tierschutz (Start eines Projekts für Tierschutzkontrollen bei Legehennen)</w:t>
      </w:r>
    </w:p>
    <w:p w14:paraId="712E7890" w14:textId="14E7E44F" w:rsidR="008E1D31" w:rsidRPr="003A63B4" w:rsidRDefault="00FB442B" w:rsidP="001154A8">
      <w:pPr>
        <w:jc w:val="both"/>
        <w:rPr>
          <w:rFonts w:ascii="EC Square Sans Pro" w:hAnsi="EC Square Sans Pro"/>
          <w:noProof/>
        </w:rPr>
      </w:pPr>
      <w:r w:rsidRPr="003A63B4">
        <w:rPr>
          <w:rFonts w:ascii="EC Square Sans Pro" w:hAnsi="EC Square Sans Pro"/>
          <w:noProof/>
        </w:rPr>
        <w:t>Im Jahr </w:t>
      </w:r>
      <w:r w:rsidRPr="005C5983">
        <w:rPr>
          <w:rFonts w:ascii="EC Square Sans Pro" w:hAnsi="EC Square Sans Pro"/>
          <w:noProof/>
        </w:rPr>
        <w:t>2021</w:t>
      </w:r>
      <w:r w:rsidRPr="003A63B4">
        <w:rPr>
          <w:rFonts w:ascii="EC Square Sans Pro" w:hAnsi="EC Square Sans Pro"/>
          <w:noProof/>
        </w:rPr>
        <w:t xml:space="preserve"> wurden </w:t>
      </w:r>
      <w:r w:rsidRPr="005C5983">
        <w:rPr>
          <w:rFonts w:ascii="EC Square Sans Pro" w:hAnsi="EC Square Sans Pro"/>
          <w:noProof/>
        </w:rPr>
        <w:t>98</w:t>
      </w:r>
      <w:r w:rsidRPr="003A63B4">
        <w:rPr>
          <w:rFonts w:ascii="EC Square Sans Pro" w:hAnsi="EC Square Sans Pro"/>
          <w:noProof/>
        </w:rPr>
        <w:t> Audits und ähnliche Kontrollen der amtlichen Kontrollsysteme der Mitgliedstaaten durchgeführt. Schaubild </w:t>
      </w:r>
      <w:r w:rsidRPr="005C5983">
        <w:rPr>
          <w:rFonts w:ascii="EC Square Sans Pro" w:hAnsi="EC Square Sans Pro"/>
          <w:noProof/>
        </w:rPr>
        <w:t>1</w:t>
      </w:r>
      <w:r w:rsidRPr="003A63B4">
        <w:rPr>
          <w:rFonts w:ascii="EC Square Sans Pro" w:hAnsi="EC Square Sans Pro"/>
          <w:noProof/>
        </w:rPr>
        <w:t xml:space="preserve"> zeigt die geografische Streuung der durchgeführten Kontrollen. Schaubild </w:t>
      </w:r>
      <w:r w:rsidRPr="005C5983">
        <w:rPr>
          <w:rFonts w:ascii="EC Square Sans Pro" w:hAnsi="EC Square Sans Pro"/>
          <w:noProof/>
        </w:rPr>
        <w:t>2</w:t>
      </w:r>
      <w:r w:rsidRPr="003A63B4">
        <w:rPr>
          <w:rFonts w:ascii="EC Square Sans Pro" w:hAnsi="EC Square Sans Pro"/>
          <w:noProof/>
        </w:rPr>
        <w:t xml:space="preserve"> zeigt die Anzahl der Audits pro Kontrollbereich. </w:t>
      </w:r>
    </w:p>
    <w:sdt>
      <w:sdtPr>
        <w:rPr>
          <w:rFonts w:ascii="EC Square Sans Pro" w:hAnsi="EC Square Sans Pro"/>
          <w:b w:val="0"/>
          <w:i/>
          <w:noProof/>
          <w:color w:val="auto"/>
          <w:sz w:val="24"/>
        </w:rPr>
        <w:alias w:val="Bild"/>
        <w:tag w:val="KZSQs15i6aMRta61gVgLk1"/>
        <w:id w:val="87437064"/>
        <w:placeholder>
          <w:docPart w:val="704B597995D84C6BA0DA82154CBAC23B"/>
        </w:placeholder>
      </w:sdtPr>
      <w:sdtEndPr>
        <w:rPr>
          <w:i w:val="0"/>
        </w:rPr>
      </w:sdtEndPr>
      <w:sdtContent>
        <w:p w14:paraId="1ED41BBC" w14:textId="5573A41D" w:rsidR="008E1D31" w:rsidRPr="003A63B4" w:rsidRDefault="008E1D31" w:rsidP="00D56848">
          <w:pPr>
            <w:pStyle w:val="FigureTitle"/>
            <w:spacing w:after="0"/>
            <w:jc w:val="both"/>
            <w:rPr>
              <w:rFonts w:ascii="EC Square Sans Pro" w:hAnsi="EC Square Sans Pro"/>
              <w:noProof/>
            </w:rPr>
          </w:pPr>
          <w:r w:rsidRPr="003A63B4">
            <w:rPr>
              <w:rFonts w:ascii="EC Square Sans Pro" w:hAnsi="EC Square Sans Pro"/>
              <w:noProof/>
            </w:rPr>
            <w:t>Schaubild </w:t>
          </w:r>
          <w:r w:rsidRPr="005C5983">
            <w:rPr>
              <w:rFonts w:ascii="EC Square Sans Pro" w:hAnsi="EC Square Sans Pro"/>
              <w:noProof/>
            </w:rPr>
            <w:t>1</w:t>
          </w:r>
          <w:r w:rsidRPr="003A63B4">
            <w:rPr>
              <w:rFonts w:ascii="EC Square Sans Pro" w:hAnsi="EC Square Sans Pro"/>
              <w:noProof/>
            </w:rPr>
            <w:t>:</w:t>
          </w:r>
          <w:r w:rsidRPr="003A63B4">
            <w:rPr>
              <w:noProof/>
            </w:rPr>
            <w:t xml:space="preserve"> </w:t>
          </w:r>
          <w:r w:rsidRPr="003A63B4">
            <w:rPr>
              <w:rFonts w:ascii="EC Square Sans Pro" w:hAnsi="EC Square Sans Pro"/>
              <w:noProof/>
            </w:rPr>
            <w:t xml:space="preserve">Kommissionskontrollen – </w:t>
          </w:r>
          <w:r w:rsidRPr="005C5983">
            <w:rPr>
              <w:rFonts w:ascii="EC Square Sans Pro" w:hAnsi="EC Square Sans Pro"/>
              <w:noProof/>
            </w:rPr>
            <w:t>2021</w:t>
          </w:r>
        </w:p>
        <w:p w14:paraId="4A38B2AB" w14:textId="658EE7F5" w:rsidR="008E1D31" w:rsidRPr="003A63B4" w:rsidRDefault="00185DD0" w:rsidP="001154A8">
          <w:pPr>
            <w:pStyle w:val="FigureBody"/>
            <w:jc w:val="both"/>
            <w:rPr>
              <w:rFonts w:ascii="EC Square Sans Pro" w:hAnsi="EC Square Sans Pro"/>
              <w:noProof/>
            </w:rPr>
          </w:pPr>
          <w:r w:rsidRPr="003A63B4">
            <w:rPr>
              <w:noProof/>
              <w:lang w:val="en-GB" w:eastAsia="en-GB"/>
            </w:rPr>
            <w:drawing>
              <wp:inline distT="0" distB="0" distL="0" distR="0" wp14:anchorId="1D0C5C68" wp14:editId="74575333">
                <wp:extent cx="5397500" cy="4648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7500" cy="4648200"/>
                        </a:xfrm>
                        <a:prstGeom prst="rect">
                          <a:avLst/>
                        </a:prstGeom>
                        <a:noFill/>
                        <a:ln>
                          <a:noFill/>
                        </a:ln>
                      </pic:spPr>
                    </pic:pic>
                  </a:graphicData>
                </a:graphic>
              </wp:inline>
            </w:drawing>
          </w:r>
        </w:p>
      </w:sdtContent>
    </w:sdt>
    <w:p w14:paraId="7EC1111C" w14:textId="77777777" w:rsidR="001C3807" w:rsidRPr="003A63B4" w:rsidRDefault="001C3807" w:rsidP="001154A8">
      <w:pPr>
        <w:spacing w:after="0" w:line="240" w:lineRule="auto"/>
        <w:jc w:val="both"/>
        <w:rPr>
          <w:rFonts w:ascii="EC Square Sans Pro" w:hAnsi="EC Square Sans Pro"/>
          <w:noProof/>
        </w:rPr>
      </w:pPr>
    </w:p>
    <w:p w14:paraId="1F6576A7" w14:textId="4E7BD510" w:rsidR="008E1D31" w:rsidRPr="003A63B4" w:rsidRDefault="008E1D31" w:rsidP="001154A8">
      <w:pPr>
        <w:pStyle w:val="FigureTitle"/>
        <w:jc w:val="both"/>
        <w:rPr>
          <w:rFonts w:ascii="EC Square Sans Pro" w:hAnsi="EC Square Sans Pro"/>
          <w:noProof/>
        </w:rPr>
      </w:pPr>
      <w:r w:rsidRPr="003A63B4">
        <w:rPr>
          <w:rFonts w:ascii="EC Square Sans Pro" w:hAnsi="EC Square Sans Pro"/>
          <w:noProof/>
        </w:rPr>
        <w:t>Schaubild </w:t>
      </w:r>
      <w:r w:rsidRPr="005C5983">
        <w:rPr>
          <w:rFonts w:ascii="EC Square Sans Pro" w:hAnsi="EC Square Sans Pro"/>
          <w:noProof/>
        </w:rPr>
        <w:t>2</w:t>
      </w:r>
      <w:r w:rsidRPr="003A63B4">
        <w:rPr>
          <w:rFonts w:ascii="EC Square Sans Pro" w:hAnsi="EC Square Sans Pro"/>
          <w:noProof/>
        </w:rPr>
        <w:t xml:space="preserve">: Audits nach Kontrollbereich – </w:t>
      </w:r>
      <w:r w:rsidRPr="005C5983">
        <w:rPr>
          <w:rFonts w:ascii="EC Square Sans Pro" w:hAnsi="EC Square Sans Pro"/>
          <w:noProof/>
        </w:rPr>
        <w:t>2021</w:t>
      </w:r>
    </w:p>
    <w:p w14:paraId="2B5B4768" w14:textId="19348880" w:rsidR="008E1D31" w:rsidRPr="003A63B4" w:rsidRDefault="002976BB" w:rsidP="001154A8">
      <w:pPr>
        <w:jc w:val="both"/>
        <w:rPr>
          <w:rFonts w:ascii="EC Square Sans Pro" w:hAnsi="EC Square Sans Pro"/>
          <w:noProof/>
        </w:rPr>
      </w:pPr>
      <w:r w:rsidRPr="003A63B4">
        <w:rPr>
          <w:noProof/>
          <w:lang w:val="en-GB" w:eastAsia="en-GB"/>
        </w:rPr>
        <w:drawing>
          <wp:inline distT="0" distB="0" distL="0" distR="0" wp14:anchorId="7DEA82C4" wp14:editId="0BE31701">
            <wp:extent cx="5400040" cy="3030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0040" cy="3030520"/>
                    </a:xfrm>
                    <a:prstGeom prst="rect">
                      <a:avLst/>
                    </a:prstGeom>
                    <a:noFill/>
                    <a:ln>
                      <a:noFill/>
                    </a:ln>
                  </pic:spPr>
                </pic:pic>
              </a:graphicData>
            </a:graphic>
          </wp:inline>
        </w:drawing>
      </w:r>
    </w:p>
    <w:p w14:paraId="0CD62221" w14:textId="732875D9" w:rsidR="008E1D31" w:rsidRPr="003A63B4" w:rsidRDefault="001D660D" w:rsidP="001154A8">
      <w:pPr>
        <w:jc w:val="both"/>
        <w:rPr>
          <w:rFonts w:ascii="EC Square Sans Pro" w:hAnsi="EC Square Sans Pro"/>
          <w:noProof/>
        </w:rPr>
      </w:pPr>
      <w:r w:rsidRPr="003A63B4">
        <w:rPr>
          <w:rFonts w:ascii="EC Square Sans Pro" w:hAnsi="EC Square Sans Pro"/>
          <w:noProof/>
        </w:rPr>
        <w:t>Aufgrund der zur Eindämmung der COVID-</w:t>
      </w:r>
      <w:r w:rsidRPr="005C5983">
        <w:rPr>
          <w:rFonts w:ascii="EC Square Sans Pro" w:hAnsi="EC Square Sans Pro"/>
          <w:noProof/>
        </w:rPr>
        <w:t>19</w:t>
      </w:r>
      <w:r w:rsidRPr="003A63B4">
        <w:rPr>
          <w:rFonts w:ascii="EC Square Sans Pro" w:hAnsi="EC Square Sans Pro"/>
          <w:noProof/>
        </w:rPr>
        <w:t xml:space="preserve">-Pandemie eingeführten Beschränkungen wurden </w:t>
      </w:r>
      <w:r w:rsidRPr="005C5983">
        <w:rPr>
          <w:rFonts w:ascii="EC Square Sans Pro" w:hAnsi="EC Square Sans Pro"/>
          <w:noProof/>
        </w:rPr>
        <w:t>83</w:t>
      </w:r>
      <w:r w:rsidRPr="003A63B4">
        <w:rPr>
          <w:rFonts w:ascii="EC Square Sans Pro" w:hAnsi="EC Square Sans Pro"/>
          <w:noProof/>
        </w:rPr>
        <w:t xml:space="preserve"> der Audits und ähnlichen Kontrollen vollständig aus der Ferne durchgeführt, einschließlich per Videokonferenz. Fernbesuche in den Einrichtungen der Unternehmen zur Überprüfung der amtlichen Kontrollen waren nicht möglich. Acht wurden teilweise aus der Ferne durchgeführt, mit nur begrenzter Intervention vor Ort. Sieben wurden vollständig vor Ort durchgeführt.</w:t>
      </w:r>
    </w:p>
    <w:p w14:paraId="166D8063" w14:textId="32156D21" w:rsidR="008E1D31" w:rsidRPr="003A63B4" w:rsidRDefault="008E1D31" w:rsidP="001154A8">
      <w:pPr>
        <w:pStyle w:val="ChapterNumber"/>
        <w:jc w:val="both"/>
        <w:rPr>
          <w:rFonts w:ascii="EC Square Sans Pro" w:hAnsi="EC Square Sans Pro"/>
          <w:noProof/>
        </w:rPr>
      </w:pPr>
      <w:bookmarkStart w:id="24" w:name="_Toc132638824"/>
      <w:r w:rsidRPr="005C5983">
        <w:rPr>
          <w:rFonts w:ascii="EC Square Sans Pro" w:hAnsi="EC Square Sans Pro"/>
          <w:noProof/>
        </w:rPr>
        <w:t>2</w:t>
      </w:r>
      <w:r w:rsidRPr="003A63B4">
        <w:rPr>
          <w:rFonts w:ascii="EC Square Sans Pro" w:hAnsi="EC Square Sans Pro"/>
          <w:noProof/>
        </w:rPr>
        <w:t>.</w:t>
      </w:r>
      <w:r w:rsidRPr="005C5983">
        <w:rPr>
          <w:rFonts w:ascii="EC Square Sans Pro" w:hAnsi="EC Square Sans Pro"/>
          <w:noProof/>
        </w:rPr>
        <w:t>2</w:t>
      </w:r>
      <w:bookmarkEnd w:id="24"/>
    </w:p>
    <w:p w14:paraId="01E30B8B" w14:textId="4AB24975" w:rsidR="008E1D31" w:rsidRPr="003A63B4" w:rsidRDefault="008E1D31" w:rsidP="001154A8">
      <w:pPr>
        <w:pStyle w:val="ChapterTitle"/>
        <w:jc w:val="both"/>
        <w:rPr>
          <w:rFonts w:ascii="EC Square Sans Pro" w:hAnsi="EC Square Sans Pro"/>
          <w:noProof/>
        </w:rPr>
      </w:pPr>
      <w:bookmarkStart w:id="25" w:name="_Toc132638825"/>
      <w:r w:rsidRPr="003A63B4">
        <w:rPr>
          <w:rFonts w:ascii="EC Square Sans Pro" w:hAnsi="EC Square Sans Pro"/>
          <w:noProof/>
        </w:rPr>
        <w:t>Empfehlungen</w:t>
      </w:r>
      <w:bookmarkEnd w:id="25"/>
    </w:p>
    <w:p w14:paraId="3BC09D50" w14:textId="1C05E286" w:rsidR="008E1D31" w:rsidRPr="003A63B4" w:rsidRDefault="008E1D31" w:rsidP="001154A8">
      <w:pPr>
        <w:jc w:val="both"/>
        <w:rPr>
          <w:rFonts w:ascii="EC Square Sans Pro" w:hAnsi="EC Square Sans Pro"/>
          <w:noProof/>
        </w:rPr>
      </w:pPr>
    </w:p>
    <w:p w14:paraId="03A8C556" w14:textId="3D3E6F3C" w:rsidR="008E1D31" w:rsidRPr="003A63B4" w:rsidRDefault="008E1D31" w:rsidP="001154A8">
      <w:pPr>
        <w:jc w:val="both"/>
        <w:rPr>
          <w:rFonts w:ascii="EC Square Sans Pro" w:hAnsi="EC Square Sans Pro"/>
          <w:noProof/>
        </w:rPr>
      </w:pPr>
      <w:r w:rsidRPr="003A63B4">
        <w:rPr>
          <w:rFonts w:ascii="EC Square Sans Pro" w:hAnsi="EC Square Sans Pro"/>
          <w:noProof/>
        </w:rPr>
        <w:t xml:space="preserve">Die im Jahr </w:t>
      </w:r>
      <w:r w:rsidRPr="005C5983">
        <w:rPr>
          <w:rFonts w:ascii="EC Square Sans Pro" w:hAnsi="EC Square Sans Pro"/>
          <w:noProof/>
        </w:rPr>
        <w:t>2021</w:t>
      </w:r>
      <w:r w:rsidRPr="003A63B4">
        <w:rPr>
          <w:rFonts w:ascii="EC Square Sans Pro" w:hAnsi="EC Square Sans Pro"/>
          <w:noProof/>
        </w:rPr>
        <w:t xml:space="preserve"> durchgeführten Kontrollen resultierten in insgesamt </w:t>
      </w:r>
      <w:r w:rsidRPr="005C5983">
        <w:rPr>
          <w:rFonts w:ascii="EC Square Sans Pro" w:hAnsi="EC Square Sans Pro"/>
          <w:noProof/>
        </w:rPr>
        <w:t>407</w:t>
      </w:r>
      <w:r w:rsidRPr="003A63B4">
        <w:rPr>
          <w:rFonts w:ascii="EC Square Sans Pro" w:hAnsi="EC Square Sans Pro"/>
          <w:noProof/>
        </w:rPr>
        <w:t> Empfehlungen an die Mitgliedstaaten. Schaubild </w:t>
      </w:r>
      <w:r w:rsidRPr="005C5983">
        <w:rPr>
          <w:rFonts w:ascii="EC Square Sans Pro" w:hAnsi="EC Square Sans Pro"/>
          <w:noProof/>
        </w:rPr>
        <w:t>3</w:t>
      </w:r>
      <w:r w:rsidRPr="003A63B4">
        <w:rPr>
          <w:rFonts w:ascii="EC Square Sans Pro" w:hAnsi="EC Square Sans Pro"/>
          <w:noProof/>
        </w:rPr>
        <w:t xml:space="preserve"> bietet einen Überblick über die Empfehlungen nach Sektor. Die beigefügte Arbeitsunterlage der Kommissionsdienststellen enthält eine detailliertere Aufschlüsselung der Zahlen nach geprüften Bereichen.</w:t>
      </w:r>
    </w:p>
    <w:p w14:paraId="7CA73607" w14:textId="52B0CC50" w:rsidR="008E1D31" w:rsidRPr="003A63B4" w:rsidRDefault="008E1D31" w:rsidP="001154A8">
      <w:pPr>
        <w:pStyle w:val="FigureTitle"/>
        <w:jc w:val="both"/>
        <w:rPr>
          <w:rFonts w:ascii="EC Square Sans Pro" w:hAnsi="EC Square Sans Pro"/>
          <w:noProof/>
        </w:rPr>
      </w:pPr>
      <w:r w:rsidRPr="003A63B4">
        <w:rPr>
          <w:rFonts w:ascii="EC Square Sans Pro" w:hAnsi="EC Square Sans Pro"/>
          <w:noProof/>
        </w:rPr>
        <w:t>Schaubild </w:t>
      </w:r>
      <w:r w:rsidRPr="005C5983">
        <w:rPr>
          <w:rFonts w:ascii="EC Square Sans Pro" w:hAnsi="EC Square Sans Pro"/>
          <w:noProof/>
        </w:rPr>
        <w:t>3</w:t>
      </w:r>
      <w:r w:rsidRPr="003A63B4">
        <w:rPr>
          <w:rFonts w:ascii="EC Square Sans Pro" w:hAnsi="EC Square Sans Pro"/>
          <w:noProof/>
        </w:rPr>
        <w:t>:</w:t>
      </w:r>
      <w:r w:rsidRPr="003A63B4">
        <w:rPr>
          <w:noProof/>
        </w:rPr>
        <w:t xml:space="preserve"> </w:t>
      </w:r>
      <w:r w:rsidRPr="003A63B4">
        <w:rPr>
          <w:rFonts w:ascii="EC Square Sans Pro" w:hAnsi="EC Square Sans Pro"/>
          <w:noProof/>
        </w:rPr>
        <w:t xml:space="preserve">Abgegebene Empfehlungen nach Sektor – </w:t>
      </w:r>
      <w:r w:rsidRPr="005C5983">
        <w:rPr>
          <w:rFonts w:ascii="EC Square Sans Pro" w:hAnsi="EC Square Sans Pro"/>
          <w:noProof/>
        </w:rPr>
        <w:t>2021</w:t>
      </w:r>
      <w:r w:rsidRPr="003A63B4">
        <w:rPr>
          <w:rFonts w:ascii="EC Square Sans Pro" w:hAnsi="EC Square Sans Pro"/>
          <w:noProof/>
        </w:rPr>
        <w:t xml:space="preserve"> </w:t>
      </w:r>
    </w:p>
    <w:p w14:paraId="35D096D1" w14:textId="37FB23FB" w:rsidR="008E1D31" w:rsidRPr="003A63B4" w:rsidRDefault="00BF328B" w:rsidP="001154A8">
      <w:pPr>
        <w:pStyle w:val="FigureBody"/>
        <w:jc w:val="both"/>
        <w:rPr>
          <w:rFonts w:ascii="EC Square Sans Pro" w:hAnsi="EC Square Sans Pro"/>
          <w:noProof/>
        </w:rPr>
      </w:pPr>
      <w:r w:rsidRPr="003A63B4">
        <w:rPr>
          <w:noProof/>
          <w:lang w:val="en-GB" w:eastAsia="en-GB"/>
        </w:rPr>
        <w:drawing>
          <wp:inline distT="0" distB="0" distL="0" distR="0" wp14:anchorId="4EDE40F3" wp14:editId="38A025A2">
            <wp:extent cx="5400040" cy="3218161"/>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0040" cy="3218161"/>
                    </a:xfrm>
                    <a:prstGeom prst="rect">
                      <a:avLst/>
                    </a:prstGeom>
                    <a:noFill/>
                    <a:ln>
                      <a:noFill/>
                    </a:ln>
                  </pic:spPr>
                </pic:pic>
              </a:graphicData>
            </a:graphic>
          </wp:inline>
        </w:drawing>
      </w:r>
    </w:p>
    <w:p w14:paraId="66EBE5BF" w14:textId="5F2BDB77" w:rsidR="008E1D31" w:rsidRPr="003A63B4" w:rsidRDefault="009B4077" w:rsidP="001154A8">
      <w:pPr>
        <w:pStyle w:val="ChapterNumber"/>
        <w:jc w:val="both"/>
        <w:rPr>
          <w:rFonts w:ascii="EC Square Sans Pro" w:hAnsi="EC Square Sans Pro"/>
          <w:noProof/>
        </w:rPr>
      </w:pPr>
      <w:bookmarkStart w:id="26" w:name="_Toc132638826"/>
      <w:r w:rsidRPr="005C5983">
        <w:rPr>
          <w:rFonts w:ascii="EC Square Sans Pro" w:hAnsi="EC Square Sans Pro"/>
          <w:noProof/>
        </w:rPr>
        <w:t>2</w:t>
      </w:r>
      <w:r w:rsidRPr="003A63B4">
        <w:rPr>
          <w:rFonts w:ascii="EC Square Sans Pro" w:hAnsi="EC Square Sans Pro"/>
          <w:noProof/>
        </w:rPr>
        <w:t>.</w:t>
      </w:r>
      <w:r w:rsidRPr="005C5983">
        <w:rPr>
          <w:rFonts w:ascii="EC Square Sans Pro" w:hAnsi="EC Square Sans Pro"/>
          <w:noProof/>
        </w:rPr>
        <w:t>3</w:t>
      </w:r>
      <w:bookmarkEnd w:id="26"/>
    </w:p>
    <w:p w14:paraId="02D9BDC9" w14:textId="759AA349" w:rsidR="008E1D31" w:rsidRPr="003A63B4" w:rsidRDefault="008E1D31" w:rsidP="00D776EF">
      <w:pPr>
        <w:pStyle w:val="ChapterTitle"/>
        <w:rPr>
          <w:rFonts w:ascii="EC Square Sans Pro" w:hAnsi="EC Square Sans Pro"/>
          <w:noProof/>
        </w:rPr>
      </w:pPr>
      <w:bookmarkStart w:id="27" w:name="_Toc132638827"/>
      <w:r w:rsidRPr="003A63B4">
        <w:rPr>
          <w:rFonts w:ascii="EC Square Sans Pro" w:hAnsi="EC Square Sans Pro"/>
          <w:noProof/>
        </w:rPr>
        <w:t xml:space="preserve">Wichtige Punkte hinsichtlich der Kommissionskontrollen </w:t>
      </w:r>
      <w:r w:rsidRPr="005C5983">
        <w:rPr>
          <w:rFonts w:ascii="EC Square Sans Pro" w:hAnsi="EC Square Sans Pro"/>
          <w:noProof/>
        </w:rPr>
        <w:t>2021</w:t>
      </w:r>
      <w:bookmarkEnd w:id="27"/>
    </w:p>
    <w:p w14:paraId="40AC3599" w14:textId="4175FA60" w:rsidR="008E1D31" w:rsidRPr="003A63B4" w:rsidRDefault="008E1D31" w:rsidP="001154A8">
      <w:pPr>
        <w:jc w:val="both"/>
        <w:rPr>
          <w:rFonts w:ascii="EC Square Sans Pro" w:hAnsi="EC Square Sans Pro"/>
          <w:noProof/>
        </w:rPr>
      </w:pPr>
    </w:p>
    <w:p w14:paraId="134F43C0" w14:textId="77777777" w:rsidR="008E1D31" w:rsidRPr="003A63B4" w:rsidRDefault="008E1D31" w:rsidP="001154A8">
      <w:pPr>
        <w:jc w:val="both"/>
        <w:rPr>
          <w:rFonts w:ascii="EC Square Sans Pro" w:hAnsi="EC Square Sans Pro"/>
          <w:b/>
          <w:noProof/>
        </w:rPr>
      </w:pPr>
      <w:r w:rsidRPr="003A63B4">
        <w:rPr>
          <w:rFonts w:ascii="EC Square Sans Pro" w:hAnsi="EC Square Sans Pro"/>
          <w:b/>
          <w:noProof/>
        </w:rPr>
        <w:t>Lebensmittel</w:t>
      </w:r>
    </w:p>
    <w:p w14:paraId="62E6CEA7" w14:textId="00D7CCEA" w:rsidR="008E1D31" w:rsidRPr="003A63B4" w:rsidRDefault="00C57C8A" w:rsidP="001154A8">
      <w:pPr>
        <w:jc w:val="both"/>
        <w:rPr>
          <w:rFonts w:ascii="EC Square Sans Pro" w:hAnsi="EC Square Sans Pro"/>
          <w:noProof/>
        </w:rPr>
      </w:pPr>
      <w:r w:rsidRPr="003A63B4">
        <w:rPr>
          <w:rFonts w:ascii="EC Square Sans Pro" w:hAnsi="EC Square Sans Pro"/>
          <w:noProof/>
        </w:rPr>
        <w:t xml:space="preserve">Bei den Audits im </w:t>
      </w:r>
      <w:r w:rsidRPr="003A63B4">
        <w:rPr>
          <w:rFonts w:ascii="EC Square Sans Pro" w:hAnsi="EC Square Sans Pro"/>
          <w:b/>
          <w:bCs/>
          <w:noProof/>
        </w:rPr>
        <w:t>Fischereisektor</w:t>
      </w:r>
      <w:r w:rsidRPr="003A63B4">
        <w:rPr>
          <w:rFonts w:ascii="EC Square Sans Pro" w:hAnsi="EC Square Sans Pro"/>
          <w:noProof/>
        </w:rPr>
        <w:t xml:space="preserve"> wurden Schwachstellen hinsichtlich der Registrierung und Kontrolle kleiner Fischereifahrzeuge sowie fehlende Kontrollen von Anlandestellen und damit verbundenen Tätigkeiten festgestellt. Die Audits zu verzehrfertigen Fischereierzeugnissen bestätigten einen früheren Verstoß gegen die Anforderung, derzufolge nachgewiesen werden muss, dass die Erzeugnisse während ihrer gesamten Haltbarkeitsdauer die einschlägigen Kriterien für die Lebensmittelsicherheit erfüllen. Ein entsprechender Verstoß war auch schon bei der Reihe allgemeiner Audits zu verzehrfertigen Erzeugnissen aufgefallen.</w:t>
      </w:r>
    </w:p>
    <w:p w14:paraId="4B92B575" w14:textId="63C4A7BB" w:rsidR="008E1D31" w:rsidRPr="003A63B4" w:rsidRDefault="008E1D31" w:rsidP="001154A8">
      <w:pPr>
        <w:jc w:val="both"/>
        <w:rPr>
          <w:rFonts w:ascii="EC Square Sans Pro" w:hAnsi="EC Square Sans Pro"/>
          <w:noProof/>
        </w:rPr>
      </w:pPr>
      <w:r w:rsidRPr="003A63B4">
        <w:rPr>
          <w:rFonts w:ascii="EC Square Sans Pro" w:hAnsi="EC Square Sans Pro"/>
          <w:noProof/>
        </w:rPr>
        <w:t xml:space="preserve">Bei den Audits im </w:t>
      </w:r>
      <w:r w:rsidRPr="003A63B4">
        <w:rPr>
          <w:rFonts w:ascii="EC Square Sans Pro" w:hAnsi="EC Square Sans Pro"/>
          <w:b/>
          <w:bCs/>
          <w:noProof/>
        </w:rPr>
        <w:t>Fleischsektor</w:t>
      </w:r>
      <w:r w:rsidRPr="003A63B4">
        <w:rPr>
          <w:rFonts w:ascii="EC Square Sans Pro" w:hAnsi="EC Square Sans Pro"/>
          <w:noProof/>
        </w:rPr>
        <w:t xml:space="preserve"> wurde den Verdachtsfällen von Schlachtung ungeeigneter Rinder nachgegangen und neue rechtliche Anforderungen an die Schlachttier- und Fleischuntersuchung in Geflügelschlachthöfen bewertet. Bei diesen Audits wurden Lücken in den amtlichen Kontrollsystemen in Bezug auf die Schulung, Schlachttieruntersuchungen und Notschlachtungen im Haltungsbetrieb festgestellt. Im Rahmen eines spezifischen Audits wurden die Fortschritte Polens bei der Umsetzung der einschlägigen Empfehlungen bewertet, die sich aus den </w:t>
      </w:r>
      <w:r w:rsidRPr="005C5983">
        <w:rPr>
          <w:rFonts w:ascii="EC Square Sans Pro" w:hAnsi="EC Square Sans Pro"/>
          <w:noProof/>
        </w:rPr>
        <w:t>2019</w:t>
      </w:r>
      <w:r w:rsidRPr="003A63B4">
        <w:rPr>
          <w:rFonts w:ascii="EC Square Sans Pro" w:hAnsi="EC Square Sans Pro"/>
          <w:noProof/>
        </w:rPr>
        <w:t xml:space="preserve"> durchgeführten Audits ergaben.</w:t>
      </w:r>
    </w:p>
    <w:p w14:paraId="56482CB5" w14:textId="2F223A2A" w:rsidR="008E1D31" w:rsidRPr="003A63B4" w:rsidRDefault="008E1D31" w:rsidP="001154A8">
      <w:pPr>
        <w:jc w:val="both"/>
        <w:rPr>
          <w:rFonts w:ascii="EC Square Sans Pro" w:hAnsi="EC Square Sans Pro"/>
          <w:noProof/>
        </w:rPr>
      </w:pPr>
      <w:r w:rsidRPr="003A63B4">
        <w:rPr>
          <w:rFonts w:ascii="EC Square Sans Pro" w:hAnsi="EC Square Sans Pro"/>
          <w:noProof/>
        </w:rPr>
        <w:t xml:space="preserve">Im </w:t>
      </w:r>
      <w:r w:rsidRPr="003A63B4">
        <w:rPr>
          <w:rFonts w:ascii="EC Square Sans Pro" w:hAnsi="EC Square Sans Pro"/>
          <w:b/>
          <w:bCs/>
          <w:noProof/>
        </w:rPr>
        <w:t>Milchsektor</w:t>
      </w:r>
      <w:r w:rsidRPr="003A63B4">
        <w:rPr>
          <w:rFonts w:ascii="EC Square Sans Pro" w:hAnsi="EC Square Sans Pro"/>
          <w:noProof/>
        </w:rPr>
        <w:t xml:space="preserve"> wurden Schwachstellen in den Qualitätskontrollsystemen für nicht von Kühen stammende Milch festgestellt, weiters in Bezug auf die Schulung, die Aufsicht über die durchgeführten Kontrollen sowie die Einstufung von Verstößen gegen die Vorschriften und die entsprechende Durchsetzung. </w:t>
      </w:r>
    </w:p>
    <w:p w14:paraId="29E8087A" w14:textId="084962AE" w:rsidR="008E1D31" w:rsidRPr="003A63B4" w:rsidRDefault="008E1D31" w:rsidP="001154A8">
      <w:pPr>
        <w:jc w:val="both"/>
        <w:rPr>
          <w:rFonts w:ascii="EC Square Sans Pro" w:hAnsi="EC Square Sans Pro"/>
          <w:noProof/>
        </w:rPr>
      </w:pPr>
      <w:r w:rsidRPr="003A63B4">
        <w:rPr>
          <w:rFonts w:ascii="EC Square Sans Pro" w:hAnsi="EC Square Sans Pro"/>
          <w:noProof/>
        </w:rPr>
        <w:t xml:space="preserve">Im Bereich der </w:t>
      </w:r>
      <w:r w:rsidRPr="003A63B4">
        <w:rPr>
          <w:rFonts w:ascii="EC Square Sans Pro" w:hAnsi="EC Square Sans Pro"/>
          <w:b/>
          <w:bCs/>
          <w:noProof/>
        </w:rPr>
        <w:t>Lebensmittel nicht-tierischen Ursprungs</w:t>
      </w:r>
      <w:r w:rsidRPr="003A63B4">
        <w:rPr>
          <w:rFonts w:ascii="EC Square Sans Pro" w:hAnsi="EC Square Sans Pro"/>
          <w:noProof/>
        </w:rPr>
        <w:t xml:space="preserve"> wurden die Audits zu den mikrobiologischen Risiken in der Primärerzeugung fortgesetzt. Zwar wurden Verbesserungen gegenüber den vorangegangenen Audits festgestellt, wie sich jedoch zeigte, finden für Samen für die Sprossenerzeugung nach wie vor keine angemessenen Kontrollen statt. Verbesserungsbedarf besteht außerdem bei der Registrierung der Primärerzeuger, damit diese lückenlos einer Risikobewertung unterzogen und in angemessener Häufigkeit in das Kontrollsystem einbezogen werden können.</w:t>
      </w:r>
    </w:p>
    <w:p w14:paraId="4599F94D" w14:textId="77777777" w:rsidR="008E1D31" w:rsidRPr="003A63B4" w:rsidRDefault="008E1D31" w:rsidP="001154A8">
      <w:pPr>
        <w:jc w:val="both"/>
        <w:rPr>
          <w:rFonts w:ascii="EC Square Sans Pro" w:hAnsi="EC Square Sans Pro"/>
          <w:b/>
          <w:noProof/>
        </w:rPr>
      </w:pPr>
      <w:r w:rsidRPr="003A63B4">
        <w:rPr>
          <w:rFonts w:ascii="EC Square Sans Pro" w:hAnsi="EC Square Sans Pro"/>
          <w:b/>
          <w:noProof/>
        </w:rPr>
        <w:t>Futtermittel</w:t>
      </w:r>
    </w:p>
    <w:p w14:paraId="3EFDD5AA" w14:textId="13F14F90" w:rsidR="008E1D31" w:rsidRPr="003A63B4" w:rsidRDefault="00C77FF7" w:rsidP="001154A8">
      <w:pPr>
        <w:jc w:val="both"/>
        <w:rPr>
          <w:rFonts w:ascii="EC Square Sans Pro" w:hAnsi="EC Square Sans Pro"/>
          <w:noProof/>
        </w:rPr>
      </w:pPr>
      <w:r w:rsidRPr="003A63B4">
        <w:rPr>
          <w:rFonts w:ascii="EC Square Sans Pro" w:hAnsi="EC Square Sans Pro"/>
          <w:noProof/>
        </w:rPr>
        <w:t>Bei den Audits im Futtermittelsektor wurden Probleme bei der Bewertung der von den Unternehmern eingeführten Systeme der Gefahrenanalyse und kritischen Kontrollpunkte (hazard analysis critical control points – HACCP), bei der Durchführung von Probenahmeprotokollen und bei den amtlichen Kontrollen der Kennzeichnung von Futtermitteln festgestellt.</w:t>
      </w:r>
    </w:p>
    <w:p w14:paraId="2AFABAAB" w14:textId="77777777" w:rsidR="008E1D31" w:rsidRPr="003A63B4" w:rsidRDefault="008E1D31" w:rsidP="001154A8">
      <w:pPr>
        <w:jc w:val="both"/>
        <w:rPr>
          <w:rFonts w:ascii="EC Square Sans Pro" w:hAnsi="EC Square Sans Pro"/>
          <w:b/>
          <w:noProof/>
        </w:rPr>
      </w:pPr>
      <w:r w:rsidRPr="003A63B4">
        <w:rPr>
          <w:rFonts w:ascii="EC Square Sans Pro" w:hAnsi="EC Square Sans Pro"/>
          <w:b/>
          <w:noProof/>
        </w:rPr>
        <w:t>Tiergesundheit</w:t>
      </w:r>
    </w:p>
    <w:p w14:paraId="6FD7F8C7" w14:textId="69E69D1E" w:rsidR="008E1D31" w:rsidRPr="003A63B4" w:rsidRDefault="00C77FF7" w:rsidP="001154A8">
      <w:pPr>
        <w:jc w:val="both"/>
        <w:rPr>
          <w:rFonts w:ascii="EC Square Sans Pro" w:hAnsi="EC Square Sans Pro"/>
          <w:noProof/>
        </w:rPr>
      </w:pPr>
      <w:r w:rsidRPr="003A63B4">
        <w:rPr>
          <w:rFonts w:ascii="EC Square Sans Pro" w:hAnsi="EC Square Sans Pro"/>
          <w:noProof/>
        </w:rPr>
        <w:t>Der Schwerpunkt der Audits lag auf der Afrikanischen Schweinepest. Die Auditergebnisse dienten auch dazu, die Unterstützung der Kommission für die Mitgliedstaaten zu bewerten und weiter zu verbessern.</w:t>
      </w:r>
    </w:p>
    <w:p w14:paraId="4B6FCF25" w14:textId="77777777" w:rsidR="008E1D31" w:rsidRPr="003A63B4" w:rsidRDefault="008E1D31" w:rsidP="001154A8">
      <w:pPr>
        <w:jc w:val="both"/>
        <w:rPr>
          <w:rFonts w:ascii="EC Square Sans Pro" w:hAnsi="EC Square Sans Pro"/>
          <w:b/>
          <w:noProof/>
        </w:rPr>
      </w:pPr>
      <w:r w:rsidRPr="003A63B4">
        <w:rPr>
          <w:rFonts w:ascii="EC Square Sans Pro" w:hAnsi="EC Square Sans Pro"/>
          <w:b/>
          <w:noProof/>
        </w:rPr>
        <w:t>Tierische Nebenprodukte</w:t>
      </w:r>
    </w:p>
    <w:p w14:paraId="1B6AAB2A" w14:textId="1EEC42DD" w:rsidR="008E1D31" w:rsidRPr="003A63B4" w:rsidRDefault="008E1D31" w:rsidP="001154A8">
      <w:pPr>
        <w:jc w:val="both"/>
        <w:rPr>
          <w:rFonts w:ascii="EC Square Sans Pro" w:hAnsi="EC Square Sans Pro"/>
          <w:noProof/>
        </w:rPr>
      </w:pPr>
      <w:r w:rsidRPr="003A63B4">
        <w:rPr>
          <w:rFonts w:ascii="EC Square Sans Pro" w:hAnsi="EC Square Sans Pro"/>
          <w:noProof/>
        </w:rPr>
        <w:t>Aufgrund der Erfahrungswerte aus früheren Audits konzentrierten wir uns auf die amtlichen Kontrollen an kritischen Punkten in der Kette tierischer Nebenprodukte. Bei den Audits wurden auch die Auswirkungen der COVID-</w:t>
      </w:r>
      <w:r w:rsidRPr="005C5983">
        <w:rPr>
          <w:rFonts w:ascii="EC Square Sans Pro" w:hAnsi="EC Square Sans Pro"/>
          <w:noProof/>
        </w:rPr>
        <w:t>19</w:t>
      </w:r>
      <w:r w:rsidRPr="003A63B4">
        <w:rPr>
          <w:rFonts w:ascii="EC Square Sans Pro" w:hAnsi="EC Square Sans Pro"/>
          <w:noProof/>
        </w:rPr>
        <w:t xml:space="preserve">-Pandemie auf die amtlichen Kontrollen bewertet. Die Ergebnisse dieser Audits führten zu einer Verfeinerung des Umfangs weiterer Audits in diesem Bereich bis </w:t>
      </w:r>
      <w:r w:rsidRPr="005C5983">
        <w:rPr>
          <w:rFonts w:ascii="EC Square Sans Pro" w:hAnsi="EC Square Sans Pro"/>
          <w:noProof/>
        </w:rPr>
        <w:t>2024</w:t>
      </w:r>
      <w:r w:rsidRPr="003A63B4">
        <w:rPr>
          <w:rFonts w:ascii="EC Square Sans Pro" w:hAnsi="EC Square Sans Pro"/>
          <w:noProof/>
        </w:rPr>
        <w:t>.</w:t>
      </w:r>
    </w:p>
    <w:p w14:paraId="6635333C" w14:textId="77777777" w:rsidR="008E1D31" w:rsidRPr="003A63B4" w:rsidRDefault="008E1D31" w:rsidP="001154A8">
      <w:pPr>
        <w:jc w:val="both"/>
        <w:rPr>
          <w:rFonts w:ascii="EC Square Sans Pro" w:hAnsi="EC Square Sans Pro"/>
          <w:b/>
          <w:noProof/>
        </w:rPr>
      </w:pPr>
      <w:r w:rsidRPr="003A63B4">
        <w:rPr>
          <w:rFonts w:ascii="EC Square Sans Pro" w:hAnsi="EC Square Sans Pro"/>
          <w:b/>
          <w:noProof/>
        </w:rPr>
        <w:t>Tierschutz</w:t>
      </w:r>
    </w:p>
    <w:p w14:paraId="21FB81DB" w14:textId="2AEF3A3C" w:rsidR="008E1D31" w:rsidRPr="003A63B4" w:rsidRDefault="004A0942" w:rsidP="001154A8">
      <w:pPr>
        <w:jc w:val="both"/>
        <w:rPr>
          <w:rFonts w:ascii="EC Square Sans Pro" w:hAnsi="EC Square Sans Pro"/>
          <w:noProof/>
        </w:rPr>
      </w:pPr>
      <w:r w:rsidRPr="003A63B4">
        <w:rPr>
          <w:rFonts w:ascii="EC Square Sans Pro" w:hAnsi="EC Square Sans Pro"/>
          <w:noProof/>
        </w:rPr>
        <w:t>Anknüpfend an die erfolgreiche Bürgerinitiative „End the Cage Age“</w:t>
      </w:r>
      <w:r w:rsidRPr="003A63B4">
        <w:rPr>
          <w:rStyle w:val="FootnoteReference"/>
          <w:rFonts w:ascii="EC Square Sans Pro" w:hAnsi="EC Square Sans Pro"/>
          <w:noProof/>
        </w:rPr>
        <w:footnoteReference w:id="18"/>
      </w:r>
      <w:r w:rsidRPr="003A63B4">
        <w:rPr>
          <w:rFonts w:ascii="EC Square Sans Pro" w:hAnsi="EC Square Sans Pro"/>
          <w:noProof/>
        </w:rPr>
        <w:t xml:space="preserve"> wurden im Rahmen des Audits die amtlichen Kontrollsysteme für den Tierschutz bei Legehennen bewertet. Der größte Schwachpunkt ist der Überbesatz. Das Fehlen gesetzlicher Tierschutzanforderungen speziell für Zuchtbestände und Junglegehennen bedeutet, dass die amtlichen Kontrollen nicht einheitlich durchgeführt werden.</w:t>
      </w:r>
    </w:p>
    <w:p w14:paraId="48B1681A" w14:textId="744A3636" w:rsidR="008E1D31" w:rsidRPr="003A63B4" w:rsidRDefault="00076536" w:rsidP="001154A8">
      <w:pPr>
        <w:jc w:val="both"/>
        <w:rPr>
          <w:rFonts w:ascii="EC Square Sans Pro" w:hAnsi="EC Square Sans Pro"/>
          <w:noProof/>
        </w:rPr>
      </w:pPr>
      <w:r w:rsidRPr="003A63B4">
        <w:rPr>
          <w:rFonts w:ascii="EC Square Sans Pro" w:hAnsi="EC Square Sans Pro"/>
          <w:noProof/>
        </w:rPr>
        <w:t xml:space="preserve">Wir haben weiterhin mit der Europäischen Agentur für die Sicherheit des Seeverkehrs zusammengearbeitet, um das System der amtlichen Kontrollen von Tiertransportschiffen zu stärken und damit zur Verbesserung des Tierschutzes beim Transport auf dem Seeweg beizutragen. </w:t>
      </w:r>
    </w:p>
    <w:p w14:paraId="58F39A77" w14:textId="77777777" w:rsidR="008E1D31" w:rsidRPr="003A63B4" w:rsidRDefault="008E1D31" w:rsidP="001154A8">
      <w:pPr>
        <w:jc w:val="both"/>
        <w:rPr>
          <w:rFonts w:ascii="EC Square Sans Pro" w:hAnsi="EC Square Sans Pro"/>
          <w:b/>
          <w:noProof/>
        </w:rPr>
      </w:pPr>
      <w:r w:rsidRPr="003A63B4">
        <w:rPr>
          <w:rFonts w:ascii="EC Square Sans Pro" w:hAnsi="EC Square Sans Pro"/>
          <w:b/>
          <w:noProof/>
        </w:rPr>
        <w:t>Pflanzengesundheit</w:t>
      </w:r>
    </w:p>
    <w:p w14:paraId="1479AC16" w14:textId="5C03B69D" w:rsidR="008E1D31" w:rsidRPr="003A63B4" w:rsidRDefault="006577E3" w:rsidP="001154A8">
      <w:pPr>
        <w:jc w:val="both"/>
        <w:rPr>
          <w:rFonts w:ascii="EC Square Sans Pro" w:hAnsi="EC Square Sans Pro"/>
          <w:noProof/>
        </w:rPr>
      </w:pPr>
      <w:r w:rsidRPr="003A63B4">
        <w:rPr>
          <w:rFonts w:ascii="EC Square Sans Pro" w:hAnsi="EC Square Sans Pro"/>
          <w:noProof/>
        </w:rPr>
        <w:t>Unsere Audit- und Analysetätigkeiten bewirkten Verbesserungen, was die rechtzeitige Meldung neuer Ausbrüche von Pflanzenkrankheiten bzw. von Aktualisierungen zu bestehenden Ausbrüchen sowie die Informationsbewertung für eine rasche Entscheidungsfindung betrifft. Eine Auditreihe zu Einfuhrkontrollen unterstützte die nationalen Behörden bei der Verbesserung ihrer Kontrollsysteme.</w:t>
      </w:r>
    </w:p>
    <w:p w14:paraId="1ACB8E34" w14:textId="77777777" w:rsidR="008E1D31" w:rsidRPr="003A63B4" w:rsidRDefault="008E1D31" w:rsidP="001154A8">
      <w:pPr>
        <w:jc w:val="both"/>
        <w:rPr>
          <w:rFonts w:ascii="EC Square Sans Pro" w:hAnsi="EC Square Sans Pro"/>
          <w:b/>
          <w:noProof/>
        </w:rPr>
      </w:pPr>
      <w:r w:rsidRPr="003A63B4">
        <w:rPr>
          <w:rFonts w:ascii="EC Square Sans Pro" w:hAnsi="EC Square Sans Pro"/>
          <w:b/>
          <w:noProof/>
        </w:rPr>
        <w:t>Pflanzenschutzmittel</w:t>
      </w:r>
    </w:p>
    <w:p w14:paraId="0E1B1BF0" w14:textId="3AB5AB4E" w:rsidR="008E1D31" w:rsidRPr="003A63B4" w:rsidRDefault="00DA2A7A" w:rsidP="001154A8">
      <w:pPr>
        <w:jc w:val="both"/>
        <w:rPr>
          <w:rFonts w:ascii="EC Square Sans Pro" w:hAnsi="EC Square Sans Pro"/>
          <w:noProof/>
        </w:rPr>
      </w:pPr>
      <w:r w:rsidRPr="003A63B4">
        <w:rPr>
          <w:rFonts w:ascii="EC Square Sans Pro" w:hAnsi="EC Square Sans Pro"/>
          <w:noProof/>
        </w:rPr>
        <w:t>Die Vorbereitungen für die Aktualisierung der EU-Rechtsvorschriften zur nachhaltigen Verwendung von Pestiziden wurden fortgesetzt. Wir haben die aktualisierten harmonisierten Indikatoren</w:t>
      </w:r>
      <w:r w:rsidRPr="003A63B4">
        <w:rPr>
          <w:rStyle w:val="FootnoteReference"/>
          <w:rFonts w:ascii="EC Square Sans Pro" w:hAnsi="EC Square Sans Pro"/>
          <w:noProof/>
        </w:rPr>
        <w:footnoteReference w:id="19"/>
      </w:r>
      <w:r w:rsidRPr="003A63B4">
        <w:rPr>
          <w:rFonts w:ascii="EC Square Sans Pro" w:hAnsi="EC Square Sans Pro"/>
          <w:noProof/>
        </w:rPr>
        <w:t xml:space="preserve"> für </w:t>
      </w:r>
      <w:r w:rsidRPr="005C5983">
        <w:rPr>
          <w:rFonts w:ascii="EC Square Sans Pro" w:hAnsi="EC Square Sans Pro"/>
          <w:noProof/>
        </w:rPr>
        <w:t>2011</w:t>
      </w:r>
      <w:r w:rsidRPr="003A63B4">
        <w:rPr>
          <w:rFonts w:ascii="EC Square Sans Pro" w:hAnsi="EC Square Sans Pro"/>
          <w:noProof/>
        </w:rPr>
        <w:t>-</w:t>
      </w:r>
      <w:r w:rsidRPr="005C5983">
        <w:rPr>
          <w:rFonts w:ascii="EC Square Sans Pro" w:hAnsi="EC Square Sans Pro"/>
          <w:noProof/>
        </w:rPr>
        <w:t>2019</w:t>
      </w:r>
      <w:r w:rsidRPr="003A63B4">
        <w:rPr>
          <w:rFonts w:ascii="EC Square Sans Pro" w:hAnsi="EC Square Sans Pro"/>
          <w:noProof/>
        </w:rPr>
        <w:t xml:space="preserve"> veröffentlicht. Die Indikatoren veranschaulichen die erzielten anhaltenden Fortschritte. Im Mittelpunkt unserer Audits und Schulungsreihen standen die nachhaltige Verwendung von Pestiziden und der integrierte Pflanzenschutz.</w:t>
      </w:r>
    </w:p>
    <w:p w14:paraId="410B7EC2" w14:textId="77777777" w:rsidR="008E1D31" w:rsidRPr="003A63B4" w:rsidRDefault="008E1D31" w:rsidP="001154A8">
      <w:pPr>
        <w:jc w:val="both"/>
        <w:rPr>
          <w:rFonts w:ascii="EC Square Sans Pro" w:hAnsi="EC Square Sans Pro"/>
          <w:b/>
          <w:noProof/>
        </w:rPr>
      </w:pPr>
      <w:r w:rsidRPr="003A63B4">
        <w:rPr>
          <w:rFonts w:ascii="EC Square Sans Pro" w:hAnsi="EC Square Sans Pro"/>
          <w:b/>
          <w:noProof/>
        </w:rPr>
        <w:t>Ökologische/biologische Produktion und Kennzeichnung ökologischer/biologischer Erzeugnisse</w:t>
      </w:r>
    </w:p>
    <w:p w14:paraId="710AB7A2" w14:textId="0AACF6BA" w:rsidR="008E1D31" w:rsidRPr="003A63B4" w:rsidRDefault="00731C9C" w:rsidP="001154A8">
      <w:pPr>
        <w:jc w:val="both"/>
        <w:rPr>
          <w:rFonts w:ascii="EC Square Sans Pro" w:hAnsi="EC Square Sans Pro"/>
          <w:noProof/>
        </w:rPr>
      </w:pPr>
      <w:r w:rsidRPr="003A63B4">
        <w:rPr>
          <w:rFonts w:ascii="EC Square Sans Pro" w:hAnsi="EC Square Sans Pro"/>
          <w:noProof/>
        </w:rPr>
        <w:t>In den meisten Mitgliedstaaten zertifizieren private Kontrollstellen die ökologische/biologische Produktion sowie die Verwendung und Kennzeichnung dieser Erzeugnisse. Die Beaufsichtigung dieser Kontrollstellen durch die zuständigen Behörden muss weiter verbessert werden.</w:t>
      </w:r>
      <w:bookmarkStart w:id="28" w:name="_Toc35952995"/>
      <w:bookmarkStart w:id="29" w:name="_Toc45808300"/>
    </w:p>
    <w:bookmarkEnd w:id="28"/>
    <w:bookmarkEnd w:id="29"/>
    <w:p w14:paraId="4333B5EA" w14:textId="77777777" w:rsidR="008E1D31" w:rsidRPr="003A63B4" w:rsidRDefault="008E1D31" w:rsidP="001154A8">
      <w:pPr>
        <w:jc w:val="both"/>
        <w:rPr>
          <w:rFonts w:ascii="EC Square Sans Pro" w:hAnsi="EC Square Sans Pro"/>
          <w:b/>
          <w:noProof/>
        </w:rPr>
      </w:pPr>
      <w:r w:rsidRPr="003A63B4">
        <w:rPr>
          <w:rFonts w:ascii="EC Square Sans Pro" w:hAnsi="EC Square Sans Pro"/>
          <w:b/>
          <w:noProof/>
        </w:rPr>
        <w:t xml:space="preserve">Geschützte Ursprungsbezeichnungen, geschützte geografische Angaben und garantiert traditionelle Spezialitäten </w:t>
      </w:r>
    </w:p>
    <w:p w14:paraId="31D6B9C9" w14:textId="0EC0AC6E" w:rsidR="008E1D31" w:rsidRPr="003A63B4" w:rsidRDefault="008E1D31" w:rsidP="001154A8">
      <w:pPr>
        <w:jc w:val="both"/>
        <w:rPr>
          <w:rFonts w:ascii="EC Square Sans Pro" w:hAnsi="EC Square Sans Pro"/>
          <w:noProof/>
        </w:rPr>
      </w:pPr>
      <w:r w:rsidRPr="003A63B4">
        <w:rPr>
          <w:rFonts w:ascii="EC Square Sans Pro" w:hAnsi="EC Square Sans Pro"/>
          <w:noProof/>
        </w:rPr>
        <w:t>Die Organisation und die Durchführung der amtlichen Kontrollen sind insgesamt wirksam. In den Produktions- und Verarbeitungsstufen erzielen sie eine höhere Wirksamkeit als im nachgelagerten Sektor (Groß- und Einzelhandel).</w:t>
      </w:r>
    </w:p>
    <w:p w14:paraId="15A21D74" w14:textId="64AC2381" w:rsidR="008E1D31" w:rsidRPr="003A63B4" w:rsidRDefault="008E1D31" w:rsidP="001154A8">
      <w:pPr>
        <w:jc w:val="both"/>
        <w:rPr>
          <w:rFonts w:ascii="EC Square Sans Pro" w:hAnsi="EC Square Sans Pro"/>
          <w:noProof/>
        </w:rPr>
      </w:pPr>
      <w:r w:rsidRPr="003A63B4">
        <w:rPr>
          <w:rFonts w:ascii="EC Square Sans Pro" w:hAnsi="EC Square Sans Pro"/>
          <w:noProof/>
        </w:rPr>
        <w:t>Allerdings wird bei den amtlichen Kontrollen nicht immer überprüft, ob diese Erzeugnisse allen Bedingungen der Produktspezifikation entsprechen.</w:t>
      </w:r>
    </w:p>
    <w:p w14:paraId="07509EEB" w14:textId="782179ED" w:rsidR="008E1D31" w:rsidRPr="003A63B4" w:rsidRDefault="008E1D31" w:rsidP="001154A8">
      <w:pPr>
        <w:jc w:val="both"/>
        <w:rPr>
          <w:rFonts w:ascii="EC Square Sans Pro" w:hAnsi="EC Square Sans Pro"/>
          <w:noProof/>
        </w:rPr>
      </w:pPr>
      <w:r w:rsidRPr="003A63B4">
        <w:rPr>
          <w:rFonts w:ascii="EC Square Sans Pro" w:hAnsi="EC Square Sans Pro"/>
          <w:noProof/>
        </w:rPr>
        <w:t>Darüber hinaus finden hinsichtlich der Verwendung der eingetragenen Namen dieser Erzeugnisse keine systematischen, risikobasierten Marktkontrollen statt. Kontrollen erfolgen hauptsächlich aufgrund von Beschwerden oder externen Hinweisen.</w:t>
      </w:r>
    </w:p>
    <w:p w14:paraId="3AED648E" w14:textId="77777777" w:rsidR="008E1D31" w:rsidRPr="003A63B4" w:rsidRDefault="008E1D31" w:rsidP="001154A8">
      <w:pPr>
        <w:jc w:val="both"/>
        <w:rPr>
          <w:rFonts w:ascii="EC Square Sans Pro" w:hAnsi="EC Square Sans Pro"/>
          <w:b/>
          <w:noProof/>
        </w:rPr>
      </w:pPr>
      <w:r w:rsidRPr="003A63B4">
        <w:rPr>
          <w:rFonts w:ascii="EC Square Sans Pro" w:hAnsi="EC Square Sans Pro"/>
          <w:b/>
          <w:noProof/>
        </w:rPr>
        <w:t>Betrügerische und irreführende Praktiken</w:t>
      </w:r>
    </w:p>
    <w:p w14:paraId="4037647E" w14:textId="3D61CEFD" w:rsidR="008E1D31" w:rsidRPr="003A63B4" w:rsidRDefault="008E1D31" w:rsidP="001154A8">
      <w:pPr>
        <w:jc w:val="both"/>
        <w:rPr>
          <w:rFonts w:ascii="EC Square Sans Pro" w:hAnsi="EC Square Sans Pro"/>
          <w:noProof/>
        </w:rPr>
      </w:pPr>
      <w:r w:rsidRPr="003A63B4">
        <w:rPr>
          <w:rFonts w:ascii="EC Square Sans Pro" w:hAnsi="EC Square Sans Pro"/>
          <w:noProof/>
        </w:rPr>
        <w:t>Auf der Grundlage der Ergebnisse von Sondierungsstudien und Treffen mit nationalen Behörden bereitet die Kommission einen Leitfaden vor, der die nationalen Behörden bei ihren amtlichen Kontrollen zur Ermittlung betrügerischer und irreführender Praktiken in der Lebensmittelkette unterstützen soll.</w:t>
      </w:r>
    </w:p>
    <w:p w14:paraId="6F847C5D" w14:textId="2362C9BA" w:rsidR="008E1D31" w:rsidRPr="003A63B4" w:rsidRDefault="008E1D31" w:rsidP="001154A8">
      <w:pPr>
        <w:jc w:val="both"/>
        <w:rPr>
          <w:rFonts w:ascii="EC Square Sans Pro" w:hAnsi="EC Square Sans Pro"/>
          <w:noProof/>
        </w:rPr>
      </w:pPr>
      <w:r w:rsidRPr="003A63B4">
        <w:rPr>
          <w:rFonts w:ascii="EC Square Sans Pro" w:hAnsi="EC Square Sans Pro"/>
          <w:noProof/>
        </w:rPr>
        <w:t>Die koordinierten Programme zur Bekämpfung von nachgeahmten und minderwertigen Lebensmitteln sowie von Lebensmittelbetrug und -verfälschung laufen weiter.</w:t>
      </w:r>
    </w:p>
    <w:p w14:paraId="425043DD" w14:textId="6489CAC3" w:rsidR="00726421" w:rsidRPr="003A63B4" w:rsidRDefault="00726421" w:rsidP="00726421">
      <w:pPr>
        <w:jc w:val="both"/>
        <w:rPr>
          <w:rFonts w:ascii="EC Square Sans Pro" w:hAnsi="EC Square Sans Pro"/>
          <w:b/>
          <w:noProof/>
        </w:rPr>
      </w:pPr>
      <w:r w:rsidRPr="003A63B4">
        <w:rPr>
          <w:rFonts w:ascii="EC Square Sans Pro" w:hAnsi="EC Square Sans Pro"/>
          <w:b/>
          <w:noProof/>
        </w:rPr>
        <w:t>Eingang von Tieren und Waren in die EU</w:t>
      </w:r>
    </w:p>
    <w:p w14:paraId="15349952" w14:textId="2EE0C24A" w:rsidR="00726421" w:rsidRPr="003A63B4" w:rsidRDefault="00726421" w:rsidP="00726421">
      <w:pPr>
        <w:jc w:val="both"/>
        <w:rPr>
          <w:rFonts w:ascii="EC Square Sans Pro" w:hAnsi="EC Square Sans Pro"/>
          <w:noProof/>
        </w:rPr>
      </w:pPr>
      <w:r w:rsidRPr="003A63B4">
        <w:rPr>
          <w:rFonts w:ascii="EC Square Sans Pro" w:hAnsi="EC Square Sans Pro"/>
          <w:noProof/>
        </w:rPr>
        <w:t>Die Ergebnisse der Audits bestätigen, dass die Mitgliedstaaten – mit einer Ausnahme – ihre Systeme und die Durchführung von Kontrollen fortlaufend verbessert haben.</w:t>
      </w:r>
    </w:p>
    <w:p w14:paraId="41A2E46F" w14:textId="17F31C1A" w:rsidR="00726421" w:rsidRPr="003A63B4" w:rsidRDefault="00726421" w:rsidP="00726421">
      <w:pPr>
        <w:jc w:val="both"/>
        <w:rPr>
          <w:rFonts w:ascii="EC Square Sans Pro" w:hAnsi="EC Square Sans Pro"/>
          <w:b/>
          <w:noProof/>
        </w:rPr>
      </w:pPr>
      <w:r w:rsidRPr="003A63B4">
        <w:rPr>
          <w:rFonts w:ascii="EC Square Sans Pro" w:hAnsi="EC Square Sans Pro"/>
          <w:b/>
          <w:noProof/>
        </w:rPr>
        <w:t>Tierarzneimittelrückstände und Umweltkontaminanten bei Tieren und Erzeugnissen tierischen Ursprungs</w:t>
      </w:r>
    </w:p>
    <w:p w14:paraId="51B46773" w14:textId="64E08B7B" w:rsidR="008E1D31" w:rsidRPr="003A63B4" w:rsidRDefault="00726421" w:rsidP="00726421">
      <w:pPr>
        <w:jc w:val="both"/>
        <w:rPr>
          <w:rFonts w:ascii="EC Square Sans Pro" w:hAnsi="EC Square Sans Pro"/>
          <w:noProof/>
        </w:rPr>
      </w:pPr>
      <w:r w:rsidRPr="003A63B4">
        <w:rPr>
          <w:rFonts w:ascii="EC Square Sans Pro" w:hAnsi="EC Square Sans Pro"/>
          <w:noProof/>
        </w:rPr>
        <w:t>Die Bewertung der Rückstandsüberwachungspläne und die fünf durchgeführten Audits ergaben, dass die Mitgliedstaaten die Vorschriften einhalten.</w:t>
      </w:r>
    </w:p>
    <w:p w14:paraId="25C8D6A3" w14:textId="775C9CB4" w:rsidR="008E1D31" w:rsidRPr="003A63B4" w:rsidRDefault="00780CF6" w:rsidP="001154A8">
      <w:pPr>
        <w:pStyle w:val="ChapterNumber"/>
        <w:jc w:val="both"/>
        <w:rPr>
          <w:rFonts w:ascii="EC Square Sans Pro" w:hAnsi="EC Square Sans Pro"/>
          <w:noProof/>
        </w:rPr>
      </w:pPr>
      <w:bookmarkStart w:id="30" w:name="_Toc132638828"/>
      <w:r w:rsidRPr="005C5983">
        <w:rPr>
          <w:rFonts w:ascii="EC Square Sans Pro" w:hAnsi="EC Square Sans Pro"/>
          <w:noProof/>
        </w:rPr>
        <w:t>2</w:t>
      </w:r>
      <w:r w:rsidRPr="003A63B4">
        <w:rPr>
          <w:rFonts w:ascii="EC Square Sans Pro" w:hAnsi="EC Square Sans Pro"/>
          <w:noProof/>
        </w:rPr>
        <w:t>.</w:t>
      </w:r>
      <w:r w:rsidRPr="005C5983">
        <w:rPr>
          <w:rFonts w:ascii="EC Square Sans Pro" w:hAnsi="EC Square Sans Pro"/>
          <w:noProof/>
        </w:rPr>
        <w:t>4</w:t>
      </w:r>
      <w:bookmarkEnd w:id="30"/>
    </w:p>
    <w:p w14:paraId="24DEE3A3" w14:textId="060CF93A" w:rsidR="008E1D31" w:rsidRPr="003A63B4" w:rsidRDefault="008E1D31" w:rsidP="001154A8">
      <w:pPr>
        <w:pStyle w:val="ChapterTitle"/>
        <w:jc w:val="both"/>
        <w:rPr>
          <w:rFonts w:ascii="EC Square Sans Pro" w:hAnsi="EC Square Sans Pro"/>
          <w:noProof/>
        </w:rPr>
      </w:pPr>
      <w:bookmarkStart w:id="31" w:name="_Toc132638829"/>
      <w:r w:rsidRPr="003A63B4">
        <w:rPr>
          <w:rFonts w:ascii="EC Square Sans Pro" w:hAnsi="EC Square Sans Pro"/>
          <w:noProof/>
        </w:rPr>
        <w:t>Systematische Weiterverfolgung der Auditempfehlungen</w:t>
      </w:r>
      <w:bookmarkEnd w:id="31"/>
    </w:p>
    <w:p w14:paraId="4A81F91B" w14:textId="0D97BBA6" w:rsidR="008E1D31" w:rsidRPr="003A63B4" w:rsidRDefault="008E1D31" w:rsidP="001154A8">
      <w:pPr>
        <w:jc w:val="both"/>
        <w:rPr>
          <w:rFonts w:ascii="EC Square Sans Pro" w:hAnsi="EC Square Sans Pro"/>
          <w:noProof/>
        </w:rPr>
      </w:pPr>
    </w:p>
    <w:p w14:paraId="2459F6F0" w14:textId="612169A3" w:rsidR="008E1D31" w:rsidRPr="003A63B4" w:rsidRDefault="00780CF6" w:rsidP="001154A8">
      <w:pPr>
        <w:pStyle w:val="SectionNumber"/>
        <w:jc w:val="both"/>
        <w:rPr>
          <w:rFonts w:ascii="EC Square Sans Pro" w:hAnsi="EC Square Sans Pro"/>
          <w:noProof/>
        </w:rPr>
      </w:pPr>
      <w:bookmarkStart w:id="32" w:name="_Hlk129867883"/>
      <w:bookmarkStart w:id="33" w:name="_Toc132638830"/>
      <w:r w:rsidRPr="005C5983">
        <w:rPr>
          <w:rFonts w:ascii="EC Square Sans Pro" w:hAnsi="EC Square Sans Pro"/>
          <w:noProof/>
        </w:rPr>
        <w:t>2</w:t>
      </w:r>
      <w:bookmarkEnd w:id="32"/>
      <w:r w:rsidRPr="003A63B4">
        <w:rPr>
          <w:rFonts w:ascii="EC Square Sans Pro" w:hAnsi="EC Square Sans Pro"/>
          <w:noProof/>
        </w:rPr>
        <w:t>.</w:t>
      </w:r>
      <w:r w:rsidRPr="005C5983">
        <w:rPr>
          <w:rFonts w:ascii="EC Square Sans Pro" w:hAnsi="EC Square Sans Pro"/>
          <w:noProof/>
        </w:rPr>
        <w:t>4</w:t>
      </w:r>
      <w:r w:rsidRPr="003A63B4">
        <w:rPr>
          <w:rFonts w:ascii="EC Square Sans Pro" w:hAnsi="EC Square Sans Pro"/>
          <w:noProof/>
        </w:rPr>
        <w:t>.</w:t>
      </w:r>
      <w:r w:rsidRPr="005C5983">
        <w:rPr>
          <w:rFonts w:ascii="EC Square Sans Pro" w:hAnsi="EC Square Sans Pro"/>
          <w:noProof/>
        </w:rPr>
        <w:t>1</w:t>
      </w:r>
      <w:bookmarkEnd w:id="33"/>
    </w:p>
    <w:p w14:paraId="2A63109B" w14:textId="0F305B18" w:rsidR="008E1D31" w:rsidRPr="003A63B4" w:rsidRDefault="008E1D31" w:rsidP="001154A8">
      <w:pPr>
        <w:pStyle w:val="SectionTitle"/>
        <w:jc w:val="both"/>
        <w:rPr>
          <w:rFonts w:ascii="EC Square Sans Pro" w:hAnsi="EC Square Sans Pro"/>
          <w:noProof/>
        </w:rPr>
      </w:pPr>
      <w:bookmarkStart w:id="34" w:name="_Toc132638831"/>
      <w:bookmarkStart w:id="35" w:name="_Hlk125724422"/>
      <w:r w:rsidRPr="003A63B4">
        <w:rPr>
          <w:rFonts w:ascii="EC Square Sans Pro" w:hAnsi="EC Square Sans Pro"/>
          <w:noProof/>
        </w:rPr>
        <w:t>Allgemeine nachfassende Audits</w:t>
      </w:r>
      <w:bookmarkEnd w:id="34"/>
    </w:p>
    <w:p w14:paraId="6FBDB50B" w14:textId="3D0B09AC" w:rsidR="008E1D31" w:rsidRPr="003A63B4" w:rsidRDefault="008E1D31" w:rsidP="001154A8">
      <w:pPr>
        <w:jc w:val="both"/>
        <w:rPr>
          <w:rFonts w:ascii="EC Square Sans Pro" w:hAnsi="EC Square Sans Pro"/>
          <w:noProof/>
        </w:rPr>
      </w:pPr>
    </w:p>
    <w:bookmarkEnd w:id="35"/>
    <w:p w14:paraId="45A56016" w14:textId="37D1382E" w:rsidR="00780CF6" w:rsidRPr="003A63B4" w:rsidRDefault="00043A9B" w:rsidP="00780CF6">
      <w:pPr>
        <w:pStyle w:val="ListBullet"/>
        <w:numPr>
          <w:ilvl w:val="0"/>
          <w:numId w:val="0"/>
        </w:numPr>
        <w:ind w:left="482" w:hanging="482"/>
        <w:jc w:val="both"/>
        <w:rPr>
          <w:rFonts w:ascii="EC Square Sans Pro" w:hAnsi="EC Square Sans Pro"/>
          <w:noProof/>
        </w:rPr>
      </w:pPr>
      <w:r w:rsidRPr="003A63B4">
        <w:rPr>
          <w:rFonts w:ascii="EC Square Sans Pro" w:hAnsi="EC Square Sans Pro"/>
          <w:noProof/>
        </w:rPr>
        <w:t xml:space="preserve">Im Rahmen unseres </w:t>
      </w:r>
      <w:r w:rsidRPr="005C5983">
        <w:rPr>
          <w:rFonts w:ascii="EC Square Sans Pro" w:hAnsi="EC Square Sans Pro"/>
          <w:noProof/>
        </w:rPr>
        <w:t>3</w:t>
      </w:r>
      <w:r w:rsidRPr="003A63B4">
        <w:rPr>
          <w:rFonts w:ascii="EC Square Sans Pro" w:hAnsi="EC Square Sans Pro"/>
          <w:noProof/>
        </w:rPr>
        <w:t xml:space="preserve">-Jahres-Zyklus wurden </w:t>
      </w:r>
      <w:r w:rsidRPr="005C5983">
        <w:rPr>
          <w:rFonts w:ascii="EC Square Sans Pro" w:hAnsi="EC Square Sans Pro"/>
          <w:noProof/>
        </w:rPr>
        <w:t>2021</w:t>
      </w:r>
      <w:r w:rsidRPr="003A63B4">
        <w:rPr>
          <w:rFonts w:ascii="EC Square Sans Pro" w:hAnsi="EC Square Sans Pro"/>
          <w:noProof/>
        </w:rPr>
        <w:t xml:space="preserve"> acht allgemeine nachfassende Audits durchgeführt.</w:t>
      </w:r>
    </w:p>
    <w:p w14:paraId="1587E847" w14:textId="1BC2A5D9" w:rsidR="008E1D31" w:rsidRPr="003A63B4" w:rsidRDefault="008E1D31" w:rsidP="001154A8">
      <w:pPr>
        <w:pStyle w:val="TableTitle"/>
        <w:jc w:val="both"/>
        <w:rPr>
          <w:rFonts w:ascii="EC Square Sans Pro" w:hAnsi="EC Square Sans Pro"/>
          <w:noProof/>
        </w:rPr>
      </w:pPr>
      <w:r w:rsidRPr="003A63B4">
        <w:rPr>
          <w:rFonts w:ascii="EC Square Sans Pro" w:hAnsi="EC Square Sans Pro"/>
          <w:noProof/>
        </w:rPr>
        <w:t>Tabelle </w:t>
      </w:r>
      <w:r w:rsidRPr="005C5983">
        <w:rPr>
          <w:rFonts w:ascii="EC Square Sans Pro" w:hAnsi="EC Square Sans Pro"/>
          <w:noProof/>
        </w:rPr>
        <w:t>6</w:t>
      </w:r>
      <w:r w:rsidRPr="003A63B4">
        <w:rPr>
          <w:rFonts w:ascii="EC Square Sans Pro" w:hAnsi="EC Square Sans Pro"/>
          <w:noProof/>
        </w:rPr>
        <w:t xml:space="preserve">: Allgemeine nachfassende Audits – </w:t>
      </w:r>
      <w:r w:rsidRPr="005C5983">
        <w:rPr>
          <w:rFonts w:ascii="EC Square Sans Pro" w:hAnsi="EC Square Sans Pro"/>
          <w:noProof/>
        </w:rPr>
        <w:t>2021</w:t>
      </w:r>
    </w:p>
    <w:tbl>
      <w:tblPr>
        <w:tblStyle w:val="EurolookClassicBlue"/>
        <w:tblW w:w="8834" w:type="dxa"/>
        <w:tblBorders>
          <w:top w:val="dotted" w:sz="4" w:space="0" w:color="C5C7C8"/>
          <w:left w:val="dotted" w:sz="4" w:space="0" w:color="C5C7C8"/>
          <w:bottom w:val="dotted" w:sz="4" w:space="0" w:color="C5C7C8"/>
          <w:right w:val="dotted" w:sz="4" w:space="0" w:color="C5C7C8"/>
          <w:insideH w:val="dotted" w:sz="4" w:space="0" w:color="C5C7C8"/>
          <w:insideV w:val="dotted" w:sz="4" w:space="0" w:color="C5C7C8"/>
        </w:tblBorders>
        <w:tblLook w:val="0600" w:firstRow="0" w:lastRow="0" w:firstColumn="0" w:lastColumn="0" w:noHBand="1" w:noVBand="1"/>
      </w:tblPr>
      <w:tblGrid>
        <w:gridCol w:w="2660"/>
        <w:gridCol w:w="6174"/>
      </w:tblGrid>
      <w:tr w:rsidR="00172A2B" w:rsidRPr="003A63B4" w14:paraId="3C7ED209" w14:textId="77777777" w:rsidTr="00172A2B">
        <w:trPr>
          <w:cantSplit/>
        </w:trPr>
        <w:tc>
          <w:tcPr>
            <w:tcW w:w="2660" w:type="dxa"/>
            <w:vAlign w:val="center"/>
          </w:tcPr>
          <w:p w14:paraId="19E69E99" w14:textId="77777777" w:rsidR="00172A2B" w:rsidRPr="003A63B4" w:rsidRDefault="00172A2B" w:rsidP="001154A8">
            <w:pPr>
              <w:pStyle w:val="TableText"/>
              <w:jc w:val="both"/>
              <w:rPr>
                <w:rFonts w:ascii="EC Square Sans Pro" w:hAnsi="EC Square Sans Pro"/>
                <w:noProof/>
              </w:rPr>
            </w:pPr>
            <w:r w:rsidRPr="003A63B4">
              <w:rPr>
                <w:rFonts w:ascii="EC Square Sans Pro" w:hAnsi="EC Square Sans Pro"/>
                <w:noProof/>
              </w:rPr>
              <w:t>Allgemeine nachfassende Audits:</w:t>
            </w:r>
          </w:p>
        </w:tc>
        <w:tc>
          <w:tcPr>
            <w:tcW w:w="6174" w:type="dxa"/>
          </w:tcPr>
          <w:p w14:paraId="3F5F0CE7" w14:textId="0C3507D9" w:rsidR="00172A2B" w:rsidRPr="003A63B4" w:rsidRDefault="00172A2B" w:rsidP="001154A8">
            <w:pPr>
              <w:pStyle w:val="TableText"/>
              <w:jc w:val="both"/>
              <w:rPr>
                <w:rFonts w:ascii="EC Square Sans Pro" w:hAnsi="EC Square Sans Pro"/>
                <w:noProof/>
              </w:rPr>
            </w:pPr>
            <w:r w:rsidRPr="003A63B4">
              <w:rPr>
                <w:rFonts w:ascii="EC Square Sans Pro" w:hAnsi="EC Square Sans Pro"/>
                <w:noProof/>
                <w:lang w:val="en-GB" w:eastAsia="en-GB"/>
              </w:rPr>
              <w:drawing>
                <wp:inline distT="0" distB="0" distL="0" distR="0" wp14:anchorId="697AC867" wp14:editId="2666F694">
                  <wp:extent cx="361950" cy="3619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3A63B4">
              <w:rPr>
                <w:rFonts w:ascii="EC Square Sans Pro" w:hAnsi="EC Square Sans Pro"/>
                <w:noProof/>
                <w:lang w:val="en-GB" w:eastAsia="en-GB"/>
              </w:rPr>
              <w:drawing>
                <wp:inline distT="0" distB="0" distL="0" distR="0" wp14:anchorId="570E5977" wp14:editId="5C8B11EE">
                  <wp:extent cx="361950" cy="361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3A63B4">
              <w:rPr>
                <w:rFonts w:ascii="EC Square Sans Pro" w:hAnsi="EC Square Sans Pro"/>
                <w:noProof/>
                <w:lang w:val="en-GB" w:eastAsia="en-GB"/>
              </w:rPr>
              <w:drawing>
                <wp:inline distT="0" distB="0" distL="0" distR="0" wp14:anchorId="5E3BC049" wp14:editId="354C8EC8">
                  <wp:extent cx="361950" cy="361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3A63B4">
              <w:rPr>
                <w:rFonts w:ascii="EC Square Sans Pro" w:hAnsi="EC Square Sans Pro"/>
                <w:noProof/>
                <w:lang w:val="en-GB" w:eastAsia="en-GB"/>
              </w:rPr>
              <w:drawing>
                <wp:inline distT="0" distB="0" distL="0" distR="0" wp14:anchorId="550E5576" wp14:editId="21F182A9">
                  <wp:extent cx="361950" cy="3619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3A63B4">
              <w:rPr>
                <w:rFonts w:ascii="EC Square Sans Pro" w:hAnsi="EC Square Sans Pro"/>
                <w:noProof/>
                <w:lang w:val="en-GB" w:eastAsia="en-GB"/>
              </w:rPr>
              <w:drawing>
                <wp:inline distT="0" distB="0" distL="0" distR="0" wp14:anchorId="492E4B5C" wp14:editId="100DEA95">
                  <wp:extent cx="361950" cy="3619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3A63B4">
              <w:rPr>
                <w:rFonts w:ascii="EC Square Sans Pro" w:hAnsi="EC Square Sans Pro"/>
                <w:noProof/>
                <w:lang w:val="en-GB" w:eastAsia="en-GB"/>
              </w:rPr>
              <w:drawing>
                <wp:inline distT="0" distB="0" distL="0" distR="0" wp14:anchorId="00ED07A9" wp14:editId="204B9458">
                  <wp:extent cx="361950" cy="361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3A63B4">
              <w:rPr>
                <w:rFonts w:ascii="EC Square Sans Pro" w:hAnsi="EC Square Sans Pro"/>
                <w:noProof/>
                <w:lang w:val="en-GB" w:eastAsia="en-GB"/>
              </w:rPr>
              <w:drawing>
                <wp:inline distT="0" distB="0" distL="0" distR="0" wp14:anchorId="0E86C56C" wp14:editId="635069DB">
                  <wp:extent cx="361950" cy="361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3A63B4">
              <w:rPr>
                <w:rFonts w:ascii="EC Square Sans Pro" w:hAnsi="EC Square Sans Pro"/>
                <w:noProof/>
                <w:lang w:val="en-GB" w:eastAsia="en-GB"/>
              </w:rPr>
              <w:drawing>
                <wp:inline distT="0" distB="0" distL="0" distR="0" wp14:anchorId="1EF9DFCC" wp14:editId="730B602F">
                  <wp:extent cx="361950" cy="3619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bl>
    <w:p w14:paraId="536F2E78" w14:textId="77777777" w:rsidR="00DF52AF" w:rsidRPr="003A63B4" w:rsidRDefault="00DF52AF" w:rsidP="001154A8">
      <w:pPr>
        <w:jc w:val="both"/>
        <w:rPr>
          <w:rFonts w:ascii="EC Square Sans Pro" w:hAnsi="EC Square Sans Pro"/>
          <w:noProof/>
        </w:rPr>
      </w:pPr>
    </w:p>
    <w:p w14:paraId="56D965F9" w14:textId="75CCF8BC" w:rsidR="008E1D31" w:rsidRPr="003A63B4" w:rsidRDefault="008E1D31" w:rsidP="001154A8">
      <w:pPr>
        <w:jc w:val="both"/>
        <w:rPr>
          <w:rFonts w:ascii="EC Square Sans Pro" w:hAnsi="EC Square Sans Pro"/>
          <w:noProof/>
        </w:rPr>
      </w:pPr>
      <w:r w:rsidRPr="003A63B4">
        <w:rPr>
          <w:rFonts w:ascii="EC Square Sans Pro" w:hAnsi="EC Square Sans Pro"/>
          <w:noProof/>
        </w:rPr>
        <w:t xml:space="preserve">Die systematische Überprüfung der Maßnahmen, die von den Mitgliedstaaten zur Umsetzung der Auditempfehlungen ergriffen werden, erwies sich weiterhin als wirksames Mittel im Umgang mit einem Großteil der festgestellten Mängel. Die Ergebnisse der allgemeinen nachfassenden Audits werden in jeweiligen </w:t>
      </w:r>
      <w:hyperlink r:id="rId57" w:history="1">
        <w:r w:rsidRPr="003A63B4">
          <w:rPr>
            <w:rStyle w:val="Hyperlink"/>
            <w:rFonts w:ascii="EC Square Sans Pro" w:hAnsi="EC Square Sans Pro"/>
            <w:noProof/>
          </w:rPr>
          <w:t>Länderprofilen</w:t>
        </w:r>
      </w:hyperlink>
      <w:r w:rsidRPr="003A63B4">
        <w:rPr>
          <w:rFonts w:ascii="EC Square Sans Pro" w:hAnsi="EC Square Sans Pro"/>
          <w:noProof/>
        </w:rPr>
        <w:t xml:space="preserve"> veröffentlicht.</w:t>
      </w:r>
    </w:p>
    <w:p w14:paraId="4D235041" w14:textId="73B857D7" w:rsidR="008E1D31" w:rsidRPr="003A63B4" w:rsidRDefault="008E1D31" w:rsidP="001154A8">
      <w:pPr>
        <w:jc w:val="both"/>
        <w:rPr>
          <w:rFonts w:ascii="EC Square Sans Pro" w:hAnsi="EC Square Sans Pro"/>
          <w:noProof/>
        </w:rPr>
      </w:pPr>
      <w:r w:rsidRPr="003A63B4">
        <w:rPr>
          <w:rFonts w:ascii="EC Square Sans Pro" w:hAnsi="EC Square Sans Pro"/>
          <w:noProof/>
        </w:rPr>
        <w:t>Ende Dezember </w:t>
      </w:r>
      <w:r w:rsidRPr="005C5983">
        <w:rPr>
          <w:rFonts w:ascii="EC Square Sans Pro" w:hAnsi="EC Square Sans Pro"/>
          <w:noProof/>
        </w:rPr>
        <w:t>2021</w:t>
      </w:r>
      <w:r w:rsidRPr="003A63B4">
        <w:rPr>
          <w:rFonts w:ascii="EC Square Sans Pro" w:hAnsi="EC Square Sans Pro"/>
          <w:noProof/>
        </w:rPr>
        <w:t xml:space="preserve"> hatten die nationalen Behörden bereits Korrekturmaßnahmen ergriffen oder zufriedenstellende Zusagen abgegeben, innerhalb eines angemessenen Zeitraums Maßnahmen zur Behebung der meisten festgestellten Mängel zu ergreifen. Auf der Grundlage eines gleitenden Dreijahresindikators wurden für </w:t>
      </w:r>
      <w:r w:rsidRPr="005C5983">
        <w:rPr>
          <w:rFonts w:ascii="EC Square Sans Pro" w:hAnsi="EC Square Sans Pro"/>
          <w:noProof/>
        </w:rPr>
        <w:t>90</w:t>
      </w:r>
      <w:r w:rsidRPr="003A63B4">
        <w:rPr>
          <w:rFonts w:ascii="EC Square Sans Pro" w:hAnsi="EC Square Sans Pro"/>
          <w:noProof/>
        </w:rPr>
        <w:t xml:space="preserve"> % der Empfehlungen, die sich aus den im Dreijahreszeitraum </w:t>
      </w:r>
      <w:r w:rsidRPr="005C5983">
        <w:rPr>
          <w:rFonts w:ascii="EC Square Sans Pro" w:hAnsi="EC Square Sans Pro"/>
          <w:noProof/>
        </w:rPr>
        <w:t>2017</w:t>
      </w:r>
      <w:r w:rsidRPr="003A63B4">
        <w:rPr>
          <w:rFonts w:ascii="EC Square Sans Pro" w:hAnsi="EC Square Sans Pro"/>
          <w:noProof/>
        </w:rPr>
        <w:t>-</w:t>
      </w:r>
      <w:r w:rsidRPr="005C5983">
        <w:rPr>
          <w:rFonts w:ascii="EC Square Sans Pro" w:hAnsi="EC Square Sans Pro"/>
          <w:noProof/>
        </w:rPr>
        <w:t>2019</w:t>
      </w:r>
      <w:r w:rsidRPr="003A63B4">
        <w:rPr>
          <w:rFonts w:ascii="EC Square Sans Pro" w:hAnsi="EC Square Sans Pro"/>
          <w:noProof/>
        </w:rPr>
        <w:t xml:space="preserve"> durchgeführten Audits ergaben, Zusagen für Korrekturmaßnahmen gemacht. Für alle offenen Empfehlungen findet eine Weiterverfolgung in allgemeinen nachfassenden Audits statt.</w:t>
      </w:r>
    </w:p>
    <w:p w14:paraId="7CBE3387" w14:textId="614515E1" w:rsidR="008E1D31" w:rsidRPr="003A63B4" w:rsidRDefault="00780CF6" w:rsidP="001154A8">
      <w:pPr>
        <w:pStyle w:val="SectionNumber"/>
        <w:jc w:val="both"/>
        <w:rPr>
          <w:rFonts w:ascii="EC Square Sans Pro" w:hAnsi="EC Square Sans Pro"/>
          <w:noProof/>
        </w:rPr>
      </w:pPr>
      <w:bookmarkStart w:id="36" w:name="_Toc132638832"/>
      <w:bookmarkStart w:id="37" w:name="_Hlk125724491"/>
      <w:bookmarkStart w:id="38" w:name="_Hlk124241289"/>
      <w:r w:rsidRPr="005C5983">
        <w:rPr>
          <w:rFonts w:ascii="EC Square Sans Pro" w:hAnsi="EC Square Sans Pro"/>
          <w:noProof/>
        </w:rPr>
        <w:t>2</w:t>
      </w:r>
      <w:r w:rsidRPr="003A63B4">
        <w:rPr>
          <w:rFonts w:ascii="EC Square Sans Pro" w:hAnsi="EC Square Sans Pro"/>
          <w:noProof/>
        </w:rPr>
        <w:t>.</w:t>
      </w:r>
      <w:r w:rsidRPr="005C5983">
        <w:rPr>
          <w:rFonts w:ascii="EC Square Sans Pro" w:hAnsi="EC Square Sans Pro"/>
          <w:noProof/>
        </w:rPr>
        <w:t>4</w:t>
      </w:r>
      <w:r w:rsidRPr="003A63B4">
        <w:rPr>
          <w:rFonts w:ascii="EC Square Sans Pro" w:hAnsi="EC Square Sans Pro"/>
          <w:noProof/>
        </w:rPr>
        <w:t>.</w:t>
      </w:r>
      <w:r w:rsidRPr="005C5983">
        <w:rPr>
          <w:rFonts w:ascii="EC Square Sans Pro" w:hAnsi="EC Square Sans Pro"/>
          <w:noProof/>
        </w:rPr>
        <w:t>2</w:t>
      </w:r>
      <w:bookmarkEnd w:id="36"/>
    </w:p>
    <w:p w14:paraId="27CBC2FF" w14:textId="76662214" w:rsidR="008E1D31" w:rsidRPr="003A63B4" w:rsidRDefault="008E1D31" w:rsidP="001154A8">
      <w:pPr>
        <w:pStyle w:val="SectionTitle"/>
        <w:jc w:val="both"/>
        <w:rPr>
          <w:rFonts w:ascii="EC Square Sans Pro" w:hAnsi="EC Square Sans Pro"/>
          <w:noProof/>
        </w:rPr>
      </w:pPr>
      <w:bookmarkStart w:id="39" w:name="_Toc132638833"/>
      <w:r w:rsidRPr="003A63B4">
        <w:rPr>
          <w:rFonts w:ascii="EC Square Sans Pro" w:hAnsi="EC Square Sans Pro"/>
          <w:noProof/>
        </w:rPr>
        <w:t>Rechtsdurchsetzung</w:t>
      </w:r>
      <w:bookmarkEnd w:id="39"/>
    </w:p>
    <w:p w14:paraId="150C5E29" w14:textId="0B813263" w:rsidR="008E1D31" w:rsidRPr="003A63B4" w:rsidRDefault="008E1D31" w:rsidP="006A35DE">
      <w:pPr>
        <w:pStyle w:val="ImageSubtitle"/>
        <w:jc w:val="both"/>
        <w:rPr>
          <w:rFonts w:ascii="EC Square Sans Pro" w:hAnsi="EC Square Sans Pro"/>
          <w:i/>
          <w:noProof/>
        </w:rPr>
      </w:pPr>
    </w:p>
    <w:bookmarkEnd w:id="37"/>
    <w:p w14:paraId="16850EDB" w14:textId="222A2B7F" w:rsidR="008E1D31" w:rsidRPr="003A63B4" w:rsidRDefault="006A35DE" w:rsidP="001154A8">
      <w:pPr>
        <w:jc w:val="both"/>
        <w:rPr>
          <w:rFonts w:ascii="EC Square Sans Pro" w:hAnsi="EC Square Sans Pro"/>
          <w:noProof/>
        </w:rPr>
      </w:pPr>
      <w:r w:rsidRPr="003A63B4">
        <w:rPr>
          <w:rFonts w:ascii="EC Square Sans Pro" w:hAnsi="EC Square Sans Pro"/>
          <w:noProof/>
          <w:lang w:val="en-GB" w:eastAsia="en-GB"/>
        </w:rPr>
        <w:drawing>
          <wp:inline distT="0" distB="0" distL="0" distR="0" wp14:anchorId="59E625F7" wp14:editId="577BF593">
            <wp:extent cx="990600" cy="1085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90600" cy="1085850"/>
                    </a:xfrm>
                    <a:prstGeom prst="rect">
                      <a:avLst/>
                    </a:prstGeom>
                    <a:noFill/>
                    <a:ln>
                      <a:noFill/>
                    </a:ln>
                  </pic:spPr>
                </pic:pic>
              </a:graphicData>
            </a:graphic>
          </wp:inline>
        </w:drawing>
      </w:r>
      <w:r w:rsidRPr="003A63B4">
        <w:rPr>
          <w:rFonts w:ascii="EC Square Sans Pro" w:hAnsi="EC Square Sans Pro"/>
          <w:noProof/>
        </w:rPr>
        <w:t>Im Jahr </w:t>
      </w:r>
      <w:r w:rsidRPr="005C5983">
        <w:rPr>
          <w:rFonts w:ascii="EC Square Sans Pro" w:hAnsi="EC Square Sans Pro"/>
          <w:noProof/>
        </w:rPr>
        <w:t>2021</w:t>
      </w:r>
      <w:r w:rsidRPr="003A63B4">
        <w:rPr>
          <w:rFonts w:ascii="EC Square Sans Pro" w:hAnsi="EC Square Sans Pro"/>
          <w:noProof/>
        </w:rPr>
        <w:t xml:space="preserve"> richtete die Kommission eine ergänzende mit Gründen versehene Stellungnahme an Tschechien hinsichtlich der von Tschechien eingeführten Verpflichtung, die erstmalige Ankunft bestimmter Lebensmittel aus einem anderen Mitgliedstaat systematisch zu melden.</w:t>
      </w:r>
      <w:r w:rsidRPr="003A63B4">
        <w:rPr>
          <w:rStyle w:val="FootnoteReference"/>
          <w:rFonts w:ascii="EC Square Sans Pro" w:hAnsi="EC Square Sans Pro"/>
          <w:noProof/>
        </w:rPr>
        <w:footnoteReference w:id="20"/>
      </w:r>
    </w:p>
    <w:p w14:paraId="0997B7BC" w14:textId="77777777" w:rsidR="008E1D31" w:rsidRPr="003A63B4" w:rsidRDefault="008E1D31" w:rsidP="001154A8">
      <w:pPr>
        <w:pStyle w:val="ListDash"/>
        <w:numPr>
          <w:ilvl w:val="0"/>
          <w:numId w:val="0"/>
        </w:numPr>
        <w:jc w:val="both"/>
        <w:rPr>
          <w:rFonts w:ascii="EC Square Sans Pro" w:hAnsi="EC Square Sans Pro"/>
          <w:noProof/>
        </w:rPr>
      </w:pPr>
    </w:p>
    <w:p w14:paraId="473640D1" w14:textId="56182F10" w:rsidR="00F05A23" w:rsidRPr="003A63B4" w:rsidRDefault="008E1D31" w:rsidP="001154A8">
      <w:pPr>
        <w:jc w:val="both"/>
        <w:rPr>
          <w:rFonts w:ascii="EC Square Sans Pro" w:hAnsi="EC Square Sans Pro"/>
          <w:noProof/>
        </w:rPr>
      </w:pPr>
      <w:r w:rsidRPr="003A63B4">
        <w:rPr>
          <w:rFonts w:ascii="EC Square Sans Pro" w:hAnsi="EC Square Sans Pro"/>
          <w:noProof/>
          <w:lang w:val="en-GB" w:eastAsia="en-GB"/>
        </w:rPr>
        <w:drawing>
          <wp:inline distT="0" distB="0" distL="0" distR="0" wp14:anchorId="1CBCB660" wp14:editId="0EAD3182">
            <wp:extent cx="990600" cy="1085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90600" cy="1085850"/>
                    </a:xfrm>
                    <a:prstGeom prst="rect">
                      <a:avLst/>
                    </a:prstGeom>
                    <a:noFill/>
                    <a:ln>
                      <a:noFill/>
                    </a:ln>
                  </pic:spPr>
                </pic:pic>
              </a:graphicData>
            </a:graphic>
          </wp:inline>
        </w:drawing>
      </w:r>
      <w:r w:rsidRPr="003A63B4">
        <w:rPr>
          <w:rFonts w:ascii="EC Square Sans Pro" w:hAnsi="EC Square Sans Pro"/>
          <w:noProof/>
        </w:rPr>
        <w:t xml:space="preserve">Im Jahr </w:t>
      </w:r>
      <w:r w:rsidRPr="005C5983">
        <w:rPr>
          <w:rFonts w:ascii="EC Square Sans Pro" w:hAnsi="EC Square Sans Pro"/>
          <w:noProof/>
        </w:rPr>
        <w:t>2021</w:t>
      </w:r>
      <w:r w:rsidRPr="003A63B4">
        <w:rPr>
          <w:rFonts w:ascii="EC Square Sans Pro" w:hAnsi="EC Square Sans Pro"/>
          <w:noProof/>
        </w:rPr>
        <w:t xml:space="preserve"> hat die Kommission in Bezug auf die der amtlichen Kontrolle unterliegenden Bereiche, die in diesem Bericht behandelt werden, keine Fälle an den Gerichtshof der Europäischen Union verwiesen.</w:t>
      </w:r>
    </w:p>
    <w:p w14:paraId="5B75F9A1" w14:textId="77777777" w:rsidR="00F05A23" w:rsidRPr="003A63B4" w:rsidRDefault="00F05A23">
      <w:pPr>
        <w:rPr>
          <w:rFonts w:ascii="EC Square Sans Pro" w:hAnsi="EC Square Sans Pro"/>
          <w:noProof/>
        </w:rPr>
      </w:pPr>
      <w:r w:rsidRPr="003A63B4">
        <w:rPr>
          <w:noProof/>
        </w:rPr>
        <w:br w:type="page"/>
      </w:r>
    </w:p>
    <w:p w14:paraId="5FE27DAB" w14:textId="4BC39846" w:rsidR="008E1D31" w:rsidRPr="003A63B4" w:rsidRDefault="008E1D31" w:rsidP="001154A8">
      <w:pPr>
        <w:pStyle w:val="PartTitle"/>
        <w:jc w:val="both"/>
        <w:rPr>
          <w:rFonts w:ascii="EC Square Sans Pro" w:hAnsi="EC Square Sans Pro"/>
          <w:noProof/>
        </w:rPr>
      </w:pPr>
      <w:bookmarkStart w:id="40" w:name="_Toc132638834"/>
      <w:bookmarkEnd w:id="38"/>
      <w:r w:rsidRPr="003A63B4">
        <w:rPr>
          <w:rFonts w:ascii="EC Square Sans Pro" w:hAnsi="EC Square Sans Pro"/>
          <w:noProof/>
        </w:rPr>
        <w:t>Schlussfolgerungen</w:t>
      </w:r>
      <w:bookmarkEnd w:id="40"/>
    </w:p>
    <w:p w14:paraId="3DFDD03E" w14:textId="06AE0E0D" w:rsidR="008E1D31" w:rsidRPr="003A63B4" w:rsidRDefault="008E1D31" w:rsidP="001154A8">
      <w:pPr>
        <w:jc w:val="both"/>
        <w:rPr>
          <w:rFonts w:ascii="EC Square Sans Pro" w:hAnsi="EC Square Sans Pro"/>
          <w:noProof/>
        </w:rPr>
      </w:pPr>
    </w:p>
    <w:p w14:paraId="461D5810" w14:textId="14227060" w:rsidR="008E1D31" w:rsidRPr="003A63B4" w:rsidRDefault="008E1D31" w:rsidP="001154A8">
      <w:pPr>
        <w:jc w:val="both"/>
        <w:rPr>
          <w:rFonts w:ascii="EC Square Sans Pro" w:hAnsi="EC Square Sans Pro"/>
          <w:noProof/>
        </w:rPr>
      </w:pPr>
      <w:r w:rsidRPr="003A63B4">
        <w:rPr>
          <w:rFonts w:ascii="EC Square Sans Pro" w:hAnsi="EC Square Sans Pro"/>
          <w:noProof/>
        </w:rPr>
        <w:t xml:space="preserve">Die Jahresberichte der Mitgliedstaaten über amtliche Kontrollen zeigen, dass die nationalen Behörden auch </w:t>
      </w:r>
      <w:r w:rsidRPr="005C5983">
        <w:rPr>
          <w:rFonts w:ascii="EC Square Sans Pro" w:hAnsi="EC Square Sans Pro"/>
          <w:noProof/>
        </w:rPr>
        <w:t>2021</w:t>
      </w:r>
      <w:r w:rsidRPr="003A63B4">
        <w:rPr>
          <w:rFonts w:ascii="EC Square Sans Pro" w:hAnsi="EC Square Sans Pro"/>
          <w:noProof/>
        </w:rPr>
        <w:t xml:space="preserve"> ihrer Aufgabe nachgekommen sind, zu überwachen und zu überprüfen, ob die Unternehmen entlang der Lebensmittelkette die einschlägigen EU-Vorschriften einhalten und Durchsetzungsmaßnahmen ergreifen, wenn dies nicht der Fall ist.</w:t>
      </w:r>
    </w:p>
    <w:p w14:paraId="58BFB9BF" w14:textId="6D7B8AA8" w:rsidR="008E1D31" w:rsidRPr="003A63B4" w:rsidRDefault="00300F20" w:rsidP="001154A8">
      <w:pPr>
        <w:jc w:val="both"/>
        <w:rPr>
          <w:rFonts w:ascii="EC Square Sans Pro" w:hAnsi="EC Square Sans Pro"/>
          <w:noProof/>
        </w:rPr>
      </w:pPr>
      <w:r w:rsidRPr="003A63B4">
        <w:rPr>
          <w:rFonts w:ascii="EC Square Sans Pro" w:hAnsi="EC Square Sans Pro"/>
          <w:noProof/>
        </w:rPr>
        <w:t xml:space="preserve">Im Hinblick auf die Übermittlung vollständiger und kohärenter Daten in dem erforderlichen Format müssen die nationalen Behörden die Anpassung ihrer internen Datensysteme fortsetzen und abschließen. Die Befolgung der Leitlinien der Kommission für die Erstellung der Jahresberichte würde die Vergleichbarkeit der gemachten Angaben für </w:t>
      </w:r>
      <w:r w:rsidRPr="005C5983">
        <w:rPr>
          <w:rFonts w:ascii="EC Square Sans Pro" w:hAnsi="EC Square Sans Pro"/>
          <w:noProof/>
        </w:rPr>
        <w:t>2022</w:t>
      </w:r>
      <w:r w:rsidRPr="003A63B4">
        <w:rPr>
          <w:rFonts w:ascii="EC Square Sans Pro" w:hAnsi="EC Square Sans Pro"/>
          <w:noProof/>
        </w:rPr>
        <w:t xml:space="preserve"> und spätere Jahre weiter verbessern.</w:t>
      </w:r>
    </w:p>
    <w:p w14:paraId="178047A1" w14:textId="5035CB43" w:rsidR="00327327" w:rsidRPr="003A63B4" w:rsidRDefault="00620898" w:rsidP="00327327">
      <w:pPr>
        <w:jc w:val="both"/>
        <w:rPr>
          <w:rFonts w:ascii="EC Square Sans Pro" w:eastAsia="Calibri" w:hAnsi="EC Square Sans Pro" w:cs="Calibri"/>
          <w:noProof/>
        </w:rPr>
      </w:pPr>
      <w:r w:rsidRPr="003A63B4">
        <w:rPr>
          <w:rFonts w:ascii="EC Square Sans Pro" w:hAnsi="EC Square Sans Pro"/>
          <w:noProof/>
        </w:rPr>
        <w:t>Der Qualität der Jahresberichte würde es auch zugutekommen, wenn die nationalen Behörden über ausreichende Daten verfügen würden, sodass sie eine Erklärung zum insgesamt erreichten Grad der Einhaltung der Vorschriften und eine Gesamtbewertung der Wirksamkeit der amtlichen Kontrollen sowie deren Eignung zur Erreichung der Ziele der Verordnung über amtliche Kontrollen</w:t>
      </w:r>
      <w:r w:rsidRPr="003A63B4">
        <w:rPr>
          <w:rStyle w:val="FootnoteReference"/>
          <w:rFonts w:ascii="EC Square Sans Pro" w:eastAsia="Calibri" w:hAnsi="EC Square Sans Pro" w:cs="Calibri"/>
          <w:noProof/>
        </w:rPr>
        <w:footnoteReference w:id="21"/>
      </w:r>
      <w:r w:rsidRPr="003A63B4">
        <w:rPr>
          <w:rFonts w:ascii="EC Square Sans Pro" w:hAnsi="EC Square Sans Pro"/>
          <w:noProof/>
        </w:rPr>
        <w:t xml:space="preserve"> einfügen könnten.</w:t>
      </w:r>
    </w:p>
    <w:p w14:paraId="0F3EBD4D" w14:textId="2A9FB6CA" w:rsidR="005D7BC0" w:rsidRPr="003A63B4" w:rsidRDefault="005D7BC0" w:rsidP="00327327">
      <w:pPr>
        <w:jc w:val="both"/>
        <w:rPr>
          <w:rFonts w:ascii="EC Square Sans Pro" w:eastAsia="Calibri" w:hAnsi="EC Square Sans Pro" w:cs="Calibri"/>
          <w:noProof/>
        </w:rPr>
      </w:pPr>
      <w:r w:rsidRPr="003A63B4">
        <w:rPr>
          <w:rFonts w:ascii="EC Square Sans Pro" w:hAnsi="EC Square Sans Pro"/>
          <w:noProof/>
        </w:rPr>
        <w:t>Was die amtlichen Tierschutzkontrollen anbelangt, so müssen künftige Jahresberichte eine bessere Analyse der wichtigsten Verstöße und der nationalen Aktionspläne enthalten, damit verhindert werden kann, dass sich solche Verstöße wiederholen.</w:t>
      </w:r>
    </w:p>
    <w:p w14:paraId="4E45B44B" w14:textId="550555C2" w:rsidR="008E1D31" w:rsidRPr="003A63B4" w:rsidRDefault="008E1D31" w:rsidP="001154A8">
      <w:pPr>
        <w:jc w:val="both"/>
        <w:rPr>
          <w:rFonts w:ascii="EC Square Sans Pro" w:hAnsi="EC Square Sans Pro"/>
          <w:noProof/>
        </w:rPr>
      </w:pPr>
      <w:r w:rsidRPr="003A63B4">
        <w:rPr>
          <w:rFonts w:ascii="EC Square Sans Pro" w:hAnsi="EC Square Sans Pro"/>
          <w:noProof/>
        </w:rPr>
        <w:t>Die Ergebnisse der von den Mitgliedstaaten durchgeführten amtlichen Kontrollen und der Kontrollen der Kommission bei den nationalen Behörden zeigen, dass die notwendigen Kontrollsysteme vorhanden sind und insgesamt die Einhaltung der Vorschriften im Hinblick auf die Lebensmittel- und Futtermittelsicherheit und einen gesunden EU-Binnenmarkt weitgehend gewährleisten. Bei den von der Kommission durchgeführten Kontrollen wurden nichtsdestotrotz Schwachstellen in einigen Kontrollsystemen festgestellt und Verbesserungsmöglichkeiten aufgezeigt.</w:t>
      </w:r>
    </w:p>
    <w:p w14:paraId="63228E44" w14:textId="4BCDF869" w:rsidR="008E1D31" w:rsidRPr="003A63B4" w:rsidRDefault="008E1D31" w:rsidP="001154A8">
      <w:pPr>
        <w:jc w:val="both"/>
        <w:rPr>
          <w:rFonts w:ascii="EC Square Sans Pro" w:hAnsi="EC Square Sans Pro"/>
          <w:noProof/>
        </w:rPr>
      </w:pPr>
      <w:r w:rsidRPr="003A63B4">
        <w:rPr>
          <w:rFonts w:ascii="EC Square Sans Pro" w:hAnsi="EC Square Sans Pro"/>
          <w:noProof/>
        </w:rPr>
        <w:t>Die systematische Weiterverfolgung der Auditempfehlungen durch die Kommission zeigt, dass die nationalen Behörden im Allgemeinen geeignete Korrekturmaßnahmen ergreifen, um die festgestellten Mängel zu beheben.</w:t>
      </w:r>
    </w:p>
    <w:p w14:paraId="3FB8AB8F" w14:textId="3EDA4381" w:rsidR="008E1D31" w:rsidRPr="003A63B4" w:rsidRDefault="008E1D31" w:rsidP="001154A8">
      <w:pPr>
        <w:jc w:val="both"/>
        <w:rPr>
          <w:rFonts w:ascii="EC Square Sans Pro" w:hAnsi="EC Square Sans Pro"/>
          <w:noProof/>
        </w:rPr>
      </w:pPr>
      <w:r w:rsidRPr="003A63B4">
        <w:rPr>
          <w:rFonts w:ascii="EC Square Sans Pro" w:hAnsi="EC Square Sans Pro"/>
          <w:noProof/>
        </w:rPr>
        <w:t>In partnerschaftlicher Zusammenarbeit mit den nationalen Behörden setzt sich die Kommission weiterhin dafür ein, diese bei der kontinuierlichen Verbesserung ihrer amtlichen Kontrollsysteme durch die nationalen Sachverständigennetzwerke und die Initiative „Bessere Schulung für sicherere Lebensmittel“ zu unterstützen.</w:t>
      </w:r>
    </w:p>
    <w:p w14:paraId="327EB044" w14:textId="20A81CCD" w:rsidR="00B359F0" w:rsidRPr="003A63B4" w:rsidRDefault="008E1D31" w:rsidP="001154A8">
      <w:pPr>
        <w:jc w:val="both"/>
        <w:rPr>
          <w:rFonts w:ascii="EC Square Sans Pro" w:hAnsi="EC Square Sans Pro"/>
          <w:noProof/>
        </w:rPr>
      </w:pPr>
      <w:r w:rsidRPr="003A63B4">
        <w:rPr>
          <w:rFonts w:ascii="EC Square Sans Pro" w:hAnsi="EC Square Sans Pro"/>
          <w:noProof/>
        </w:rPr>
        <w:t>Auch im Jahr </w:t>
      </w:r>
      <w:r w:rsidRPr="005C5983">
        <w:rPr>
          <w:rFonts w:ascii="EC Square Sans Pro" w:hAnsi="EC Square Sans Pro"/>
          <w:noProof/>
        </w:rPr>
        <w:t>2021</w:t>
      </w:r>
      <w:r w:rsidRPr="003A63B4">
        <w:rPr>
          <w:rFonts w:ascii="EC Square Sans Pro" w:hAnsi="EC Square Sans Pro"/>
          <w:noProof/>
        </w:rPr>
        <w:t xml:space="preserve"> erschwerten die im Zusammenhang mit der COVID-</w:t>
      </w:r>
      <w:r w:rsidRPr="005C5983">
        <w:rPr>
          <w:rFonts w:ascii="EC Square Sans Pro" w:hAnsi="EC Square Sans Pro"/>
          <w:noProof/>
        </w:rPr>
        <w:t>19</w:t>
      </w:r>
      <w:r w:rsidRPr="003A63B4">
        <w:rPr>
          <w:rFonts w:ascii="EC Square Sans Pro" w:hAnsi="EC Square Sans Pro"/>
          <w:noProof/>
        </w:rPr>
        <w:t>-Pandemie eingeführten Beschränkungen die Durchführung der Kontrollpläne der nationalen Behörden bzw. der Kommission. Personalmangel und Ressourcenbeschränkungen wurden ebenfalls als Gründe dafür genannt, dass die nationalen Behörden ihre geplanten Programme nicht vollständig umsetzen konnten.</w:t>
      </w:r>
    </w:p>
    <w:sectPr w:rsidR="00B359F0" w:rsidRPr="003A63B4" w:rsidSect="005D4720">
      <w:headerReference w:type="even" r:id="rId60"/>
      <w:headerReference w:type="default" r:id="rId61"/>
      <w:footerReference w:type="even" r:id="rId62"/>
      <w:footerReference w:type="default" r:id="rId63"/>
      <w:headerReference w:type="first" r:id="rId64"/>
      <w:footerReference w:type="first" r:id="rId65"/>
      <w:pgSz w:w="11906" w:h="16838" w:code="9"/>
      <w:pgMar w:top="1701" w:right="1701" w:bottom="1134" w:left="1701" w:header="850" w:footer="5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BB9E7B" w14:textId="77777777" w:rsidR="005C5983" w:rsidRDefault="005C5983">
      <w:pPr>
        <w:spacing w:after="0" w:line="240" w:lineRule="auto"/>
      </w:pPr>
      <w:r>
        <w:separator/>
      </w:r>
    </w:p>
  </w:endnote>
  <w:endnote w:type="continuationSeparator" w:id="0">
    <w:p w14:paraId="3F0BC65E" w14:textId="77777777" w:rsidR="005C5983" w:rsidRDefault="005C5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 Square Sans Pro">
    <w:altName w:val="Bahnschrift Light"/>
    <w:charset w:val="00"/>
    <w:family w:val="swiss"/>
    <w:pitch w:val="variable"/>
    <w:sig w:usb0="00000001" w:usb1="5000E0F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D6DC9" w14:textId="38F49371" w:rsidR="005C5983" w:rsidRPr="00FB3F25" w:rsidRDefault="005C5983" w:rsidP="00FB3F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9AE84" w14:textId="6689DF48" w:rsidR="005C5983" w:rsidRPr="00FB3F25" w:rsidRDefault="00FB3F25" w:rsidP="00FB3F25">
    <w:pPr>
      <w:pStyle w:val="FooterCoverPage"/>
      <w:rPr>
        <w:rFonts w:ascii="Arial" w:hAnsi="Arial" w:cs="Arial"/>
        <w:b/>
        <w:sz w:val="48"/>
      </w:rPr>
    </w:pPr>
    <w:r w:rsidRPr="00FB3F25">
      <w:rPr>
        <w:rFonts w:ascii="Arial" w:hAnsi="Arial" w:cs="Arial"/>
        <w:b/>
        <w:sz w:val="48"/>
      </w:rPr>
      <w:t>DE</w:t>
    </w:r>
    <w:r w:rsidRPr="00FB3F25">
      <w:rPr>
        <w:rFonts w:ascii="Arial" w:hAnsi="Arial" w:cs="Arial"/>
        <w:b/>
        <w:sz w:val="48"/>
      </w:rPr>
      <w:tab/>
    </w:r>
    <w:r w:rsidRPr="00FB3F25">
      <w:rPr>
        <w:rFonts w:ascii="Arial" w:hAnsi="Arial" w:cs="Arial"/>
        <w:b/>
        <w:sz w:val="48"/>
      </w:rPr>
      <w:tab/>
    </w:r>
    <w:r w:rsidRPr="00FB3F25">
      <w:tab/>
    </w:r>
    <w:r w:rsidRPr="00FB3F25">
      <w:rPr>
        <w:rFonts w:ascii="Arial" w:hAnsi="Arial" w:cs="Arial"/>
        <w:b/>
        <w:sz w:val="48"/>
      </w:rPr>
      <w:t>DE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9EB8D" w14:textId="77777777" w:rsidR="00FB3F25" w:rsidRPr="00FB3F25" w:rsidRDefault="00FB3F25" w:rsidP="00FB3F25">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Seitenzahl – In Fußzeile"/>
      <w:tag w:val="rustgbTodqcIXC6jnYNaU0-DNtp2MaDSag0afOjyeu9G1"/>
      <w:id w:val="1923913296"/>
    </w:sdtPr>
    <w:sdtEndPr/>
    <w:sdtContent>
      <w:p w14:paraId="6DB44EA5" w14:textId="77777777" w:rsidR="005C5983" w:rsidRDefault="005C5983">
        <w:pPr>
          <w:pStyle w:val="Footer"/>
        </w:pPr>
        <w:r>
          <w:tab/>
        </w:r>
        <w:r>
          <w:fldChar w:fldCharType="begin"/>
        </w:r>
        <w:r>
          <w:instrText xml:space="preserve"> PAGE \* MERGEFORMAT </w:instrText>
        </w:r>
        <w:r>
          <w:fldChar w:fldCharType="separate"/>
        </w:r>
        <w:r>
          <w:t>48</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Seitenzahl – In Fußzeile"/>
      <w:tag w:val="rustgbTodqcIXC6jnYNaU0-DNtp2MaDSag0afOjyeu9G1"/>
      <w:id w:val="967165703"/>
    </w:sdtPr>
    <w:sdtEndPr/>
    <w:sdtContent>
      <w:p w14:paraId="6277EA1A" w14:textId="55D4642F" w:rsidR="005C5983" w:rsidRDefault="005C5983">
        <w:pPr>
          <w:pStyle w:val="Footer"/>
        </w:pPr>
        <w:r>
          <w:tab/>
        </w:r>
        <w:r>
          <w:fldChar w:fldCharType="begin"/>
        </w:r>
        <w:r>
          <w:instrText xml:space="preserve"> PAGE \* MERGEFORMAT </w:instrText>
        </w:r>
        <w:r>
          <w:fldChar w:fldCharType="separate"/>
        </w:r>
        <w:r w:rsidR="00FB3F25">
          <w:rPr>
            <w:noProof/>
          </w:rPr>
          <w:t>38</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45578" w14:textId="77777777" w:rsidR="005C5983" w:rsidRDefault="005C59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C93F26" w14:textId="77777777" w:rsidR="005C5983" w:rsidRDefault="005C5983">
      <w:pPr>
        <w:spacing w:after="0" w:line="240" w:lineRule="auto"/>
      </w:pPr>
      <w:r>
        <w:separator/>
      </w:r>
    </w:p>
  </w:footnote>
  <w:footnote w:type="continuationSeparator" w:id="0">
    <w:p w14:paraId="1292CD5E" w14:textId="77777777" w:rsidR="005C5983" w:rsidRDefault="005C5983">
      <w:pPr>
        <w:spacing w:after="0" w:line="240" w:lineRule="auto"/>
      </w:pPr>
      <w:r>
        <w:continuationSeparator/>
      </w:r>
    </w:p>
  </w:footnote>
  <w:footnote w:id="1">
    <w:p w14:paraId="52A9C4A5" w14:textId="726DCFDB" w:rsidR="005C5983" w:rsidRPr="00F7204E" w:rsidRDefault="005C5983">
      <w:pPr>
        <w:pStyle w:val="FootnoteText"/>
        <w:rPr>
          <w:rFonts w:ascii="EC Square Sans Pro" w:hAnsi="EC Square Sans Pro"/>
        </w:rPr>
      </w:pPr>
      <w:r>
        <w:rPr>
          <w:rStyle w:val="FootnoteReference"/>
          <w:rFonts w:ascii="EC Square Sans Pro" w:hAnsi="EC Square Sans Pro"/>
        </w:rPr>
        <w:footnoteRef/>
      </w:r>
      <w:r>
        <w:rPr>
          <w:rFonts w:ascii="EC Square Sans Pro" w:hAnsi="EC Square Sans Pro"/>
        </w:rPr>
        <w:t xml:space="preserve"> Verordnung (EU) 2017/625 des Europäischen Parlaments und des Rates vom 15. März 2017 über amtliche Kontrollen und andere amtliche Tätigkeiten zur Gewährleistung der Anwendung des Lebens- und Futtermittelrechts und der Vorschriften über Tiergesundheit und Tierschutz, Pflanzengesundheit und Pflanzenschutzmittel.</w:t>
      </w:r>
    </w:p>
  </w:footnote>
  <w:footnote w:id="2">
    <w:p w14:paraId="4AB842EA" w14:textId="55FF1FD9" w:rsidR="005C5983" w:rsidRPr="00E10FE5" w:rsidRDefault="005C5983" w:rsidP="00561C0E">
      <w:pPr>
        <w:pStyle w:val="FootnoteText"/>
        <w:ind w:left="284" w:hanging="284"/>
        <w:jc w:val="both"/>
        <w:rPr>
          <w:rFonts w:ascii="EC Square Sans Pro" w:hAnsi="EC Square Sans Pro" w:cstheme="minorHAnsi"/>
        </w:rPr>
      </w:pPr>
      <w:r>
        <w:rPr>
          <w:rStyle w:val="FootnoteReference"/>
          <w:rFonts w:ascii="EC Square Sans Pro" w:hAnsi="EC Square Sans Pro"/>
        </w:rPr>
        <w:footnoteRef/>
      </w:r>
      <w:r>
        <w:rPr>
          <w:rFonts w:ascii="Arial" w:hAnsi="Arial"/>
        </w:rPr>
        <w:t xml:space="preserve"> </w:t>
      </w:r>
      <w:r>
        <w:rPr>
          <w:rFonts w:ascii="EC Square Sans Pro" w:hAnsi="EC Square Sans Pro"/>
        </w:rPr>
        <w:t xml:space="preserve">Im Einklang mit dem Abkommen über den Austritt des Vereinigten Königreichs Großbritannien und Nordirland aus der Europäischen Union und der Europäischen Atomgemeinschaft und insbesondere nach Artikel 5 Absatz 4 des </w:t>
      </w:r>
      <w:hyperlink r:id="rId1" w:history="1">
        <w:r>
          <w:rPr>
            <w:rStyle w:val="Hyperlink"/>
            <w:rFonts w:ascii="EC Square Sans Pro" w:hAnsi="EC Square Sans Pro"/>
          </w:rPr>
          <w:t>Protokolls zu Irland/Nordirland</w:t>
        </w:r>
      </w:hyperlink>
      <w:r>
        <w:rPr>
          <w:rFonts w:ascii="EC Square Sans Pro" w:hAnsi="EC Square Sans Pro"/>
        </w:rPr>
        <w:t xml:space="preserve"> in Verbindung mit Anhang 2 dieses Protokolls.</w:t>
      </w:r>
    </w:p>
  </w:footnote>
  <w:footnote w:id="3">
    <w:p w14:paraId="0F19EB34" w14:textId="622AB118" w:rsidR="005C5983" w:rsidRPr="00E10FE5" w:rsidRDefault="005C5983" w:rsidP="00BE7DD9">
      <w:pPr>
        <w:pStyle w:val="FootnoteText"/>
        <w:jc w:val="both"/>
        <w:rPr>
          <w:rFonts w:ascii="EC Square Sans Pro" w:hAnsi="EC Square Sans Pro" w:cstheme="minorHAnsi"/>
        </w:rPr>
      </w:pPr>
      <w:r>
        <w:rPr>
          <w:rStyle w:val="FootnoteReference"/>
          <w:rFonts w:ascii="EC Square Sans Pro" w:hAnsi="EC Square Sans Pro"/>
        </w:rPr>
        <w:footnoteRef/>
      </w:r>
      <w:r>
        <w:rPr>
          <w:rFonts w:ascii="Arial" w:hAnsi="Arial"/>
        </w:rPr>
        <w:t xml:space="preserve"> </w:t>
      </w:r>
      <w:hyperlink r:id="rId2" w:history="1">
        <w:r>
          <w:rPr>
            <w:rStyle w:val="Hyperlink"/>
            <w:rFonts w:ascii="EC Square Sans Pro" w:hAnsi="EC Square Sans Pro"/>
          </w:rPr>
          <w:t>Verordnung (EU) 2017/625</w:t>
        </w:r>
      </w:hyperlink>
      <w:r>
        <w:rPr>
          <w:rStyle w:val="Hyperlink"/>
          <w:rFonts w:ascii="EC Square Sans Pro" w:hAnsi="EC Square Sans Pro"/>
        </w:rPr>
        <w:t xml:space="preserve"> des Europäischen Parlaments und des Rates vom 15. März 2017 über amtliche Kontrollen und andere amtliche Tätigkeiten zur Gewährleistung der Anwendung des Lebens- und Futtermittelrechts und der Vorschriften über Tiergesundheit und Tierschutz, Pflanzengesundheit und Pflanzenschutzmittel.</w:t>
      </w:r>
    </w:p>
  </w:footnote>
  <w:footnote w:id="4">
    <w:p w14:paraId="7060D366" w14:textId="12EBF816" w:rsidR="005C5983" w:rsidRPr="00E10FE5" w:rsidRDefault="005C5983" w:rsidP="00BE7DD9">
      <w:pPr>
        <w:pStyle w:val="FootnoteText"/>
        <w:ind w:left="284" w:hanging="284"/>
        <w:jc w:val="both"/>
        <w:rPr>
          <w:rFonts w:ascii="EC Square Sans Pro" w:hAnsi="EC Square Sans Pro" w:cstheme="minorHAnsi"/>
        </w:rPr>
      </w:pPr>
      <w:r>
        <w:rPr>
          <w:rStyle w:val="FootnoteReference"/>
          <w:rFonts w:ascii="EC Square Sans Pro" w:hAnsi="EC Square Sans Pro"/>
        </w:rPr>
        <w:footnoteRef/>
      </w:r>
      <w:r>
        <w:rPr>
          <w:rFonts w:ascii="Arial" w:hAnsi="Arial"/>
        </w:rPr>
        <w:t xml:space="preserve"> </w:t>
      </w:r>
      <w:r>
        <w:rPr>
          <w:rFonts w:ascii="EC Square Sans Pro" w:hAnsi="EC Square Sans Pro"/>
        </w:rPr>
        <w:t xml:space="preserve">Artikel 116 der </w:t>
      </w:r>
      <w:hyperlink r:id="rId3" w:history="1">
        <w:r>
          <w:rPr>
            <w:rStyle w:val="Hyperlink"/>
            <w:rFonts w:ascii="EC Square Sans Pro" w:hAnsi="EC Square Sans Pro"/>
          </w:rPr>
          <w:t>Verordnung (EU) 2017/625</w:t>
        </w:r>
      </w:hyperlink>
      <w:r>
        <w:rPr>
          <w:rFonts w:ascii="EC Square Sans Pro" w:hAnsi="EC Square Sans Pro"/>
        </w:rPr>
        <w:t>.</w:t>
      </w:r>
    </w:p>
  </w:footnote>
  <w:footnote w:id="5">
    <w:p w14:paraId="4D9AE205" w14:textId="0F8D8E4F" w:rsidR="005C5983" w:rsidRPr="00E10FE5" w:rsidRDefault="005C5983" w:rsidP="00BE7DD9">
      <w:pPr>
        <w:pStyle w:val="FootnoteText"/>
        <w:ind w:left="284" w:hanging="284"/>
        <w:jc w:val="both"/>
        <w:rPr>
          <w:rFonts w:ascii="EC Square Sans Pro" w:hAnsi="EC Square Sans Pro" w:cstheme="minorHAnsi"/>
        </w:rPr>
      </w:pPr>
      <w:r>
        <w:rPr>
          <w:rStyle w:val="FootnoteReference"/>
          <w:rFonts w:ascii="EC Square Sans Pro" w:hAnsi="EC Square Sans Pro"/>
        </w:rPr>
        <w:footnoteRef/>
      </w:r>
      <w:r>
        <w:rPr>
          <w:rFonts w:ascii="Arial" w:hAnsi="Arial"/>
        </w:rPr>
        <w:t xml:space="preserve"> </w:t>
      </w:r>
      <w:r>
        <w:rPr>
          <w:rFonts w:ascii="EC Square Sans Pro" w:hAnsi="EC Square Sans Pro"/>
        </w:rPr>
        <w:t xml:space="preserve">Artikel 113 Absatz 1 der </w:t>
      </w:r>
      <w:hyperlink r:id="rId4" w:history="1">
        <w:r>
          <w:rPr>
            <w:rStyle w:val="Hyperlink"/>
            <w:rFonts w:ascii="EC Square Sans Pro" w:hAnsi="EC Square Sans Pro"/>
          </w:rPr>
          <w:t>Verordnung (EU) 2017/625</w:t>
        </w:r>
      </w:hyperlink>
      <w:r>
        <w:rPr>
          <w:rFonts w:ascii="EC Square Sans Pro" w:hAnsi="EC Square Sans Pro"/>
        </w:rPr>
        <w:t>.</w:t>
      </w:r>
    </w:p>
  </w:footnote>
  <w:footnote w:id="6">
    <w:p w14:paraId="49DDBE4C" w14:textId="02EABC33" w:rsidR="005C5983" w:rsidRPr="00E10FE5" w:rsidRDefault="005C5983" w:rsidP="00BE7DD9">
      <w:pPr>
        <w:pStyle w:val="FootnoteText"/>
        <w:ind w:left="284" w:hanging="284"/>
        <w:jc w:val="both"/>
        <w:rPr>
          <w:rFonts w:ascii="EC Square Sans Pro" w:hAnsi="EC Square Sans Pro" w:cstheme="minorHAnsi"/>
        </w:rPr>
      </w:pPr>
      <w:r>
        <w:rPr>
          <w:rStyle w:val="FootnoteReference"/>
          <w:rFonts w:ascii="EC Square Sans Pro" w:hAnsi="EC Square Sans Pro"/>
        </w:rPr>
        <w:footnoteRef/>
      </w:r>
      <w:r>
        <w:rPr>
          <w:rFonts w:ascii="Arial" w:hAnsi="Arial"/>
        </w:rPr>
        <w:t xml:space="preserve"> </w:t>
      </w:r>
      <w:r>
        <w:rPr>
          <w:rFonts w:ascii="EC Square Sans Pro" w:hAnsi="EC Square Sans Pro"/>
        </w:rPr>
        <w:t xml:space="preserve">Artikel 114 der </w:t>
      </w:r>
      <w:hyperlink r:id="rId5" w:history="1">
        <w:r>
          <w:rPr>
            <w:rStyle w:val="Hyperlink"/>
            <w:rFonts w:ascii="EC Square Sans Pro" w:hAnsi="EC Square Sans Pro"/>
          </w:rPr>
          <w:t>Verordnung (EU) 2017/625</w:t>
        </w:r>
      </w:hyperlink>
      <w:r>
        <w:rPr>
          <w:rFonts w:ascii="EC Square Sans Pro" w:hAnsi="EC Square Sans Pro"/>
        </w:rPr>
        <w:t>.</w:t>
      </w:r>
    </w:p>
  </w:footnote>
  <w:footnote w:id="7">
    <w:p w14:paraId="0952B0DA" w14:textId="6EF72B36" w:rsidR="005C5983" w:rsidRPr="00E10FE5" w:rsidRDefault="005C5983" w:rsidP="003D370C">
      <w:pPr>
        <w:pStyle w:val="FootnoteText"/>
        <w:spacing w:line="240" w:lineRule="auto"/>
        <w:jc w:val="both"/>
        <w:rPr>
          <w:rFonts w:ascii="EC Square Sans Pro" w:hAnsi="EC Square Sans Pro" w:cstheme="minorHAnsi"/>
        </w:rPr>
      </w:pPr>
      <w:r>
        <w:rPr>
          <w:rStyle w:val="FootnoteReference"/>
          <w:rFonts w:ascii="EC Square Sans Pro" w:hAnsi="EC Square Sans Pro" w:cstheme="minorHAnsi"/>
        </w:rPr>
        <w:footnoteRef/>
      </w:r>
      <w:r>
        <w:rPr>
          <w:rFonts w:ascii="EC Square Sans Pro" w:hAnsi="EC Square Sans Pro"/>
        </w:rPr>
        <w:t xml:space="preserve"> Arbeitsunterlage der Kommissionsdienststellen (SWD(2023) 131 final) zum Bericht der Kommission über die gesamte Durchführung amtlicher Kontrollen in den Mitgliedstaaten (2021) zur Gewährleistung der Anwendung des Lebensmittel- und Futtermittelrechts sowie der Vorschriften über Tiergesundheit und Tierschutz, Pflanzengesundheit und Pflanzenschutzmittel.</w:t>
      </w:r>
    </w:p>
  </w:footnote>
  <w:footnote w:id="8">
    <w:p w14:paraId="735B41C0" w14:textId="41F50E5F" w:rsidR="005C5983" w:rsidRPr="00E10FE5" w:rsidRDefault="005C5983" w:rsidP="00DA544C">
      <w:pPr>
        <w:pStyle w:val="FootnoteText"/>
        <w:jc w:val="both"/>
        <w:rPr>
          <w:rFonts w:ascii="EC Square Sans Pro" w:hAnsi="EC Square Sans Pro"/>
        </w:rPr>
      </w:pPr>
      <w:r>
        <w:rPr>
          <w:rStyle w:val="FootnoteReference"/>
          <w:rFonts w:ascii="EC Square Sans Pro" w:hAnsi="EC Square Sans Pro"/>
        </w:rPr>
        <w:footnoteRef/>
      </w:r>
      <w:r>
        <w:rPr>
          <w:rFonts w:ascii="Arial" w:hAnsi="Arial"/>
        </w:rPr>
        <w:t xml:space="preserve"> </w:t>
      </w:r>
      <w:r>
        <w:rPr>
          <w:rFonts w:ascii="EC Square Sans Pro" w:hAnsi="EC Square Sans Pro"/>
        </w:rPr>
        <w:t xml:space="preserve">Vgl. die von Eurostat veröffentlichten </w:t>
      </w:r>
      <w:hyperlink r:id="rId6" w:history="1">
        <w:r>
          <w:rPr>
            <w:rStyle w:val="Hyperlink"/>
            <w:rFonts w:ascii="EC Square Sans Pro" w:hAnsi="EC Square Sans Pro"/>
          </w:rPr>
          <w:t>„Key figures of the European food chain – 2021“</w:t>
        </w:r>
      </w:hyperlink>
      <w:r>
        <w:rPr>
          <w:rFonts w:ascii="EC Square Sans Pro" w:hAnsi="EC Square Sans Pro"/>
        </w:rPr>
        <w:t xml:space="preserve"> für eine Auswahl von Daten aus den Bereichen Landwirtschaft und Fischerei sowie aus der gesamten Kette „vom Erzeuger bis zum Verbraucher“.</w:t>
      </w:r>
    </w:p>
  </w:footnote>
  <w:footnote w:id="9">
    <w:p w14:paraId="5B108365" w14:textId="64AE9D74" w:rsidR="005C5983" w:rsidRPr="00E10FE5" w:rsidRDefault="005C5983" w:rsidP="00D56848">
      <w:pPr>
        <w:pStyle w:val="FootnoteText"/>
        <w:spacing w:line="240" w:lineRule="auto"/>
        <w:jc w:val="both"/>
        <w:rPr>
          <w:rFonts w:ascii="EC Square Sans Pro" w:hAnsi="EC Square Sans Pro" w:cstheme="minorHAnsi"/>
        </w:rPr>
      </w:pPr>
      <w:r>
        <w:rPr>
          <w:rStyle w:val="FootnoteReference"/>
          <w:rFonts w:ascii="EC Square Sans Pro" w:hAnsi="EC Square Sans Pro"/>
        </w:rPr>
        <w:footnoteRef/>
      </w:r>
      <w:r>
        <w:rPr>
          <w:rFonts w:ascii="Arial" w:hAnsi="Arial"/>
        </w:rPr>
        <w:t xml:space="preserve"> </w:t>
      </w:r>
      <w:r>
        <w:rPr>
          <w:rFonts w:ascii="EC Square Sans Pro" w:hAnsi="EC Square Sans Pro"/>
        </w:rPr>
        <w:t>In dieser Zahl nicht enthalten sind Kontrollen im Zusammenhang mit der Pflanzengesundheit (d. h. die Ausstellung von Pflanzenpässen und die Kennzeichnung von Holzverpackungen nach dem ISPM15-Standard als Nachweis dafür, dass sie behandelt wurden, um die Verbreitung von Insekten, Samen und Pilzen zu verhindern), die Vermarktung von Pflanzenschutzmitteln und die nachhaltige Verwendung von Pestiziden außerhalb der Landwirtschaft.</w:t>
      </w:r>
    </w:p>
  </w:footnote>
  <w:footnote w:id="10">
    <w:p w14:paraId="238D9E3F" w14:textId="52D7296A" w:rsidR="005C5983" w:rsidRPr="00E10FE5" w:rsidRDefault="005C5983" w:rsidP="00D56848">
      <w:pPr>
        <w:pStyle w:val="FootnoteText"/>
        <w:spacing w:line="240" w:lineRule="auto"/>
        <w:jc w:val="both"/>
        <w:rPr>
          <w:rFonts w:ascii="EC Square Sans Pro" w:hAnsi="EC Square Sans Pro" w:cstheme="minorHAnsi"/>
        </w:rPr>
      </w:pPr>
      <w:r>
        <w:rPr>
          <w:rStyle w:val="FootnoteReference"/>
          <w:rFonts w:ascii="EC Square Sans Pro" w:hAnsi="EC Square Sans Pro"/>
        </w:rPr>
        <w:footnoteRef/>
      </w:r>
      <w:r>
        <w:rPr>
          <w:rFonts w:ascii="Arial" w:hAnsi="Arial"/>
        </w:rPr>
        <w:t xml:space="preserve"> </w:t>
      </w:r>
      <w:r>
        <w:rPr>
          <w:rFonts w:ascii="EC Square Sans Pro" w:hAnsi="EC Square Sans Pro"/>
        </w:rPr>
        <w:t>Die nationalen Behörden sind nicht verpflichtet, die Anzahl der im Tiertransport tätigen Unternehmen zu melden. Bei den für die amtlichen Kontrollen und Verstöße für Schlachthöfe und Wildbearbeitungsbetriebe angeforderten Daten kann es sich um die Anzahl der Schlachtkörper oder das Gewicht handeln, daher kann keine Gesamtsumme berechnet werden.</w:t>
      </w:r>
    </w:p>
  </w:footnote>
  <w:footnote w:id="11">
    <w:p w14:paraId="5259D913" w14:textId="34D5CE96" w:rsidR="005C5983" w:rsidRPr="00E10FE5" w:rsidRDefault="005C5983">
      <w:pPr>
        <w:pStyle w:val="FootnoteText"/>
        <w:rPr>
          <w:rFonts w:ascii="EC Square Sans Pro" w:hAnsi="EC Square Sans Pro"/>
        </w:rPr>
      </w:pPr>
      <w:r>
        <w:rPr>
          <w:rStyle w:val="FootnoteReference"/>
          <w:rFonts w:ascii="EC Square Sans Pro" w:hAnsi="EC Square Sans Pro"/>
        </w:rPr>
        <w:footnoteRef/>
      </w:r>
      <w:r>
        <w:t xml:space="preserve"> </w:t>
      </w:r>
      <w:hyperlink r:id="rId7" w:history="1">
        <w:r>
          <w:rPr>
            <w:rStyle w:val="Hyperlink"/>
            <w:rFonts w:ascii="EC Square Sans Pro" w:hAnsi="EC Square Sans Pro"/>
          </w:rPr>
          <w:t>Bekanntmachung der Kommission zu Leitlinien zum Ausfüllen des einheitlichen Musterformulars</w:t>
        </w:r>
      </w:hyperlink>
      <w:r>
        <w:rPr>
          <w:rFonts w:ascii="EC Square Sans Pro" w:hAnsi="EC Square Sans Pro"/>
        </w:rPr>
        <w:t xml:space="preserve"> </w:t>
      </w:r>
    </w:p>
  </w:footnote>
  <w:footnote w:id="12">
    <w:p w14:paraId="462D2CD7" w14:textId="550BB78F" w:rsidR="005C5983" w:rsidRPr="00E10FE5" w:rsidRDefault="005C5983">
      <w:pPr>
        <w:pStyle w:val="FootnoteText"/>
        <w:rPr>
          <w:rFonts w:ascii="EC Square Sans Pro" w:hAnsi="EC Square Sans Pro"/>
        </w:rPr>
      </w:pPr>
      <w:r>
        <w:rPr>
          <w:rStyle w:val="FootnoteReference"/>
          <w:rFonts w:ascii="EC Square Sans Pro" w:hAnsi="EC Square Sans Pro"/>
        </w:rPr>
        <w:footnoteRef/>
      </w:r>
      <w:r>
        <w:rPr>
          <w:rFonts w:ascii="Arial" w:hAnsi="Arial"/>
        </w:rPr>
        <w:t xml:space="preserve"> </w:t>
      </w:r>
      <w:r>
        <w:rPr>
          <w:rFonts w:ascii="EC Square Sans Pro" w:hAnsi="EC Square Sans Pro"/>
        </w:rPr>
        <w:t>Artikel 151, 152, 154, 156, 157 und 158 der Verordnung (EU) 2017/625.</w:t>
      </w:r>
    </w:p>
  </w:footnote>
  <w:footnote w:id="13">
    <w:p w14:paraId="6A7613C0" w14:textId="60AF434F" w:rsidR="005C5983" w:rsidRPr="00E10FE5" w:rsidRDefault="005C5983" w:rsidP="00BE7DD9">
      <w:pPr>
        <w:pStyle w:val="FootnoteText"/>
        <w:jc w:val="both"/>
        <w:rPr>
          <w:rFonts w:ascii="EC Square Sans Pro" w:hAnsi="EC Square Sans Pro" w:cstheme="minorHAnsi"/>
        </w:rPr>
      </w:pPr>
      <w:r>
        <w:rPr>
          <w:rStyle w:val="FootnoteReference"/>
          <w:rFonts w:ascii="EC Square Sans Pro" w:hAnsi="EC Square Sans Pro" w:cstheme="minorHAnsi"/>
        </w:rPr>
        <w:footnoteRef/>
      </w:r>
      <w:r>
        <w:rPr>
          <w:rFonts w:ascii="EC Square Sans Pro" w:hAnsi="EC Square Sans Pro"/>
          <w:vertAlign w:val="superscript"/>
        </w:rPr>
        <w:t xml:space="preserve"> </w:t>
      </w:r>
      <w:r>
        <w:rPr>
          <w:rFonts w:ascii="EC Square Sans Pro" w:hAnsi="EC Square Sans Pro"/>
        </w:rPr>
        <w:t xml:space="preserve">Artikel 138 der </w:t>
      </w:r>
      <w:hyperlink r:id="rId8" w:history="1">
        <w:r>
          <w:rPr>
            <w:rStyle w:val="Hyperlink"/>
            <w:rFonts w:ascii="EC Square Sans Pro" w:hAnsi="EC Square Sans Pro"/>
          </w:rPr>
          <w:t>Verordnung (EU) 2017/625</w:t>
        </w:r>
      </w:hyperlink>
      <w:r>
        <w:rPr>
          <w:rFonts w:ascii="EC Square Sans Pro" w:hAnsi="EC Square Sans Pro"/>
        </w:rPr>
        <w:t>.</w:t>
      </w:r>
    </w:p>
  </w:footnote>
  <w:footnote w:id="14">
    <w:p w14:paraId="4EE089A9" w14:textId="341E1BF4" w:rsidR="005C5983" w:rsidRPr="00E10FE5" w:rsidRDefault="005C5983" w:rsidP="00BE7DD9">
      <w:pPr>
        <w:pStyle w:val="FootnoteText"/>
        <w:jc w:val="both"/>
        <w:rPr>
          <w:rFonts w:ascii="EC Square Sans Pro" w:hAnsi="EC Square Sans Pro" w:cstheme="minorHAnsi"/>
        </w:rPr>
      </w:pPr>
      <w:r>
        <w:rPr>
          <w:rStyle w:val="FootnoteReference"/>
          <w:rFonts w:ascii="EC Square Sans Pro" w:hAnsi="EC Square Sans Pro" w:cstheme="minorHAnsi"/>
        </w:rPr>
        <w:footnoteRef/>
      </w:r>
      <w:r>
        <w:rPr>
          <w:rFonts w:ascii="EC Square Sans Pro" w:hAnsi="EC Square Sans Pro"/>
        </w:rPr>
        <w:t xml:space="preserve"> Artikel 12 Absätze 2 und 3 der </w:t>
      </w:r>
      <w:hyperlink r:id="rId9" w:history="1">
        <w:r>
          <w:rPr>
            <w:rStyle w:val="Hyperlink"/>
            <w:rFonts w:ascii="EC Square Sans Pro" w:hAnsi="EC Square Sans Pro"/>
          </w:rPr>
          <w:t>Verordnung (EU) 2017/625</w:t>
        </w:r>
      </w:hyperlink>
      <w:r>
        <w:rPr>
          <w:rFonts w:ascii="EC Square Sans Pro" w:hAnsi="EC Square Sans Pro"/>
        </w:rPr>
        <w:t>.</w:t>
      </w:r>
    </w:p>
  </w:footnote>
  <w:footnote w:id="15">
    <w:p w14:paraId="32945EA4" w14:textId="5472C219" w:rsidR="005C5983" w:rsidRPr="00E10FE5" w:rsidRDefault="005C5983" w:rsidP="00BE7DD9">
      <w:pPr>
        <w:pStyle w:val="FootnoteText"/>
        <w:ind w:left="284" w:hanging="284"/>
        <w:jc w:val="both"/>
        <w:rPr>
          <w:rFonts w:ascii="EC Square Sans Pro" w:hAnsi="EC Square Sans Pro" w:cstheme="minorHAnsi"/>
        </w:rPr>
      </w:pPr>
      <w:r>
        <w:rPr>
          <w:rStyle w:val="FootnoteReference"/>
          <w:rFonts w:ascii="EC Square Sans Pro" w:hAnsi="EC Square Sans Pro" w:cstheme="minorHAnsi"/>
        </w:rPr>
        <w:footnoteRef/>
      </w:r>
      <w:r>
        <w:tab/>
      </w:r>
      <w:r>
        <w:rPr>
          <w:rFonts w:ascii="Arial" w:hAnsi="Arial"/>
        </w:rPr>
        <w:t xml:space="preserve"> </w:t>
      </w:r>
      <w:r>
        <w:rPr>
          <w:rFonts w:ascii="EC Square Sans Pro" w:hAnsi="EC Square Sans Pro"/>
        </w:rPr>
        <w:t xml:space="preserve">Artikel 137, 138 und 139 der </w:t>
      </w:r>
      <w:hyperlink r:id="rId10" w:history="1">
        <w:r>
          <w:rPr>
            <w:rStyle w:val="Hyperlink"/>
            <w:rFonts w:ascii="EC Square Sans Pro" w:hAnsi="EC Square Sans Pro"/>
          </w:rPr>
          <w:t>Verordnung (EU) 2017/625</w:t>
        </w:r>
      </w:hyperlink>
      <w:r>
        <w:rPr>
          <w:rFonts w:ascii="EC Square Sans Pro" w:hAnsi="EC Square Sans Pro"/>
        </w:rPr>
        <w:t>.</w:t>
      </w:r>
    </w:p>
  </w:footnote>
  <w:footnote w:id="16">
    <w:p w14:paraId="441B6301" w14:textId="3016C1C6" w:rsidR="005C5983" w:rsidRPr="00E10FE5" w:rsidRDefault="005C5983" w:rsidP="00BE7DD9">
      <w:pPr>
        <w:pStyle w:val="FootnoteText"/>
        <w:jc w:val="both"/>
        <w:rPr>
          <w:rFonts w:ascii="EC Square Sans Pro" w:hAnsi="EC Square Sans Pro" w:cstheme="minorHAnsi"/>
        </w:rPr>
      </w:pPr>
      <w:r>
        <w:rPr>
          <w:rStyle w:val="FootnoteReference"/>
          <w:rFonts w:ascii="EC Square Sans Pro" w:hAnsi="EC Square Sans Pro" w:cstheme="minorHAnsi"/>
        </w:rPr>
        <w:footnoteRef/>
      </w:r>
      <w:r>
        <w:rPr>
          <w:rFonts w:ascii="Arial" w:hAnsi="Arial"/>
        </w:rPr>
        <w:t xml:space="preserve"> </w:t>
      </w:r>
      <w:r>
        <w:rPr>
          <w:rFonts w:ascii="EC Square Sans Pro" w:hAnsi="EC Square Sans Pro"/>
        </w:rPr>
        <w:t xml:space="preserve">Artikel 6 und 12 der </w:t>
      </w:r>
      <w:hyperlink r:id="rId11" w:history="1">
        <w:r>
          <w:rPr>
            <w:rStyle w:val="Hyperlink"/>
            <w:rFonts w:ascii="EC Square Sans Pro" w:hAnsi="EC Square Sans Pro"/>
          </w:rPr>
          <w:t>Verordnung (EU) 2017/625</w:t>
        </w:r>
      </w:hyperlink>
      <w:r>
        <w:rPr>
          <w:rFonts w:ascii="EC Square Sans Pro" w:hAnsi="EC Square Sans Pro"/>
        </w:rPr>
        <w:t>.</w:t>
      </w:r>
    </w:p>
  </w:footnote>
  <w:footnote w:id="17">
    <w:p w14:paraId="47E47CAA" w14:textId="4EBAB39D" w:rsidR="005C5983" w:rsidRPr="00E10FE5" w:rsidRDefault="005C5983" w:rsidP="00BE7DD9">
      <w:pPr>
        <w:pStyle w:val="FootnoteText"/>
        <w:jc w:val="both"/>
        <w:rPr>
          <w:rFonts w:ascii="EC Square Sans Pro" w:hAnsi="EC Square Sans Pro" w:cstheme="minorHAnsi"/>
        </w:rPr>
      </w:pPr>
      <w:r>
        <w:rPr>
          <w:rStyle w:val="FootnoteReference"/>
          <w:rFonts w:ascii="EC Square Sans Pro" w:hAnsi="EC Square Sans Pro" w:cstheme="minorHAnsi"/>
        </w:rPr>
        <w:footnoteRef/>
      </w:r>
      <w:r>
        <w:rPr>
          <w:rFonts w:ascii="Arial" w:hAnsi="Arial"/>
        </w:rPr>
        <w:t xml:space="preserve"> </w:t>
      </w:r>
      <w:hyperlink r:id="rId12" w:history="1">
        <w:r>
          <w:rPr>
            <w:rStyle w:val="Hyperlink"/>
            <w:rFonts w:ascii="EC Square Sans Pro" w:hAnsi="EC Square Sans Pro"/>
          </w:rPr>
          <w:t>Die Arbeitsprogramme werden auf der Website der Kommission veröffentlicht.</w:t>
        </w:r>
      </w:hyperlink>
    </w:p>
  </w:footnote>
  <w:footnote w:id="18">
    <w:p w14:paraId="61572263" w14:textId="4E5EEF64" w:rsidR="005C5983" w:rsidRPr="00E10FE5" w:rsidRDefault="005C5983" w:rsidP="00BE7DD9">
      <w:pPr>
        <w:pStyle w:val="FootnoteText"/>
        <w:jc w:val="both"/>
        <w:rPr>
          <w:rFonts w:ascii="EC Square Sans Pro" w:hAnsi="EC Square Sans Pro" w:cstheme="minorHAnsi"/>
        </w:rPr>
      </w:pPr>
      <w:r>
        <w:rPr>
          <w:rStyle w:val="FootnoteReference"/>
          <w:rFonts w:ascii="EC Square Sans Pro" w:hAnsi="EC Square Sans Pro" w:cstheme="minorHAnsi"/>
        </w:rPr>
        <w:footnoteRef/>
      </w:r>
      <w:r>
        <w:rPr>
          <w:rFonts w:ascii="Arial" w:hAnsi="Arial"/>
        </w:rPr>
        <w:t xml:space="preserve"> </w:t>
      </w:r>
      <w:hyperlink r:id="rId13" w:history="1">
        <w:r>
          <w:rPr>
            <w:rStyle w:val="Hyperlink"/>
            <w:rFonts w:ascii="EC Square Sans Pro" w:hAnsi="EC Square Sans Pro"/>
          </w:rPr>
          <w:t>Die Europäische Bürgerinitiative</w:t>
        </w:r>
      </w:hyperlink>
      <w:r>
        <w:rPr>
          <w:rFonts w:ascii="EC Square Sans Pro" w:hAnsi="EC Square Sans Pro"/>
        </w:rPr>
        <w:t xml:space="preserve"> ist eine einzigartige Möglichkeit, die EU mitzugestalten. Dafür benötigen Sie eine Million Unterschriften. Ist eine Initiative erfolgreich, entscheidet die Kommission, welche Maßnahmen sie ergreift. </w:t>
      </w:r>
      <w:hyperlink r:id="rId14" w:history="1">
        <w:r>
          <w:rPr>
            <w:rStyle w:val="Hyperlink"/>
            <w:rFonts w:ascii="EC Square Sans Pro" w:hAnsi="EC Square Sans Pro"/>
          </w:rPr>
          <w:t>Weitere Informationen zur Bürgerinitiative „End the Cage Age“</w:t>
        </w:r>
      </w:hyperlink>
      <w:r>
        <w:rPr>
          <w:rFonts w:ascii="EC Square Sans Pro" w:hAnsi="EC Square Sans Pro"/>
        </w:rPr>
        <w:t>.</w:t>
      </w:r>
    </w:p>
  </w:footnote>
  <w:footnote w:id="19">
    <w:p w14:paraId="6BF21CFA" w14:textId="6DD8CAF6" w:rsidR="005C5983" w:rsidRPr="00E10FE5" w:rsidRDefault="005C5983" w:rsidP="00BE7DD9">
      <w:pPr>
        <w:pStyle w:val="FootnoteText"/>
        <w:jc w:val="both"/>
        <w:rPr>
          <w:rFonts w:ascii="EC Square Sans Pro" w:hAnsi="EC Square Sans Pro"/>
        </w:rPr>
      </w:pPr>
      <w:r>
        <w:rPr>
          <w:rStyle w:val="FootnoteReference"/>
          <w:rFonts w:ascii="EC Square Sans Pro" w:hAnsi="EC Square Sans Pro"/>
        </w:rPr>
        <w:footnoteRef/>
      </w:r>
      <w:r>
        <w:rPr>
          <w:rFonts w:ascii="Arial" w:hAnsi="Arial"/>
        </w:rPr>
        <w:t xml:space="preserve"> </w:t>
      </w:r>
      <w:hyperlink r:id="rId15" w:history="1">
        <w:r>
          <w:rPr>
            <w:rStyle w:val="Hyperlink"/>
            <w:rFonts w:ascii="EC Square Sans Pro" w:hAnsi="EC Square Sans Pro"/>
          </w:rPr>
          <w:t>Harmonisierte Risikoindikatoren</w:t>
        </w:r>
      </w:hyperlink>
      <w:r>
        <w:rPr>
          <w:rFonts w:ascii="EC Square Sans Pro" w:hAnsi="EC Square Sans Pro"/>
        </w:rPr>
        <w:t xml:space="preserve"> dienen dazu, Trends bei den Risiken im Zusammenhang mit der Verwendung von Pestiziden abzuschätzen.</w:t>
      </w:r>
    </w:p>
  </w:footnote>
  <w:footnote w:id="20">
    <w:p w14:paraId="514FA9A7" w14:textId="2702E43D" w:rsidR="005C5983" w:rsidRPr="00E10FE5" w:rsidRDefault="005C5983" w:rsidP="00BE7DD9">
      <w:pPr>
        <w:pStyle w:val="FootnoteText"/>
        <w:jc w:val="both"/>
        <w:rPr>
          <w:rFonts w:ascii="EC Square Sans Pro" w:hAnsi="EC Square Sans Pro" w:cstheme="minorHAnsi"/>
        </w:rPr>
      </w:pPr>
      <w:r>
        <w:rPr>
          <w:rStyle w:val="FootnoteReference"/>
          <w:rFonts w:ascii="EC Square Sans Pro" w:hAnsi="EC Square Sans Pro" w:cstheme="minorHAnsi"/>
        </w:rPr>
        <w:footnoteRef/>
      </w:r>
      <w:r>
        <w:rPr>
          <w:rFonts w:ascii="EC Square Sans Pro" w:hAnsi="EC Square Sans Pro"/>
        </w:rPr>
        <w:t xml:space="preserve"> Im Januar 2019 wurde ein </w:t>
      </w:r>
      <w:hyperlink r:id="rId16" w:tooltip="https://ec.europa.eu/commission/presscorner/detail/de/MEMO_19_462" w:history="1">
        <w:r>
          <w:rPr>
            <w:rStyle w:val="Hyperlink"/>
            <w:rFonts w:ascii="EC Square Sans Pro" w:hAnsi="EC Square Sans Pro"/>
          </w:rPr>
          <w:t>Aufforderungsschreiben</w:t>
        </w:r>
      </w:hyperlink>
      <w:r>
        <w:rPr>
          <w:rFonts w:ascii="EC Square Sans Pro" w:hAnsi="EC Square Sans Pro"/>
        </w:rPr>
        <w:t xml:space="preserve"> und im Juli 2019 eine </w:t>
      </w:r>
      <w:hyperlink r:id="rId17" w:tooltip="https://ec.europa.eu/commission/presscorner/detail/de/INF_19_4251" w:history="1">
        <w:r>
          <w:rPr>
            <w:rStyle w:val="Hyperlink"/>
            <w:rFonts w:ascii="EC Square Sans Pro" w:hAnsi="EC Square Sans Pro"/>
          </w:rPr>
          <w:t>mit Gründen versehene Stellungnahmen</w:t>
        </w:r>
      </w:hyperlink>
      <w:r>
        <w:rPr>
          <w:rFonts w:ascii="EC Square Sans Pro" w:hAnsi="EC Square Sans Pro"/>
        </w:rPr>
        <w:t xml:space="preserve"> übermittelt. Nachdem mit der Verordnung (EU) 2017/625 die zuvor geltenden Rechtsvorschriften über amtliche Kontrollen aufgehoben und ersetzt wurden, und um im Hinblick auf die Bestimmungen, gegen die Tschechien nach Ansicht der Kommission verstoßen hat, für Rechtssicherheit zu sorgen, wurde im Juli 2020 ein</w:t>
      </w:r>
      <w:r>
        <w:t xml:space="preserve"> </w:t>
      </w:r>
      <w:hyperlink r:id="rId18" w:history="1">
        <w:r>
          <w:rPr>
            <w:rStyle w:val="Hyperlink"/>
            <w:rFonts w:ascii="EC Square Sans Pro" w:hAnsi="EC Square Sans Pro"/>
          </w:rPr>
          <w:t>weiteres Aufforderungsschreiben</w:t>
        </w:r>
      </w:hyperlink>
      <w:r>
        <w:rPr>
          <w:rFonts w:ascii="EC Square Sans Pro" w:hAnsi="EC Square Sans Pro"/>
        </w:rPr>
        <w:t xml:space="preserve"> und im September 2021 eine </w:t>
      </w:r>
      <w:hyperlink r:id="rId19" w:history="1">
        <w:r>
          <w:rPr>
            <w:rStyle w:val="Hyperlink"/>
            <w:rFonts w:ascii="EC Square Sans Pro" w:hAnsi="EC Square Sans Pro"/>
          </w:rPr>
          <w:t>weitere mit Gründen versehene Stellungnahme</w:t>
        </w:r>
      </w:hyperlink>
      <w:r>
        <w:rPr>
          <w:rFonts w:ascii="EC Square Sans Pro" w:hAnsi="EC Square Sans Pro"/>
        </w:rPr>
        <w:t xml:space="preserve"> übermittelt.</w:t>
      </w:r>
    </w:p>
  </w:footnote>
  <w:footnote w:id="21">
    <w:p w14:paraId="205723E3" w14:textId="6298DE95" w:rsidR="005C5983" w:rsidRPr="00E10FE5" w:rsidRDefault="005C5983">
      <w:pPr>
        <w:pStyle w:val="FootnoteText"/>
        <w:rPr>
          <w:rFonts w:ascii="EC Square Sans Pro" w:hAnsi="EC Square Sans Pro"/>
        </w:rPr>
      </w:pPr>
      <w:r>
        <w:rPr>
          <w:rStyle w:val="FootnoteReference"/>
          <w:rFonts w:ascii="EC Square Sans Pro" w:hAnsi="EC Square Sans Pro"/>
        </w:rPr>
        <w:footnoteRef/>
      </w:r>
      <w:r>
        <w:t xml:space="preserve"> </w:t>
      </w:r>
      <w:hyperlink r:id="rId20" w:history="1">
        <w:r>
          <w:rPr>
            <w:rStyle w:val="Hyperlink"/>
            <w:rFonts w:ascii="EC Square Sans Pro" w:hAnsi="EC Square Sans Pro"/>
          </w:rPr>
          <w:t>Verordnung (EU) 2017/625</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2E1D9" w14:textId="77777777" w:rsidR="00FB3F25" w:rsidRPr="00FB3F25" w:rsidRDefault="00FB3F25" w:rsidP="00FB3F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8B2DB" w14:textId="77777777" w:rsidR="00FB3F25" w:rsidRPr="00FB3F25" w:rsidRDefault="00FB3F25" w:rsidP="00FB3F25">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855CB" w14:textId="77777777" w:rsidR="00FB3F25" w:rsidRPr="00FB3F25" w:rsidRDefault="00FB3F25" w:rsidP="00FB3F25">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2AA15" w14:textId="77777777" w:rsidR="005C5983" w:rsidRDefault="005C598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05F7B" w14:textId="77777777" w:rsidR="005C5983" w:rsidRDefault="005C598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15DA5" w14:textId="77777777" w:rsidR="005C5983" w:rsidRDefault="005C59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B7C0FC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687F6E"/>
    <w:multiLevelType w:val="multilevel"/>
    <w:tmpl w:val="1B9A6BE2"/>
    <w:name w:val="ListNumberNumbering"/>
    <w:lvl w:ilvl="0">
      <w:start w:val="1"/>
      <w:numFmt w:val="decimal"/>
      <w:pStyle w:val="ListNumber"/>
      <w:lvlText w:val="%1."/>
      <w:lvlJc w:val="left"/>
      <w:pPr>
        <w:ind w:left="1134" w:hanging="567"/>
      </w:pPr>
      <w:rPr>
        <w:rFonts w:hint="default"/>
        <w:color w:val="525E65"/>
      </w:rPr>
    </w:lvl>
    <w:lvl w:ilvl="1">
      <w:start w:val="1"/>
      <w:numFmt w:val="decimal"/>
      <w:pStyle w:val="ListNumberLevel2"/>
      <w:lvlText w:val="%1.%2."/>
      <w:lvlJc w:val="left"/>
      <w:pPr>
        <w:ind w:left="1701" w:hanging="567"/>
      </w:pPr>
      <w:rPr>
        <w:rFonts w:hint="default"/>
        <w:color w:val="525E65"/>
      </w:rPr>
    </w:lvl>
    <w:lvl w:ilvl="2">
      <w:start w:val="1"/>
      <w:numFmt w:val="decimal"/>
      <w:pStyle w:val="ListNumberLevel3"/>
      <w:lvlText w:val="%1.%2.%3."/>
      <w:lvlJc w:val="left"/>
      <w:pPr>
        <w:ind w:left="2268" w:hanging="851"/>
      </w:pPr>
      <w:rPr>
        <w:rFonts w:hint="default"/>
        <w:color w:val="525E65"/>
      </w:rPr>
    </w:lvl>
    <w:lvl w:ilvl="3">
      <w:start w:val="1"/>
      <w:numFmt w:val="decimal"/>
      <w:pStyle w:val="ListNumberLevel4"/>
      <w:lvlText w:val="%1.%2.%3.%4."/>
      <w:lvlJc w:val="left"/>
      <w:pPr>
        <w:ind w:left="3118" w:hanging="1134"/>
      </w:pPr>
      <w:rPr>
        <w:rFonts w:ascii="Calibri" w:hAnsi="Calibri" w:hint="default"/>
        <w:color w:val="525E65"/>
      </w:rPr>
    </w:lvl>
    <w:lvl w:ilvl="4">
      <w:start w:val="1"/>
      <w:numFmt w:val="decimal"/>
      <w:pStyle w:val="ListNumberLevel5"/>
      <w:lvlText w:val="%1.%2.%3.%4.%5."/>
      <w:lvlJc w:val="left"/>
      <w:pPr>
        <w:ind w:left="3969" w:hanging="1134"/>
      </w:pPr>
      <w:rPr>
        <w:rFonts w:ascii="Calibri" w:hAnsi="Calibri" w:hint="default"/>
        <w:color w:val="525E65"/>
      </w:rPr>
    </w:lvl>
    <w:lvl w:ilvl="5">
      <w:start w:val="1"/>
      <w:numFmt w:val="decimal"/>
      <w:lvlText w:val="%1.%2.%3.%4.%5."/>
      <w:lvlJc w:val="left"/>
      <w:pPr>
        <w:ind w:left="3969" w:hanging="1134"/>
      </w:pPr>
      <w:rPr>
        <w:rFonts w:ascii="Calibri" w:hAnsi="Calibri" w:hint="default"/>
      </w:rPr>
    </w:lvl>
    <w:lvl w:ilvl="6">
      <w:start w:val="1"/>
      <w:numFmt w:val="decimal"/>
      <w:lvlText w:val="%1.%2.%3.%4.%5."/>
      <w:lvlJc w:val="left"/>
      <w:pPr>
        <w:ind w:left="3969" w:hanging="1134"/>
      </w:pPr>
      <w:rPr>
        <w:rFonts w:ascii="Calibri" w:hAnsi="Calibri" w:hint="default"/>
      </w:rPr>
    </w:lvl>
    <w:lvl w:ilvl="7">
      <w:start w:val="1"/>
      <w:numFmt w:val="decimal"/>
      <w:lvlText w:val="%1.%2.%3.%4.%5."/>
      <w:lvlJc w:val="left"/>
      <w:pPr>
        <w:ind w:left="3969" w:hanging="1134"/>
      </w:pPr>
      <w:rPr>
        <w:rFonts w:ascii="Calibri" w:hAnsi="Calibri" w:hint="default"/>
      </w:rPr>
    </w:lvl>
    <w:lvl w:ilvl="8">
      <w:start w:val="1"/>
      <w:numFmt w:val="decimal"/>
      <w:lvlText w:val="%1.%2.%3.%4.%5."/>
      <w:lvlJc w:val="left"/>
      <w:pPr>
        <w:ind w:left="3969" w:hanging="1134"/>
      </w:pPr>
      <w:rPr>
        <w:rFonts w:ascii="Calibri" w:hAnsi="Calibri" w:hint="default"/>
      </w:rPr>
    </w:lvl>
  </w:abstractNum>
  <w:abstractNum w:abstractNumId="2" w15:restartNumberingAfterBreak="0">
    <w:nsid w:val="09867872"/>
    <w:multiLevelType w:val="multilevel"/>
    <w:tmpl w:val="3796BEE4"/>
    <w:name w:val="ListDashNumbering"/>
    <w:lvl w:ilvl="0">
      <w:start w:val="1"/>
      <w:numFmt w:val="bullet"/>
      <w:pStyle w:val="ListDash"/>
      <w:lvlText w:val="—"/>
      <w:lvlJc w:val="left"/>
      <w:pPr>
        <w:ind w:left="482" w:hanging="482"/>
      </w:pPr>
      <w:rPr>
        <w:rFonts w:ascii="Calibri" w:hAnsi="Calibri" w:hint="default"/>
        <w:color w:val="771D7B"/>
      </w:rPr>
    </w:lvl>
    <w:lvl w:ilvl="1">
      <w:start w:val="1"/>
      <w:numFmt w:val="bullet"/>
      <w:pStyle w:val="ListDashLevel2"/>
      <w:lvlText w:val="—"/>
      <w:lvlJc w:val="left"/>
      <w:pPr>
        <w:ind w:left="964" w:hanging="482"/>
      </w:pPr>
      <w:rPr>
        <w:rFonts w:ascii="Calibri" w:hAnsi="Calibri" w:hint="default"/>
        <w:color w:val="771D7B"/>
      </w:rPr>
    </w:lvl>
    <w:lvl w:ilvl="2">
      <w:start w:val="1"/>
      <w:numFmt w:val="bullet"/>
      <w:pStyle w:val="ListDashLevel3"/>
      <w:lvlText w:val="—"/>
      <w:lvlJc w:val="left"/>
      <w:pPr>
        <w:ind w:left="1446" w:hanging="482"/>
      </w:pPr>
      <w:rPr>
        <w:rFonts w:ascii="Calibri" w:hAnsi="Calibri" w:hint="default"/>
        <w:color w:val="771D7B"/>
      </w:rPr>
    </w:lvl>
    <w:lvl w:ilvl="3">
      <w:start w:val="1"/>
      <w:numFmt w:val="bullet"/>
      <w:pStyle w:val="ListDashLevel4"/>
      <w:lvlText w:val="—"/>
      <w:lvlJc w:val="left"/>
      <w:pPr>
        <w:ind w:left="1928" w:hanging="482"/>
      </w:pPr>
      <w:rPr>
        <w:rFonts w:ascii="Calibri" w:hAnsi="Calibri" w:hint="default"/>
        <w:color w:val="771D7B"/>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15:restartNumberingAfterBreak="0">
    <w:nsid w:val="106111C7"/>
    <w:multiLevelType w:val="singleLevel"/>
    <w:tmpl w:val="8D7C626C"/>
    <w:name w:val="RomanParagraphNumbering"/>
    <w:lvl w:ilvl="0">
      <w:start w:val="1"/>
      <w:numFmt w:val="upperRoman"/>
      <w:lvlRestart w:val="0"/>
      <w:pStyle w:val="RomanParagraph"/>
      <w:suff w:val="space"/>
      <w:lvlText w:val="%1"/>
      <w:lvlJc w:val="left"/>
      <w:pPr>
        <w:ind w:firstLine="0"/>
      </w:pPr>
      <w:rPr>
        <w:rFonts w:hint="default"/>
        <w:b/>
        <w:color w:val="771D7B"/>
        <w:sz w:val="28"/>
      </w:rPr>
    </w:lvl>
  </w:abstractNum>
  <w:abstractNum w:abstractNumId="4" w15:restartNumberingAfterBreak="0">
    <w:nsid w:val="10634FEB"/>
    <w:multiLevelType w:val="multilevel"/>
    <w:tmpl w:val="0EA2D634"/>
    <w:lvl w:ilvl="0">
      <w:start w:val="1"/>
      <w:numFmt w:val="bullet"/>
      <w:lvlText w:val="●"/>
      <w:lvlJc w:val="left"/>
      <w:pPr>
        <w:ind w:left="482" w:hanging="482"/>
      </w:pPr>
      <w:rPr>
        <w:rFonts w:ascii="Calibri" w:hAnsi="Calibri" w:hint="default"/>
        <w:color w:val="771D7B"/>
      </w:rPr>
    </w:lvl>
    <w:lvl w:ilvl="1">
      <w:start w:val="1"/>
      <w:numFmt w:val="bullet"/>
      <w:lvlText w:val="■"/>
      <w:lvlJc w:val="left"/>
      <w:pPr>
        <w:ind w:left="964" w:hanging="482"/>
      </w:pPr>
      <w:rPr>
        <w:rFonts w:ascii="Arial" w:hAnsi="Arial" w:hint="default"/>
        <w:color w:val="771D7B"/>
        <w:sz w:val="20"/>
      </w:rPr>
    </w:lvl>
    <w:lvl w:ilvl="2">
      <w:start w:val="1"/>
      <w:numFmt w:val="bullet"/>
      <w:lvlText w:val="—"/>
      <w:lvlJc w:val="left"/>
      <w:pPr>
        <w:ind w:left="1446" w:hanging="482"/>
      </w:pPr>
      <w:rPr>
        <w:rFonts w:ascii="Calibri" w:hAnsi="Calibri" w:hint="default"/>
        <w:color w:val="771D7B"/>
      </w:rPr>
    </w:lvl>
    <w:lvl w:ilvl="3">
      <w:start w:val="1"/>
      <w:numFmt w:val="bullet"/>
      <w:lvlText w:val="—"/>
      <w:lvlJc w:val="left"/>
      <w:pPr>
        <w:ind w:left="1928" w:hanging="482"/>
      </w:pPr>
      <w:rPr>
        <w:rFonts w:ascii="Calibri" w:hAnsi="Calibri" w:hint="default"/>
        <w:color w:val="771D7B"/>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15:restartNumberingAfterBreak="0">
    <w:nsid w:val="11153D01"/>
    <w:multiLevelType w:val="multilevel"/>
    <w:tmpl w:val="111E0B01"/>
    <w:name w:val="HeadingNumbering"/>
    <w:lvl w:ilvl="0">
      <w:start w:val="1"/>
      <w:numFmt w:val="decimal"/>
      <w:pStyle w:val="HeadingNumbered1"/>
      <w:lvlText w:val="%1."/>
      <w:lvlJc w:val="left"/>
      <w:pPr>
        <w:ind w:left="1417" w:hanging="1417"/>
      </w:pPr>
      <w:rPr>
        <w:rFonts w:hint="default"/>
      </w:rPr>
    </w:lvl>
    <w:lvl w:ilvl="1">
      <w:start w:val="1"/>
      <w:numFmt w:val="decimal"/>
      <w:pStyle w:val="HeadingNumbered2"/>
      <w:lvlText w:val="%1.%2."/>
      <w:lvlJc w:val="left"/>
      <w:pPr>
        <w:ind w:left="1417" w:hanging="1417"/>
      </w:pPr>
      <w:rPr>
        <w:rFonts w:hint="default"/>
      </w:rPr>
    </w:lvl>
    <w:lvl w:ilvl="2">
      <w:start w:val="1"/>
      <w:numFmt w:val="decimal"/>
      <w:pStyle w:val="HeadingNumbered3"/>
      <w:lvlText w:val="%1.%2.%3."/>
      <w:lvlJc w:val="left"/>
      <w:pPr>
        <w:ind w:left="1417" w:hanging="1417"/>
      </w:pPr>
      <w:rPr>
        <w:rFonts w:ascii="Calibri" w:hAnsi="Calibri" w:hint="default"/>
      </w:rPr>
    </w:lvl>
    <w:lvl w:ilvl="3">
      <w:start w:val="1"/>
      <w:numFmt w:val="decimal"/>
      <w:pStyle w:val="HeadingNumbered4"/>
      <w:lvlText w:val="%1.%2.%3.%4."/>
      <w:lvlJc w:val="left"/>
      <w:pPr>
        <w:ind w:left="1417" w:hanging="1417"/>
      </w:pPr>
      <w:rPr>
        <w:rFonts w:ascii="Calibri" w:hAnsi="Calibri" w:hint="default"/>
      </w:rPr>
    </w:lvl>
    <w:lvl w:ilvl="4">
      <w:start w:val="1"/>
      <w:numFmt w:val="decimal"/>
      <w:lvlText w:val="%1.%2.%3.%4."/>
      <w:lvlJc w:val="left"/>
      <w:pPr>
        <w:ind w:left="1417" w:hanging="1417"/>
      </w:pPr>
      <w:rPr>
        <w:rFonts w:ascii="Calibri" w:hAnsi="Calibri" w:hint="default"/>
      </w:rPr>
    </w:lvl>
    <w:lvl w:ilvl="5">
      <w:start w:val="1"/>
      <w:numFmt w:val="decimal"/>
      <w:lvlText w:val="%1.%2.%3.%4."/>
      <w:lvlJc w:val="left"/>
      <w:pPr>
        <w:ind w:left="1417" w:hanging="1417"/>
      </w:pPr>
      <w:rPr>
        <w:rFonts w:ascii="Calibri" w:hAnsi="Calibri" w:hint="default"/>
      </w:rPr>
    </w:lvl>
    <w:lvl w:ilvl="6">
      <w:start w:val="1"/>
      <w:numFmt w:val="decimal"/>
      <w:lvlText w:val="%1.%2.%3.%4."/>
      <w:lvlJc w:val="left"/>
      <w:pPr>
        <w:ind w:left="1417" w:hanging="1417"/>
      </w:pPr>
      <w:rPr>
        <w:rFonts w:ascii="Calibri" w:hAnsi="Calibri" w:hint="default"/>
      </w:rPr>
    </w:lvl>
    <w:lvl w:ilvl="7">
      <w:start w:val="1"/>
      <w:numFmt w:val="decimal"/>
      <w:lvlText w:val="%1.%2.%3.%4."/>
      <w:lvlJc w:val="left"/>
      <w:pPr>
        <w:ind w:left="1417" w:hanging="1417"/>
      </w:pPr>
      <w:rPr>
        <w:rFonts w:ascii="Calibri" w:hAnsi="Calibri" w:hint="default"/>
      </w:rPr>
    </w:lvl>
    <w:lvl w:ilvl="8">
      <w:start w:val="1"/>
      <w:numFmt w:val="decimal"/>
      <w:lvlText w:val="%1.%2.%3.%4."/>
      <w:lvlJc w:val="left"/>
      <w:pPr>
        <w:ind w:left="1417" w:hanging="1417"/>
      </w:pPr>
      <w:rPr>
        <w:rFonts w:ascii="Calibri" w:hAnsi="Calibri" w:hint="default"/>
      </w:rPr>
    </w:lvl>
  </w:abstractNum>
  <w:abstractNum w:abstractNumId="6" w15:restartNumberingAfterBreak="0">
    <w:nsid w:val="11153D02"/>
    <w:multiLevelType w:val="multilevel"/>
    <w:tmpl w:val="111E0B02"/>
    <w:name w:val="ListNumberNonindentedNumbering"/>
    <w:lvl w:ilvl="0">
      <w:start w:val="1"/>
      <w:numFmt w:val="decimal"/>
      <w:pStyle w:val="ListNumberNonindented"/>
      <w:lvlText w:val="%1."/>
      <w:lvlJc w:val="left"/>
      <w:pPr>
        <w:ind w:left="567" w:hanging="567"/>
      </w:pPr>
      <w:rPr>
        <w:rFonts w:hint="default"/>
        <w:color w:val="525E65"/>
      </w:rPr>
    </w:lvl>
    <w:lvl w:ilvl="1">
      <w:start w:val="1"/>
      <w:numFmt w:val="decimal"/>
      <w:pStyle w:val="ListNumberNonindentedLevel2"/>
      <w:lvlText w:val="%1.%2."/>
      <w:lvlJc w:val="left"/>
      <w:pPr>
        <w:ind w:left="850" w:hanging="850"/>
      </w:pPr>
      <w:rPr>
        <w:rFonts w:hint="default"/>
        <w:color w:val="525E65"/>
      </w:rPr>
    </w:lvl>
    <w:lvl w:ilvl="2">
      <w:start w:val="1"/>
      <w:numFmt w:val="decimal"/>
      <w:pStyle w:val="ListNumberNonindentedLevel3"/>
      <w:lvlText w:val="%1.%2.%3."/>
      <w:lvlJc w:val="left"/>
      <w:pPr>
        <w:ind w:left="1134" w:hanging="1134"/>
      </w:pPr>
      <w:rPr>
        <w:rFonts w:hint="default"/>
        <w:color w:val="525E65"/>
      </w:rPr>
    </w:lvl>
    <w:lvl w:ilvl="3">
      <w:start w:val="1"/>
      <w:numFmt w:val="decimal"/>
      <w:pStyle w:val="ListNumberNonindentedLevel4"/>
      <w:lvlText w:val="%1.%2.%3.%4."/>
      <w:lvlJc w:val="left"/>
      <w:pPr>
        <w:ind w:left="1417" w:hanging="1417"/>
      </w:pPr>
      <w:rPr>
        <w:rFonts w:ascii="Calibri" w:hAnsi="Calibri" w:hint="default"/>
        <w:color w:val="525E65"/>
      </w:rPr>
    </w:lvl>
    <w:lvl w:ilvl="4">
      <w:start w:val="1"/>
      <w:numFmt w:val="decimal"/>
      <w:pStyle w:val="ListNumberNonindentedLevel5"/>
      <w:lvlText w:val="%1.%2.%3.%4.%5."/>
      <w:lvlJc w:val="left"/>
      <w:pPr>
        <w:ind w:left="1701" w:hanging="1701"/>
      </w:pPr>
      <w:rPr>
        <w:rFonts w:ascii="Calibri" w:hAnsi="Calibri" w:hint="default"/>
        <w:color w:val="525E65"/>
      </w:rPr>
    </w:lvl>
    <w:lvl w:ilvl="5">
      <w:start w:val="1"/>
      <w:numFmt w:val="decimal"/>
      <w:lvlText w:val="%1.%2.%3.%4.%5."/>
      <w:lvlJc w:val="left"/>
      <w:pPr>
        <w:ind w:left="1701" w:hanging="1701"/>
      </w:pPr>
      <w:rPr>
        <w:rFonts w:ascii="Calibri" w:hAnsi="Calibri" w:hint="default"/>
      </w:rPr>
    </w:lvl>
    <w:lvl w:ilvl="6">
      <w:start w:val="1"/>
      <w:numFmt w:val="decimal"/>
      <w:lvlText w:val="%1.%2.%3.%4.%5."/>
      <w:lvlJc w:val="left"/>
      <w:pPr>
        <w:ind w:left="1701" w:hanging="1701"/>
      </w:pPr>
      <w:rPr>
        <w:rFonts w:ascii="Calibri" w:hAnsi="Calibri" w:hint="default"/>
      </w:rPr>
    </w:lvl>
    <w:lvl w:ilvl="7">
      <w:start w:val="1"/>
      <w:numFmt w:val="decimal"/>
      <w:lvlText w:val="%1.%2.%3.%4.%5."/>
      <w:lvlJc w:val="left"/>
      <w:pPr>
        <w:ind w:left="1701" w:hanging="1701"/>
      </w:pPr>
      <w:rPr>
        <w:rFonts w:ascii="Calibri" w:hAnsi="Calibri" w:hint="default"/>
      </w:rPr>
    </w:lvl>
    <w:lvl w:ilvl="8">
      <w:start w:val="1"/>
      <w:numFmt w:val="decimal"/>
      <w:lvlText w:val="%1.%2.%3.%4.%5."/>
      <w:lvlJc w:val="left"/>
      <w:pPr>
        <w:ind w:left="1701" w:hanging="1701"/>
      </w:pPr>
      <w:rPr>
        <w:rFonts w:ascii="Calibri" w:hAnsi="Calibri" w:hint="default"/>
      </w:rPr>
    </w:lvl>
  </w:abstractNum>
  <w:abstractNum w:abstractNumId="7" w15:restartNumberingAfterBreak="0">
    <w:nsid w:val="11153D03"/>
    <w:multiLevelType w:val="multilevel"/>
    <w:tmpl w:val="111E0B03"/>
    <w:name w:val="ListMixedNumbering"/>
    <w:lvl w:ilvl="0">
      <w:start w:val="1"/>
      <w:numFmt w:val="decimal"/>
      <w:pStyle w:val="ListMixed"/>
      <w:lvlText w:val="%1."/>
      <w:lvlJc w:val="left"/>
      <w:pPr>
        <w:ind w:left="1134" w:hanging="567"/>
      </w:pPr>
      <w:rPr>
        <w:rFonts w:hint="default"/>
        <w:color w:val="525E65"/>
      </w:rPr>
    </w:lvl>
    <w:lvl w:ilvl="1">
      <w:start w:val="1"/>
      <w:numFmt w:val="lowerLetter"/>
      <w:pStyle w:val="ListMixedLevel2"/>
      <w:lvlText w:val="(%2)"/>
      <w:lvlJc w:val="left"/>
      <w:pPr>
        <w:ind w:left="1701" w:hanging="567"/>
      </w:pPr>
      <w:rPr>
        <w:rFonts w:hint="default"/>
        <w:color w:val="525E65"/>
      </w:rPr>
    </w:lvl>
    <w:lvl w:ilvl="2">
      <w:start w:val="1"/>
      <w:numFmt w:val="bullet"/>
      <w:pStyle w:val="ListMixedLevel3"/>
      <w:lvlText w:val="—"/>
      <w:lvlJc w:val="left"/>
      <w:pPr>
        <w:ind w:left="2268" w:hanging="567"/>
      </w:pPr>
      <w:rPr>
        <w:rFonts w:hint="default"/>
        <w:color w:val="525E65"/>
      </w:rPr>
    </w:lvl>
    <w:lvl w:ilvl="3">
      <w:start w:val="1"/>
      <w:numFmt w:val="bullet"/>
      <w:pStyle w:val="ListMixedLevel4"/>
      <w:lvlText w:val="▪"/>
      <w:lvlJc w:val="left"/>
      <w:pPr>
        <w:ind w:left="2835" w:hanging="567"/>
      </w:pPr>
      <w:rPr>
        <w:rFonts w:ascii="Calibri" w:hAnsi="Calibri" w:hint="default"/>
        <w:color w:val="525E65"/>
      </w:rPr>
    </w:lvl>
    <w:lvl w:ilvl="4">
      <w:start w:val="1"/>
      <w:numFmt w:val="bullet"/>
      <w:pStyle w:val="ListMixedLevel5"/>
      <w:lvlText w:val="▪"/>
      <w:lvlJc w:val="left"/>
      <w:pPr>
        <w:ind w:left="3402" w:hanging="567"/>
      </w:pPr>
      <w:rPr>
        <w:rFonts w:ascii="Calibri" w:hAnsi="Calibri" w:hint="default"/>
        <w:color w:val="525E65"/>
      </w:rPr>
    </w:lvl>
    <w:lvl w:ilvl="5">
      <w:start w:val="1"/>
      <w:numFmt w:val="bullet"/>
      <w:lvlText w:val="▪"/>
      <w:lvlJc w:val="left"/>
      <w:pPr>
        <w:ind w:left="3402" w:hanging="567"/>
      </w:pPr>
      <w:rPr>
        <w:rFonts w:ascii="Calibri" w:hAnsi="Calibri" w:hint="default"/>
      </w:rPr>
    </w:lvl>
    <w:lvl w:ilvl="6">
      <w:start w:val="1"/>
      <w:numFmt w:val="bullet"/>
      <w:lvlText w:val="▪"/>
      <w:lvlJc w:val="left"/>
      <w:pPr>
        <w:ind w:left="3402" w:hanging="567"/>
      </w:pPr>
      <w:rPr>
        <w:rFonts w:ascii="Calibri" w:hAnsi="Calibri" w:hint="default"/>
      </w:rPr>
    </w:lvl>
    <w:lvl w:ilvl="7">
      <w:start w:val="1"/>
      <w:numFmt w:val="bullet"/>
      <w:lvlText w:val="▪"/>
      <w:lvlJc w:val="left"/>
      <w:pPr>
        <w:ind w:left="3402" w:hanging="567"/>
      </w:pPr>
      <w:rPr>
        <w:rFonts w:ascii="Calibri" w:hAnsi="Calibri" w:hint="default"/>
      </w:rPr>
    </w:lvl>
    <w:lvl w:ilvl="8">
      <w:start w:val="1"/>
      <w:numFmt w:val="bullet"/>
      <w:lvlText w:val="▪"/>
      <w:lvlJc w:val="left"/>
      <w:pPr>
        <w:ind w:left="3402" w:hanging="567"/>
      </w:pPr>
      <w:rPr>
        <w:rFonts w:ascii="Calibri" w:hAnsi="Calibri" w:hint="default"/>
      </w:rPr>
    </w:lvl>
  </w:abstractNum>
  <w:abstractNum w:abstractNumId="8" w15:restartNumberingAfterBreak="0">
    <w:nsid w:val="120B7201"/>
    <w:multiLevelType w:val="multilevel"/>
    <w:tmpl w:val="AEE4FF0A"/>
    <w:lvl w:ilvl="0">
      <w:start w:val="1"/>
      <w:numFmt w:val="decimal"/>
      <w:lvlText w:val="(%1)"/>
      <w:lvlJc w:val="left"/>
      <w:pPr>
        <w:tabs>
          <w:tab w:val="num" w:pos="454"/>
        </w:tabs>
        <w:ind w:left="454" w:hanging="454"/>
      </w:pPr>
    </w:lvl>
    <w:lvl w:ilvl="1">
      <w:start w:val="1"/>
      <w:numFmt w:val="lowerLetter"/>
      <w:lvlText w:val="(%2)"/>
      <w:lvlJc w:val="left"/>
      <w:pPr>
        <w:tabs>
          <w:tab w:val="num" w:pos="907"/>
        </w:tabs>
        <w:ind w:left="907" w:hanging="453"/>
      </w:pPr>
    </w:lvl>
    <w:lvl w:ilvl="2">
      <w:start w:val="1"/>
      <w:numFmt w:val="bullet"/>
      <w:lvlText w:val="–"/>
      <w:lvlJc w:val="left"/>
      <w:pPr>
        <w:tabs>
          <w:tab w:val="num" w:pos="1361"/>
        </w:tabs>
        <w:ind w:left="1361" w:hanging="454"/>
      </w:pPr>
      <w:rPr>
        <w:rFonts w:ascii="Times New Roman" w:hAnsi="Times New Roman"/>
      </w:rPr>
    </w:lvl>
    <w:lvl w:ilvl="3">
      <w:start w:val="1"/>
      <w:numFmt w:val="bullet"/>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15:restartNumberingAfterBreak="0">
    <w:nsid w:val="12155DBA"/>
    <w:multiLevelType w:val="hybridMultilevel"/>
    <w:tmpl w:val="3F1C614A"/>
    <w:lvl w:ilvl="0" w:tplc="90381EA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3B83123"/>
    <w:multiLevelType w:val="singleLevel"/>
    <w:tmpl w:val="0FDA6064"/>
    <w:name w:val="NumberedParagraphNumbering"/>
    <w:lvl w:ilvl="0">
      <w:start w:val="1"/>
      <w:numFmt w:val="decimalZero"/>
      <w:pStyle w:val="NumberedParagraph"/>
      <w:suff w:val="space"/>
      <w:lvlText w:val="%1"/>
      <w:lvlJc w:val="left"/>
      <w:pPr>
        <w:ind w:firstLine="0"/>
      </w:pPr>
      <w:rPr>
        <w:rFonts w:hint="default"/>
        <w:b/>
        <w:color w:val="771D7B"/>
        <w:sz w:val="28"/>
      </w:rPr>
    </w:lvl>
  </w:abstractNum>
  <w:abstractNum w:abstractNumId="11" w15:restartNumberingAfterBreak="0">
    <w:nsid w:val="1BA53D75"/>
    <w:multiLevelType w:val="multilevel"/>
    <w:tmpl w:val="A17E0B58"/>
    <w:name w:val="ListAbcNumbering"/>
    <w:lvl w:ilvl="0">
      <w:start w:val="1"/>
      <w:numFmt w:val="lowerLetter"/>
      <w:pStyle w:val="Listabc"/>
      <w:lvlText w:val="(%1)"/>
      <w:lvlJc w:val="left"/>
      <w:pPr>
        <w:ind w:left="482" w:hanging="482"/>
      </w:pPr>
      <w:rPr>
        <w:rFonts w:hint="default"/>
      </w:rPr>
    </w:lvl>
    <w:lvl w:ilvl="1">
      <w:start w:val="1"/>
      <w:numFmt w:val="lowerRoman"/>
      <w:pStyle w:val="ListabcLevel2"/>
      <w:lvlText w:val="(%2)"/>
      <w:lvlJc w:val="left"/>
      <w:pPr>
        <w:ind w:left="964" w:hanging="482"/>
      </w:pPr>
      <w:rPr>
        <w:rFonts w:hint="default"/>
      </w:rPr>
    </w:lvl>
    <w:lvl w:ilvl="2">
      <w:start w:val="1"/>
      <w:numFmt w:val="bullet"/>
      <w:pStyle w:val="ListabcLevel3"/>
      <w:lvlText w:val="—"/>
      <w:lvlJc w:val="left"/>
      <w:pPr>
        <w:ind w:left="1446" w:hanging="482"/>
      </w:pPr>
      <w:rPr>
        <w:rFonts w:ascii="Calibri" w:hAnsi="Calibri" w:hint="default"/>
      </w:rPr>
    </w:lvl>
    <w:lvl w:ilvl="3">
      <w:start w:val="1"/>
      <w:numFmt w:val="bullet"/>
      <w:pStyle w:val="ListabcLevel4"/>
      <w:lvlText w:val="—"/>
      <w:lvlJc w:val="left"/>
      <w:pPr>
        <w:ind w:left="1928" w:hanging="482"/>
      </w:pPr>
      <w:rPr>
        <w:rFonts w:ascii="Calibri" w:hAnsi="Calibri" w:hint="default"/>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15:restartNumberingAfterBreak="0">
    <w:nsid w:val="258649B9"/>
    <w:multiLevelType w:val="multilevel"/>
    <w:tmpl w:val="98044F38"/>
    <w:name w:val="ListBulletNumbering"/>
    <w:lvl w:ilvl="0">
      <w:start w:val="1"/>
      <w:numFmt w:val="bullet"/>
      <w:pStyle w:val="ListBullet"/>
      <w:lvlText w:val="●"/>
      <w:lvlJc w:val="left"/>
      <w:pPr>
        <w:ind w:left="482" w:hanging="482"/>
      </w:pPr>
      <w:rPr>
        <w:rFonts w:ascii="Calibri" w:hAnsi="Calibri" w:hint="default"/>
        <w:color w:val="771D7B"/>
      </w:rPr>
    </w:lvl>
    <w:lvl w:ilvl="1">
      <w:start w:val="1"/>
      <w:numFmt w:val="bullet"/>
      <w:pStyle w:val="ListBulletLevel2"/>
      <w:lvlText w:val="■"/>
      <w:lvlJc w:val="left"/>
      <w:pPr>
        <w:ind w:left="964" w:hanging="482"/>
      </w:pPr>
      <w:rPr>
        <w:rFonts w:ascii="Arial" w:hAnsi="Arial" w:hint="default"/>
        <w:color w:val="771D7B"/>
        <w:sz w:val="20"/>
      </w:rPr>
    </w:lvl>
    <w:lvl w:ilvl="2">
      <w:start w:val="1"/>
      <w:numFmt w:val="bullet"/>
      <w:pStyle w:val="ListBulletLevel3"/>
      <w:lvlText w:val="—"/>
      <w:lvlJc w:val="left"/>
      <w:pPr>
        <w:ind w:left="1446" w:hanging="482"/>
      </w:pPr>
      <w:rPr>
        <w:rFonts w:ascii="Calibri" w:hAnsi="Calibri" w:hint="default"/>
        <w:color w:val="771D7B"/>
      </w:rPr>
    </w:lvl>
    <w:lvl w:ilvl="3">
      <w:start w:val="1"/>
      <w:numFmt w:val="bullet"/>
      <w:pStyle w:val="ListBulletLevel4"/>
      <w:lvlText w:val="—"/>
      <w:lvlJc w:val="left"/>
      <w:pPr>
        <w:ind w:left="1928" w:hanging="482"/>
      </w:pPr>
      <w:rPr>
        <w:rFonts w:ascii="Calibri" w:hAnsi="Calibri" w:hint="default"/>
        <w:color w:val="771D7B"/>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15:restartNumberingAfterBreak="0">
    <w:nsid w:val="2D9E4F6F"/>
    <w:multiLevelType w:val="multilevel"/>
    <w:tmpl w:val="DDE8906C"/>
    <w:name w:val="ListRomanNumbering"/>
    <w:lvl w:ilvl="0">
      <w:start w:val="1"/>
      <w:numFmt w:val="lowerRoman"/>
      <w:pStyle w:val="ListRoman"/>
      <w:lvlText w:val="(%1)"/>
      <w:lvlJc w:val="left"/>
      <w:pPr>
        <w:ind w:left="482" w:hanging="482"/>
      </w:pPr>
      <w:rPr>
        <w:rFonts w:ascii="Calibri" w:hAnsi="Calibri" w:hint="default"/>
      </w:rPr>
    </w:lvl>
    <w:lvl w:ilvl="1">
      <w:start w:val="1"/>
      <w:numFmt w:val="bullet"/>
      <w:pStyle w:val="ListRomanLevel2"/>
      <w:lvlText w:val="—"/>
      <w:lvlJc w:val="left"/>
      <w:pPr>
        <w:ind w:left="964" w:hanging="482"/>
      </w:pPr>
      <w:rPr>
        <w:rFonts w:ascii="Calibri" w:hAnsi="Calibri" w:hint="default"/>
      </w:rPr>
    </w:lvl>
    <w:lvl w:ilvl="2">
      <w:start w:val="1"/>
      <w:numFmt w:val="bullet"/>
      <w:pStyle w:val="ListRomanLevel3"/>
      <w:lvlText w:val="o"/>
      <w:lvlJc w:val="left"/>
      <w:pPr>
        <w:ind w:left="1446" w:hanging="482"/>
      </w:pPr>
      <w:rPr>
        <w:rFonts w:ascii="Calibri" w:hAnsi="Calibri" w:hint="default"/>
      </w:rPr>
    </w:lvl>
    <w:lvl w:ilvl="3">
      <w:start w:val="1"/>
      <w:numFmt w:val="bullet"/>
      <w:pStyle w:val="ListRomanLevel4"/>
      <w:lvlText w:val=""/>
      <w:lvlJc w:val="left"/>
      <w:pPr>
        <w:ind w:left="1928" w:hanging="482"/>
      </w:pPr>
      <w:rPr>
        <w:rFonts w:ascii="Symbol" w:hAnsi="Symbol" w:hint="default"/>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4" w15:restartNumberingAfterBreak="0">
    <w:nsid w:val="46526937"/>
    <w:multiLevelType w:val="hybridMultilevel"/>
    <w:tmpl w:val="66309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D34C94"/>
    <w:multiLevelType w:val="hybridMultilevel"/>
    <w:tmpl w:val="7F380CD0"/>
    <w:lvl w:ilvl="0" w:tplc="E77CFF8E">
      <w:numFmt w:val="bullet"/>
      <w:lvlText w:val="-"/>
      <w:lvlJc w:val="left"/>
      <w:pPr>
        <w:ind w:left="720" w:hanging="360"/>
      </w:pPr>
      <w:rPr>
        <w:rFonts w:ascii="EC Square Sans Pro" w:eastAsia="Times New Roman" w:hAnsi="EC Square Sans Pro"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D27250C"/>
    <w:multiLevelType w:val="multilevel"/>
    <w:tmpl w:val="0EA2D634"/>
    <w:lvl w:ilvl="0">
      <w:start w:val="1"/>
      <w:numFmt w:val="bullet"/>
      <w:lvlText w:val="●"/>
      <w:lvlJc w:val="left"/>
      <w:pPr>
        <w:ind w:left="482" w:hanging="482"/>
      </w:pPr>
      <w:rPr>
        <w:rFonts w:ascii="Calibri" w:hAnsi="Calibri" w:hint="default"/>
        <w:color w:val="771D7B"/>
      </w:rPr>
    </w:lvl>
    <w:lvl w:ilvl="1">
      <w:start w:val="1"/>
      <w:numFmt w:val="bullet"/>
      <w:lvlText w:val="■"/>
      <w:lvlJc w:val="left"/>
      <w:pPr>
        <w:ind w:left="964" w:hanging="482"/>
      </w:pPr>
      <w:rPr>
        <w:rFonts w:ascii="Arial" w:hAnsi="Arial" w:hint="default"/>
        <w:color w:val="771D7B"/>
        <w:sz w:val="20"/>
      </w:rPr>
    </w:lvl>
    <w:lvl w:ilvl="2">
      <w:start w:val="1"/>
      <w:numFmt w:val="bullet"/>
      <w:lvlText w:val="—"/>
      <w:lvlJc w:val="left"/>
      <w:pPr>
        <w:ind w:left="1446" w:hanging="482"/>
      </w:pPr>
      <w:rPr>
        <w:rFonts w:ascii="Calibri" w:hAnsi="Calibri" w:hint="default"/>
        <w:color w:val="771D7B"/>
      </w:rPr>
    </w:lvl>
    <w:lvl w:ilvl="3">
      <w:start w:val="1"/>
      <w:numFmt w:val="bullet"/>
      <w:lvlText w:val="—"/>
      <w:lvlJc w:val="left"/>
      <w:pPr>
        <w:ind w:left="1928" w:hanging="482"/>
      </w:pPr>
      <w:rPr>
        <w:rFonts w:ascii="Calibri" w:hAnsi="Calibri" w:hint="default"/>
        <w:color w:val="771D7B"/>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15:restartNumberingAfterBreak="0">
    <w:nsid w:val="4E1A982C"/>
    <w:multiLevelType w:val="multilevel"/>
    <w:tmpl w:val="D62C0080"/>
    <w:lvl w:ilvl="0">
      <w:start w:val="1"/>
      <w:numFmt w:val="bullet"/>
      <w:lvlText w:val=""/>
      <w:lvlJc w:val="left"/>
      <w:pPr>
        <w:tabs>
          <w:tab w:val="num" w:pos="454"/>
        </w:tabs>
        <w:ind w:left="454" w:hanging="454"/>
      </w:pPr>
      <w:rPr>
        <w:rFonts w:ascii="Symbol" w:hAnsi="Symbol"/>
      </w:rPr>
    </w:lvl>
    <w:lvl w:ilvl="1">
      <w:start w:val="1"/>
      <w:numFmt w:val="bullet"/>
      <w:lvlText w:val=""/>
      <w:lvlJc w:val="left"/>
      <w:pPr>
        <w:tabs>
          <w:tab w:val="num" w:pos="907"/>
        </w:tabs>
        <w:ind w:left="907" w:hanging="453"/>
      </w:pPr>
      <w:rPr>
        <w:rFonts w:ascii="Symbol" w:hAnsi="Symbol"/>
      </w:rPr>
    </w:lvl>
    <w:lvl w:ilvl="2">
      <w:start w:val="1"/>
      <w:numFmt w:val="bullet"/>
      <w:lvlText w:val=""/>
      <w:lvlJc w:val="left"/>
      <w:pPr>
        <w:tabs>
          <w:tab w:val="num" w:pos="1361"/>
        </w:tabs>
        <w:ind w:left="1361" w:hanging="454"/>
      </w:pPr>
      <w:rPr>
        <w:rFonts w:ascii="Symbol" w:hAnsi="Symbol"/>
      </w:rPr>
    </w:lvl>
    <w:lvl w:ilvl="3">
      <w:start w:val="1"/>
      <w:numFmt w:val="bullet"/>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15:restartNumberingAfterBreak="0">
    <w:nsid w:val="5072619B"/>
    <w:multiLevelType w:val="multilevel"/>
    <w:tmpl w:val="74FC7366"/>
    <w:lvl w:ilvl="0">
      <w:start w:val="1"/>
      <w:numFmt w:val="bullet"/>
      <w:lvlText w:val="–"/>
      <w:lvlJc w:val="left"/>
      <w:pPr>
        <w:tabs>
          <w:tab w:val="num" w:pos="908"/>
        </w:tabs>
        <w:ind w:left="908" w:hanging="454"/>
      </w:pPr>
      <w:rPr>
        <w:rFonts w:ascii="Times New Roman" w:hAnsi="Times New Roman"/>
      </w:rPr>
    </w:lvl>
    <w:lvl w:ilvl="1">
      <w:start w:val="1"/>
      <w:numFmt w:val="bullet"/>
      <w:lvlText w:val="–"/>
      <w:lvlJc w:val="left"/>
      <w:pPr>
        <w:tabs>
          <w:tab w:val="num" w:pos="1361"/>
        </w:tabs>
        <w:ind w:left="1361" w:hanging="453"/>
      </w:pPr>
      <w:rPr>
        <w:rFonts w:ascii="Times New Roman" w:hAnsi="Times New Roman"/>
      </w:rPr>
    </w:lvl>
    <w:lvl w:ilvl="2">
      <w:start w:val="1"/>
      <w:numFmt w:val="bullet"/>
      <w:lvlText w:val="–"/>
      <w:lvlJc w:val="left"/>
      <w:pPr>
        <w:tabs>
          <w:tab w:val="num" w:pos="1815"/>
        </w:tabs>
        <w:ind w:left="1815" w:hanging="454"/>
      </w:pPr>
      <w:rPr>
        <w:rFonts w:ascii="Times New Roman" w:hAnsi="Times New Roman"/>
      </w:rPr>
    </w:lvl>
    <w:lvl w:ilvl="3">
      <w:start w:val="1"/>
      <w:numFmt w:val="bullet"/>
      <w:lvlText w:val="–"/>
      <w:lvlJc w:val="left"/>
      <w:pPr>
        <w:tabs>
          <w:tab w:val="num" w:pos="2268"/>
        </w:tabs>
        <w:ind w:left="2268" w:hanging="45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15:restartNumberingAfterBreak="0">
    <w:nsid w:val="50EC4695"/>
    <w:multiLevelType w:val="hybridMultilevel"/>
    <w:tmpl w:val="2DC416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FE52CBB"/>
    <w:multiLevelType w:val="hybridMultilevel"/>
    <w:tmpl w:val="760C2C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2"/>
  </w:num>
  <w:num w:numId="4">
    <w:abstractNumId w:val="3"/>
  </w:num>
  <w:num w:numId="5">
    <w:abstractNumId w:val="5"/>
  </w:num>
  <w:num w:numId="6">
    <w:abstractNumId w:val="10"/>
  </w:num>
  <w:num w:numId="7">
    <w:abstractNumId w:val="1"/>
  </w:num>
  <w:num w:numId="8">
    <w:abstractNumId w:val="7"/>
  </w:num>
  <w:num w:numId="9">
    <w:abstractNumId w:val="11"/>
  </w:num>
  <w:num w:numId="10">
    <w:abstractNumId w:val="13"/>
  </w:num>
  <w:num w:numId="11">
    <w:abstractNumId w:val="18"/>
  </w:num>
  <w:num w:numId="12">
    <w:abstractNumId w:val="16"/>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3">
    <w:abstractNumId w:val="16"/>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4">
    <w:abstractNumId w:val="4"/>
  </w:num>
  <w:num w:numId="15">
    <w:abstractNumId w:val="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6">
    <w:abstractNumId w:val="16"/>
  </w:num>
  <w:num w:numId="17">
    <w:abstractNumId w:val="14"/>
  </w:num>
  <w:num w:numId="18">
    <w:abstractNumId w:val="8"/>
  </w:num>
  <w:num w:numId="19">
    <w:abstractNumId w:val="17"/>
  </w:num>
  <w:num w:numId="20">
    <w:abstractNumId w:val="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1">
    <w:abstractNumId w:val="17"/>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2">
    <w:abstractNumId w:val="17"/>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3">
    <w:abstractNumId w:val="15"/>
  </w:num>
  <w:num w:numId="24">
    <w:abstractNumId w:val="1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5">
    <w:abstractNumId w:val="1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6">
    <w:abstractNumId w:val="1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7">
    <w:abstractNumId w:val="1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8">
    <w:abstractNumId w:val="1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9">
    <w:abstractNumId w:val="0"/>
  </w:num>
  <w:num w:numId="30">
    <w:abstractNumId w:val="20"/>
  </w:num>
  <w:num w:numId="31">
    <w:abstractNumId w:val="1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2">
    <w:abstractNumId w:val="1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3">
    <w:abstractNumId w:val="9"/>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106497"/>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3429FCED-BC34-49C3-BB76-F77A9A89E097"/>
    <w:docVar w:name="LW_COVERPAGE_TYPE" w:val="1"/>
    <w:docVar w:name="LW_CROSSREFERENCE" w:val="{SWD(2023) 131 final}"/>
    <w:docVar w:name="LW_DocType" w:val="EUROLOOK"/>
    <w:docVar w:name="LW_EMISSION" w:val="5.5.2023"/>
    <w:docVar w:name="LW_EMISSION_ISODATE" w:val="2023-05-05"/>
    <w:docVar w:name="LW_EMISSION_LOCATION" w:val="BRX"/>
    <w:docVar w:name="LW_EMISSION_PREFIX" w:val="Brüssel, den "/>
    <w:docVar w:name="LW_EMISSION_SUFFIX" w:val=" "/>
    <w:docVar w:name="LW_ID_DOCTYPE_NONLW" w:val="CP-003"/>
    <w:docVar w:name="LW_LANGUE" w:val="DE"/>
    <w:docVar w:name="LW_LEVEL_OF_SENSITIVITY" w:val="Standard treatment"/>
    <w:docVar w:name="LW_NOM.INST" w:val="EUROPÄISCHE KOMMISSION"/>
    <w:docVar w:name="LW_NOM.INST_JOINTDOC" w:val="&lt;EMPTY&gt;"/>
    <w:docVar w:name="LW_PART_NBR" w:val="1"/>
    <w:docVar w:name="LW_PART_NBR_TOTAL" w:val="1"/>
    <w:docVar w:name="LW_REF.INST.NEW" w:val="COM"/>
    <w:docVar w:name="LW_REF.INST.NEW_ADOPTED" w:val="final"/>
    <w:docVar w:name="LW_REF.INST.NEW_TEXT" w:val="(2023) 23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über die Durchführung amtlicher Kontrollen in den Mitgliedstaaten (2021) zur Gewährleistung der Anwendung des Lebensmittel- und Futtermittelrechts sowie der Vorschriften über Tiergesundheit, Tierschutz, Pflanzengesundheit und Pflanzenschutzmittel"/>
    <w:docVar w:name="LW_TYPE.DOC.CP" w:val="BERICHT DER KOMMISSION"/>
    <w:docVar w:name="LwApiVersions" w:val="LW4CoDe 1.23.2.0; LW 8.0, Build 20211117"/>
  </w:docVars>
  <w:rsids>
    <w:rsidRoot w:val="009947C1"/>
    <w:rsid w:val="00010DF2"/>
    <w:rsid w:val="000147CC"/>
    <w:rsid w:val="000229D3"/>
    <w:rsid w:val="00032B64"/>
    <w:rsid w:val="0004387A"/>
    <w:rsid w:val="00043A9B"/>
    <w:rsid w:val="00060706"/>
    <w:rsid w:val="00066FB0"/>
    <w:rsid w:val="0007461E"/>
    <w:rsid w:val="00076536"/>
    <w:rsid w:val="000777D7"/>
    <w:rsid w:val="000800DE"/>
    <w:rsid w:val="00085370"/>
    <w:rsid w:val="00095CD0"/>
    <w:rsid w:val="0009600D"/>
    <w:rsid w:val="000A2827"/>
    <w:rsid w:val="000A43C9"/>
    <w:rsid w:val="000A52F2"/>
    <w:rsid w:val="000A7EE2"/>
    <w:rsid w:val="000B2278"/>
    <w:rsid w:val="000B43E8"/>
    <w:rsid w:val="000C0AC9"/>
    <w:rsid w:val="000C3A85"/>
    <w:rsid w:val="000C7E17"/>
    <w:rsid w:val="000F095E"/>
    <w:rsid w:val="000F501A"/>
    <w:rsid w:val="00105D92"/>
    <w:rsid w:val="001154A8"/>
    <w:rsid w:val="00116642"/>
    <w:rsid w:val="001222F7"/>
    <w:rsid w:val="00124074"/>
    <w:rsid w:val="0013275C"/>
    <w:rsid w:val="00135CBF"/>
    <w:rsid w:val="00143E9F"/>
    <w:rsid w:val="00165746"/>
    <w:rsid w:val="001713BF"/>
    <w:rsid w:val="00172A2B"/>
    <w:rsid w:val="00185DD0"/>
    <w:rsid w:val="001879BE"/>
    <w:rsid w:val="00195EFE"/>
    <w:rsid w:val="001A4038"/>
    <w:rsid w:val="001B671F"/>
    <w:rsid w:val="001C2F1B"/>
    <w:rsid w:val="001C3807"/>
    <w:rsid w:val="001D660D"/>
    <w:rsid w:val="001E19A8"/>
    <w:rsid w:val="001F17A8"/>
    <w:rsid w:val="001F6873"/>
    <w:rsid w:val="00221ABB"/>
    <w:rsid w:val="0022317A"/>
    <w:rsid w:val="002242D7"/>
    <w:rsid w:val="00230DA3"/>
    <w:rsid w:val="0023112F"/>
    <w:rsid w:val="0025069F"/>
    <w:rsid w:val="00252E79"/>
    <w:rsid w:val="00265EC9"/>
    <w:rsid w:val="00280A9D"/>
    <w:rsid w:val="00294ED2"/>
    <w:rsid w:val="002976BB"/>
    <w:rsid w:val="002A5422"/>
    <w:rsid w:val="002A7F41"/>
    <w:rsid w:val="002C254D"/>
    <w:rsid w:val="002D6271"/>
    <w:rsid w:val="002E0E83"/>
    <w:rsid w:val="002E2CB3"/>
    <w:rsid w:val="002E5F0C"/>
    <w:rsid w:val="00300F20"/>
    <w:rsid w:val="00306735"/>
    <w:rsid w:val="0031114D"/>
    <w:rsid w:val="003119FC"/>
    <w:rsid w:val="00315DE2"/>
    <w:rsid w:val="003244E8"/>
    <w:rsid w:val="00327327"/>
    <w:rsid w:val="00335C45"/>
    <w:rsid w:val="0034298B"/>
    <w:rsid w:val="00346438"/>
    <w:rsid w:val="00362DAE"/>
    <w:rsid w:val="00370B8D"/>
    <w:rsid w:val="003924AF"/>
    <w:rsid w:val="003A63B4"/>
    <w:rsid w:val="003B0E82"/>
    <w:rsid w:val="003B2462"/>
    <w:rsid w:val="003D370C"/>
    <w:rsid w:val="003E51DB"/>
    <w:rsid w:val="003E67F9"/>
    <w:rsid w:val="0041253E"/>
    <w:rsid w:val="0042242D"/>
    <w:rsid w:val="004262C3"/>
    <w:rsid w:val="00454771"/>
    <w:rsid w:val="00455E80"/>
    <w:rsid w:val="004733ED"/>
    <w:rsid w:val="004756C2"/>
    <w:rsid w:val="00480394"/>
    <w:rsid w:val="004924A8"/>
    <w:rsid w:val="004957FE"/>
    <w:rsid w:val="004A0942"/>
    <w:rsid w:val="004A3BB0"/>
    <w:rsid w:val="004B41BC"/>
    <w:rsid w:val="004C200D"/>
    <w:rsid w:val="004D186B"/>
    <w:rsid w:val="004D4CE0"/>
    <w:rsid w:val="004E58D5"/>
    <w:rsid w:val="004E5C08"/>
    <w:rsid w:val="004F0529"/>
    <w:rsid w:val="0050309F"/>
    <w:rsid w:val="00504017"/>
    <w:rsid w:val="005131C7"/>
    <w:rsid w:val="005138C3"/>
    <w:rsid w:val="00523B0B"/>
    <w:rsid w:val="00557357"/>
    <w:rsid w:val="00561C0E"/>
    <w:rsid w:val="00562EE8"/>
    <w:rsid w:val="00563D28"/>
    <w:rsid w:val="005844CA"/>
    <w:rsid w:val="005923FD"/>
    <w:rsid w:val="00593D5B"/>
    <w:rsid w:val="005C5983"/>
    <w:rsid w:val="005D4720"/>
    <w:rsid w:val="005D7BC0"/>
    <w:rsid w:val="005D7C59"/>
    <w:rsid w:val="005E18ED"/>
    <w:rsid w:val="005E437C"/>
    <w:rsid w:val="005F30C3"/>
    <w:rsid w:val="00607693"/>
    <w:rsid w:val="00607CBE"/>
    <w:rsid w:val="00610FC7"/>
    <w:rsid w:val="0061224A"/>
    <w:rsid w:val="0061295F"/>
    <w:rsid w:val="00620898"/>
    <w:rsid w:val="006344B4"/>
    <w:rsid w:val="00644C86"/>
    <w:rsid w:val="00645118"/>
    <w:rsid w:val="006577E3"/>
    <w:rsid w:val="006604AB"/>
    <w:rsid w:val="00662573"/>
    <w:rsid w:val="00663DA8"/>
    <w:rsid w:val="00685CCD"/>
    <w:rsid w:val="00694DB0"/>
    <w:rsid w:val="00697238"/>
    <w:rsid w:val="006A0D90"/>
    <w:rsid w:val="006A35DE"/>
    <w:rsid w:val="006A39D3"/>
    <w:rsid w:val="006A559E"/>
    <w:rsid w:val="006B063D"/>
    <w:rsid w:val="006B2695"/>
    <w:rsid w:val="006B38FD"/>
    <w:rsid w:val="006C0B25"/>
    <w:rsid w:val="006C3DB4"/>
    <w:rsid w:val="006C429B"/>
    <w:rsid w:val="006D2C8B"/>
    <w:rsid w:val="006E0DA0"/>
    <w:rsid w:val="006E3627"/>
    <w:rsid w:val="0070083A"/>
    <w:rsid w:val="0072029E"/>
    <w:rsid w:val="00726421"/>
    <w:rsid w:val="00731285"/>
    <w:rsid w:val="00731C9C"/>
    <w:rsid w:val="007415B8"/>
    <w:rsid w:val="0074398E"/>
    <w:rsid w:val="00744C3D"/>
    <w:rsid w:val="00756ADD"/>
    <w:rsid w:val="007728C4"/>
    <w:rsid w:val="007778B6"/>
    <w:rsid w:val="00780CF6"/>
    <w:rsid w:val="007937DF"/>
    <w:rsid w:val="0079733E"/>
    <w:rsid w:val="007A4597"/>
    <w:rsid w:val="007D1ECD"/>
    <w:rsid w:val="007E2990"/>
    <w:rsid w:val="007F11C3"/>
    <w:rsid w:val="007F1981"/>
    <w:rsid w:val="007F2126"/>
    <w:rsid w:val="007F761B"/>
    <w:rsid w:val="008022AA"/>
    <w:rsid w:val="008023CE"/>
    <w:rsid w:val="0080240A"/>
    <w:rsid w:val="00820E23"/>
    <w:rsid w:val="00824588"/>
    <w:rsid w:val="0083328E"/>
    <w:rsid w:val="00867176"/>
    <w:rsid w:val="00872687"/>
    <w:rsid w:val="008757AC"/>
    <w:rsid w:val="00882445"/>
    <w:rsid w:val="008A263A"/>
    <w:rsid w:val="008B1F7B"/>
    <w:rsid w:val="008B240F"/>
    <w:rsid w:val="008B3028"/>
    <w:rsid w:val="008C27A2"/>
    <w:rsid w:val="008C41F4"/>
    <w:rsid w:val="008D57E5"/>
    <w:rsid w:val="008E1D31"/>
    <w:rsid w:val="008E2AFE"/>
    <w:rsid w:val="008F373B"/>
    <w:rsid w:val="00900308"/>
    <w:rsid w:val="009111E2"/>
    <w:rsid w:val="00914D21"/>
    <w:rsid w:val="00923C50"/>
    <w:rsid w:val="00924481"/>
    <w:rsid w:val="0093584C"/>
    <w:rsid w:val="00937EBF"/>
    <w:rsid w:val="00945868"/>
    <w:rsid w:val="00954425"/>
    <w:rsid w:val="009569E9"/>
    <w:rsid w:val="00957745"/>
    <w:rsid w:val="00961B77"/>
    <w:rsid w:val="00987CAF"/>
    <w:rsid w:val="00987EE1"/>
    <w:rsid w:val="00987F31"/>
    <w:rsid w:val="00991E7B"/>
    <w:rsid w:val="009947C1"/>
    <w:rsid w:val="00994D7F"/>
    <w:rsid w:val="009A3FDF"/>
    <w:rsid w:val="009A71EB"/>
    <w:rsid w:val="009B4077"/>
    <w:rsid w:val="009D2FD3"/>
    <w:rsid w:val="009D7A50"/>
    <w:rsid w:val="00A034D8"/>
    <w:rsid w:val="00A0486B"/>
    <w:rsid w:val="00A12EAA"/>
    <w:rsid w:val="00A16235"/>
    <w:rsid w:val="00A204B0"/>
    <w:rsid w:val="00A24E50"/>
    <w:rsid w:val="00A252FC"/>
    <w:rsid w:val="00A3011A"/>
    <w:rsid w:val="00A32809"/>
    <w:rsid w:val="00A33930"/>
    <w:rsid w:val="00A404E8"/>
    <w:rsid w:val="00A51C16"/>
    <w:rsid w:val="00A65441"/>
    <w:rsid w:val="00A70BFD"/>
    <w:rsid w:val="00A84401"/>
    <w:rsid w:val="00A97616"/>
    <w:rsid w:val="00AC75DD"/>
    <w:rsid w:val="00AD2E75"/>
    <w:rsid w:val="00AE0297"/>
    <w:rsid w:val="00AE6AF0"/>
    <w:rsid w:val="00B125E6"/>
    <w:rsid w:val="00B2487C"/>
    <w:rsid w:val="00B27628"/>
    <w:rsid w:val="00B3564A"/>
    <w:rsid w:val="00B359F0"/>
    <w:rsid w:val="00B51FF5"/>
    <w:rsid w:val="00B71A7D"/>
    <w:rsid w:val="00B72597"/>
    <w:rsid w:val="00BA4460"/>
    <w:rsid w:val="00BC30CE"/>
    <w:rsid w:val="00BC5B94"/>
    <w:rsid w:val="00BD069C"/>
    <w:rsid w:val="00BE7DD9"/>
    <w:rsid w:val="00BF328B"/>
    <w:rsid w:val="00BF5CF3"/>
    <w:rsid w:val="00C05DF3"/>
    <w:rsid w:val="00C163EE"/>
    <w:rsid w:val="00C23C89"/>
    <w:rsid w:val="00C455DD"/>
    <w:rsid w:val="00C51440"/>
    <w:rsid w:val="00C57C8A"/>
    <w:rsid w:val="00C6668F"/>
    <w:rsid w:val="00C77FF7"/>
    <w:rsid w:val="00C82C92"/>
    <w:rsid w:val="00C964DF"/>
    <w:rsid w:val="00CA75D0"/>
    <w:rsid w:val="00CA7CCE"/>
    <w:rsid w:val="00CC16EB"/>
    <w:rsid w:val="00CC4512"/>
    <w:rsid w:val="00CC77F4"/>
    <w:rsid w:val="00CD0730"/>
    <w:rsid w:val="00CD0C2A"/>
    <w:rsid w:val="00CD45E9"/>
    <w:rsid w:val="00CD5530"/>
    <w:rsid w:val="00CE5969"/>
    <w:rsid w:val="00CE6180"/>
    <w:rsid w:val="00D139B9"/>
    <w:rsid w:val="00D25835"/>
    <w:rsid w:val="00D55361"/>
    <w:rsid w:val="00D56848"/>
    <w:rsid w:val="00D61EB8"/>
    <w:rsid w:val="00D74D3B"/>
    <w:rsid w:val="00D776EF"/>
    <w:rsid w:val="00D90C82"/>
    <w:rsid w:val="00DA2A7A"/>
    <w:rsid w:val="00DA544C"/>
    <w:rsid w:val="00DC282B"/>
    <w:rsid w:val="00DC5669"/>
    <w:rsid w:val="00DD797E"/>
    <w:rsid w:val="00DE0216"/>
    <w:rsid w:val="00DF52AF"/>
    <w:rsid w:val="00E10FE5"/>
    <w:rsid w:val="00E2084C"/>
    <w:rsid w:val="00E262A5"/>
    <w:rsid w:val="00E3642E"/>
    <w:rsid w:val="00E45428"/>
    <w:rsid w:val="00E5153E"/>
    <w:rsid w:val="00E538B9"/>
    <w:rsid w:val="00E77726"/>
    <w:rsid w:val="00E84ED3"/>
    <w:rsid w:val="00E97BDF"/>
    <w:rsid w:val="00EB3B8D"/>
    <w:rsid w:val="00EE45C1"/>
    <w:rsid w:val="00F05A23"/>
    <w:rsid w:val="00F35D31"/>
    <w:rsid w:val="00F4453D"/>
    <w:rsid w:val="00F468C6"/>
    <w:rsid w:val="00F571D7"/>
    <w:rsid w:val="00F61DDC"/>
    <w:rsid w:val="00F7204E"/>
    <w:rsid w:val="00FA24B8"/>
    <w:rsid w:val="00FB0375"/>
    <w:rsid w:val="00FB3295"/>
    <w:rsid w:val="00FB3F25"/>
    <w:rsid w:val="00FB442B"/>
    <w:rsid w:val="00FC22BC"/>
    <w:rsid w:val="00FC3924"/>
    <w:rsid w:val="00FC5198"/>
    <w:rsid w:val="00FF4E81"/>
    <w:rsid w:val="00FF5C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5BE36752"/>
  <w15:docId w15:val="{5FB03F08-67C2-4839-B0D5-7020A9FBD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4"/>
        <w:lang w:val="de-DE" w:eastAsia="de-DE" w:bidi="ar-SA"/>
      </w:rPr>
    </w:rPrDefault>
    <w:pPrDefault>
      <w:pPr>
        <w:spacing w:after="240" w:line="281" w:lineRule="auto"/>
      </w:pPr>
    </w:pPrDefault>
  </w:docDefaults>
  <w:latentStyles w:defLockedState="0" w:defUIPriority="0" w:defSemiHidden="0" w:defUnhideWhenUsed="0" w:defQFormat="0" w:count="371">
    <w:lsdException w:name="Normal" w:uiPriority="1" w:qFormat="1"/>
    <w:lsdException w:name="heading 1" w:uiPriority="2" w:qFormat="1"/>
    <w:lsdException w:name="heading 2" w:uiPriority="2" w:qFormat="1"/>
    <w:lsdException w:name="heading 3" w:uiPriority="2" w:qFormat="1"/>
    <w:lsdException w:name="heading 4" w:uiPriority="2" w:unhideWhenUsed="1" w:qFormat="1"/>
    <w:lsdException w:name="heading 5" w:semiHidden="1" w:uiPriority="2"/>
    <w:lsdException w:name="heading 6" w:semiHidden="1" w:uiPriority="2"/>
    <w:lsdException w:name="heading 7" w:semiHidden="1" w:uiPriority="2"/>
    <w:lsdException w:name="heading 8" w:semiHidden="1" w:uiPriority="2"/>
    <w:lsdException w:name="heading 9" w:semiHidden="1" w:uiPriority="2"/>
    <w:lsdException w:name="index 1" w:unhideWhenUsed="1"/>
    <w:lsdException w:name="index 2" w:unhideWhenUsed="1"/>
    <w:lsdException w:name="index 3" w:unhideWhenUsed="1"/>
    <w:lsdException w:name="index 4" w:unhideWhenUsed="1"/>
    <w:lsdException w:name="index 5" w:semiHidden="1"/>
    <w:lsdException w:name="index 6" w:semiHidden="1"/>
    <w:lsdException w:name="index 7" w:semiHidden="1"/>
    <w:lsdException w:name="index 8" w:semiHidden="1"/>
    <w:lsdException w:name="index 9" w:semiHidden="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lsdException w:name="toc 8" w:semiHidden="1"/>
    <w:lsdException w:name="toc 9" w:semiHidden="1" w:uiPriority="39"/>
    <w:lsdException w:name="Normal Indent" w:semiHidden="1"/>
    <w:lsdException w:name="footnote text" w:unhideWhenUsed="1"/>
    <w:lsdException w:name="annotation text" w:semiHidden="1" w:uiPriority="99"/>
    <w:lsdException w:name="header" w:uiPriority="99" w:unhideWhenUsed="1"/>
    <w:lsdException w:name="footer" w:uiPriority="99" w:unhideWhenUsed="1"/>
    <w:lsdException w:name="index heading" w:semiHidden="1"/>
    <w:lsdException w:name="caption" w:uiPriority="35" w:unhideWhenUsed="1" w:qFormat="1"/>
    <w:lsdException w:name="table of figures" w:uiPriority="39" w:unhideWhenUsed="1"/>
    <w:lsdException w:name="envelope address" w:semiHidden="1"/>
    <w:lsdException w:name="envelope return" w:semiHidden="1"/>
    <w:lsdException w:name="footnote reference" w:unhideWhenUsed="1"/>
    <w:lsdException w:name="annotation reference" w:semiHidden="1"/>
    <w:lsdException w:name="line number" w:semiHidden="1"/>
    <w:lsdException w:name="page number" w:semiHidden="1"/>
    <w:lsdException w:name="endnote reference" w:uiPriority="99" w:unhideWhenUsed="1"/>
    <w:lsdException w:name="endnote text" w:uiPriority="99" w:unhideWhenUsed="1"/>
    <w:lsdException w:name="table of authorities" w:semiHidden="1"/>
    <w:lsdException w:name="macro" w:semiHidden="1"/>
    <w:lsdException w:name="toa heading" w:semiHidden="1"/>
    <w:lsdException w:name="List" w:semiHidden="1"/>
    <w:lsdException w:name="List Bullet" w:uiPriority="5" w:qFormat="1"/>
    <w:lsdException w:name="List Number" w:uiPriority="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4"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5" w:qFormat="1"/>
    <w:lsdException w:name="Salutation" w:semiHidden="1"/>
    <w:lsdException w:name="Date" w:uiPriority="19"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unhideWhenUsed="1"/>
    <w:lsdException w:name="FollowedHyperlink" w:semiHidden="1"/>
    <w:lsdException w:name="Strong" w:semiHidden="1"/>
    <w:lsdException w:name="Emphasis" w:uiPriority="69"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2"/>
    <w:lsdException w:name="Table Theme" w:semiHidden="1" w:unhideWhenUsed="1"/>
    <w:lsdException w:name="Placeholder Text" w:semiHidden="1"/>
    <w:lsdException w:name="No Spacing" w:semiHidden="1"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iPriority="37" w:unhideWhenUsed="1"/>
  </w:latentStyles>
  <w:style w:type="paragraph" w:default="1" w:styleId="Normal">
    <w:name w:val="Normal"/>
    <w:uiPriority w:val="1"/>
    <w:qFormat/>
  </w:style>
  <w:style w:type="paragraph" w:styleId="Heading1">
    <w:name w:val="heading 1"/>
    <w:next w:val="Normal"/>
    <w:link w:val="Heading1Char"/>
    <w:uiPriority w:val="2"/>
    <w:qFormat/>
    <w:pPr>
      <w:keepNext/>
      <w:pageBreakBefore/>
      <w:spacing w:before="600" w:after="400" w:line="240" w:lineRule="auto"/>
      <w:outlineLvl w:val="0"/>
    </w:pPr>
    <w:rPr>
      <w:b/>
      <w:color w:val="006FB4"/>
      <w:kern w:val="24"/>
      <w:sz w:val="52"/>
    </w:rPr>
  </w:style>
  <w:style w:type="paragraph" w:styleId="Heading2">
    <w:name w:val="heading 2"/>
    <w:next w:val="Normal"/>
    <w:link w:val="Heading2Char"/>
    <w:uiPriority w:val="2"/>
    <w:qFormat/>
    <w:pPr>
      <w:keepNext/>
      <w:spacing w:before="520" w:after="320" w:line="240" w:lineRule="auto"/>
      <w:outlineLvl w:val="1"/>
    </w:pPr>
    <w:rPr>
      <w:color w:val="006FB4"/>
      <w:sz w:val="44"/>
    </w:rPr>
  </w:style>
  <w:style w:type="paragraph" w:styleId="Heading3">
    <w:name w:val="heading 3"/>
    <w:next w:val="Normal"/>
    <w:link w:val="Heading3Char"/>
    <w:uiPriority w:val="2"/>
    <w:qFormat/>
    <w:pPr>
      <w:keepNext/>
      <w:spacing w:before="320" w:line="240" w:lineRule="auto"/>
      <w:outlineLvl w:val="2"/>
    </w:pPr>
    <w:rPr>
      <w:b/>
      <w:color w:val="525E65"/>
      <w:sz w:val="36"/>
    </w:rPr>
  </w:style>
  <w:style w:type="paragraph" w:styleId="Heading4">
    <w:name w:val="heading 4"/>
    <w:next w:val="Normal"/>
    <w:link w:val="Heading4Char"/>
    <w:uiPriority w:val="2"/>
    <w:semiHidden/>
    <w:unhideWhenUsed/>
    <w:qFormat/>
    <w:pPr>
      <w:keepNext/>
      <w:spacing w:line="240" w:lineRule="auto"/>
      <w:outlineLvl w:val="3"/>
    </w:pPr>
    <w:rPr>
      <w:color w:val="525E65"/>
      <w:sz w:val="32"/>
    </w:rPr>
  </w:style>
  <w:style w:type="paragraph" w:styleId="Heading5">
    <w:name w:val="heading 5"/>
    <w:next w:val="Normal"/>
    <w:link w:val="Heading5Char"/>
    <w:uiPriority w:val="2"/>
    <w:semiHidden/>
    <w:pPr>
      <w:outlineLvl w:val="4"/>
    </w:pPr>
  </w:style>
  <w:style w:type="paragraph" w:styleId="Heading6">
    <w:name w:val="heading 6"/>
    <w:next w:val="Normal"/>
    <w:link w:val="Heading6Char"/>
    <w:uiPriority w:val="2"/>
    <w:semiHidden/>
    <w:pPr>
      <w:outlineLvl w:val="5"/>
    </w:pPr>
  </w:style>
  <w:style w:type="paragraph" w:styleId="Heading7">
    <w:name w:val="heading 7"/>
    <w:next w:val="Normal"/>
    <w:link w:val="Heading7Char"/>
    <w:uiPriority w:val="2"/>
    <w:semiHidden/>
    <w:pPr>
      <w:outlineLvl w:val="6"/>
    </w:pPr>
  </w:style>
  <w:style w:type="paragraph" w:styleId="Heading8">
    <w:name w:val="heading 8"/>
    <w:next w:val="Normal"/>
    <w:link w:val="Heading8Char"/>
    <w:uiPriority w:val="2"/>
    <w:semiHidden/>
    <w:pPr>
      <w:outlineLvl w:val="7"/>
    </w:pPr>
  </w:style>
  <w:style w:type="paragraph" w:styleId="Heading9">
    <w:name w:val="heading 9"/>
    <w:next w:val="Normal"/>
    <w:link w:val="Heading9Char"/>
    <w:uiPriority w:val="2"/>
    <w:semiHidden/>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PlaceholderText">
    <w:name w:val="BodyPlaceholderText"/>
    <w:uiPriority w:val="1"/>
    <w:semiHidden/>
    <w:rPr>
      <w:color w:val="3366CC"/>
    </w:rPr>
  </w:style>
  <w:style w:type="character" w:customStyle="1" w:styleId="CrossReference">
    <w:name w:val="Cross Reference"/>
    <w:uiPriority w:val="11"/>
    <w:rPr>
      <w:b/>
      <w:i/>
      <w:color w:val="337AB7"/>
    </w:rPr>
  </w:style>
  <w:style w:type="character" w:styleId="Emphasis">
    <w:name w:val="Emphasis"/>
    <w:uiPriority w:val="69"/>
    <w:qFormat/>
    <w:rPr>
      <w:i/>
    </w:rPr>
  </w:style>
  <w:style w:type="character" w:styleId="EndnoteReference">
    <w:name w:val="endnote reference"/>
    <w:uiPriority w:val="99"/>
    <w:semiHidden/>
    <w:unhideWhenUsed/>
    <w:rPr>
      <w:vertAlign w:val="superscript"/>
    </w:rPr>
  </w:style>
  <w:style w:type="character" w:styleId="FootnoteReference">
    <w:name w:val="footnote reference"/>
    <w:unhideWhenUsed/>
    <w:rPr>
      <w:color w:val="337AB7"/>
      <w:vertAlign w:val="superscript"/>
    </w:rPr>
  </w:style>
  <w:style w:type="character" w:styleId="Hyperlink">
    <w:name w:val="Hyperlink"/>
    <w:uiPriority w:val="99"/>
    <w:unhideWhenUsed/>
    <w:rPr>
      <w:color w:val="337AB7"/>
      <w:u w:val="single"/>
      <w:shd w:val="clear" w:color="auto" w:fill="auto"/>
    </w:rPr>
  </w:style>
  <w:style w:type="character" w:customStyle="1" w:styleId="langBG">
    <w:name w:val="lang_BG"/>
    <w:semiHidden/>
  </w:style>
  <w:style w:type="character" w:customStyle="1" w:styleId="langCS">
    <w:name w:val="lang_CS"/>
    <w:semiHidden/>
  </w:style>
  <w:style w:type="character" w:customStyle="1" w:styleId="langDA">
    <w:name w:val="lang_DA"/>
    <w:semiHidden/>
  </w:style>
  <w:style w:type="character" w:customStyle="1" w:styleId="langDE">
    <w:name w:val="lang_DE"/>
    <w:semiHidden/>
  </w:style>
  <w:style w:type="character" w:customStyle="1" w:styleId="langEL">
    <w:name w:val="lang_EL"/>
    <w:semiHidden/>
  </w:style>
  <w:style w:type="character" w:customStyle="1" w:styleId="langEN">
    <w:name w:val="lang_EN"/>
    <w:semiHidden/>
  </w:style>
  <w:style w:type="character" w:customStyle="1" w:styleId="langES">
    <w:name w:val="lang_ES"/>
    <w:semiHidden/>
  </w:style>
  <w:style w:type="character" w:customStyle="1" w:styleId="langET">
    <w:name w:val="lang_ET"/>
    <w:semiHidden/>
  </w:style>
  <w:style w:type="character" w:customStyle="1" w:styleId="langFI">
    <w:name w:val="lang_FI"/>
    <w:semiHidden/>
  </w:style>
  <w:style w:type="character" w:customStyle="1" w:styleId="langFR">
    <w:name w:val="lang_FR"/>
    <w:semiHidden/>
  </w:style>
  <w:style w:type="character" w:customStyle="1" w:styleId="langGA">
    <w:name w:val="lang_GA"/>
    <w:semiHidden/>
  </w:style>
  <w:style w:type="character" w:customStyle="1" w:styleId="langHR">
    <w:name w:val="lang_HR"/>
    <w:semiHidden/>
  </w:style>
  <w:style w:type="character" w:customStyle="1" w:styleId="langHU">
    <w:name w:val="lang_HU"/>
    <w:semiHidden/>
  </w:style>
  <w:style w:type="character" w:customStyle="1" w:styleId="langIT">
    <w:name w:val="lang_IT"/>
    <w:semiHidden/>
  </w:style>
  <w:style w:type="character" w:customStyle="1" w:styleId="langLT">
    <w:name w:val="lang_LT"/>
    <w:semiHidden/>
  </w:style>
  <w:style w:type="character" w:customStyle="1" w:styleId="langLV">
    <w:name w:val="lang_LV"/>
    <w:semiHidden/>
  </w:style>
  <w:style w:type="character" w:customStyle="1" w:styleId="langMT">
    <w:name w:val="lang_MT"/>
    <w:semiHidden/>
  </w:style>
  <w:style w:type="character" w:customStyle="1" w:styleId="langNL">
    <w:name w:val="lang_NL"/>
    <w:semiHidden/>
  </w:style>
  <w:style w:type="character" w:customStyle="1" w:styleId="langPL">
    <w:name w:val="lang_PL"/>
    <w:semiHidden/>
  </w:style>
  <w:style w:type="character" w:customStyle="1" w:styleId="langPT">
    <w:name w:val="lang_PT"/>
    <w:semiHidden/>
  </w:style>
  <w:style w:type="character" w:customStyle="1" w:styleId="langRO">
    <w:name w:val="lang_RO"/>
    <w:semiHidden/>
  </w:style>
  <w:style w:type="character" w:customStyle="1" w:styleId="langSK">
    <w:name w:val="lang_SK"/>
    <w:semiHidden/>
  </w:style>
  <w:style w:type="character" w:customStyle="1" w:styleId="langSL">
    <w:name w:val="lang_SL"/>
    <w:semiHidden/>
  </w:style>
  <w:style w:type="character" w:customStyle="1" w:styleId="langSV">
    <w:name w:val="lang_SV"/>
    <w:semiHidden/>
  </w:style>
  <w:style w:type="character" w:customStyle="1" w:styleId="langXX">
    <w:name w:val="lang_XX"/>
  </w:style>
  <w:style w:type="character" w:styleId="PlaceholderText">
    <w:name w:val="Placeholder Text"/>
    <w:uiPriority w:val="99"/>
    <w:semiHidden/>
    <w:rPr>
      <w:color w:val="3366CC"/>
    </w:rPr>
  </w:style>
  <w:style w:type="character" w:customStyle="1" w:styleId="Reference">
    <w:name w:val="Reference"/>
    <w:uiPriority w:val="10"/>
    <w:rPr>
      <w:b/>
      <w:i/>
      <w:shd w:val="clear" w:color="auto" w:fill="auto"/>
    </w:rPr>
  </w:style>
  <w:style w:type="character" w:customStyle="1" w:styleId="TOCPageNumber">
    <w:name w:val="TOC Page Number"/>
    <w:uiPriority w:val="39"/>
    <w:rPr>
      <w:b w:val="0"/>
      <w:color w:val="181717"/>
    </w:rPr>
  </w:style>
  <w:style w:type="paragraph" w:customStyle="1" w:styleId="AdoptionFormula">
    <w:name w:val="Adoption Formula"/>
    <w:uiPriority w:val="20"/>
    <w:qFormat/>
    <w:pPr>
      <w:tabs>
        <w:tab w:val="center" w:pos="6520"/>
      </w:tabs>
    </w:pPr>
  </w:style>
  <w:style w:type="paragraph" w:customStyle="1" w:styleId="BoxText">
    <w:name w:val="Box Text"/>
    <w:uiPriority w:val="21"/>
  </w:style>
  <w:style w:type="paragraph" w:customStyle="1" w:styleId="BoxTitleA">
    <w:name w:val="Box Title A"/>
    <w:next w:val="BoxText"/>
    <w:uiPriority w:val="21"/>
    <w:pPr>
      <w:spacing w:before="120"/>
    </w:pPr>
    <w:rPr>
      <w:b/>
      <w:color w:val="771D7B"/>
      <w:sz w:val="28"/>
    </w:rPr>
  </w:style>
  <w:style w:type="paragraph" w:customStyle="1" w:styleId="BoxTitleB">
    <w:name w:val="Box Title B"/>
    <w:next w:val="BoxText"/>
    <w:uiPriority w:val="21"/>
    <w:pPr>
      <w:spacing w:before="120"/>
    </w:pPr>
    <w:rPr>
      <w:b/>
      <w:color w:val="006FB4"/>
      <w:sz w:val="28"/>
    </w:rPr>
  </w:style>
  <w:style w:type="paragraph" w:customStyle="1" w:styleId="BoxTitleC">
    <w:name w:val="Box Title C"/>
    <w:next w:val="BoxText"/>
    <w:uiPriority w:val="21"/>
    <w:pPr>
      <w:spacing w:before="120"/>
    </w:pPr>
    <w:rPr>
      <w:b/>
      <w:color w:val="525E65"/>
      <w:sz w:val="28"/>
    </w:rPr>
  </w:style>
  <w:style w:type="paragraph" w:styleId="Caption">
    <w:name w:val="caption"/>
    <w:next w:val="Normal"/>
    <w:uiPriority w:val="35"/>
    <w:semiHidden/>
    <w:unhideWhenUsed/>
    <w:qFormat/>
    <w:pPr>
      <w:spacing w:after="200" w:line="240" w:lineRule="auto"/>
    </w:pPr>
    <w:rPr>
      <w:b/>
      <w:sz w:val="20"/>
    </w:rPr>
  </w:style>
  <w:style w:type="paragraph" w:customStyle="1" w:styleId="CaptionSourceorCopyright">
    <w:name w:val="Caption Source or Copyright"/>
    <w:uiPriority w:val="99"/>
    <w:qFormat/>
    <w:rPr>
      <w:sz w:val="20"/>
    </w:rPr>
  </w:style>
  <w:style w:type="paragraph" w:customStyle="1" w:styleId="ChapterNumber">
    <w:name w:val="Chapter Number"/>
    <w:next w:val="ChapterTitle"/>
    <w:pPr>
      <w:pageBreakBefore/>
      <w:pBdr>
        <w:left w:val="single" w:sz="48" w:space="8" w:color="771D7B"/>
      </w:pBdr>
      <w:spacing w:after="0" w:line="240" w:lineRule="auto"/>
    </w:pPr>
    <w:rPr>
      <w:b/>
      <w:color w:val="8B82A1"/>
      <w:sz w:val="72"/>
    </w:rPr>
  </w:style>
  <w:style w:type="paragraph" w:customStyle="1" w:styleId="ChapterSubsubtitle">
    <w:name w:val="Chapter Subsubtitle"/>
    <w:next w:val="Heading1"/>
    <w:pPr>
      <w:pBdr>
        <w:left w:val="single" w:sz="48" w:space="8" w:color="771D7B"/>
      </w:pBdr>
      <w:spacing w:after="0" w:line="240" w:lineRule="auto"/>
    </w:pPr>
    <w:rPr>
      <w:color w:val="8B82A1"/>
    </w:rPr>
  </w:style>
  <w:style w:type="paragraph" w:customStyle="1" w:styleId="ChapterSubtitle">
    <w:name w:val="Chapter Subtitle"/>
    <w:next w:val="ChapterSubsubtitle"/>
    <w:pPr>
      <w:pBdr>
        <w:left w:val="single" w:sz="48" w:space="8" w:color="771D7B"/>
      </w:pBdr>
      <w:spacing w:after="0" w:line="240" w:lineRule="auto"/>
    </w:pPr>
    <w:rPr>
      <w:color w:val="8B82A1"/>
      <w:sz w:val="44"/>
    </w:rPr>
  </w:style>
  <w:style w:type="paragraph" w:customStyle="1" w:styleId="ChapterTitle">
    <w:name w:val="Chapter Title"/>
    <w:next w:val="ChapterSubtitle"/>
    <w:pPr>
      <w:pBdr>
        <w:left w:val="single" w:sz="48" w:space="8" w:color="771D7B"/>
      </w:pBdr>
      <w:spacing w:after="0" w:line="240" w:lineRule="auto"/>
      <w:outlineLvl w:val="0"/>
    </w:pPr>
    <w:rPr>
      <w:b/>
      <w:color w:val="771D7B"/>
      <w:sz w:val="56"/>
    </w:rPr>
  </w:style>
  <w:style w:type="paragraph" w:customStyle="1" w:styleId="Comment">
    <w:name w:val="Comment"/>
    <w:basedOn w:val="Normal"/>
    <w:uiPriority w:val="36"/>
    <w:pPr>
      <w:shd w:val="thinDiagStripe" w:color="D9D9D9" w:fill="auto"/>
    </w:pPr>
    <w:rPr>
      <w:vanish/>
    </w:rPr>
  </w:style>
  <w:style w:type="paragraph" w:customStyle="1" w:styleId="FigureBody">
    <w:name w:val="Figure Body"/>
    <w:next w:val="FigureSource"/>
    <w:uiPriority w:val="2"/>
    <w:pPr>
      <w:keepNext/>
      <w:spacing w:after="40" w:line="240" w:lineRule="auto"/>
    </w:pPr>
  </w:style>
  <w:style w:type="paragraph" w:customStyle="1" w:styleId="FigureSource">
    <w:name w:val="Figure Source"/>
    <w:next w:val="Normal"/>
    <w:uiPriority w:val="7"/>
    <w:pPr>
      <w:spacing w:line="240" w:lineRule="auto"/>
    </w:pPr>
    <w:rPr>
      <w:sz w:val="20"/>
    </w:rPr>
  </w:style>
  <w:style w:type="paragraph" w:customStyle="1" w:styleId="FigureSubtitle">
    <w:name w:val="Figure Subtitle"/>
    <w:next w:val="FigureBody"/>
    <w:uiPriority w:val="6"/>
    <w:pPr>
      <w:keepNext/>
      <w:spacing w:after="180"/>
    </w:pPr>
    <w:rPr>
      <w:color w:val="525E65"/>
      <w:sz w:val="28"/>
    </w:rPr>
  </w:style>
  <w:style w:type="paragraph" w:customStyle="1" w:styleId="FigureTitle">
    <w:name w:val="Figure Title"/>
    <w:next w:val="FigureBody"/>
    <w:uiPriority w:val="2"/>
    <w:pPr>
      <w:keepNext/>
      <w:spacing w:after="180"/>
    </w:pPr>
    <w:rPr>
      <w:b/>
      <w:color w:val="771D7B"/>
      <w:sz w:val="28"/>
    </w:rPr>
  </w:style>
  <w:style w:type="paragraph" w:customStyle="1" w:styleId="Filename">
    <w:name w:val="Filename"/>
    <w:uiPriority w:val="11"/>
    <w:qFormat/>
    <w:pPr>
      <w:spacing w:line="240" w:lineRule="auto"/>
      <w:jc w:val="center"/>
    </w:pPr>
  </w:style>
  <w:style w:type="paragraph" w:customStyle="1" w:styleId="HeadingNoTOC1">
    <w:name w:val="Heading NoTOC 1"/>
    <w:next w:val="Normal"/>
    <w:uiPriority w:val="2"/>
    <w:qFormat/>
    <w:pPr>
      <w:keepNext/>
      <w:pageBreakBefore/>
      <w:spacing w:before="600" w:after="400" w:line="240" w:lineRule="auto"/>
      <w:outlineLvl w:val="0"/>
    </w:pPr>
    <w:rPr>
      <w:b/>
      <w:color w:val="006FB4"/>
      <w:kern w:val="24"/>
      <w:sz w:val="52"/>
    </w:rPr>
  </w:style>
  <w:style w:type="paragraph" w:customStyle="1" w:styleId="HeadingNoTOC2">
    <w:name w:val="Heading NoTOC 2"/>
    <w:next w:val="Normal"/>
    <w:uiPriority w:val="2"/>
    <w:semiHidden/>
    <w:unhideWhenUsed/>
    <w:qFormat/>
    <w:pPr>
      <w:keepNext/>
      <w:spacing w:before="520" w:after="320" w:line="240" w:lineRule="auto"/>
      <w:outlineLvl w:val="1"/>
    </w:pPr>
    <w:rPr>
      <w:color w:val="006FB4"/>
      <w:sz w:val="44"/>
    </w:rPr>
  </w:style>
  <w:style w:type="paragraph" w:customStyle="1" w:styleId="HeadingNoTOC3">
    <w:name w:val="Heading NoTOC 3"/>
    <w:next w:val="Normal"/>
    <w:uiPriority w:val="2"/>
    <w:semiHidden/>
    <w:unhideWhenUsed/>
    <w:qFormat/>
    <w:pPr>
      <w:keepNext/>
      <w:spacing w:before="320" w:line="240" w:lineRule="auto"/>
      <w:outlineLvl w:val="2"/>
    </w:pPr>
    <w:rPr>
      <w:b/>
      <w:color w:val="525E65"/>
      <w:sz w:val="36"/>
    </w:rPr>
  </w:style>
  <w:style w:type="paragraph" w:customStyle="1" w:styleId="HeadingNoTOC4">
    <w:name w:val="Heading NoTOC 4"/>
    <w:next w:val="Normal"/>
    <w:uiPriority w:val="2"/>
    <w:semiHidden/>
    <w:unhideWhenUsed/>
    <w:qFormat/>
    <w:pPr>
      <w:keepNext/>
      <w:spacing w:line="240" w:lineRule="auto"/>
      <w:outlineLvl w:val="3"/>
    </w:pPr>
    <w:rPr>
      <w:color w:val="525E65"/>
      <w:sz w:val="32"/>
    </w:rPr>
  </w:style>
  <w:style w:type="paragraph" w:customStyle="1" w:styleId="HeadingNumbered1">
    <w:name w:val="Heading Numbered 1"/>
    <w:next w:val="Normal"/>
    <w:uiPriority w:val="2"/>
    <w:semiHidden/>
    <w:unhideWhenUsed/>
    <w:qFormat/>
    <w:pPr>
      <w:keepNext/>
      <w:pageBreakBefore/>
      <w:numPr>
        <w:numId w:val="5"/>
      </w:numPr>
      <w:spacing w:before="600" w:after="400" w:line="240" w:lineRule="auto"/>
      <w:outlineLvl w:val="0"/>
    </w:pPr>
    <w:rPr>
      <w:b/>
      <w:color w:val="006FB4"/>
      <w:kern w:val="24"/>
      <w:sz w:val="52"/>
    </w:rPr>
  </w:style>
  <w:style w:type="paragraph" w:customStyle="1" w:styleId="HeadingNumbered2">
    <w:name w:val="Heading Numbered 2"/>
    <w:next w:val="Normal"/>
    <w:uiPriority w:val="2"/>
    <w:semiHidden/>
    <w:unhideWhenUsed/>
    <w:qFormat/>
    <w:pPr>
      <w:keepNext/>
      <w:numPr>
        <w:ilvl w:val="1"/>
        <w:numId w:val="5"/>
      </w:numPr>
      <w:spacing w:before="520" w:after="320" w:line="240" w:lineRule="auto"/>
      <w:outlineLvl w:val="1"/>
    </w:pPr>
    <w:rPr>
      <w:color w:val="006FB4"/>
      <w:sz w:val="44"/>
    </w:rPr>
  </w:style>
  <w:style w:type="paragraph" w:customStyle="1" w:styleId="HeadingNumbered3">
    <w:name w:val="Heading Numbered 3"/>
    <w:next w:val="Normal"/>
    <w:uiPriority w:val="2"/>
    <w:semiHidden/>
    <w:unhideWhenUsed/>
    <w:qFormat/>
    <w:pPr>
      <w:keepNext/>
      <w:numPr>
        <w:ilvl w:val="2"/>
        <w:numId w:val="5"/>
      </w:numPr>
      <w:spacing w:before="320" w:line="240" w:lineRule="auto"/>
      <w:outlineLvl w:val="2"/>
    </w:pPr>
    <w:rPr>
      <w:b/>
      <w:color w:val="525E65"/>
      <w:sz w:val="36"/>
    </w:rPr>
  </w:style>
  <w:style w:type="paragraph" w:customStyle="1" w:styleId="HeadingNumbered4">
    <w:name w:val="Heading Numbered 4"/>
    <w:next w:val="Normal"/>
    <w:uiPriority w:val="2"/>
    <w:semiHidden/>
    <w:unhideWhenUsed/>
    <w:qFormat/>
    <w:pPr>
      <w:keepNext/>
      <w:numPr>
        <w:ilvl w:val="3"/>
        <w:numId w:val="5"/>
      </w:numPr>
      <w:spacing w:line="240" w:lineRule="auto"/>
      <w:outlineLvl w:val="3"/>
    </w:pPr>
    <w:rPr>
      <w:color w:val="525E65"/>
      <w:sz w:val="32"/>
    </w:rPr>
  </w:style>
  <w:style w:type="paragraph" w:customStyle="1" w:styleId="ImageAlternative">
    <w:name w:val="Image Alternative"/>
    <w:pPr>
      <w:keepNext/>
      <w:spacing w:before="120" w:after="120"/>
    </w:pPr>
    <w:rPr>
      <w:color w:val="771D7B"/>
      <w:sz w:val="20"/>
    </w:rPr>
  </w:style>
  <w:style w:type="paragraph" w:customStyle="1" w:styleId="ImageCaption">
    <w:name w:val="Image Caption"/>
    <w:pPr>
      <w:keepNext/>
      <w:spacing w:before="120" w:after="120"/>
    </w:pPr>
    <w:rPr>
      <w:color w:val="525E65"/>
    </w:rPr>
  </w:style>
  <w:style w:type="paragraph" w:customStyle="1" w:styleId="ImageCopyrights">
    <w:name w:val="Image Copyrights"/>
    <w:pPr>
      <w:keepNext/>
      <w:spacing w:before="120" w:after="120"/>
    </w:pPr>
    <w:rPr>
      <w:color w:val="525E65"/>
    </w:rPr>
  </w:style>
  <w:style w:type="paragraph" w:customStyle="1" w:styleId="ImagePlaceholder">
    <w:name w:val="Image Placeholder"/>
    <w:next w:val="ImageAlternative"/>
    <w:pPr>
      <w:keepNext/>
      <w:spacing w:before="120" w:after="120"/>
      <w:jc w:val="center"/>
    </w:pPr>
    <w:rPr>
      <w:color w:val="525E65"/>
    </w:rPr>
  </w:style>
  <w:style w:type="paragraph" w:customStyle="1" w:styleId="ImageSource">
    <w:name w:val="Image Source"/>
    <w:pPr>
      <w:spacing w:before="80" w:after="360" w:line="240" w:lineRule="auto"/>
    </w:pPr>
    <w:rPr>
      <w:sz w:val="20"/>
    </w:rPr>
  </w:style>
  <w:style w:type="paragraph" w:customStyle="1" w:styleId="ImageSubtitle">
    <w:name w:val="Image Subtitle"/>
    <w:next w:val="ImagePlaceholder"/>
    <w:pPr>
      <w:keepNext/>
      <w:spacing w:after="120"/>
    </w:pPr>
    <w:rPr>
      <w:color w:val="525E65"/>
      <w:sz w:val="28"/>
    </w:rPr>
  </w:style>
  <w:style w:type="paragraph" w:customStyle="1" w:styleId="ImageTitle">
    <w:name w:val="Image Title"/>
    <w:next w:val="ImageSubtitle"/>
    <w:pPr>
      <w:keepNext/>
      <w:spacing w:before="120" w:after="0"/>
    </w:pPr>
    <w:rPr>
      <w:b/>
      <w:color w:val="771D7B"/>
      <w:sz w:val="28"/>
    </w:rPr>
  </w:style>
  <w:style w:type="paragraph" w:styleId="Index1">
    <w:name w:val="index 1"/>
    <w:semiHidden/>
    <w:unhideWhenUsed/>
    <w:rPr>
      <w:color w:val="525E65"/>
    </w:rPr>
  </w:style>
  <w:style w:type="paragraph" w:styleId="Index2">
    <w:name w:val="index 2"/>
    <w:semiHidden/>
    <w:unhideWhenUsed/>
    <w:pPr>
      <w:ind w:left="204"/>
    </w:pPr>
    <w:rPr>
      <w:color w:val="525E65"/>
    </w:rPr>
  </w:style>
  <w:style w:type="paragraph" w:styleId="Index3">
    <w:name w:val="index 3"/>
    <w:semiHidden/>
    <w:unhideWhenUsed/>
    <w:pPr>
      <w:ind w:left="408"/>
    </w:pPr>
    <w:rPr>
      <w:color w:val="525E65"/>
    </w:rPr>
  </w:style>
  <w:style w:type="paragraph" w:styleId="Index4">
    <w:name w:val="index 4"/>
    <w:semiHidden/>
    <w:unhideWhenUsed/>
    <w:pPr>
      <w:ind w:left="612"/>
    </w:pPr>
    <w:rPr>
      <w:color w:val="525E65"/>
    </w:rPr>
  </w:style>
  <w:style w:type="paragraph" w:styleId="Index5">
    <w:name w:val="index 5"/>
    <w:semiHidden/>
    <w:pPr>
      <w:ind w:left="816"/>
    </w:pPr>
    <w:rPr>
      <w:color w:val="525E65"/>
    </w:rPr>
  </w:style>
  <w:style w:type="paragraph" w:styleId="Index6">
    <w:name w:val="index 6"/>
    <w:semiHidden/>
    <w:pPr>
      <w:ind w:left="1020"/>
    </w:pPr>
    <w:rPr>
      <w:color w:val="525E65"/>
    </w:rPr>
  </w:style>
  <w:style w:type="paragraph" w:styleId="Index7">
    <w:name w:val="index 7"/>
    <w:semiHidden/>
    <w:pPr>
      <w:ind w:left="1225"/>
    </w:pPr>
    <w:rPr>
      <w:color w:val="525E65"/>
    </w:rPr>
  </w:style>
  <w:style w:type="paragraph" w:styleId="Index8">
    <w:name w:val="index 8"/>
    <w:semiHidden/>
    <w:pPr>
      <w:ind w:left="1429"/>
    </w:pPr>
    <w:rPr>
      <w:color w:val="525E65"/>
    </w:rPr>
  </w:style>
  <w:style w:type="paragraph" w:styleId="Index9">
    <w:name w:val="index 9"/>
    <w:semiHidden/>
    <w:pPr>
      <w:ind w:left="1633"/>
    </w:pPr>
    <w:rPr>
      <w:color w:val="525E65"/>
    </w:rPr>
  </w:style>
  <w:style w:type="paragraph" w:customStyle="1" w:styleId="Listabc">
    <w:name w:val="List abc"/>
    <w:uiPriority w:val="1"/>
    <w:qFormat/>
    <w:pPr>
      <w:numPr>
        <w:numId w:val="9"/>
      </w:numPr>
    </w:pPr>
  </w:style>
  <w:style w:type="paragraph" w:customStyle="1" w:styleId="ListabcLevel2">
    <w:name w:val="List abc (Level 2)"/>
    <w:uiPriority w:val="1"/>
    <w:qFormat/>
    <w:pPr>
      <w:numPr>
        <w:ilvl w:val="1"/>
        <w:numId w:val="9"/>
      </w:numPr>
    </w:pPr>
  </w:style>
  <w:style w:type="paragraph" w:customStyle="1" w:styleId="ListabcLevel3">
    <w:name w:val="List abc (Level 3)"/>
    <w:uiPriority w:val="1"/>
    <w:qFormat/>
    <w:pPr>
      <w:numPr>
        <w:ilvl w:val="2"/>
        <w:numId w:val="9"/>
      </w:numPr>
    </w:pPr>
  </w:style>
  <w:style w:type="paragraph" w:customStyle="1" w:styleId="ListabcLevel4">
    <w:name w:val="List abc (Level 4)"/>
    <w:uiPriority w:val="1"/>
    <w:qFormat/>
    <w:pPr>
      <w:numPr>
        <w:ilvl w:val="3"/>
        <w:numId w:val="9"/>
      </w:numPr>
    </w:pPr>
  </w:style>
  <w:style w:type="paragraph" w:styleId="ListBullet">
    <w:name w:val="List Bullet"/>
    <w:uiPriority w:val="5"/>
    <w:qFormat/>
    <w:pPr>
      <w:numPr>
        <w:numId w:val="3"/>
      </w:numPr>
    </w:pPr>
  </w:style>
  <w:style w:type="paragraph" w:customStyle="1" w:styleId="ListBulletLevel2">
    <w:name w:val="List Bullet (Level 2)"/>
    <w:uiPriority w:val="5"/>
    <w:qFormat/>
    <w:pPr>
      <w:numPr>
        <w:ilvl w:val="1"/>
        <w:numId w:val="3"/>
      </w:numPr>
    </w:pPr>
  </w:style>
  <w:style w:type="paragraph" w:customStyle="1" w:styleId="ListBulletLevel3">
    <w:name w:val="List Bullet (Level 3)"/>
    <w:uiPriority w:val="5"/>
    <w:qFormat/>
    <w:pPr>
      <w:numPr>
        <w:ilvl w:val="2"/>
        <w:numId w:val="3"/>
      </w:numPr>
    </w:pPr>
  </w:style>
  <w:style w:type="paragraph" w:customStyle="1" w:styleId="ListBulletLevel4">
    <w:name w:val="List Bullet (Level 4)"/>
    <w:uiPriority w:val="5"/>
    <w:qFormat/>
    <w:pPr>
      <w:numPr>
        <w:ilvl w:val="3"/>
        <w:numId w:val="3"/>
      </w:numPr>
    </w:pPr>
  </w:style>
  <w:style w:type="paragraph" w:customStyle="1" w:styleId="ListDash">
    <w:name w:val="List Dash"/>
    <w:uiPriority w:val="4"/>
    <w:qFormat/>
    <w:pPr>
      <w:numPr>
        <w:numId w:val="2"/>
      </w:numPr>
    </w:pPr>
  </w:style>
  <w:style w:type="paragraph" w:customStyle="1" w:styleId="ListDashLevel2">
    <w:name w:val="List Dash (Level 2)"/>
    <w:uiPriority w:val="4"/>
    <w:qFormat/>
    <w:pPr>
      <w:numPr>
        <w:ilvl w:val="1"/>
        <w:numId w:val="2"/>
      </w:numPr>
    </w:pPr>
  </w:style>
  <w:style w:type="paragraph" w:customStyle="1" w:styleId="ListDashLevel3">
    <w:name w:val="List Dash (Level 3)"/>
    <w:uiPriority w:val="4"/>
    <w:qFormat/>
    <w:pPr>
      <w:numPr>
        <w:ilvl w:val="2"/>
        <w:numId w:val="2"/>
      </w:numPr>
    </w:pPr>
  </w:style>
  <w:style w:type="paragraph" w:customStyle="1" w:styleId="ListDashLevel4">
    <w:name w:val="List Dash (Level 4)"/>
    <w:uiPriority w:val="4"/>
    <w:qFormat/>
    <w:pPr>
      <w:numPr>
        <w:ilvl w:val="3"/>
        <w:numId w:val="2"/>
      </w:numPr>
    </w:pPr>
  </w:style>
  <w:style w:type="paragraph" w:customStyle="1" w:styleId="ListMixed">
    <w:name w:val="List Mixed"/>
    <w:uiPriority w:val="1"/>
    <w:qFormat/>
    <w:pPr>
      <w:numPr>
        <w:numId w:val="8"/>
      </w:numPr>
    </w:pPr>
  </w:style>
  <w:style w:type="paragraph" w:customStyle="1" w:styleId="ListMixedLevel2">
    <w:name w:val="List Mixed (Level 2)"/>
    <w:uiPriority w:val="1"/>
    <w:qFormat/>
    <w:pPr>
      <w:numPr>
        <w:ilvl w:val="1"/>
        <w:numId w:val="8"/>
      </w:numPr>
    </w:pPr>
  </w:style>
  <w:style w:type="paragraph" w:customStyle="1" w:styleId="ListMixedLevel3">
    <w:name w:val="List Mixed (Level 3)"/>
    <w:uiPriority w:val="1"/>
    <w:qFormat/>
    <w:pPr>
      <w:numPr>
        <w:ilvl w:val="2"/>
        <w:numId w:val="8"/>
      </w:numPr>
    </w:pPr>
  </w:style>
  <w:style w:type="paragraph" w:customStyle="1" w:styleId="ListMixedLevel4">
    <w:name w:val="List Mixed (Level 4)"/>
    <w:uiPriority w:val="1"/>
    <w:qFormat/>
    <w:pPr>
      <w:numPr>
        <w:ilvl w:val="3"/>
        <w:numId w:val="8"/>
      </w:numPr>
    </w:pPr>
  </w:style>
  <w:style w:type="paragraph" w:customStyle="1" w:styleId="ListMixedLevel5">
    <w:name w:val="List Mixed (Level 5)"/>
    <w:uiPriority w:val="1"/>
    <w:qFormat/>
    <w:pPr>
      <w:numPr>
        <w:ilvl w:val="4"/>
        <w:numId w:val="8"/>
      </w:numPr>
    </w:pPr>
  </w:style>
  <w:style w:type="paragraph" w:styleId="ListNumber">
    <w:name w:val="List Number"/>
    <w:basedOn w:val="Normal"/>
    <w:uiPriority w:val="1"/>
    <w:qFormat/>
    <w:pPr>
      <w:numPr>
        <w:numId w:val="7"/>
      </w:numPr>
    </w:pPr>
  </w:style>
  <w:style w:type="paragraph" w:customStyle="1" w:styleId="ListNumberLevel2">
    <w:name w:val="List Number (Level 2)"/>
    <w:basedOn w:val="ListNumber"/>
    <w:uiPriority w:val="1"/>
    <w:qFormat/>
    <w:pPr>
      <w:numPr>
        <w:ilvl w:val="1"/>
      </w:numPr>
    </w:pPr>
  </w:style>
  <w:style w:type="paragraph" w:customStyle="1" w:styleId="ListNumberLevel3">
    <w:name w:val="List Number (Level 3)"/>
    <w:basedOn w:val="ListNumber"/>
    <w:uiPriority w:val="1"/>
    <w:qFormat/>
    <w:pPr>
      <w:numPr>
        <w:ilvl w:val="2"/>
      </w:numPr>
    </w:pPr>
  </w:style>
  <w:style w:type="paragraph" w:customStyle="1" w:styleId="ListNumberLevel4">
    <w:name w:val="List Number (Level 4)"/>
    <w:basedOn w:val="ListNumber"/>
    <w:uiPriority w:val="1"/>
    <w:qFormat/>
    <w:pPr>
      <w:numPr>
        <w:ilvl w:val="3"/>
      </w:numPr>
    </w:pPr>
  </w:style>
  <w:style w:type="paragraph" w:customStyle="1" w:styleId="ListNumberLevel5">
    <w:name w:val="List Number (Level 5)"/>
    <w:uiPriority w:val="1"/>
    <w:qFormat/>
    <w:pPr>
      <w:numPr>
        <w:ilvl w:val="4"/>
        <w:numId w:val="7"/>
      </w:numPr>
    </w:pPr>
  </w:style>
  <w:style w:type="paragraph" w:customStyle="1" w:styleId="ListNumberNonindented">
    <w:name w:val="List Number Nonindented"/>
    <w:uiPriority w:val="1"/>
    <w:qFormat/>
    <w:pPr>
      <w:numPr>
        <w:numId w:val="1"/>
      </w:numPr>
      <w:ind w:firstLine="0"/>
    </w:pPr>
  </w:style>
  <w:style w:type="paragraph" w:customStyle="1" w:styleId="ListNumberNonindentedLevel2">
    <w:name w:val="List Number Nonindented (Level 2)"/>
    <w:uiPriority w:val="1"/>
    <w:qFormat/>
    <w:pPr>
      <w:numPr>
        <w:ilvl w:val="1"/>
        <w:numId w:val="1"/>
      </w:numPr>
    </w:pPr>
  </w:style>
  <w:style w:type="paragraph" w:customStyle="1" w:styleId="ListNumberNonindentedLevel3">
    <w:name w:val="List Number Nonindented (Level 3)"/>
    <w:uiPriority w:val="1"/>
    <w:qFormat/>
    <w:pPr>
      <w:numPr>
        <w:ilvl w:val="2"/>
        <w:numId w:val="1"/>
      </w:numPr>
    </w:pPr>
  </w:style>
  <w:style w:type="paragraph" w:customStyle="1" w:styleId="ListNumberNonindentedLevel4">
    <w:name w:val="List Number Nonindented (Level 4)"/>
    <w:uiPriority w:val="1"/>
    <w:qFormat/>
    <w:pPr>
      <w:numPr>
        <w:ilvl w:val="3"/>
        <w:numId w:val="1"/>
      </w:numPr>
    </w:pPr>
  </w:style>
  <w:style w:type="paragraph" w:customStyle="1" w:styleId="ListNumberNonindentedLevel5">
    <w:name w:val="List Number Nonindented (Level 5)"/>
    <w:uiPriority w:val="1"/>
    <w:qFormat/>
    <w:pPr>
      <w:numPr>
        <w:ilvl w:val="4"/>
        <w:numId w:val="1"/>
      </w:numPr>
    </w:pPr>
  </w:style>
  <w:style w:type="paragraph" w:styleId="ListParagraph">
    <w:name w:val="List Paragraph"/>
    <w:uiPriority w:val="34"/>
    <w:qFormat/>
    <w:pPr>
      <w:ind w:left="720"/>
      <w:contextualSpacing/>
    </w:pPr>
  </w:style>
  <w:style w:type="paragraph" w:customStyle="1" w:styleId="ListRoman">
    <w:name w:val="List Roman"/>
    <w:uiPriority w:val="1"/>
    <w:qFormat/>
    <w:pPr>
      <w:numPr>
        <w:numId w:val="10"/>
      </w:numPr>
    </w:pPr>
  </w:style>
  <w:style w:type="paragraph" w:customStyle="1" w:styleId="ListRomanLevel2">
    <w:name w:val="List Roman (Level 2)"/>
    <w:uiPriority w:val="1"/>
    <w:qFormat/>
    <w:pPr>
      <w:numPr>
        <w:ilvl w:val="1"/>
        <w:numId w:val="10"/>
      </w:numPr>
    </w:pPr>
  </w:style>
  <w:style w:type="paragraph" w:customStyle="1" w:styleId="ListRomanLevel3">
    <w:name w:val="List Roman (Level 3)"/>
    <w:uiPriority w:val="1"/>
    <w:qFormat/>
    <w:pPr>
      <w:numPr>
        <w:ilvl w:val="2"/>
        <w:numId w:val="10"/>
      </w:numPr>
    </w:pPr>
  </w:style>
  <w:style w:type="paragraph" w:customStyle="1" w:styleId="ListRomanLevel4">
    <w:name w:val="List Roman (Level 4)"/>
    <w:uiPriority w:val="1"/>
    <w:qFormat/>
    <w:pPr>
      <w:numPr>
        <w:ilvl w:val="3"/>
        <w:numId w:val="10"/>
      </w:numPr>
    </w:pPr>
  </w:style>
  <w:style w:type="paragraph" w:styleId="NoSpacing">
    <w:name w:val="No Spacing"/>
    <w:link w:val="NoSpacingChar"/>
    <w:uiPriority w:val="1"/>
    <w:qFormat/>
    <w:pPr>
      <w:spacing w:line="240" w:lineRule="auto"/>
    </w:pPr>
  </w:style>
  <w:style w:type="paragraph" w:customStyle="1" w:styleId="NumberedParagraph">
    <w:name w:val="Numbered Paragraph"/>
    <w:uiPriority w:val="4"/>
    <w:pPr>
      <w:numPr>
        <w:numId w:val="6"/>
      </w:numPr>
    </w:pPr>
  </w:style>
  <w:style w:type="paragraph" w:customStyle="1" w:styleId="PartNumber">
    <w:name w:val="Part Number"/>
    <w:next w:val="PartTitle"/>
    <w:pPr>
      <w:pageBreakBefore/>
      <w:pBdr>
        <w:left w:val="single" w:sz="48" w:space="8" w:color="771D7B"/>
      </w:pBdr>
      <w:spacing w:after="0" w:line="240" w:lineRule="auto"/>
    </w:pPr>
    <w:rPr>
      <w:b/>
      <w:color w:val="8B82A1"/>
      <w:sz w:val="156"/>
    </w:rPr>
  </w:style>
  <w:style w:type="paragraph" w:customStyle="1" w:styleId="PartSubsubtitle">
    <w:name w:val="Part Subsubtitle"/>
    <w:next w:val="Heading1"/>
    <w:pPr>
      <w:pBdr>
        <w:left w:val="single" w:sz="48" w:space="8" w:color="771D7B"/>
      </w:pBdr>
      <w:spacing w:after="0" w:line="240" w:lineRule="auto"/>
    </w:pPr>
    <w:rPr>
      <w:color w:val="8B82A1"/>
      <w:sz w:val="28"/>
    </w:rPr>
  </w:style>
  <w:style w:type="paragraph" w:customStyle="1" w:styleId="PartSubtitle">
    <w:name w:val="Part Subtitle"/>
    <w:next w:val="PartSubsubtitle"/>
    <w:pPr>
      <w:pBdr>
        <w:left w:val="single" w:sz="48" w:space="8" w:color="771D7B"/>
      </w:pBdr>
      <w:spacing w:after="0" w:line="240" w:lineRule="auto"/>
    </w:pPr>
    <w:rPr>
      <w:color w:val="8B82A1"/>
      <w:sz w:val="48"/>
    </w:rPr>
  </w:style>
  <w:style w:type="paragraph" w:customStyle="1" w:styleId="PartTitle">
    <w:name w:val="Part Title"/>
    <w:next w:val="PartSubtitle"/>
    <w:pPr>
      <w:pBdr>
        <w:left w:val="single" w:sz="48" w:space="8" w:color="771D7B"/>
      </w:pBdr>
      <w:spacing w:after="0" w:line="240" w:lineRule="auto"/>
      <w:outlineLvl w:val="0"/>
    </w:pPr>
    <w:rPr>
      <w:b/>
      <w:color w:val="771D7B"/>
      <w:sz w:val="84"/>
    </w:rPr>
  </w:style>
  <w:style w:type="paragraph" w:customStyle="1" w:styleId="PublicationDate">
    <w:name w:val="Publication Date"/>
    <w:uiPriority w:val="99"/>
    <w:qFormat/>
    <w:pPr>
      <w:spacing w:before="320" w:after="320"/>
      <w:jc w:val="right"/>
    </w:pPr>
    <w:rPr>
      <w:b/>
      <w:color w:val="525E65"/>
      <w:sz w:val="32"/>
    </w:rPr>
  </w:style>
  <w:style w:type="paragraph" w:customStyle="1" w:styleId="PublicationSubsubtitle">
    <w:name w:val="Publication Subsubtitle"/>
    <w:uiPriority w:val="99"/>
    <w:qFormat/>
    <w:pPr>
      <w:spacing w:after="400"/>
    </w:pPr>
    <w:rPr>
      <w:color w:val="8B82A1"/>
      <w:sz w:val="32"/>
    </w:rPr>
  </w:style>
  <w:style w:type="paragraph" w:customStyle="1" w:styleId="PublicationSubtitle">
    <w:name w:val="Publication Subtitle"/>
    <w:uiPriority w:val="99"/>
    <w:qFormat/>
    <w:pPr>
      <w:spacing w:before="600" w:after="0"/>
    </w:pPr>
    <w:rPr>
      <w:b/>
      <w:color w:val="8B82A1"/>
      <w:sz w:val="36"/>
    </w:rPr>
  </w:style>
  <w:style w:type="paragraph" w:customStyle="1" w:styleId="PublicationTitle">
    <w:name w:val="Publication Title"/>
    <w:uiPriority w:val="99"/>
    <w:qFormat/>
    <w:pPr>
      <w:spacing w:before="2000" w:after="400"/>
    </w:pPr>
    <w:rPr>
      <w:b/>
      <w:color w:val="771D7B"/>
      <w:sz w:val="72"/>
    </w:rPr>
  </w:style>
  <w:style w:type="paragraph" w:customStyle="1" w:styleId="Quotation">
    <w:name w:val="Quotation"/>
    <w:uiPriority w:val="1"/>
    <w:pPr>
      <w:spacing w:before="360" w:after="120"/>
      <w:ind w:left="567" w:right="567"/>
      <w:jc w:val="center"/>
    </w:pPr>
    <w:rPr>
      <w:i/>
      <w:color w:val="771D7B"/>
      <w:sz w:val="28"/>
    </w:rPr>
  </w:style>
  <w:style w:type="paragraph" w:customStyle="1" w:styleId="QuotationPull">
    <w:name w:val="Quotation Pull"/>
    <w:uiPriority w:val="1"/>
    <w:pPr>
      <w:spacing w:before="360" w:after="480"/>
      <w:ind w:left="567" w:right="567"/>
      <w:jc w:val="center"/>
    </w:pPr>
    <w:rPr>
      <w:i/>
      <w:color w:val="006FB4"/>
      <w:sz w:val="28"/>
    </w:rPr>
  </w:style>
  <w:style w:type="paragraph" w:customStyle="1" w:styleId="QuotationSource">
    <w:name w:val="Quotation Source"/>
    <w:uiPriority w:val="1"/>
    <w:pPr>
      <w:spacing w:before="120" w:after="360"/>
      <w:ind w:left="567" w:right="567"/>
      <w:jc w:val="right"/>
    </w:pPr>
    <w:rPr>
      <w:color w:val="8B82A1"/>
    </w:rPr>
  </w:style>
  <w:style w:type="paragraph" w:customStyle="1" w:styleId="References1">
    <w:name w:val="References 1"/>
    <w:next w:val="Normal"/>
    <w:uiPriority w:val="2"/>
    <w:qFormat/>
    <w:pPr>
      <w:keepNext/>
      <w:pageBreakBefore/>
      <w:spacing w:before="600" w:after="400" w:line="240" w:lineRule="auto"/>
      <w:outlineLvl w:val="0"/>
    </w:pPr>
    <w:rPr>
      <w:b/>
      <w:color w:val="006FB4"/>
      <w:kern w:val="24"/>
      <w:sz w:val="52"/>
    </w:rPr>
  </w:style>
  <w:style w:type="paragraph" w:customStyle="1" w:styleId="References2">
    <w:name w:val="References 2"/>
    <w:next w:val="Normal"/>
    <w:uiPriority w:val="2"/>
    <w:qFormat/>
    <w:pPr>
      <w:keepNext/>
      <w:spacing w:before="520" w:after="320" w:line="240" w:lineRule="auto"/>
      <w:outlineLvl w:val="1"/>
    </w:pPr>
    <w:rPr>
      <w:color w:val="006FB4"/>
      <w:sz w:val="44"/>
    </w:rPr>
  </w:style>
  <w:style w:type="paragraph" w:customStyle="1" w:styleId="RomanParagraph">
    <w:name w:val="Roman Paragraph"/>
    <w:uiPriority w:val="3"/>
    <w:pPr>
      <w:numPr>
        <w:numId w:val="4"/>
      </w:numPr>
    </w:pPr>
  </w:style>
  <w:style w:type="paragraph" w:customStyle="1" w:styleId="SectionNumber">
    <w:name w:val="Section Number"/>
    <w:next w:val="SectionTitle"/>
    <w:pPr>
      <w:pageBreakBefore/>
      <w:pBdr>
        <w:left w:val="single" w:sz="48" w:space="8" w:color="771D7B"/>
      </w:pBdr>
      <w:spacing w:after="0" w:line="240" w:lineRule="auto"/>
    </w:pPr>
    <w:rPr>
      <w:b/>
      <w:color w:val="8B82A1"/>
      <w:sz w:val="44"/>
    </w:rPr>
  </w:style>
  <w:style w:type="paragraph" w:customStyle="1" w:styleId="SectionSubsubtitle">
    <w:name w:val="Section Subsubtitle"/>
    <w:next w:val="Heading1"/>
    <w:pPr>
      <w:pBdr>
        <w:left w:val="single" w:sz="48" w:space="8" w:color="771D7B"/>
      </w:pBdr>
      <w:spacing w:after="0" w:line="240" w:lineRule="auto"/>
    </w:pPr>
    <w:rPr>
      <w:color w:val="8B82A1"/>
      <w:sz w:val="20"/>
    </w:rPr>
  </w:style>
  <w:style w:type="paragraph" w:customStyle="1" w:styleId="SectionSubtitle">
    <w:name w:val="Section Subtitle"/>
    <w:next w:val="SectionSubsubtitle"/>
    <w:pPr>
      <w:pBdr>
        <w:left w:val="single" w:sz="48" w:space="8" w:color="771D7B"/>
      </w:pBdr>
      <w:spacing w:after="0" w:line="240" w:lineRule="auto"/>
    </w:pPr>
    <w:rPr>
      <w:color w:val="8B82A1"/>
    </w:rPr>
  </w:style>
  <w:style w:type="paragraph" w:customStyle="1" w:styleId="SectionTitle">
    <w:name w:val="Section Title"/>
    <w:next w:val="SectionSubtitle"/>
    <w:pPr>
      <w:pBdr>
        <w:left w:val="single" w:sz="48" w:space="8" w:color="771D7B"/>
      </w:pBdr>
      <w:spacing w:after="0" w:line="240" w:lineRule="auto"/>
      <w:outlineLvl w:val="0"/>
    </w:pPr>
    <w:rPr>
      <w:b/>
      <w:color w:val="771D7B"/>
      <w:sz w:val="32"/>
    </w:rPr>
  </w:style>
  <w:style w:type="paragraph" w:customStyle="1" w:styleId="SignatureDate">
    <w:name w:val="Signature Date"/>
    <w:uiPriority w:val="10"/>
    <w:qFormat/>
    <w:pPr>
      <w:spacing w:before="600" w:after="60" w:line="240" w:lineRule="auto"/>
      <w:jc w:val="center"/>
    </w:pPr>
    <w:rPr>
      <w:b/>
      <w:sz w:val="22"/>
    </w:rPr>
  </w:style>
  <w:style w:type="paragraph" w:customStyle="1" w:styleId="SignaturePlaceholder">
    <w:name w:val="Signature Placeholder"/>
    <w:uiPriority w:val="10"/>
    <w:qFormat/>
    <w:pPr>
      <w:jc w:val="center"/>
    </w:pPr>
    <w:rPr>
      <w:i/>
      <w:sz w:val="22"/>
    </w:rPr>
  </w:style>
  <w:style w:type="paragraph" w:customStyle="1" w:styleId="SignatureText">
    <w:name w:val="Signature Text"/>
    <w:uiPriority w:val="10"/>
    <w:qFormat/>
    <w:pPr>
      <w:spacing w:before="60" w:after="60" w:line="240" w:lineRule="auto"/>
      <w:jc w:val="center"/>
    </w:pPr>
    <w:rPr>
      <w:b/>
      <w:sz w:val="22"/>
    </w:rPr>
  </w:style>
  <w:style w:type="paragraph" w:customStyle="1" w:styleId="TableAlternative">
    <w:name w:val="Table Alternative"/>
    <w:pPr>
      <w:keepNext/>
      <w:spacing w:before="120" w:after="120"/>
    </w:pPr>
    <w:rPr>
      <w:color w:val="771D7B"/>
      <w:sz w:val="20"/>
    </w:rPr>
  </w:style>
  <w:style w:type="paragraph" w:customStyle="1" w:styleId="TableBody">
    <w:name w:val="Table Body"/>
    <w:next w:val="TableNote"/>
    <w:uiPriority w:val="7"/>
    <w:pPr>
      <w:keepNext/>
      <w:spacing w:after="40" w:line="240" w:lineRule="auto"/>
    </w:pPr>
  </w:style>
  <w:style w:type="paragraph" w:customStyle="1" w:styleId="TableNote">
    <w:name w:val="Table Note"/>
    <w:next w:val="TableSource"/>
    <w:uiPriority w:val="7"/>
    <w:pPr>
      <w:spacing w:before="80" w:after="360" w:line="240" w:lineRule="auto"/>
    </w:pPr>
    <w:rPr>
      <w:b/>
      <w:sz w:val="20"/>
    </w:rPr>
  </w:style>
  <w:style w:type="paragraph" w:styleId="TableofFigures">
    <w:name w:val="table of figures"/>
    <w:next w:val="Normal"/>
    <w:uiPriority w:val="39"/>
    <w:semiHidden/>
    <w:unhideWhenUsed/>
    <w:pPr>
      <w:tabs>
        <w:tab w:val="right" w:leader="dot" w:pos="8504"/>
      </w:tabs>
      <w:spacing w:before="120" w:after="0" w:line="240" w:lineRule="auto"/>
    </w:pPr>
    <w:rPr>
      <w:color w:val="525E65"/>
    </w:rPr>
  </w:style>
  <w:style w:type="paragraph" w:customStyle="1" w:styleId="TableSource">
    <w:name w:val="Table Source"/>
    <w:next w:val="Normal"/>
    <w:uiPriority w:val="7"/>
    <w:pPr>
      <w:spacing w:before="80" w:after="360" w:line="240" w:lineRule="auto"/>
    </w:pPr>
    <w:rPr>
      <w:sz w:val="20"/>
    </w:rPr>
  </w:style>
  <w:style w:type="paragraph" w:customStyle="1" w:styleId="TableSubtitle">
    <w:name w:val="Table Subtitle"/>
    <w:next w:val="TableBody"/>
    <w:uiPriority w:val="6"/>
    <w:pPr>
      <w:keepNext/>
      <w:spacing w:after="120"/>
    </w:pPr>
    <w:rPr>
      <w:color w:val="525E65"/>
      <w:sz w:val="28"/>
    </w:rPr>
  </w:style>
  <w:style w:type="paragraph" w:customStyle="1" w:styleId="TableTitle">
    <w:name w:val="Table Title"/>
    <w:next w:val="TableBody"/>
    <w:uiPriority w:val="6"/>
    <w:pPr>
      <w:keepNext/>
      <w:spacing w:before="120" w:after="0"/>
    </w:pPr>
    <w:rPr>
      <w:b/>
      <w:color w:val="771D7B"/>
      <w:sz w:val="28"/>
    </w:rPr>
  </w:style>
  <w:style w:type="paragraph" w:styleId="TOC1">
    <w:name w:val="toc 1"/>
    <w:next w:val="Normal"/>
    <w:uiPriority w:val="39"/>
    <w:unhideWhenUsed/>
    <w:pPr>
      <w:tabs>
        <w:tab w:val="right" w:pos="8504"/>
      </w:tabs>
      <w:spacing w:before="240" w:after="0" w:line="240" w:lineRule="auto"/>
      <w:ind w:right="850"/>
    </w:pPr>
    <w:rPr>
      <w:b/>
      <w:color w:val="006FB4"/>
    </w:rPr>
  </w:style>
  <w:style w:type="paragraph" w:styleId="TOC2">
    <w:name w:val="toc 2"/>
    <w:next w:val="Normal"/>
    <w:uiPriority w:val="39"/>
    <w:unhideWhenUsed/>
    <w:pPr>
      <w:tabs>
        <w:tab w:val="right" w:leader="dot" w:pos="8504"/>
      </w:tabs>
      <w:spacing w:after="0" w:line="240" w:lineRule="auto"/>
      <w:ind w:right="850"/>
    </w:pPr>
    <w:rPr>
      <w:b/>
      <w:color w:val="006FB4"/>
    </w:rPr>
  </w:style>
  <w:style w:type="paragraph" w:styleId="TOC3">
    <w:name w:val="toc 3"/>
    <w:next w:val="Normal"/>
    <w:uiPriority w:val="39"/>
    <w:unhideWhenUsed/>
    <w:pPr>
      <w:tabs>
        <w:tab w:val="right" w:leader="dot" w:pos="8504"/>
      </w:tabs>
      <w:spacing w:before="120" w:after="0" w:line="240" w:lineRule="auto"/>
    </w:pPr>
    <w:rPr>
      <w:color w:val="525E65"/>
      <w:sz w:val="22"/>
    </w:rPr>
  </w:style>
  <w:style w:type="paragraph" w:styleId="TOC4">
    <w:name w:val="toc 4"/>
    <w:next w:val="Normal"/>
    <w:uiPriority w:val="39"/>
    <w:semiHidden/>
    <w:unhideWhenUsed/>
    <w:pPr>
      <w:tabs>
        <w:tab w:val="right" w:leader="dot" w:pos="8504"/>
      </w:tabs>
      <w:spacing w:before="120" w:after="0" w:line="240" w:lineRule="auto"/>
      <w:ind w:left="204"/>
    </w:pPr>
    <w:rPr>
      <w:color w:val="525E65"/>
      <w:sz w:val="22"/>
    </w:rPr>
  </w:style>
  <w:style w:type="paragraph" w:styleId="TOC5">
    <w:name w:val="toc 5"/>
    <w:next w:val="Normal"/>
    <w:uiPriority w:val="39"/>
    <w:semiHidden/>
    <w:unhideWhenUsed/>
    <w:pPr>
      <w:tabs>
        <w:tab w:val="right" w:leader="dot" w:pos="8504"/>
      </w:tabs>
      <w:spacing w:before="120" w:after="0" w:line="240" w:lineRule="auto"/>
      <w:ind w:left="408"/>
    </w:pPr>
    <w:rPr>
      <w:color w:val="525E65"/>
      <w:sz w:val="22"/>
    </w:rPr>
  </w:style>
  <w:style w:type="paragraph" w:styleId="TOC6">
    <w:name w:val="toc 6"/>
    <w:next w:val="Normal"/>
    <w:uiPriority w:val="39"/>
    <w:semiHidden/>
    <w:unhideWhenUsed/>
    <w:pPr>
      <w:tabs>
        <w:tab w:val="right" w:leader="dot" w:pos="8504"/>
      </w:tabs>
      <w:spacing w:before="120" w:after="0" w:line="240" w:lineRule="auto"/>
      <w:ind w:left="612"/>
    </w:pPr>
    <w:rPr>
      <w:color w:val="525E65"/>
      <w:sz w:val="22"/>
    </w:rPr>
  </w:style>
  <w:style w:type="paragraph" w:styleId="TOC7">
    <w:name w:val="toc 7"/>
    <w:semiHidden/>
    <w:pPr>
      <w:tabs>
        <w:tab w:val="right" w:leader="dot" w:pos="8504"/>
      </w:tabs>
      <w:spacing w:before="120" w:after="0" w:line="240" w:lineRule="auto"/>
    </w:pPr>
    <w:rPr>
      <w:color w:val="525E65"/>
      <w:sz w:val="22"/>
    </w:rPr>
  </w:style>
  <w:style w:type="paragraph" w:styleId="TOC8">
    <w:name w:val="toc 8"/>
    <w:semiHidden/>
    <w:pPr>
      <w:tabs>
        <w:tab w:val="right" w:leader="dot" w:pos="8504"/>
      </w:tabs>
      <w:spacing w:before="120" w:after="0" w:line="240" w:lineRule="auto"/>
    </w:pPr>
    <w:rPr>
      <w:color w:val="525E65"/>
      <w:sz w:val="22"/>
    </w:rPr>
  </w:style>
  <w:style w:type="paragraph" w:styleId="TOC9">
    <w:name w:val="toc 9"/>
    <w:uiPriority w:val="39"/>
    <w:pPr>
      <w:tabs>
        <w:tab w:val="right" w:leader="dot" w:pos="8504"/>
      </w:tabs>
      <w:spacing w:before="120" w:after="0" w:line="240" w:lineRule="auto"/>
    </w:pPr>
    <w:rPr>
      <w:color w:val="525E65"/>
      <w:sz w:val="22"/>
    </w:rPr>
  </w:style>
  <w:style w:type="paragraph" w:styleId="TOCHeading">
    <w:name w:val="TOC Heading"/>
    <w:next w:val="Normal"/>
    <w:uiPriority w:val="37"/>
    <w:semiHidden/>
    <w:unhideWhenUsed/>
    <w:pPr>
      <w:keepNext/>
      <w:spacing w:before="240"/>
      <w:jc w:val="center"/>
    </w:pPr>
    <w:rPr>
      <w:b/>
      <w:color w:val="525E65"/>
    </w:rPr>
  </w:style>
  <w:style w:type="paragraph" w:styleId="Date">
    <w:name w:val="Date"/>
    <w:next w:val="Normal"/>
    <w:link w:val="DateChar"/>
    <w:uiPriority w:val="19"/>
    <w:semiHidden/>
    <w:unhideWhenUsed/>
    <w:pPr>
      <w:spacing w:after="0"/>
      <w:ind w:left="5669"/>
    </w:pPr>
  </w:style>
  <w:style w:type="character" w:customStyle="1" w:styleId="DateChar">
    <w:name w:val="Date Char"/>
    <w:link w:val="Date"/>
    <w:uiPriority w:val="19"/>
    <w:semiHidden/>
    <w:unhideWhenUsed/>
  </w:style>
  <w:style w:type="paragraph" w:styleId="EndnoteText">
    <w:name w:val="endnote text"/>
    <w:link w:val="EndnoteTextChar"/>
    <w:uiPriority w:val="99"/>
    <w:semiHidden/>
    <w:unhideWhenUsed/>
    <w:pPr>
      <w:spacing w:after="120"/>
      <w:ind w:left="397" w:hanging="397"/>
    </w:pPr>
    <w:rPr>
      <w:color w:val="525E65"/>
      <w:sz w:val="22"/>
    </w:rPr>
  </w:style>
  <w:style w:type="character" w:customStyle="1" w:styleId="EndnoteTextChar">
    <w:name w:val="Endnote Text Char"/>
    <w:link w:val="EndnoteText"/>
    <w:uiPriority w:val="99"/>
    <w:semiHidden/>
    <w:unhideWhenUsed/>
    <w:rPr>
      <w:color w:val="525E65"/>
      <w:sz w:val="22"/>
    </w:rPr>
  </w:style>
  <w:style w:type="paragraph" w:styleId="Footer">
    <w:name w:val="footer"/>
    <w:link w:val="FooterChar"/>
    <w:uiPriority w:val="99"/>
    <w:unhideWhenUsed/>
    <w:pPr>
      <w:pBdr>
        <w:top w:val="single" w:sz="12" w:space="1" w:color="77777A"/>
      </w:pBdr>
      <w:tabs>
        <w:tab w:val="right" w:pos="8504"/>
      </w:tabs>
      <w:spacing w:after="0" w:line="240" w:lineRule="auto"/>
    </w:pPr>
    <w:rPr>
      <w:color w:val="525E65"/>
    </w:rPr>
  </w:style>
  <w:style w:type="character" w:customStyle="1" w:styleId="FooterChar">
    <w:name w:val="Footer Char"/>
    <w:link w:val="Footer"/>
    <w:uiPriority w:val="99"/>
    <w:unhideWhenUsed/>
    <w:rPr>
      <w:color w:val="525E65"/>
    </w:rPr>
  </w:style>
  <w:style w:type="paragraph" w:styleId="FootnoteText">
    <w:name w:val="footnote text"/>
    <w:link w:val="FootnoteTextChar"/>
    <w:unhideWhenUsed/>
    <w:pPr>
      <w:spacing w:after="120"/>
      <w:ind w:left="397" w:hanging="397"/>
    </w:pPr>
    <w:rPr>
      <w:color w:val="525E65"/>
      <w:sz w:val="22"/>
    </w:rPr>
  </w:style>
  <w:style w:type="character" w:customStyle="1" w:styleId="FootnoteTextChar">
    <w:name w:val="Footnote Text Char"/>
    <w:link w:val="FootnoteText"/>
    <w:unhideWhenUsed/>
    <w:rPr>
      <w:color w:val="525E65"/>
      <w:sz w:val="22"/>
    </w:rPr>
  </w:style>
  <w:style w:type="paragraph" w:styleId="Header">
    <w:name w:val="header"/>
    <w:link w:val="HeaderChar"/>
    <w:uiPriority w:val="99"/>
    <w:unhideWhenUsed/>
    <w:pPr>
      <w:tabs>
        <w:tab w:val="right" w:pos="8504"/>
      </w:tabs>
    </w:pPr>
    <w:rPr>
      <w:color w:val="525E65"/>
    </w:rPr>
  </w:style>
  <w:style w:type="character" w:customStyle="1" w:styleId="HeaderChar">
    <w:name w:val="Header Char"/>
    <w:link w:val="Header"/>
    <w:uiPriority w:val="99"/>
    <w:unhideWhenUsed/>
    <w:rPr>
      <w:color w:val="525E65"/>
    </w:rPr>
  </w:style>
  <w:style w:type="character" w:customStyle="1" w:styleId="Heading1Char">
    <w:name w:val="Heading 1 Char"/>
    <w:link w:val="Heading1"/>
    <w:uiPriority w:val="2"/>
    <w:qFormat/>
    <w:rPr>
      <w:b/>
      <w:color w:val="006FB4"/>
      <w:kern w:val="24"/>
      <w:sz w:val="52"/>
    </w:rPr>
  </w:style>
  <w:style w:type="character" w:customStyle="1" w:styleId="Heading2Char">
    <w:name w:val="Heading 2 Char"/>
    <w:link w:val="Heading2"/>
    <w:uiPriority w:val="2"/>
    <w:qFormat/>
    <w:rPr>
      <w:color w:val="006FB4"/>
      <w:sz w:val="44"/>
    </w:rPr>
  </w:style>
  <w:style w:type="character" w:customStyle="1" w:styleId="Heading3Char">
    <w:name w:val="Heading 3 Char"/>
    <w:link w:val="Heading3"/>
    <w:uiPriority w:val="2"/>
    <w:qFormat/>
    <w:rPr>
      <w:b/>
      <w:color w:val="525E65"/>
      <w:sz w:val="36"/>
    </w:rPr>
  </w:style>
  <w:style w:type="character" w:customStyle="1" w:styleId="Heading4Char">
    <w:name w:val="Heading 4 Char"/>
    <w:link w:val="Heading4"/>
    <w:uiPriority w:val="2"/>
    <w:semiHidden/>
    <w:unhideWhenUsed/>
    <w:qFormat/>
    <w:rPr>
      <w:color w:val="525E65"/>
      <w:sz w:val="32"/>
    </w:rPr>
  </w:style>
  <w:style w:type="character" w:customStyle="1" w:styleId="Heading5Char">
    <w:name w:val="Heading 5 Char"/>
    <w:link w:val="Heading5"/>
    <w:uiPriority w:val="2"/>
    <w:semiHidden/>
  </w:style>
  <w:style w:type="character" w:customStyle="1" w:styleId="Heading6Char">
    <w:name w:val="Heading 6 Char"/>
    <w:link w:val="Heading6"/>
    <w:uiPriority w:val="2"/>
    <w:semiHidden/>
  </w:style>
  <w:style w:type="character" w:customStyle="1" w:styleId="Heading7Char">
    <w:name w:val="Heading 7 Char"/>
    <w:link w:val="Heading7"/>
    <w:uiPriority w:val="2"/>
    <w:semiHidden/>
  </w:style>
  <w:style w:type="character" w:customStyle="1" w:styleId="Heading8Char">
    <w:name w:val="Heading 8 Char"/>
    <w:link w:val="Heading8"/>
    <w:uiPriority w:val="2"/>
    <w:semiHidden/>
  </w:style>
  <w:style w:type="character" w:customStyle="1" w:styleId="Heading9Char">
    <w:name w:val="Heading 9 Char"/>
    <w:link w:val="Heading9"/>
    <w:uiPriority w:val="2"/>
    <w:semiHidden/>
  </w:style>
  <w:style w:type="paragraph" w:styleId="Subtitle">
    <w:name w:val="Subtitle"/>
    <w:next w:val="Normal"/>
    <w:link w:val="SubtitleChar"/>
    <w:uiPriority w:val="15"/>
    <w:qFormat/>
    <w:pPr>
      <w:spacing w:before="2760"/>
      <w:jc w:val="center"/>
    </w:pPr>
    <w:rPr>
      <w:b/>
      <w:color w:val="056467"/>
      <w:sz w:val="52"/>
    </w:rPr>
  </w:style>
  <w:style w:type="character" w:customStyle="1" w:styleId="SubtitleChar">
    <w:name w:val="Subtitle Char"/>
    <w:link w:val="Subtitle"/>
    <w:uiPriority w:val="15"/>
    <w:qFormat/>
    <w:rPr>
      <w:b/>
      <w:color w:val="056467"/>
      <w:sz w:val="52"/>
    </w:rPr>
  </w:style>
  <w:style w:type="paragraph" w:styleId="Title">
    <w:name w:val="Title"/>
    <w:next w:val="Normal"/>
    <w:link w:val="TitleChar"/>
    <w:uiPriority w:val="14"/>
    <w:qFormat/>
    <w:pPr>
      <w:spacing w:beforeAutospacing="1"/>
      <w:jc w:val="center"/>
    </w:pPr>
    <w:rPr>
      <w:b/>
      <w:sz w:val="40"/>
    </w:rPr>
  </w:style>
  <w:style w:type="character" w:customStyle="1" w:styleId="TitleChar">
    <w:name w:val="Title Char"/>
    <w:link w:val="Title"/>
    <w:uiPriority w:val="14"/>
    <w:qFormat/>
    <w:rPr>
      <w:b/>
      <w:sz w:val="40"/>
    </w:rPr>
  </w:style>
  <w:style w:type="paragraph" w:customStyle="1" w:styleId="TOCParagraph">
    <w:name w:val="TOC Paragraph"/>
    <w:link w:val="TOCParagraphChar"/>
    <w:uiPriority w:val="38"/>
    <w:pPr>
      <w:spacing w:after="0"/>
      <w:jc w:val="right"/>
    </w:pPr>
    <w:rPr>
      <w:b/>
    </w:rPr>
  </w:style>
  <w:style w:type="character" w:customStyle="1" w:styleId="TOCParagraphChar">
    <w:name w:val="TOC Paragraph Char"/>
    <w:link w:val="TOCParagraph"/>
    <w:uiPriority w:val="38"/>
    <w:rPr>
      <w:b/>
    </w:rPr>
  </w:style>
  <w:style w:type="table" w:customStyle="1" w:styleId="ApprovalTable">
    <w:name w:val="Approval Table"/>
    <w:uiPriority w:val="99"/>
    <w:pPr>
      <w:spacing w:line="240" w:lineRule="auto"/>
    </w:pPr>
    <w:rPr>
      <w:sz w:val="20"/>
      <w:lang w:val="en-GB" w:eastAsia="en-GB"/>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blStylePr w:type="firstCol">
      <w:pPr>
        <w:wordWrap/>
        <w:spacing w:beforeLines="0"/>
      </w:pPr>
      <w:rPr>
        <w:rFonts w:ascii="Calibri" w:hAnsi="Calibri"/>
        <w:b w:val="0"/>
        <w:sz w:val="24"/>
      </w:rPr>
      <w:tblPr>
        <w:jc w:val="center"/>
      </w:tblPr>
      <w:trPr>
        <w:jc w:val="center"/>
      </w:trPr>
    </w:tblStylePr>
  </w:style>
  <w:style w:type="table" w:customStyle="1" w:styleId="BodyTable">
    <w:name w:val="Body Table"/>
    <w:pPr>
      <w:spacing w:after="0" w:line="240" w:lineRule="auto"/>
    </w:pPr>
    <w:tblPr>
      <w:tblInd w:w="0" w:type="dxa"/>
      <w:tblBorders>
        <w:top w:val="single" w:sz="4" w:space="0" w:color="A4C4E6"/>
        <w:left w:val="single" w:sz="4" w:space="0" w:color="A4C4E6"/>
        <w:bottom w:val="single" w:sz="4" w:space="0" w:color="A4C4E6"/>
        <w:right w:val="single" w:sz="4" w:space="0" w:color="A4C4E6"/>
        <w:insideH w:val="single" w:sz="4" w:space="0" w:color="A4C4E6"/>
        <w:insideV w:val="single" w:sz="4" w:space="0" w:color="A4C4E6"/>
      </w:tblBorders>
      <w:tblCellMar>
        <w:top w:w="0" w:type="dxa"/>
        <w:left w:w="108" w:type="dxa"/>
        <w:bottom w:w="0" w:type="dxa"/>
        <w:right w:w="108" w:type="dxa"/>
      </w:tblCellMar>
    </w:tblPr>
    <w:tcPr>
      <w:shd w:val="clear" w:color="auto" w:fill="FFFFFF"/>
      <w:tcMar>
        <w:top w:w="80" w:type="dxa"/>
        <w:left w:w="120" w:type="dxa"/>
        <w:bottom w:w="80" w:type="dxa"/>
        <w:right w:w="120" w:type="dxa"/>
      </w:tcMar>
      <w:vAlign w:val="center"/>
    </w:tcPr>
    <w:tblStylePr w:type="firstRow">
      <w:pPr>
        <w:jc w:val="center"/>
      </w:pPr>
      <w:rPr>
        <w:rFonts w:ascii="Calibri" w:hAnsi="Calibri"/>
        <w:b/>
        <w:color w:val="006FB4"/>
        <w:sz w:val="24"/>
      </w:rPr>
      <w:tblPr/>
      <w:tcPr>
        <w:tcBorders>
          <w:bottom w:val="single" w:sz="4" w:space="0" w:color="FFFFFF"/>
          <w:insideH w:val="single" w:sz="4" w:space="0" w:color="FFFFFF"/>
          <w:insideV w:val="single" w:sz="4" w:space="0" w:color="FFFFFF"/>
        </w:tcBorders>
        <w:shd w:val="clear" w:color="auto" w:fill="A4C4E6"/>
        <w:vAlign w:val="center"/>
      </w:tcPr>
    </w:tblStylePr>
  </w:style>
  <w:style w:type="table" w:customStyle="1" w:styleId="TableAboutBox">
    <w:name w:val="Table About Box"/>
    <w:uiPriority w:val="99"/>
    <w:pPr>
      <w:spacing w:line="240" w:lineRule="auto"/>
    </w:pPr>
    <w:tblPr>
      <w:tblInd w:w="0" w:type="dxa"/>
      <w:tblCellMar>
        <w:top w:w="108" w:type="dxa"/>
        <w:left w:w="108" w:type="dxa"/>
        <w:bottom w:w="108" w:type="dxa"/>
        <w:right w:w="108" w:type="dxa"/>
      </w:tblCellMar>
    </w:tblPr>
    <w:tcPr>
      <w:shd w:val="clear" w:color="auto" w:fill="EFF1F0"/>
    </w:tcPr>
  </w:style>
  <w:style w:type="table" w:customStyle="1" w:styleId="TableBoxA">
    <w:name w:val="Table Box A"/>
    <w:uiPriority w:val="99"/>
    <w:pPr>
      <w:spacing w:line="240" w:lineRule="auto"/>
    </w:pPr>
    <w:tblPr>
      <w:tblInd w:w="108" w:type="dxa"/>
      <w:tblBorders>
        <w:bottom w:val="single" w:sz="48" w:space="0" w:color="FFFFFF" w:themeColor="background1"/>
      </w:tblBorders>
      <w:tblCellMar>
        <w:top w:w="0" w:type="dxa"/>
        <w:left w:w="108" w:type="dxa"/>
        <w:bottom w:w="0" w:type="dxa"/>
        <w:right w:w="108" w:type="dxa"/>
      </w:tblCellMar>
    </w:tblPr>
    <w:tcPr>
      <w:shd w:val="clear" w:color="auto" w:fill="E7DBED"/>
    </w:tcPr>
  </w:style>
  <w:style w:type="table" w:customStyle="1" w:styleId="TableBoxB">
    <w:name w:val="Table Box B"/>
    <w:uiPriority w:val="99"/>
    <w:pPr>
      <w:spacing w:line="240" w:lineRule="auto"/>
    </w:pPr>
    <w:tblPr>
      <w:tblInd w:w="108" w:type="dxa"/>
      <w:tblBorders>
        <w:bottom w:val="single" w:sz="48" w:space="0" w:color="FFFFFF" w:themeColor="background1"/>
      </w:tblBorders>
      <w:tblCellMar>
        <w:top w:w="0" w:type="dxa"/>
        <w:left w:w="108" w:type="dxa"/>
        <w:bottom w:w="0" w:type="dxa"/>
        <w:right w:w="108" w:type="dxa"/>
      </w:tblCellMar>
    </w:tblPr>
    <w:tcPr>
      <w:shd w:val="clear" w:color="auto" w:fill="DDF2FF"/>
    </w:tcPr>
  </w:style>
  <w:style w:type="table" w:customStyle="1" w:styleId="TableBoxC">
    <w:name w:val="Table Box C"/>
    <w:uiPriority w:val="99"/>
    <w:pPr>
      <w:spacing w:line="240" w:lineRule="auto"/>
    </w:pPr>
    <w:tblPr>
      <w:tblInd w:w="108" w:type="dxa"/>
      <w:tblBorders>
        <w:bottom w:val="single" w:sz="48" w:space="0" w:color="FFFFFF"/>
      </w:tblBorders>
      <w:tblCellMar>
        <w:top w:w="0" w:type="dxa"/>
        <w:left w:w="108" w:type="dxa"/>
        <w:bottom w:w="0" w:type="dxa"/>
        <w:right w:w="108" w:type="dxa"/>
      </w:tblCellMar>
    </w:tblPr>
    <w:tcPr>
      <w:shd w:val="clear" w:color="auto" w:fill="D5D8DA"/>
    </w:tcPr>
  </w:style>
  <w:style w:type="table" w:styleId="TableGrid">
    <w:name w:val="Table Grid"/>
    <w:uiPriority w:val="2"/>
    <w:pPr>
      <w:spacing w:after="0" w:line="240" w:lineRule="auto"/>
    </w:pPr>
    <w:tblPr>
      <w:tblInd w:w="0" w:type="dxa"/>
      <w:tblBorders>
        <w:top w:val="single" w:sz="4" w:space="0" w:color="A4C4E6"/>
        <w:left w:val="single" w:sz="4" w:space="0" w:color="A4C4E6"/>
        <w:bottom w:val="single" w:sz="4" w:space="0" w:color="A4C4E6"/>
        <w:right w:val="single" w:sz="4" w:space="0" w:color="A4C4E6"/>
        <w:insideH w:val="single" w:sz="4" w:space="0" w:color="A4C4E6"/>
        <w:insideV w:val="single" w:sz="4" w:space="0" w:color="A4C4E6"/>
      </w:tblBorders>
      <w:tblCellMar>
        <w:top w:w="0" w:type="dxa"/>
        <w:left w:w="108" w:type="dxa"/>
        <w:bottom w:w="0" w:type="dxa"/>
        <w:right w:w="108" w:type="dxa"/>
      </w:tblCellMar>
    </w:tblPr>
    <w:tcPr>
      <w:shd w:val="clear" w:color="auto" w:fill="FFFFFF"/>
      <w:tcMar>
        <w:top w:w="80" w:type="dxa"/>
        <w:left w:w="120" w:type="dxa"/>
        <w:bottom w:w="80" w:type="dxa"/>
        <w:right w:w="120" w:type="dxa"/>
      </w:tcMar>
      <w:vAlign w:val="center"/>
    </w:tcPr>
    <w:tblStylePr w:type="firstRow">
      <w:pPr>
        <w:jc w:val="center"/>
      </w:pPr>
      <w:rPr>
        <w:rFonts w:ascii="Calibri" w:hAnsi="Calibri"/>
        <w:b/>
        <w:color w:val="006FB4"/>
        <w:sz w:val="24"/>
      </w:rPr>
      <w:tblPr/>
      <w:tcPr>
        <w:tcBorders>
          <w:bottom w:val="single" w:sz="4" w:space="0" w:color="FFFFFF"/>
          <w:insideH w:val="single" w:sz="4" w:space="0" w:color="FFFFFF"/>
          <w:insideV w:val="single" w:sz="4" w:space="0" w:color="FFFFFF"/>
        </w:tcBorders>
        <w:shd w:val="clear" w:color="auto" w:fill="A4C4E6"/>
        <w:vAlign w:val="center"/>
      </w:tcPr>
    </w:tblStylePr>
  </w:style>
  <w:style w:type="table" w:customStyle="1" w:styleId="TableLetterhead">
    <w:name w:val="Table Letterhead"/>
    <w:uiPriority w:val="99"/>
    <w:pPr>
      <w:spacing w:line="240" w:lineRule="auto"/>
    </w:pPr>
    <w:tblPr>
      <w:jc w:val="center"/>
      <w:tblInd w:w="0" w:type="dxa"/>
      <w:tblCellMar>
        <w:top w:w="0" w:type="dxa"/>
        <w:left w:w="0" w:type="dxa"/>
        <w:bottom w:w="0" w:type="dxa"/>
        <w:right w:w="0" w:type="dxa"/>
      </w:tblCellMar>
    </w:tblPr>
    <w:trPr>
      <w:jc w:val="center"/>
    </w:trPr>
  </w:style>
  <w:style w:type="paragraph" w:customStyle="1" w:styleId="TableText">
    <w:name w:val="Table Text"/>
    <w:basedOn w:val="Normal"/>
    <w:uiPriority w:val="1"/>
    <w:qFormat/>
    <w:rsid w:val="008E1D31"/>
    <w:pPr>
      <w:spacing w:before="60" w:after="60" w:line="264" w:lineRule="auto"/>
    </w:pPr>
    <w:rPr>
      <w:rFonts w:ascii="Times New Roman" w:hAnsi="Times New Roman"/>
      <w:sz w:val="22"/>
    </w:rPr>
  </w:style>
  <w:style w:type="table" w:customStyle="1" w:styleId="EurolookClassicBlue">
    <w:name w:val="Eurolook Classic Blue"/>
    <w:basedOn w:val="TableNormal"/>
    <w:rsid w:val="008E1D31"/>
    <w:pPr>
      <w:spacing w:line="240" w:lineRule="auto"/>
    </w:pPr>
    <w:rPr>
      <w:rFonts w:ascii="Times New Roman" w:hAnsi="Times New Roman"/>
    </w:rPr>
    <w:tblPr>
      <w:tblStyleRowBandSize w:val="1"/>
      <w:tblStyleColBandSize w:val="1"/>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4494"/>
      </w:tcPr>
    </w:tblStylePr>
    <w:tblStylePr w:type="lastRow">
      <w:tblPr/>
      <w:tcPr>
        <w:shd w:val="clear" w:color="auto" w:fill="DADADA"/>
      </w:tcPr>
    </w:tblStylePr>
    <w:tblStylePr w:type="firstCol">
      <w:rPr>
        <w:color w:val="004494"/>
      </w:rPr>
    </w:tblStylePr>
    <w:tblStylePr w:type="band2Horz">
      <w:tblPr/>
      <w:tcPr>
        <w:shd w:val="clear" w:color="auto" w:fill="EBECED"/>
      </w:tcPr>
    </w:tblStylePr>
  </w:style>
  <w:style w:type="character" w:customStyle="1" w:styleId="NoSpacingChar">
    <w:name w:val="No Spacing Char"/>
    <w:basedOn w:val="DefaultParagraphFont"/>
    <w:link w:val="NoSpacing"/>
    <w:uiPriority w:val="1"/>
    <w:rsid w:val="008E1D31"/>
  </w:style>
  <w:style w:type="character" w:styleId="CommentReference">
    <w:name w:val="annotation reference"/>
    <w:basedOn w:val="DefaultParagraphFont"/>
    <w:semiHidden/>
    <w:rsid w:val="005138C3"/>
    <w:rPr>
      <w:sz w:val="16"/>
    </w:rPr>
  </w:style>
  <w:style w:type="paragraph" w:styleId="CommentText">
    <w:name w:val="annotation text"/>
    <w:basedOn w:val="Normal"/>
    <w:link w:val="CommentTextChar"/>
    <w:uiPriority w:val="99"/>
    <w:rsid w:val="005138C3"/>
    <w:pPr>
      <w:spacing w:line="240" w:lineRule="auto"/>
    </w:pPr>
    <w:rPr>
      <w:sz w:val="20"/>
    </w:rPr>
  </w:style>
  <w:style w:type="character" w:customStyle="1" w:styleId="CommentTextChar">
    <w:name w:val="Comment Text Char"/>
    <w:basedOn w:val="DefaultParagraphFont"/>
    <w:link w:val="CommentText"/>
    <w:uiPriority w:val="99"/>
    <w:rsid w:val="005138C3"/>
    <w:rPr>
      <w:sz w:val="20"/>
    </w:rPr>
  </w:style>
  <w:style w:type="paragraph" w:styleId="CommentSubject">
    <w:name w:val="annotation subject"/>
    <w:basedOn w:val="CommentText"/>
    <w:next w:val="CommentText"/>
    <w:link w:val="CommentSubjectChar"/>
    <w:semiHidden/>
    <w:rsid w:val="005138C3"/>
    <w:rPr>
      <w:b/>
    </w:rPr>
  </w:style>
  <w:style w:type="character" w:customStyle="1" w:styleId="CommentSubjectChar">
    <w:name w:val="Comment Subject Char"/>
    <w:basedOn w:val="CommentTextChar"/>
    <w:link w:val="CommentSubject"/>
    <w:semiHidden/>
    <w:rsid w:val="005138C3"/>
    <w:rPr>
      <w:b/>
      <w:sz w:val="20"/>
    </w:rPr>
  </w:style>
  <w:style w:type="character" w:styleId="FollowedHyperlink">
    <w:name w:val="FollowedHyperlink"/>
    <w:basedOn w:val="DefaultParagraphFont"/>
    <w:semiHidden/>
    <w:rsid w:val="00F4453D"/>
    <w:rPr>
      <w:color w:val="954F72" w:themeColor="followedHyperlink"/>
      <w:u w:val="single"/>
    </w:rPr>
  </w:style>
  <w:style w:type="character" w:customStyle="1" w:styleId="UnresolvedMention1">
    <w:name w:val="Unresolved Mention1"/>
    <w:basedOn w:val="DefaultParagraphFont"/>
    <w:semiHidden/>
    <w:rsid w:val="00FC3924"/>
    <w:rPr>
      <w:color w:val="605E5C"/>
      <w:shd w:val="clear" w:color="auto" w:fill="E1DFDD"/>
    </w:rPr>
  </w:style>
  <w:style w:type="character" w:customStyle="1" w:styleId="Marker">
    <w:name w:val="Marker"/>
    <w:basedOn w:val="DefaultParagraphFont"/>
    <w:rsid w:val="005D4720"/>
    <w:rPr>
      <w:color w:val="0000FF"/>
      <w:shd w:val="clear" w:color="auto" w:fill="auto"/>
    </w:rPr>
  </w:style>
  <w:style w:type="paragraph" w:customStyle="1" w:styleId="Pagedecouverture">
    <w:name w:val="Page de couverture"/>
    <w:basedOn w:val="Normal"/>
    <w:next w:val="Normal"/>
    <w:rsid w:val="005D4720"/>
    <w:pPr>
      <w:spacing w:after="0" w:line="240" w:lineRule="auto"/>
      <w:jc w:val="both"/>
    </w:pPr>
    <w:rPr>
      <w:rFonts w:ascii="Times New Roman" w:eastAsiaTheme="minorHAnsi" w:hAnsi="Times New Roman"/>
    </w:rPr>
  </w:style>
  <w:style w:type="paragraph" w:customStyle="1" w:styleId="FooterCoverPage">
    <w:name w:val="Footer Cover Page"/>
    <w:basedOn w:val="Normal"/>
    <w:link w:val="FooterCoverPageChar"/>
    <w:rsid w:val="005D4720"/>
    <w:pPr>
      <w:tabs>
        <w:tab w:val="center" w:pos="4535"/>
        <w:tab w:val="right" w:pos="9071"/>
        <w:tab w:val="right" w:pos="9921"/>
      </w:tabs>
      <w:spacing w:before="360" w:after="0" w:line="240" w:lineRule="auto"/>
      <w:ind w:left="-850" w:right="-850"/>
    </w:pPr>
    <w:rPr>
      <w:rFonts w:ascii="Times New Roman" w:hAnsi="Times New Roman"/>
    </w:rPr>
  </w:style>
  <w:style w:type="character" w:customStyle="1" w:styleId="FooterCoverPageChar">
    <w:name w:val="Footer Cover Page Char"/>
    <w:basedOn w:val="DefaultParagraphFont"/>
    <w:link w:val="FooterCoverPage"/>
    <w:rsid w:val="005D4720"/>
    <w:rPr>
      <w:rFonts w:ascii="Times New Roman" w:hAnsi="Times New Roman"/>
    </w:rPr>
  </w:style>
  <w:style w:type="paragraph" w:customStyle="1" w:styleId="FooterSensitivity">
    <w:name w:val="Footer Sensitivity"/>
    <w:basedOn w:val="Normal"/>
    <w:link w:val="FooterSensitivityChar"/>
    <w:rsid w:val="005D4720"/>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FooterSensitivityChar">
    <w:name w:val="Footer Sensitivity Char"/>
    <w:basedOn w:val="DefaultParagraphFont"/>
    <w:link w:val="FooterSensitivity"/>
    <w:rsid w:val="005D4720"/>
    <w:rPr>
      <w:rFonts w:ascii="Times New Roman" w:hAnsi="Times New Roman"/>
      <w:b/>
      <w:sz w:val="32"/>
    </w:rPr>
  </w:style>
  <w:style w:type="paragraph" w:customStyle="1" w:styleId="HeaderCoverPage">
    <w:name w:val="Header Cover Page"/>
    <w:basedOn w:val="Normal"/>
    <w:link w:val="HeaderCoverPageChar"/>
    <w:rsid w:val="005D4720"/>
    <w:pPr>
      <w:tabs>
        <w:tab w:val="center" w:pos="4535"/>
        <w:tab w:val="right" w:pos="9071"/>
      </w:tabs>
      <w:spacing w:after="120" w:line="240" w:lineRule="auto"/>
      <w:jc w:val="both"/>
    </w:pPr>
    <w:rPr>
      <w:rFonts w:ascii="Times New Roman" w:hAnsi="Times New Roman"/>
    </w:rPr>
  </w:style>
  <w:style w:type="character" w:customStyle="1" w:styleId="HeaderCoverPageChar">
    <w:name w:val="Header Cover Page Char"/>
    <w:basedOn w:val="DefaultParagraphFont"/>
    <w:link w:val="HeaderCoverPage"/>
    <w:rsid w:val="005D4720"/>
    <w:rPr>
      <w:rFonts w:ascii="Times New Roman" w:hAnsi="Times New Roman"/>
    </w:rPr>
  </w:style>
  <w:style w:type="paragraph" w:customStyle="1" w:styleId="HeaderSensitivity">
    <w:name w:val="Header Sensitivity"/>
    <w:basedOn w:val="Normal"/>
    <w:link w:val="HeaderSensitivityChar"/>
    <w:rsid w:val="005D4720"/>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basedOn w:val="DefaultParagraphFont"/>
    <w:link w:val="HeaderSensitivity"/>
    <w:rsid w:val="005D4720"/>
    <w:rPr>
      <w:rFonts w:ascii="Times New Roman" w:hAnsi="Times New Roman"/>
      <w:b/>
      <w:sz w:val="32"/>
    </w:rPr>
  </w:style>
  <w:style w:type="paragraph" w:customStyle="1" w:styleId="HeaderSensitivityRight">
    <w:name w:val="Header Sensitivity Right"/>
    <w:basedOn w:val="Normal"/>
    <w:link w:val="HeaderSensitivityRightChar"/>
    <w:rsid w:val="005D4720"/>
    <w:pPr>
      <w:spacing w:after="120" w:line="240" w:lineRule="auto"/>
      <w:jc w:val="right"/>
    </w:pPr>
    <w:rPr>
      <w:rFonts w:ascii="Times New Roman" w:hAnsi="Times New Roman"/>
      <w:sz w:val="28"/>
    </w:rPr>
  </w:style>
  <w:style w:type="character" w:customStyle="1" w:styleId="HeaderSensitivityRightChar">
    <w:name w:val="Header Sensitivity Right Char"/>
    <w:basedOn w:val="DefaultParagraphFont"/>
    <w:link w:val="HeaderSensitivityRight"/>
    <w:rsid w:val="005D4720"/>
    <w:rPr>
      <w:rFonts w:ascii="Times New Roman" w:hAnsi="Times New Roman"/>
      <w:sz w:val="28"/>
    </w:rPr>
  </w:style>
  <w:style w:type="character" w:customStyle="1" w:styleId="UnresolvedMention">
    <w:name w:val="Unresolved Mention"/>
    <w:basedOn w:val="DefaultParagraphFont"/>
    <w:uiPriority w:val="99"/>
    <w:semiHidden/>
    <w:unhideWhenUsed/>
    <w:rsid w:val="0083328E"/>
    <w:rPr>
      <w:color w:val="605E5C"/>
      <w:shd w:val="clear" w:color="auto" w:fill="E1DFDD"/>
    </w:rPr>
  </w:style>
  <w:style w:type="paragraph" w:styleId="Revision">
    <w:name w:val="Revision"/>
    <w:hidden/>
    <w:semiHidden/>
    <w:rsid w:val="00066FB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901617">
      <w:bodyDiv w:val="1"/>
      <w:marLeft w:val="0"/>
      <w:marRight w:val="0"/>
      <w:marTop w:val="0"/>
      <w:marBottom w:val="0"/>
      <w:divBdr>
        <w:top w:val="none" w:sz="0" w:space="0" w:color="auto"/>
        <w:left w:val="none" w:sz="0" w:space="0" w:color="auto"/>
        <w:bottom w:val="none" w:sz="0" w:space="0" w:color="auto"/>
        <w:right w:val="none" w:sz="0" w:space="0" w:color="auto"/>
      </w:divBdr>
    </w:div>
    <w:div w:id="184447723">
      <w:bodyDiv w:val="1"/>
      <w:marLeft w:val="0"/>
      <w:marRight w:val="0"/>
      <w:marTop w:val="0"/>
      <w:marBottom w:val="0"/>
      <w:divBdr>
        <w:top w:val="none" w:sz="0" w:space="0" w:color="auto"/>
        <w:left w:val="none" w:sz="0" w:space="0" w:color="auto"/>
        <w:bottom w:val="none" w:sz="0" w:space="0" w:color="auto"/>
        <w:right w:val="none" w:sz="0" w:space="0" w:color="auto"/>
      </w:divBdr>
    </w:div>
    <w:div w:id="732853442">
      <w:bodyDiv w:val="1"/>
      <w:marLeft w:val="0"/>
      <w:marRight w:val="0"/>
      <w:marTop w:val="0"/>
      <w:marBottom w:val="0"/>
      <w:divBdr>
        <w:top w:val="none" w:sz="0" w:space="0" w:color="auto"/>
        <w:left w:val="none" w:sz="0" w:space="0" w:color="auto"/>
        <w:bottom w:val="none" w:sz="0" w:space="0" w:color="auto"/>
        <w:right w:val="none" w:sz="0" w:space="0" w:color="auto"/>
      </w:divBdr>
    </w:div>
    <w:div w:id="764964672">
      <w:bodyDiv w:val="1"/>
      <w:marLeft w:val="0"/>
      <w:marRight w:val="0"/>
      <w:marTop w:val="0"/>
      <w:marBottom w:val="0"/>
      <w:divBdr>
        <w:top w:val="none" w:sz="0" w:space="0" w:color="auto"/>
        <w:left w:val="none" w:sz="0" w:space="0" w:color="auto"/>
        <w:bottom w:val="none" w:sz="0" w:space="0" w:color="auto"/>
        <w:right w:val="none" w:sz="0" w:space="0" w:color="auto"/>
      </w:divBdr>
    </w:div>
    <w:div w:id="801072510">
      <w:bodyDiv w:val="1"/>
      <w:marLeft w:val="0"/>
      <w:marRight w:val="0"/>
      <w:marTop w:val="0"/>
      <w:marBottom w:val="0"/>
      <w:divBdr>
        <w:top w:val="none" w:sz="0" w:space="0" w:color="auto"/>
        <w:left w:val="none" w:sz="0" w:space="0" w:color="auto"/>
        <w:bottom w:val="none" w:sz="0" w:space="0" w:color="auto"/>
        <w:right w:val="none" w:sz="0" w:space="0" w:color="auto"/>
      </w:divBdr>
    </w:div>
    <w:div w:id="942494129">
      <w:bodyDiv w:val="1"/>
      <w:marLeft w:val="0"/>
      <w:marRight w:val="0"/>
      <w:marTop w:val="0"/>
      <w:marBottom w:val="0"/>
      <w:divBdr>
        <w:top w:val="none" w:sz="0" w:space="0" w:color="auto"/>
        <w:left w:val="none" w:sz="0" w:space="0" w:color="auto"/>
        <w:bottom w:val="none" w:sz="0" w:space="0" w:color="auto"/>
        <w:right w:val="none" w:sz="0" w:space="0" w:color="auto"/>
      </w:divBdr>
    </w:div>
    <w:div w:id="945843431">
      <w:bodyDiv w:val="1"/>
      <w:marLeft w:val="0"/>
      <w:marRight w:val="0"/>
      <w:marTop w:val="0"/>
      <w:marBottom w:val="0"/>
      <w:divBdr>
        <w:top w:val="none" w:sz="0" w:space="0" w:color="auto"/>
        <w:left w:val="none" w:sz="0" w:space="0" w:color="auto"/>
        <w:bottom w:val="none" w:sz="0" w:space="0" w:color="auto"/>
        <w:right w:val="none" w:sz="0" w:space="0" w:color="auto"/>
      </w:divBdr>
    </w:div>
    <w:div w:id="971207086">
      <w:bodyDiv w:val="1"/>
      <w:marLeft w:val="0"/>
      <w:marRight w:val="0"/>
      <w:marTop w:val="0"/>
      <w:marBottom w:val="0"/>
      <w:divBdr>
        <w:top w:val="none" w:sz="0" w:space="0" w:color="auto"/>
        <w:left w:val="none" w:sz="0" w:space="0" w:color="auto"/>
        <w:bottom w:val="none" w:sz="0" w:space="0" w:color="auto"/>
        <w:right w:val="none" w:sz="0" w:space="0" w:color="auto"/>
      </w:divBdr>
    </w:div>
    <w:div w:id="997002982">
      <w:bodyDiv w:val="1"/>
      <w:marLeft w:val="0"/>
      <w:marRight w:val="0"/>
      <w:marTop w:val="0"/>
      <w:marBottom w:val="0"/>
      <w:divBdr>
        <w:top w:val="none" w:sz="0" w:space="0" w:color="auto"/>
        <w:left w:val="none" w:sz="0" w:space="0" w:color="auto"/>
        <w:bottom w:val="none" w:sz="0" w:space="0" w:color="auto"/>
        <w:right w:val="none" w:sz="0" w:space="0" w:color="auto"/>
      </w:divBdr>
    </w:div>
    <w:div w:id="1126971136">
      <w:bodyDiv w:val="1"/>
      <w:marLeft w:val="0"/>
      <w:marRight w:val="0"/>
      <w:marTop w:val="0"/>
      <w:marBottom w:val="0"/>
      <w:divBdr>
        <w:top w:val="none" w:sz="0" w:space="0" w:color="auto"/>
        <w:left w:val="none" w:sz="0" w:space="0" w:color="auto"/>
        <w:bottom w:val="none" w:sz="0" w:space="0" w:color="auto"/>
        <w:right w:val="none" w:sz="0" w:space="0" w:color="auto"/>
      </w:divBdr>
    </w:div>
    <w:div w:id="1442605513">
      <w:bodyDiv w:val="1"/>
      <w:marLeft w:val="0"/>
      <w:marRight w:val="0"/>
      <w:marTop w:val="0"/>
      <w:marBottom w:val="0"/>
      <w:divBdr>
        <w:top w:val="none" w:sz="0" w:space="0" w:color="auto"/>
        <w:left w:val="none" w:sz="0" w:space="0" w:color="auto"/>
        <w:bottom w:val="none" w:sz="0" w:space="0" w:color="auto"/>
        <w:right w:val="none" w:sz="0" w:space="0" w:color="auto"/>
      </w:divBdr>
    </w:div>
    <w:div w:id="1525288710">
      <w:bodyDiv w:val="1"/>
      <w:marLeft w:val="0"/>
      <w:marRight w:val="0"/>
      <w:marTop w:val="0"/>
      <w:marBottom w:val="0"/>
      <w:divBdr>
        <w:top w:val="none" w:sz="0" w:space="0" w:color="auto"/>
        <w:left w:val="none" w:sz="0" w:space="0" w:color="auto"/>
        <w:bottom w:val="none" w:sz="0" w:space="0" w:color="auto"/>
        <w:right w:val="none" w:sz="0" w:space="0" w:color="auto"/>
      </w:divBdr>
    </w:div>
    <w:div w:id="1551383046">
      <w:bodyDiv w:val="1"/>
      <w:marLeft w:val="0"/>
      <w:marRight w:val="0"/>
      <w:marTop w:val="0"/>
      <w:marBottom w:val="0"/>
      <w:divBdr>
        <w:top w:val="none" w:sz="0" w:space="0" w:color="auto"/>
        <w:left w:val="none" w:sz="0" w:space="0" w:color="auto"/>
        <w:bottom w:val="none" w:sz="0" w:space="0" w:color="auto"/>
        <w:right w:val="none" w:sz="0" w:space="0" w:color="auto"/>
      </w:divBdr>
    </w:div>
    <w:div w:id="1571231895">
      <w:bodyDiv w:val="1"/>
      <w:marLeft w:val="0"/>
      <w:marRight w:val="0"/>
      <w:marTop w:val="0"/>
      <w:marBottom w:val="0"/>
      <w:divBdr>
        <w:top w:val="none" w:sz="0" w:space="0" w:color="auto"/>
        <w:left w:val="none" w:sz="0" w:space="0" w:color="auto"/>
        <w:bottom w:val="none" w:sz="0" w:space="0" w:color="auto"/>
        <w:right w:val="none" w:sz="0" w:space="0" w:color="auto"/>
      </w:divBdr>
    </w:div>
    <w:div w:id="1579630669">
      <w:bodyDiv w:val="1"/>
      <w:marLeft w:val="0"/>
      <w:marRight w:val="0"/>
      <w:marTop w:val="0"/>
      <w:marBottom w:val="0"/>
      <w:divBdr>
        <w:top w:val="none" w:sz="0" w:space="0" w:color="auto"/>
        <w:left w:val="none" w:sz="0" w:space="0" w:color="auto"/>
        <w:bottom w:val="none" w:sz="0" w:space="0" w:color="auto"/>
        <w:right w:val="none" w:sz="0" w:space="0" w:color="auto"/>
      </w:divBdr>
    </w:div>
    <w:div w:id="1613853500">
      <w:bodyDiv w:val="1"/>
      <w:marLeft w:val="0"/>
      <w:marRight w:val="0"/>
      <w:marTop w:val="0"/>
      <w:marBottom w:val="0"/>
      <w:divBdr>
        <w:top w:val="none" w:sz="0" w:space="0" w:color="auto"/>
        <w:left w:val="none" w:sz="0" w:space="0" w:color="auto"/>
        <w:bottom w:val="none" w:sz="0" w:space="0" w:color="auto"/>
        <w:right w:val="none" w:sz="0" w:space="0" w:color="auto"/>
      </w:divBdr>
    </w:div>
    <w:div w:id="1692683555">
      <w:bodyDiv w:val="1"/>
      <w:marLeft w:val="0"/>
      <w:marRight w:val="0"/>
      <w:marTop w:val="0"/>
      <w:marBottom w:val="0"/>
      <w:divBdr>
        <w:top w:val="none" w:sz="0" w:space="0" w:color="auto"/>
        <w:left w:val="none" w:sz="0" w:space="0" w:color="auto"/>
        <w:bottom w:val="none" w:sz="0" w:space="0" w:color="auto"/>
        <w:right w:val="none" w:sz="0" w:space="0" w:color="auto"/>
      </w:divBdr>
    </w:div>
    <w:div w:id="18556819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emf"/><Relationship Id="rId39" Type="http://schemas.openxmlformats.org/officeDocument/2006/relationships/image" Target="media/image22.emf"/><Relationship Id="rId21" Type="http://schemas.openxmlformats.org/officeDocument/2006/relationships/image" Target="media/image4.emf"/><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image" Target="media/image38.emf"/><Relationship Id="rId63" Type="http://schemas.openxmlformats.org/officeDocument/2006/relationships/footer" Target="footer5.xm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6.emf"/><Relationship Id="rId58" Type="http://schemas.openxmlformats.org/officeDocument/2006/relationships/image" Target="media/image40.emf"/><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hyperlink" Target="https://ec.europa.eu/food/audits-analysis/country/profile" TargetMode="External"/><Relationship Id="rId61"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image" Target="media/image14.emf"/><Relationship Id="rId44" Type="http://schemas.openxmlformats.org/officeDocument/2006/relationships/image" Target="media/image27.png"/><Relationship Id="rId52" Type="http://schemas.openxmlformats.org/officeDocument/2006/relationships/image" Target="media/image35.emf"/><Relationship Id="rId60" Type="http://schemas.openxmlformats.org/officeDocument/2006/relationships/header" Target="header4.xml"/><Relationship Id="rId65"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png"/><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image" Target="media/image34.emf"/><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image" Target="media/image41.emf"/><Relationship Id="rId67" Type="http://schemas.openxmlformats.org/officeDocument/2006/relationships/glossaryDocument" Target="glossary/document.xml"/><Relationship Id="rId20" Type="http://schemas.openxmlformats.org/officeDocument/2006/relationships/image" Target="media/image3.emf"/><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DE/TXT/?uri=celex%3A32017R0625" TargetMode="External"/><Relationship Id="rId13" Type="http://schemas.openxmlformats.org/officeDocument/2006/relationships/hyperlink" Target="https://europa.eu/citizens-initiative/_de" TargetMode="External"/><Relationship Id="rId18" Type="http://schemas.openxmlformats.org/officeDocument/2006/relationships/hyperlink" Target="https://ec.europa.eu/commission/presscorner/detail/DE/INF_20_1212" TargetMode="External"/><Relationship Id="rId3" Type="http://schemas.openxmlformats.org/officeDocument/2006/relationships/hyperlink" Target="https://eur-lex.europa.eu/legal-content/DE/TXT/?uri=celex%3A32017R0625" TargetMode="External"/><Relationship Id="rId7" Type="http://schemas.openxmlformats.org/officeDocument/2006/relationships/hyperlink" Target="https://eur-lex.europa.eu/legal-content/DE/TXT/?uri=uriserv%3AOJ.C_.2021.071.01.0001.01.DEU&amp;toc=OJ%3AC%3A2021%3A071%3ATOC" TargetMode="External"/><Relationship Id="rId12" Type="http://schemas.openxmlformats.org/officeDocument/2006/relationships/hyperlink" Target="https://ec.europa.eu/food/horizontal-topics/official-controls-and-enforcement/health-and-food-audits-and-analysis/work_en" TargetMode="External"/><Relationship Id="rId17" Type="http://schemas.openxmlformats.org/officeDocument/2006/relationships/hyperlink" Target="https://ec.europa.eu/commission/presscorner/detail/de/INF_19_4251" TargetMode="External"/><Relationship Id="rId2" Type="http://schemas.openxmlformats.org/officeDocument/2006/relationships/hyperlink" Target="https://eur-lex.europa.eu/legal-content/DE/TXT/?uri=celex%3A32017R0625" TargetMode="External"/><Relationship Id="rId16" Type="http://schemas.openxmlformats.org/officeDocument/2006/relationships/hyperlink" Target="https://ec.europa.eu/commission/presscorner/detail/de/MEMO_19_462" TargetMode="External"/><Relationship Id="rId20" Type="http://schemas.openxmlformats.org/officeDocument/2006/relationships/hyperlink" Target="https://eur-lex.europa.eu/legal-content/DE/TXT/?uri=celex%3A32017R0625" TargetMode="External"/><Relationship Id="rId1" Type="http://schemas.openxmlformats.org/officeDocument/2006/relationships/hyperlink" Target="https://ec.europa.eu/info/strategy/relations-non-eu-countries/relations-united-kingdom/eu-uk-withdrawal-agreement/protocol-ireland-and-northern-ireland_de" TargetMode="External"/><Relationship Id="rId6" Type="http://schemas.openxmlformats.org/officeDocument/2006/relationships/hyperlink" Target="https://ec.europa.eu/eurostat/web/products-key-figures/-/ks-fk-21-001" TargetMode="External"/><Relationship Id="rId11" Type="http://schemas.openxmlformats.org/officeDocument/2006/relationships/hyperlink" Target="https://eur-lex.europa.eu/legal-content/DE/TXT/?uri=celex%3A32017R0625" TargetMode="External"/><Relationship Id="rId5" Type="http://schemas.openxmlformats.org/officeDocument/2006/relationships/hyperlink" Target="https://eur-lex.europa.eu/legal-content/DE/TXT/?uri=celex%3A32017R0625" TargetMode="External"/><Relationship Id="rId15" Type="http://schemas.openxmlformats.org/officeDocument/2006/relationships/hyperlink" Target="https://food.ec.europa.eu/plants/pesticides/sustainable-use-pesticides/harmonised-risk-indicators_en" TargetMode="External"/><Relationship Id="rId10" Type="http://schemas.openxmlformats.org/officeDocument/2006/relationships/hyperlink" Target="https://eur-lex.europa.eu/legal-content/DE/TXT/?uri=celex%3A32017R0625" TargetMode="External"/><Relationship Id="rId19" Type="http://schemas.openxmlformats.org/officeDocument/2006/relationships/hyperlink" Target="https://ec.europa.eu/commission/presscorner/detail/DE/INF_21_4681" TargetMode="External"/><Relationship Id="rId4" Type="http://schemas.openxmlformats.org/officeDocument/2006/relationships/hyperlink" Target="https://eur-lex.europa.eu/legal-content/DE/TXT/?uri=celex%3A32017R0625" TargetMode="External"/><Relationship Id="rId9" Type="http://schemas.openxmlformats.org/officeDocument/2006/relationships/hyperlink" Target="https://eur-lex.europa.eu/legal-content/DE/TXT/?uri=celex%3A32017R0625" TargetMode="External"/><Relationship Id="rId14" Type="http://schemas.openxmlformats.org/officeDocument/2006/relationships/hyperlink" Target="https://europa.eu/citizens-initiative/initiatives/details/2018/000004_d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04B597995D84C6BA0DA82154CBAC23B"/>
        <w:category>
          <w:name w:val="General"/>
          <w:gallery w:val="placeholder"/>
        </w:category>
        <w:types>
          <w:type w:val="bbPlcHdr"/>
        </w:types>
        <w:behaviors>
          <w:behavior w:val="content"/>
        </w:behaviors>
        <w:guid w:val="{999395BF-FC1D-42AE-AFCD-495BAA947A3A}"/>
      </w:docPartPr>
      <w:docPartBody>
        <w:p w:rsidR="00FC7627" w:rsidRDefault="00FC762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 Square Sans Pro">
    <w:altName w:val="Bahnschrift Light"/>
    <w:charset w:val="00"/>
    <w:family w:val="swiss"/>
    <w:pitch w:val="variable"/>
    <w:sig w:usb0="00000001" w:usb1="5000E0F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F52"/>
    <w:rsid w:val="00016F1F"/>
    <w:rsid w:val="000A53F4"/>
    <w:rsid w:val="000C0839"/>
    <w:rsid w:val="00113114"/>
    <w:rsid w:val="00163A48"/>
    <w:rsid w:val="001A7D04"/>
    <w:rsid w:val="00203F52"/>
    <w:rsid w:val="002F05EE"/>
    <w:rsid w:val="00303A47"/>
    <w:rsid w:val="00404059"/>
    <w:rsid w:val="00433BB8"/>
    <w:rsid w:val="00610AA6"/>
    <w:rsid w:val="00610BBB"/>
    <w:rsid w:val="006A4EEB"/>
    <w:rsid w:val="00815BF0"/>
    <w:rsid w:val="009957CC"/>
    <w:rsid w:val="00A83880"/>
    <w:rsid w:val="00B71B76"/>
    <w:rsid w:val="00B80550"/>
    <w:rsid w:val="00C169F6"/>
    <w:rsid w:val="00C423D6"/>
    <w:rsid w:val="00D472F8"/>
    <w:rsid w:val="00D818D9"/>
    <w:rsid w:val="00F04B07"/>
    <w:rsid w:val="00F433F5"/>
    <w:rsid w:val="00FC762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FC7627"/>
    <w:rPr>
      <w:color w:val="3366CC"/>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EurolookProperties>
  <ProductCustomizationId>EC</ProductCustomizationId>
  <Created>
    <Version>10.0.44226.0</Version>
    <Date>2022-11-29T11:30:59</Date>
    <Language>EN</Language>
    <Note/>
  </Created>
  <Edited>
    <Version/>
    <Date/>
  </Edited>
  <DocumentModel>
    <Id>2c238db1-3e86-4a59-bbaf-64f0c4329f8e</Id>
    <Name>Publication Drafting</Name>
  </DocumentModel>
  <CustomTemplate>
    <Id/>
    <Name/>
  </CustomTemplate>
  <DocumentDate>2022-11-29T11:30:59</DocumentDate>
  <DocumentVersion>0.1</DocumentVersion>
  <CompatibilityMode>Eurolook10</CompatibilityMode>
</EurolookProperties>
</file>

<file path=customXml/item2.xml><?xml version="1.0" encoding="utf-8"?>
<Author Role="Creator" AuthorRoleName="Writer" AuthorRoleId="a4fbaff4-b07c-48b4-a21e-e7b9eedf3796">
  <Id>8d892dd7-7eb7-41ad-9713-b78566750a17</Id>
  <Names>
    <Latin>
      <FirstName>Bart</FirstName>
      <LastName>BONROY</LastName>
    </Latin>
    <Greek>
      <FirstName/>
      <LastName/>
    </Greek>
    <Cyrillic>
      <FirstName/>
      <LastName/>
    </Cyrillic>
    <DocumentScript>
      <FirstName>Bart</FirstName>
      <LastName>BONROY</LastName>
      <FullName>Bart BONROY</FullName>
    </DocumentScript>
  </Names>
  <Initials>BB</Initials>
  <Gender>m</Gender>
  <Email>Bart.BONROY@ec.europa.eu</Email>
  <Service>SANTE.F.6</Service>
  <Function ADCode="" ShowInSignature="true" ShowInHeader="false" HeaderText="">External auditor</Function>
  <WebAddress/>
  <FunctionalMailbox/>
  <InheritedWebAddress>http://europa.eu</InheritedWebAddress>
  <OrgaEntity1>
    <Id>74390cc1-a567-4832-915b-4a235762ad35</Id>
    <LogicalLevel>1</LogicalLevel>
    <Name>SANTE</Name>
    <HeadLine1>DIRECTORATE-GENERAL FOR HEALTH AND FOOD SAFETY</HeadLine1>
    <HeadLine2/>
    <PrimaryAddressId>f03b5801-04c9-4931-aa17-c6d6c70bc579</PrimaryAddressId>
    <SecondaryAddressId/>
    <WebAddress/>
    <InheritedWebAddress>http://europa.eu</InheritedWebAddress>
    <ShowInHeader>true</ShowInHeader>
  </OrgaEntity1>
  <OrgaEntity2>
    <Id>bde83c75-1c52-453f-9374-3f644044ff9e</Id>
    <LogicalLevel>2</LogicalLevel>
    <Name>SANTE.F</Name>
    <HeadLine1>Health and Food Audits and Analysis</HeadLine1>
    <HeadLine2/>
    <PrimaryAddressId>39a1727f-6c98-4bb0-bd60-e0d8e8e4b31d</PrimaryAddressId>
    <SecondaryAddressId/>
    <WebAddress/>
    <InheritedWebAddress>http://europa.eu</InheritedWebAddress>
    <ShowInHeader>true</ShowInHeader>
  </OrgaEntity2>
  <OrgaEntity3>
    <Id>c3d4a725-d198-4987-bc85-a68b7a1e0647</Id>
    <LogicalLevel>3</LogicalLevel>
    <Name>SANTE.F.6</Name>
    <HeadLine1>Audit programming and planning, enforcement</HeadLine1>
    <HeadLine2/>
    <PrimaryAddressId>39a1727f-6c98-4bb0-bd60-e0d8e8e4b31d</PrimaryAddressId>
    <SecondaryAddressId/>
    <WebAddress/>
    <InheritedWebAddress>http://europa.eu</InheritedWebAddress>
    <ShowInHeader>true</ShowInHeader>
  </OrgaEntity3>
  <Hierarchy>
    <OrgaEntity>
      <Id>74390cc1-a567-4832-915b-4a235762ad35</Id>
      <LogicalLevel>1</LogicalLevel>
      <Name>SANTE</Name>
      <HeadLine1>DIRECTORATE-GENERAL FOR HEALTH AND FOOD SAFETY</HeadLine1>
      <HeadLine2/>
      <PrimaryAddressId>f03b5801-04c9-4931-aa17-c6d6c70bc579</PrimaryAddressId>
      <SecondaryAddressId/>
      <WebAddress/>
      <InheritedWebAddress>http://europa.eu</InheritedWebAddress>
      <ShowInHeader>true</ShowInHeader>
    </OrgaEntity>
    <OrgaEntity>
      <Id>bde83c75-1c52-453f-9374-3f644044ff9e</Id>
      <LogicalLevel>2</LogicalLevel>
      <Name>SANTE.F</Name>
      <HeadLine1>Health and Food Audits and Analysis</HeadLine1>
      <HeadLine2/>
      <PrimaryAddressId>39a1727f-6c98-4bb0-bd60-e0d8e8e4b31d</PrimaryAddressId>
      <SecondaryAddressId/>
      <WebAddress/>
      <InheritedWebAddress>http://europa.eu</InheritedWebAddress>
      <ShowInHeader>true</ShowInHeader>
    </OrgaEntity>
    <OrgaEntity>
      <Id>c3d4a725-d198-4987-bc85-a68b7a1e0647</Id>
      <LogicalLevel>3</LogicalLevel>
      <Name>SANTE.F.6</Name>
      <HeadLine1>Audit programming and planning, enforcement</HeadLine1>
      <HeadLine2/>
      <PrimaryAddressId>39a1727f-6c98-4bb0-bd60-e0d8e8e4b31d</PrimaryAddressId>
      <SecondaryAddressId/>
      <WebAddress/>
      <InheritedWebAddress>http://europa.eu</InheritedWebAddress>
      <ShowInHeader>true</ShowInHeader>
    </OrgaEntity>
  </Hierarchy>
  <Addresses>
    <Address>
      <Id>39a1727f-6c98-4bb0-bd60-e0d8e8e4b31d</Id>
      <Name>Grange</Name>
      <PhoneNumberPrefix>+353 469061-</PhoneNumberPrefix>
      <TranslatedName>Grange</TranslatedName>
      <Location>Grange,</Location>
      <Footer>European Commission, Grange, Dunsany C15 DA39 , Co. Meath, IRELAND – Tel. +353 469061700</Footer>
    </Addres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es>
  <JobAssignmentId/>
  <MainWorkplace IsMain="true">
    <AddressId>39a1727f-6c98-4bb0-bd60-e0d8e8e4b31d</AddressId>
    <Fax/>
    <Phone>+353 469061-759</Phone>
    <Office>GRAN 01/045</Office>
  </MainWorkplace>
  <Workplaces>
    <Workplace IsMain="true">
      <AddressId>39a1727f-6c98-4bb0-bd60-e0d8e8e4b31d</AddressId>
      <Fax/>
      <Phone>+353 469061-759</Phone>
      <Office>GRAN 01/045</Office>
    </Workplace>
  </Workplaces>
</Author>
</file>

<file path=customXml/item3.xml><?xml version="1.0" encoding="utf-8"?>
<StyleCategorisation>
  <Categories>
    <Category>Built-In</Category>
    <Category>Document</Category>
    <Category>Toc</Category>
    <Category>Heading</Category>
    <Category>Text</Category>
    <Category>Figures and Images</Category>
    <Category>Tables</Category>
    <Category>Boxes</Category>
    <Category>Bulleted Lists</Category>
    <Category>Numbered Lists</Category>
    <Category>Footnotes and Endnotes</Category>
    <Category>User-Defined</Category>
    <Category>Favorites</Category>
  </Categories>
  <Styles>
    <Style>
      <Name>Table of Authorities</Name>
      <Categories>
        <Category>Toc</Category>
        <Category>Document</Category>
      </Categories>
    </Style>
    <Style>
      <Name>Table of Figures</Name>
      <Categories>
        <Category>Toc</Category>
        <Category>Document</Category>
      </Categories>
    </Style>
    <Style>
      <Name>TOA Heading</Name>
      <Categories>
        <Category>Toc</Category>
        <Category>Document</Category>
      </Categories>
    </Style>
    <Style>
      <Name>TOC 1</Name>
      <Categories>
        <Category>Toc</Category>
        <Category>Document</Category>
      </Categories>
    </Style>
    <Style>
      <Name>TOC 2</Name>
      <Categories>
        <Category>Toc</Category>
        <Category>Document</Category>
      </Categories>
    </Style>
    <Style>
      <Name>TOC 3</Name>
      <Categories>
        <Category>Toc</Category>
        <Category>Document</Category>
      </Categories>
    </Style>
    <Style>
      <Name>TOC 4</Name>
      <Categories>
        <Category>Toc</Category>
        <Category>Document</Category>
      </Categories>
    </Style>
    <Style>
      <Name>TOC 5</Name>
      <Categories>
        <Category>Toc</Category>
        <Category>Document</Category>
      </Categories>
    </Style>
    <Style>
      <Name>TOC 6</Name>
      <Categories>
        <Category>Toc</Category>
        <Category>Document</Category>
      </Categories>
    </Style>
    <Style>
      <Name>TOC 7</Name>
      <Categories>
        <Category>Toc</Category>
        <Category>Document</Category>
      </Categories>
    </Style>
    <Style>
      <Name>TOC 8</Name>
      <Categories>
        <Category>Toc</Category>
        <Category>Document</Category>
      </Categories>
    </Style>
    <Style>
      <Name>TOC 9</Name>
      <Categories>
        <Category>Toc</Category>
        <Category>Document</Category>
      </Categories>
    </Style>
    <Style>
      <Name>TOC Heading</Name>
      <Categories>
        <Category>Toc</Category>
        <Category>Document</Category>
      </Categories>
    </Style>
    <Style>
      <Name>TOC Page Number</Name>
      <Categories>
        <Category>Toc</Category>
        <Category>Document</Category>
      </Categories>
    </Style>
    <Style>
      <Name>TOC Paragraph</Name>
      <Categories>
        <Category>Toc</Category>
        <Category>Document</Category>
      </Categories>
    </Style>
    <Style>
      <Name>Chapter Number</Name>
      <Categories>
        <Category>Heading</Category>
        <Category>Document</Category>
      </Categories>
    </Style>
    <Style>
      <Name>Chapter Subsubtitle</Name>
      <Categories>
        <Category>Heading</Category>
        <Category>Document</Category>
      </Categories>
    </Style>
    <Style>
      <Name>Chapter Subtitle</Name>
      <Categories>
        <Category>Heading</Category>
        <Category>Document</Category>
      </Categories>
    </Style>
    <Style>
      <Name>Chapter Title</Name>
      <Categories>
        <Category>Heading</Category>
        <Category>Document</Category>
      </Categories>
    </Style>
    <Style>
      <Name>Heading 1</Name>
      <Categories>
        <Category>Heading</Category>
        <Category>Document</Category>
      </Categories>
    </Style>
    <Style>
      <Name>Heading 2</Name>
      <Categories>
        <Category>Heading</Category>
        <Category>Document</Category>
      </Categories>
    </Style>
    <Style>
      <Name>Heading 3</Name>
      <Categories>
        <Category>Heading</Category>
        <Category>Document</Category>
      </Categories>
    </Style>
    <Style>
      <Name>Heading 4</Name>
      <Categories>
        <Category>Heading</Category>
        <Category>Document</Category>
      </Categories>
    </Style>
    <Style>
      <Name>Heading 5</Name>
      <Categories>
        <Category>Heading</Category>
        <Category>Document</Category>
      </Categories>
    </Style>
    <Style>
      <Name>Heading 6</Name>
      <Categories>
        <Category>Heading</Category>
        <Category>Document</Category>
      </Categories>
    </Style>
    <Style>
      <Name>Heading 7</Name>
      <Categories>
        <Category>Heading</Category>
        <Category>Document</Category>
      </Categories>
    </Style>
    <Style>
      <Name>Heading 8</Name>
      <Categories>
        <Category>Heading</Category>
        <Category>Document</Category>
      </Categories>
    </Style>
    <Style>
      <Name>Heading 9</Name>
      <Categories>
        <Category>Heading</Category>
        <Category>Document</Category>
      </Categories>
    </Style>
    <Style>
      <Name>Heading Numbered 1</Name>
      <Categories>
        <Category>Heading</Category>
        <Category>Document</Category>
      </Categories>
    </Style>
    <Style>
      <Name>Heading Numbered 2</Name>
      <Categories>
        <Category>Heading</Category>
        <Category>Document</Category>
      </Categories>
    </Style>
    <Style>
      <Name>Heading Numbered 3</Name>
      <Categories>
        <Category>Heading</Category>
        <Category>Document</Category>
      </Categories>
    </Style>
    <Style>
      <Name>Heading Numbered 4</Name>
      <Categories>
        <Category>Heading</Category>
        <Category>Document</Category>
      </Categories>
    </Style>
    <Style>
      <Name>Heading NoTOC 1</Name>
      <Categories>
        <Category>Heading</Category>
        <Category>Document</Category>
      </Categories>
    </Style>
    <Style>
      <Name>Heading NoTOC 2</Name>
      <Categories>
        <Category>Heading</Category>
        <Category>Document</Category>
      </Categories>
    </Style>
    <Style>
      <Name>Heading NoTOC 3</Name>
      <Categories>
        <Category>Heading</Category>
        <Category>Document</Category>
      </Categories>
    </Style>
    <Style>
      <Name>Heading NoTOC 4</Name>
      <Categories>
        <Category>Heading</Category>
        <Category>Document</Category>
      </Categories>
    </Style>
    <Style>
      <Name>Part Number</Name>
      <Categories>
        <Category>Heading</Category>
        <Category>Document</Category>
      </Categories>
    </Style>
    <Style>
      <Name>Part Subsubtitle</Name>
      <Categories>
        <Category>Heading</Category>
        <Category>Document</Category>
      </Categories>
    </Style>
    <Style>
      <Name>Part Subtitle</Name>
      <Categories>
        <Category>Heading</Category>
        <Category>Document</Category>
      </Categories>
    </Style>
    <Style>
      <Name>Part Title</Name>
      <Categories>
        <Category>Heading</Category>
        <Category>Document</Category>
      </Categories>
    </Style>
    <Style>
      <Name>Publication Date</Name>
      <Categories>
        <Category>Heading</Category>
        <Category>Document</Category>
      </Categories>
    </Style>
    <Style>
      <Name>Publication Subsubtitle</Name>
      <Categories>
        <Category>Heading</Category>
        <Category>Document</Category>
      </Categories>
    </Style>
    <Style>
      <Name>Publication Subtitle</Name>
      <Categories>
        <Category>Heading</Category>
        <Category>Document</Category>
      </Categories>
    </Style>
    <Style>
      <Name>Publication Title</Name>
      <Categories>
        <Category>Heading</Category>
        <Category>Document</Category>
      </Categories>
    </Style>
    <Style>
      <Name>Section Number</Name>
      <Categories>
        <Category>Heading</Category>
        <Category>Document</Category>
      </Categories>
    </Style>
    <Style>
      <Name>Section Subsubtitle</Name>
      <Categories>
        <Category>Heading</Category>
        <Category>Document</Category>
      </Categories>
    </Style>
    <Style>
      <Name>Section Subtitle</Name>
      <Categories>
        <Category>Heading</Category>
        <Category>Document</Category>
      </Categories>
    </Style>
    <Style>
      <Name>Section Title</Name>
      <Categories>
        <Category>Heading</Category>
        <Category>Document</Category>
      </Categories>
    </Style>
    <Style>
      <Name>Subtitle</Name>
      <Categories>
        <Category>Heading</Category>
        <Category>Document</Category>
      </Categories>
    </Style>
    <Style>
      <Name>Title</Name>
      <Categories>
        <Category>Heading</Category>
        <Category>Document</Category>
      </Categories>
    </Style>
    <Style>
      <Name>Comment</Name>
      <Categories>
        <Category>Text</Category>
        <Category>Document</Category>
      </Categories>
    </Style>
    <Style>
      <Name>Default Paragraph Font</Name>
      <Categories>
        <Category>Text</Category>
        <Category>Document</Category>
      </Categories>
    </Style>
    <Style>
      <Name>Filename</Name>
      <Categories>
        <Category>Text</Category>
        <Category>Document</Category>
      </Categories>
    </Style>
    <Style>
      <Name>Normal</Name>
      <Categories>
        <Category>Text</Category>
        <Category>Document</Category>
      </Categories>
    </Style>
    <Style>
      <Name>Quotation</Name>
      <Categories>
        <Category>Text</Category>
        <Category>Document</Category>
      </Categories>
    </Style>
    <Style>
      <Name>Quotation Pull</Name>
      <Categories>
        <Category>Text</Category>
        <Category>Document</Category>
      </Categories>
    </Style>
    <Style>
      <Name>Quotation Source</Name>
      <Categories>
        <Category>Text</Category>
        <Category>Document</Category>
      </Categories>
    </Style>
    <Style>
      <Name>Salutation</Name>
      <Categories>
        <Category>Text</Category>
        <Category>Document</Category>
      </Categories>
    </Style>
    <Style>
      <Name>Signature</Name>
      <Categories>
        <Category>Text</Category>
        <Category>Document</Category>
      </Categories>
    </Style>
    <Style>
      <Name>Signature Date</Name>
      <Categories>
        <Category>Text</Category>
        <Category>Document</Category>
      </Categories>
    </Style>
    <Style>
      <Name>Signature Placeholder</Name>
      <Categories>
        <Category>Text</Category>
        <Category>Document</Category>
      </Categories>
    </Style>
    <Style>
      <Name>Signature Text</Name>
      <Categories>
        <Category>Text</Category>
        <Category>Document</Category>
      </Categories>
    </Style>
    <Style>
      <Name>Figure Body</Name>
      <Categories>
        <Category>Figures and Images</Category>
        <Category>Document</Category>
      </Categories>
    </Style>
    <Style>
      <Name>Figure Note</Name>
      <Categories>
        <Category>Figures and Images</Category>
        <Category>Document</Category>
      </Categories>
    </Style>
    <Style>
      <Name>Figure Source</Name>
      <Categories>
        <Category>Figures and Images</Category>
        <Category>Document</Category>
      </Categories>
    </Style>
    <Style>
      <Name>Figure Subtitle</Name>
      <Categories>
        <Category>Figures and Images</Category>
        <Category>Document</Category>
      </Categories>
    </Style>
    <Style>
      <Name>Figure Title</Name>
      <Categories>
        <Category>Figures and Images</Category>
        <Category>Document</Category>
      </Categories>
    </Style>
    <Style>
      <Name>Image Alternative</Name>
      <Categories>
        <Category>Figures and Images</Category>
        <Category>Document</Category>
      </Categories>
    </Style>
    <Style>
      <Name>Image Caption</Name>
      <Categories>
        <Category>Figures and Images</Category>
        <Category>Document</Category>
      </Categories>
    </Style>
    <Style>
      <Name>Image Copyrights</Name>
      <Categories>
        <Category>Figures and Images</Category>
        <Category>Document</Category>
      </Categories>
    </Style>
    <Style>
      <Name>Image Placeholder</Name>
      <Categories>
        <Category>Figures and Images</Category>
        <Category>Document</Category>
      </Categories>
    </Style>
    <Style>
      <Name>Image Source</Name>
      <Categories>
        <Category>Figures and Images</Category>
        <Category>Document</Category>
      </Categories>
    </Style>
    <Style>
      <Name>Image Subtitle</Name>
      <Categories>
        <Category>Figures and Images</Category>
        <Category>Document</Category>
      </Categories>
    </Style>
    <Style>
      <Name>Image Title</Name>
      <Categories>
        <Category>Figures and Images</Category>
        <Category>Document</Category>
      </Categories>
    </Style>
    <Style>
      <Name>Table Alternative</Name>
      <Categories>
        <Category>Tables</Category>
        <Category>Document</Category>
      </Categories>
    </Style>
    <Style>
      <Name>Table Body</Name>
      <Categories>
        <Category>Tables</Category>
        <Category>Document</Category>
      </Categories>
    </Style>
    <Style>
      <Name>Table Normal</Name>
      <Categories>
        <Category>Tables</Category>
        <Category>Document</Category>
      </Categories>
    </Style>
    <Style>
      <Name>Table Note</Name>
      <Categories>
        <Category>Tables</Category>
        <Category>Document</Category>
      </Categories>
    </Style>
    <Style>
      <Name>Table Source</Name>
      <Categories>
        <Category>Tables</Category>
        <Category>Document</Category>
      </Categories>
    </Style>
    <Style>
      <Name>Table Subtitle</Name>
      <Categories>
        <Category>Tables</Category>
        <Category>Document</Category>
      </Categories>
    </Style>
    <Style>
      <Name>Table Title</Name>
      <Categories>
        <Category>Tables</Category>
        <Category>Document</Category>
      </Categories>
    </Style>
    <Style>
      <Name>Box Text</Name>
      <Categories>
        <Category>Boxes</Category>
        <Category>Document</Category>
      </Categories>
    </Style>
    <Style>
      <Name>Box Title A</Name>
      <Categories>
        <Category>Boxes</Category>
        <Category>Document</Category>
      </Categories>
    </Style>
    <Style>
      <Name>Box Title B</Name>
      <Categories>
        <Category>Boxes</Category>
        <Category>Document</Category>
      </Categories>
    </Style>
    <Style>
      <Name>Box Title C</Name>
      <Categories>
        <Category>Boxes</Category>
        <Category>Document</Category>
      </Categories>
    </Style>
    <Style>
      <Name>Table Box A</Name>
      <Categories>
        <Category>Boxes</Category>
        <Category>Document</Category>
      </Categories>
    </Style>
    <Style>
      <Name>Table Box B</Name>
      <Categories>
        <Category>Boxes</Category>
        <Category>Document</Category>
      </Categories>
    </Style>
    <Style>
      <Name>Table Box C</Name>
      <Categories>
        <Category>Boxes</Category>
        <Category>Document</Category>
      </Categories>
    </Style>
    <Style>
      <Name>List Bullet</Name>
      <Categories>
        <Category>Bulleted Lists</Category>
        <Category>Document</Category>
      </Categories>
    </Style>
    <Style>
      <Name>List Bullet (Level 2)</Name>
      <Categories>
        <Category>Bulleted Lists</Category>
        <Category>Document</Category>
      </Categories>
    </Style>
    <Style>
      <Name>List Bullet (Level 3)</Name>
      <Categories>
        <Category>Bulleted Lists</Category>
        <Category>Document</Category>
      </Categories>
    </Style>
    <Style>
      <Name>List Bullet (Level 4)</Name>
      <Categories>
        <Category>Bulleted Lists</Category>
        <Category>Document</Category>
      </Categories>
    </Style>
    <Style>
      <Name>List Dash</Name>
      <Categories>
        <Category>Bulleted Lists</Category>
        <Category>Document</Category>
      </Categories>
    </Style>
    <Style>
      <Name>List Dash (Level 2)</Name>
      <Categories>
        <Category>Bulleted Lists</Category>
        <Category>Document</Category>
      </Categories>
    </Style>
    <Style>
      <Name>List Dash (Level 3)</Name>
      <Categories>
        <Category>Bulleted Lists</Category>
        <Category>Document</Category>
      </Categories>
    </Style>
    <Style>
      <Name>List Dash (Level 4)</Name>
      <Categories>
        <Category>Bulleted Lists</Category>
        <Category>Document</Category>
      </Categories>
    </Style>
    <Style>
      <Name>List Mixed</Name>
      <Categories>
        <Category>Bulleted Lists</Category>
        <Category>Document</Category>
      </Categories>
    </Style>
    <Style>
      <Name>List Mixed (Level 2)</Name>
      <Categories>
        <Category>Bulleted Lists</Category>
        <Category>Document</Category>
      </Categories>
    </Style>
    <Style>
      <Name>List Mixed (Level 3)</Name>
      <Categories>
        <Category>Bulleted Lists</Category>
        <Category>Document</Category>
      </Categories>
    </Style>
    <Style>
      <Name>List Mixed (Level 4)</Name>
      <Categories>
        <Category>Bulleted Lists</Category>
        <Category>Document</Category>
      </Categories>
    </Style>
    <Style>
      <Name>List Mixed (Level 5)</Name>
      <Categories>
        <Category>Bulleted Lists</Category>
        <Category>Document</Category>
      </Categories>
    </Style>
    <Style>
      <Name>List abc</Name>
      <Categories>
        <Category>Numbered Lists</Category>
        <Category>Document</Category>
      </Categories>
    </Style>
    <Style>
      <Name>List abc (Level 2)</Name>
      <Categories>
        <Category>Numbered Lists</Category>
        <Category>Document</Category>
      </Categories>
    </Style>
    <Style>
      <Name>List abc (Level 3)</Name>
      <Categories>
        <Category>Numbered Lists</Category>
        <Category>Document</Category>
      </Categories>
    </Style>
    <Style>
      <Name>List abc (Level 4)List Number</Name>
      <Categories>
        <Category>Numbered Lists</Category>
        <Category>Document</Category>
      </Categories>
    </Style>
    <Style>
      <Name>List Number (Level 2)</Name>
      <Categories>
        <Category>Numbered Lists</Category>
        <Category>Document</Category>
      </Categories>
    </Style>
    <Style>
      <Name>List Number (Level 3)</Name>
      <Categories>
        <Category>Numbered Lists</Category>
        <Category>Document</Category>
      </Categories>
    </Style>
    <Style>
      <Name>List Number (Level 4)</Name>
      <Categories>
        <Category>Numbered Lists</Category>
        <Category>Document</Category>
      </Categories>
    </Style>
    <Style>
      <Name>List Number (Level 5)</Name>
      <Categories>
        <Category>Numbered Lists</Category>
        <Category>Document</Category>
      </Categories>
    </Style>
    <Style>
      <Name>List Number Nonindented</Name>
      <Categories>
        <Category>Numbered Lists</Category>
        <Category>Document</Category>
      </Categories>
    </Style>
    <Style>
      <Name>List Number Nonindented (Level 2)</Name>
      <Categories>
        <Category>Numbered Lists</Category>
        <Category>Document</Category>
      </Categories>
    </Style>
    <Style>
      <Name>List Number Nonindented (Level 3)</Name>
      <Categories>
        <Category>Numbered Lists</Category>
        <Category>Document</Category>
      </Categories>
    </Style>
    <Style>
      <Name>List Number Nonindented (Level 4)</Name>
      <Categories>
        <Category>Numbered Lists</Category>
        <Category>Document</Category>
      </Categories>
    </Style>
    <Style>
      <Name>List Number Nonindented (Level 5)</Name>
      <Categories>
        <Category>Numbered Lists</Category>
        <Category>Document</Category>
      </Categories>
    </Style>
    <Style>
      <Name>List Roman</Name>
      <Categories>
        <Category>Numbered Lists</Category>
        <Category>Document</Category>
      </Categories>
    </Style>
    <Style>
      <Name>List Roman (Level 2)</Name>
      <Categories>
        <Category>Numbered Lists</Category>
        <Category>Document</Category>
      </Categories>
    </Style>
    <Style>
      <Name>List Roman (Level 3)</Name>
      <Categories>
        <Category>Numbered Lists</Category>
        <Category>Document</Category>
      </Categories>
    </Style>
    <Style>
      <Name>List Roman (Level 4)</Name>
      <Categories>
        <Category>Numbered Lists</Category>
        <Category>Document</Category>
      </Categories>
    </Style>
    <Style>
      <Name>Numbered Paragraph</Name>
      <Categories>
        <Category>Numbered Lists</Category>
        <Category>Document</Category>
      </Categories>
    </Style>
    <Style>
      <Name>Roman Paragraph</Name>
      <Categories>
        <Category>Numbered Lists</Category>
        <Category>Document</Category>
      </Categories>
    </Style>
    <Style>
      <Name>Endnote Reference</Name>
      <Categories>
        <Category>Footnotes and Endnotes</Category>
        <Category>Document</Category>
      </Categories>
    </Style>
    <Style>
      <Name>Endnote Text</Name>
      <Categories>
        <Category>Footnotes and Endnotes</Category>
        <Category>Document</Category>
      </Categories>
    </Style>
    <Style>
      <Name>Footnote Reference</Name>
      <Categories>
        <Category>Footnotes and Endnotes</Category>
        <Category>Document</Category>
      </Categories>
    </Style>
    <Style>
      <Name>Footnote Text</Name>
      <Categories>
        <Category>Footnotes and Endnotes</Category>
        <Category>Document</Category>
      </Categories>
    </Style>
  </Styles>
</StyleCategorisation>
</file>

<file path=customXml/item4.xml><?xml version="1.0" encoding="utf-8"?>
<Texts>
  <ReferencesTableBoxesA>Table of Boxes A</ReferencesTableBoxesA>
  <ReferencesTablePictures>Table of Pictures</ReferencesTablePictures>
  <LabelAlternativeText>Alternative text: </LabelAlternativeText>
  <LabelPictureSeq>Figure {SEQ Figure \* ARABIC }: </LabelPictureSeq>
  <LabelFigureSeqOP>Figure {SEQ Figure \* ARABIC } – </LabelFigureSeqOP>
  <LabelSource>Source</LabelSource>
  <ReferencesIndex>Index</ReferencesIndex>
  <DivisionIdentifierPart>Teil</DivisionIdentifierPart>
  <DivisionIdentifierSection>6</DivisionIdentifierSection>
  <PublicationNumberSign/>
  <ReferencesTableBoxesC>Table of Boxes C</ReferencesTableBoxesC>
  <ReferencesSectionTitle>References</ReferencesSectionTitle>
  <LabelFormattedTableSeqOP>Table {field: SEQ Table \* ARABIC } – </LabelFormattedTableSeqOP>
  <DivisionIdentifierChapter/>
  <BoxTitleA>Box A</BoxTitleA>
  <ReferencesTableTables>Table of Tables</ReferencesTableTables>
  <BoxTitleC>Box C</BoxTitleC>
  <OP_TOCHeading>Inhalt</OP_TOCHeading>
  <ReferencesTableBoxesB>Table of Boxes B</ReferencesTableBoxesB>
  <BoxTitleB>Box B</BoxTitleB>
  <DateFormatShort>dd/MM/yyyy</DateFormatShort>
  <DateFormatLong>d MMMM yyyy</DateFormatLong>
</Text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A5527-7367-4268-9D83-5125C98D0ED2}">
  <ds:schemaRefs/>
</ds:datastoreItem>
</file>

<file path=customXml/itemProps2.xml><?xml version="1.0" encoding="utf-8"?>
<ds:datastoreItem xmlns:ds="http://schemas.openxmlformats.org/officeDocument/2006/customXml" ds:itemID="{364BD7B6-2FF2-4157-A18C-7F5B448A0883}">
  <ds:schemaRefs/>
</ds:datastoreItem>
</file>

<file path=customXml/itemProps3.xml><?xml version="1.0" encoding="utf-8"?>
<ds:datastoreItem xmlns:ds="http://schemas.openxmlformats.org/officeDocument/2006/customXml" ds:itemID="{925BFF32-4C3B-423D-BE8C-A831B166F6B7}">
  <ds:schemaRefs/>
</ds:datastoreItem>
</file>

<file path=customXml/itemProps4.xml><?xml version="1.0" encoding="utf-8"?>
<ds:datastoreItem xmlns:ds="http://schemas.openxmlformats.org/officeDocument/2006/customXml" ds:itemID="{4EF90DE6-88B6-4264-9629-4D8DFDFE87D2}">
  <ds:schemaRefs/>
</ds:datastoreItem>
</file>

<file path=customXml/itemProps5.xml><?xml version="1.0" encoding="utf-8"?>
<ds:datastoreItem xmlns:ds="http://schemas.openxmlformats.org/officeDocument/2006/customXml" ds:itemID="{ED091E5F-DD18-42D1-8E27-4128EA25B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39</Pages>
  <Words>4844</Words>
  <Characters>34493</Characters>
  <Application>Microsoft Office Word</Application>
  <DocSecurity>0</DocSecurity>
  <PresentationFormat>Microsoft Word 14.0</PresentationFormat>
  <Lines>884</Lines>
  <Paragraphs>360</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EC CoDe</cp:lastModifiedBy>
  <cp:revision>40</cp:revision>
  <dcterms:created xsi:type="dcterms:W3CDTF">2023-03-27T09:48:00Z</dcterms:created>
  <dcterms:modified xsi:type="dcterms:W3CDTF">2023-04-27T13:40:00Z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2022-11-29T11:31:00Z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e6ca4ddd-1c05-4c8b-88e2-0d05c3a72789</vt:lpwstr>
  </property>
  <property fmtid="{D5CDD505-2E9C-101B-9397-08002B2CF9AE}" pid="8" name="MSIP_Label_6bd9ddd1-4d20-43f6-abfa-fc3c07406f94_ContentBits">
    <vt:lpwstr>0</vt:lpwstr>
  </property>
  <property fmtid="{D5CDD505-2E9C-101B-9397-08002B2CF9AE}" pid="9" name="Level of sensitivity">
    <vt:lpwstr>Standard treatment</vt:lpwstr>
  </property>
  <property fmtid="{D5CDD505-2E9C-101B-9397-08002B2CF9AE}" pid="10" name="Part">
    <vt:lpwstr>1</vt:lpwstr>
  </property>
  <property fmtid="{D5CDD505-2E9C-101B-9397-08002B2CF9AE}" pid="11" name="Total parts">
    <vt:lpwstr>1</vt:lpwstr>
  </property>
  <property fmtid="{D5CDD505-2E9C-101B-9397-08002B2CF9AE}" pid="12" name="DocStatus">
    <vt:lpwstr>Green</vt:lpwstr>
  </property>
  <property fmtid="{D5CDD505-2E9C-101B-9397-08002B2CF9AE}" pid="13" name="CPTemplateID">
    <vt:lpwstr>CP-003</vt:lpwstr>
  </property>
  <property fmtid="{D5CDD505-2E9C-101B-9397-08002B2CF9AE}" pid="14" name="Last edited using">
    <vt:lpwstr>LW 9.0, Build 20230317</vt:lpwstr>
  </property>
  <property fmtid="{D5CDD505-2E9C-101B-9397-08002B2CF9AE}" pid="15" name="Created using">
    <vt:lpwstr>LW 8.1, Build 20220902</vt:lpwstr>
  </property>
</Properties>
</file>