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3D6A8" w14:textId="34B47D87" w:rsidR="0057121D" w:rsidRPr="003128F8" w:rsidRDefault="00615836" w:rsidP="00615836">
      <w:pPr>
        <w:pStyle w:val="Pagedecouverture"/>
        <w:rPr>
          <w:noProof/>
        </w:rPr>
      </w:pPr>
      <w:r>
        <w:rPr>
          <w:noProof/>
        </w:rPr>
        <w:pict w14:anchorId="2C1B0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B07EC8B-4B69-4605-916D-8E4B26C0B228" style="width:455.25pt;height:401.25pt">
            <v:imagedata r:id="rId11" o:title=""/>
          </v:shape>
        </w:pict>
      </w:r>
    </w:p>
    <w:p w14:paraId="7A46FE25" w14:textId="77777777" w:rsidR="004A0C4B" w:rsidRPr="003128F8" w:rsidRDefault="004A0C4B" w:rsidP="004A0C4B">
      <w:pPr>
        <w:pStyle w:val="Pagedecouverture"/>
        <w:rPr>
          <w:noProof/>
        </w:rPr>
        <w:sectPr w:rsidR="004A0C4B" w:rsidRPr="003128F8" w:rsidSect="006158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14:paraId="57483611" w14:textId="62CF23D5" w:rsidR="00D9595B" w:rsidRPr="003128F8" w:rsidRDefault="00A6042C" w:rsidP="000C371B">
      <w:pPr>
        <w:pStyle w:val="Annexetitre"/>
        <w:rPr>
          <w:noProof/>
        </w:rPr>
      </w:pPr>
      <w:bookmarkStart w:id="0" w:name="_GoBack"/>
      <w:bookmarkEnd w:id="0"/>
      <w:r w:rsidRPr="003128F8">
        <w:rPr>
          <w:noProof/>
        </w:rPr>
        <w:lastRenderedPageBreak/>
        <w:t>ZAŁĄCZNIK</w:t>
      </w:r>
    </w:p>
    <w:p w14:paraId="084F05F7" w14:textId="5EA056CC" w:rsidR="00D9595B" w:rsidRPr="003128F8" w:rsidRDefault="00836751" w:rsidP="00D9595B">
      <w:pPr>
        <w:rPr>
          <w:noProof/>
        </w:rPr>
      </w:pPr>
      <w:r w:rsidRPr="003128F8">
        <w:rPr>
          <w:noProof/>
        </w:rPr>
        <w:t>W załączniku wprowadza się następujące zmiany</w:t>
      </w:r>
      <w:r w:rsidR="00D9595B" w:rsidRPr="003128F8">
        <w:rPr>
          <w:noProof/>
        </w:rPr>
        <w:t>:</w:t>
      </w:r>
    </w:p>
    <w:p w14:paraId="63C7E4F5" w14:textId="6A09185A" w:rsidR="009B65BF" w:rsidRPr="003128F8" w:rsidRDefault="00944256" w:rsidP="00944256">
      <w:pPr>
        <w:pStyle w:val="Point0"/>
        <w:rPr>
          <w:noProof/>
        </w:rPr>
      </w:pPr>
      <w:r>
        <w:rPr>
          <w:noProof/>
        </w:rPr>
        <w:t>1)</w:t>
      </w:r>
      <w:r>
        <w:rPr>
          <w:noProof/>
        </w:rPr>
        <w:tab/>
      </w:r>
      <w:r w:rsidR="00A6042C" w:rsidRPr="003128F8">
        <w:rPr>
          <w:noProof/>
        </w:rPr>
        <w:t>skreśla się wpisy</w:t>
      </w:r>
      <w:r w:rsidRPr="003128F8">
        <w:rPr>
          <w:noProof/>
        </w:rPr>
        <w:t xml:space="preserve"> o</w:t>
      </w:r>
      <w:r>
        <w:rPr>
          <w:noProof/>
        </w:rPr>
        <w:t> </w:t>
      </w:r>
      <w:r w:rsidRPr="003128F8">
        <w:rPr>
          <w:noProof/>
        </w:rPr>
        <w:t>nas</w:t>
      </w:r>
      <w:r w:rsidR="00A6042C" w:rsidRPr="003128F8">
        <w:rPr>
          <w:noProof/>
        </w:rPr>
        <w:t>tępujących numerach seryjnych</w:t>
      </w:r>
      <w:r w:rsidR="00D9595B" w:rsidRPr="003128F8">
        <w:rPr>
          <w:noProof/>
        </w:rPr>
        <w:t xml:space="preserve">: </w:t>
      </w:r>
      <w:r w:rsidR="009B65BF" w:rsidRPr="003128F8">
        <w:rPr>
          <w:noProof/>
        </w:rPr>
        <w:t>0.2425, 0.3140, 0.3966, 0.4030, 0.4140, 0.4305, 0.4609, 0.4733, 0.4893, 0.5018, 0.5187, 0.5788, 0.6629, 0.6654, 0.6689, 0.6781, 0.7489, 0.7972, 0.8111, 0.8112, 0.8140, 0.8311</w:t>
      </w:r>
      <w:r w:rsidR="00ED0910" w:rsidRPr="003128F8">
        <w:rPr>
          <w:noProof/>
        </w:rPr>
        <w:t>;</w:t>
      </w:r>
    </w:p>
    <w:p w14:paraId="5863DE09" w14:textId="69A1281A" w:rsidR="005527D0" w:rsidRPr="003128F8" w:rsidRDefault="005527D0" w:rsidP="00E10E5F">
      <w:pPr>
        <w:pStyle w:val="Text1"/>
        <w:rPr>
          <w:noProof/>
          <w:highlight w:val="yellow"/>
        </w:rPr>
      </w:pPr>
    </w:p>
    <w:p w14:paraId="2D7D7FCA" w14:textId="1BAAD49F" w:rsidR="00D9595B" w:rsidRPr="003128F8" w:rsidRDefault="00944256" w:rsidP="00944256">
      <w:pPr>
        <w:pStyle w:val="Point0"/>
        <w:rPr>
          <w:noProof/>
        </w:rPr>
      </w:pPr>
      <w:r>
        <w:rPr>
          <w:noProof/>
        </w:rPr>
        <w:t>2)</w:t>
      </w:r>
      <w:r>
        <w:rPr>
          <w:noProof/>
        </w:rPr>
        <w:tab/>
      </w:r>
      <w:r w:rsidR="001D7940" w:rsidRPr="003128F8">
        <w:rPr>
          <w:noProof/>
        </w:rPr>
        <w:t>wpisy</w:t>
      </w:r>
      <w:r w:rsidRPr="003128F8">
        <w:rPr>
          <w:noProof/>
        </w:rPr>
        <w:t xml:space="preserve"> o</w:t>
      </w:r>
      <w:r>
        <w:rPr>
          <w:noProof/>
        </w:rPr>
        <w:t> </w:t>
      </w:r>
      <w:r w:rsidRPr="003128F8">
        <w:rPr>
          <w:noProof/>
        </w:rPr>
        <w:t>tyc</w:t>
      </w:r>
      <w:r w:rsidR="001D7940" w:rsidRPr="003128F8">
        <w:rPr>
          <w:noProof/>
        </w:rPr>
        <w:t>h samych numerach seryjnych zastępuje się wpisami</w:t>
      </w:r>
      <w:r w:rsidRPr="003128F8">
        <w:rPr>
          <w:noProof/>
        </w:rPr>
        <w:t xml:space="preserve"> w</w:t>
      </w:r>
      <w:r>
        <w:rPr>
          <w:noProof/>
        </w:rPr>
        <w:t> </w:t>
      </w:r>
      <w:r w:rsidRPr="003128F8">
        <w:rPr>
          <w:noProof/>
        </w:rPr>
        <w:t>brz</w:t>
      </w:r>
      <w:r w:rsidR="001D7940" w:rsidRPr="003128F8">
        <w:rPr>
          <w:noProof/>
        </w:rPr>
        <w:t>mieniu</w:t>
      </w:r>
      <w:r w:rsidR="00D9595B" w:rsidRPr="003128F8">
        <w:rPr>
          <w:noProof/>
        </w:rPr>
        <w:t>:</w:t>
      </w:r>
    </w:p>
    <w:p w14:paraId="53D4CFE8" w14:textId="0748BA21" w:rsidR="007277F2" w:rsidRPr="003128F8" w:rsidRDefault="007277F2" w:rsidP="00E10E5F">
      <w:pPr>
        <w:pStyle w:val="Text1"/>
        <w:rPr>
          <w:noProof/>
        </w:rPr>
      </w:pP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1052"/>
        <w:gridCol w:w="620"/>
        <w:gridCol w:w="3271"/>
        <w:gridCol w:w="1228"/>
        <w:gridCol w:w="1098"/>
        <w:gridCol w:w="1275"/>
      </w:tblGrid>
      <w:tr w:rsidR="00081FA2" w:rsidRPr="003128F8" w14:paraId="15B89D2E" w14:textId="77777777" w:rsidTr="003128F8">
        <w:trPr>
          <w:cantSplit/>
          <w:tblHeader/>
        </w:trPr>
        <w:tc>
          <w:tcPr>
            <w:tcW w:w="0" w:type="auto"/>
            <w:vAlign w:val="center"/>
          </w:tcPr>
          <w:p w14:paraId="0972DCE9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Numer seryjny</w:t>
            </w:r>
          </w:p>
        </w:tc>
        <w:tc>
          <w:tcPr>
            <w:tcW w:w="0" w:type="auto"/>
            <w:vAlign w:val="center"/>
          </w:tcPr>
          <w:p w14:paraId="16917E6F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Kod CN</w:t>
            </w:r>
          </w:p>
        </w:tc>
        <w:tc>
          <w:tcPr>
            <w:tcW w:w="0" w:type="auto"/>
            <w:vAlign w:val="center"/>
          </w:tcPr>
          <w:p w14:paraId="66AC2D1B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TARIC</w:t>
            </w:r>
          </w:p>
        </w:tc>
        <w:tc>
          <w:tcPr>
            <w:tcW w:w="0" w:type="auto"/>
            <w:vAlign w:val="center"/>
          </w:tcPr>
          <w:p w14:paraId="764B5B44" w14:textId="77777777" w:rsidR="00081FA2" w:rsidRPr="003128F8" w:rsidRDefault="00081FA2" w:rsidP="00081FA2">
            <w:pPr>
              <w:pStyle w:val="Paragraph"/>
              <w:spacing w:after="0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43F94693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Stawka cła autonomicznego</w:t>
            </w:r>
          </w:p>
        </w:tc>
        <w:tc>
          <w:tcPr>
            <w:tcW w:w="0" w:type="auto"/>
            <w:vAlign w:val="center"/>
          </w:tcPr>
          <w:p w14:paraId="4D154D71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Uzupełniająca jednostka miary</w:t>
            </w:r>
          </w:p>
        </w:tc>
        <w:tc>
          <w:tcPr>
            <w:tcW w:w="0" w:type="auto"/>
            <w:vAlign w:val="center"/>
          </w:tcPr>
          <w:p w14:paraId="4548D24D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Przewidywany termin obowiązkowego przeglądu</w:t>
            </w:r>
          </w:p>
        </w:tc>
      </w:tr>
      <w:tr w:rsidR="00081FA2" w:rsidRPr="003128F8" w14:paraId="2828415A" w14:textId="77777777" w:rsidTr="003128F8">
        <w:trPr>
          <w:cantSplit/>
        </w:trPr>
        <w:tc>
          <w:tcPr>
            <w:tcW w:w="0" w:type="auto"/>
            <w:vMerge w:val="restart"/>
          </w:tcPr>
          <w:p w14:paraId="6672B2F1" w14:textId="5A37507F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„0.3227</w:t>
            </w:r>
          </w:p>
          <w:p w14:paraId="5947C175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30D593A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0C8E2199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43AB995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29265F45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4021AA8A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2846 90 30</w:t>
            </w:r>
          </w:p>
          <w:p w14:paraId="66984D1E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2846 90 40</w:t>
            </w:r>
          </w:p>
          <w:p w14:paraId="7BD361B2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2846 90 50</w:t>
            </w:r>
          </w:p>
          <w:p w14:paraId="7757D5C8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2846 90 60</w:t>
            </w:r>
          </w:p>
          <w:p w14:paraId="7FB15E0D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2846 90 70</w:t>
            </w:r>
          </w:p>
          <w:p w14:paraId="5272176D" w14:textId="77777777" w:rsidR="00081FA2" w:rsidRPr="003128F8" w:rsidRDefault="00081FA2" w:rsidP="00081FA2">
            <w:pPr>
              <w:pStyle w:val="Paragraph"/>
              <w:spacing w:after="0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2846 90 90</w:t>
            </w:r>
          </w:p>
        </w:tc>
        <w:tc>
          <w:tcPr>
            <w:tcW w:w="0" w:type="auto"/>
          </w:tcPr>
          <w:p w14:paraId="7DF9906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6A26B203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6988063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22633FC1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5491856F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6DB8E79C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699A4847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Związki nieorganiczne lub organiczne metali ziem rzadkich, itru lub skandu lub mieszanin tych metali, inne niż te objęte podpozycją 2846 10 00</w:t>
            </w:r>
          </w:p>
        </w:tc>
        <w:tc>
          <w:tcPr>
            <w:tcW w:w="0" w:type="auto"/>
            <w:vMerge w:val="restart"/>
          </w:tcPr>
          <w:p w14:paraId="5ED3A854" w14:textId="4F9470CE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  <w:p w14:paraId="78ED84D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4B0F172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1CF74F24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56A3DF1C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67B31680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5C732AD4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  <w:p w14:paraId="493EEA4C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0DAF32F0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1541E60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1C23316E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0D2BFEF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6BE1E1F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  <w:p w14:paraId="53A68118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35B350C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3B2DF08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6C72356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747784A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</w:tr>
      <w:tr w:rsidR="00081FA2" w:rsidRPr="003128F8" w14:paraId="28074478" w14:textId="77777777" w:rsidTr="003128F8">
        <w:trPr>
          <w:cantSplit/>
        </w:trPr>
        <w:tc>
          <w:tcPr>
            <w:tcW w:w="0" w:type="auto"/>
          </w:tcPr>
          <w:p w14:paraId="2B5FCEF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0.7389</w:t>
            </w:r>
          </w:p>
        </w:tc>
        <w:tc>
          <w:tcPr>
            <w:tcW w:w="0" w:type="auto"/>
          </w:tcPr>
          <w:p w14:paraId="1593DF8E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2914 29 00</w:t>
            </w:r>
          </w:p>
        </w:tc>
        <w:tc>
          <w:tcPr>
            <w:tcW w:w="0" w:type="auto"/>
          </w:tcPr>
          <w:p w14:paraId="64F40DCB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55</w:t>
            </w:r>
          </w:p>
        </w:tc>
        <w:tc>
          <w:tcPr>
            <w:tcW w:w="0" w:type="auto"/>
          </w:tcPr>
          <w:p w14:paraId="01C22254" w14:textId="286AFC4F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1-(Cedr-8-en-9-ylo)etanon (nr CAS 32388-55-9)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większej niż 90 % masy</w:t>
            </w:r>
          </w:p>
        </w:tc>
        <w:tc>
          <w:tcPr>
            <w:tcW w:w="0" w:type="auto"/>
          </w:tcPr>
          <w:p w14:paraId="0FABB47B" w14:textId="1BDEEC24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9377C7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0AFEC4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1AE6058E" w14:textId="77777777" w:rsidTr="003128F8">
        <w:trPr>
          <w:cantSplit/>
        </w:trPr>
        <w:tc>
          <w:tcPr>
            <w:tcW w:w="0" w:type="auto"/>
          </w:tcPr>
          <w:p w14:paraId="39DA74C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0.7722</w:t>
            </w:r>
          </w:p>
        </w:tc>
        <w:tc>
          <w:tcPr>
            <w:tcW w:w="0" w:type="auto"/>
          </w:tcPr>
          <w:p w14:paraId="0CBDDCB2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2919 90 00</w:t>
            </w:r>
          </w:p>
        </w:tc>
        <w:tc>
          <w:tcPr>
            <w:tcW w:w="0" w:type="auto"/>
          </w:tcPr>
          <w:p w14:paraId="6AC83E33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55</w:t>
            </w:r>
          </w:p>
        </w:tc>
        <w:tc>
          <w:tcPr>
            <w:tcW w:w="0" w:type="auto"/>
          </w:tcPr>
          <w:p w14:paraId="1F072ACF" w14:textId="05DCD956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Produkty reakcji trichlorku fosforylu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2</w:t>
            </w:r>
            <w:r w:rsidRPr="003128F8">
              <w:rPr>
                <w:noProof/>
                <w:lang w:val="pl-PL"/>
              </w:rPr>
              <w:t>-metylooksiranu (nr CAS 1244733-77-4)</w:t>
            </w:r>
          </w:p>
        </w:tc>
        <w:tc>
          <w:tcPr>
            <w:tcW w:w="0" w:type="auto"/>
          </w:tcPr>
          <w:p w14:paraId="7101F979" w14:textId="2AF55858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3CC9296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A20799C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273C5EE6" w14:textId="77777777" w:rsidTr="003128F8">
        <w:trPr>
          <w:cantSplit/>
        </w:trPr>
        <w:tc>
          <w:tcPr>
            <w:tcW w:w="0" w:type="auto"/>
          </w:tcPr>
          <w:p w14:paraId="056FCEB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0.4058</w:t>
            </w:r>
          </w:p>
        </w:tc>
        <w:tc>
          <w:tcPr>
            <w:tcW w:w="0" w:type="auto"/>
          </w:tcPr>
          <w:p w14:paraId="2D58EEF6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3204 20 00</w:t>
            </w:r>
          </w:p>
        </w:tc>
        <w:tc>
          <w:tcPr>
            <w:tcW w:w="0" w:type="auto"/>
          </w:tcPr>
          <w:p w14:paraId="47D40F9C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10</w:t>
            </w:r>
          </w:p>
        </w:tc>
        <w:tc>
          <w:tcPr>
            <w:tcW w:w="0" w:type="auto"/>
          </w:tcPr>
          <w:p w14:paraId="2D67AF03" w14:textId="6F2D878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Barwnik C.I. Rozjaśniacz fluorescencyjny 184 (nr CAS 7128-64-5) oraz preparaty na jego bazie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zaw</w:t>
            </w:r>
            <w:r w:rsidRPr="003128F8">
              <w:rPr>
                <w:noProof/>
                <w:lang w:val="pl-PL"/>
              </w:rPr>
              <w:t>artości barwnika C.I. rozjaśniacza fluorescencyjnego 184 wynoszącej 20 % masy lub więcej</w:t>
            </w:r>
          </w:p>
        </w:tc>
        <w:tc>
          <w:tcPr>
            <w:tcW w:w="0" w:type="auto"/>
          </w:tcPr>
          <w:p w14:paraId="7DB1C9AC" w14:textId="55073A14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892C58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1B13B4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31.12.2026</w:t>
            </w:r>
          </w:p>
        </w:tc>
      </w:tr>
      <w:tr w:rsidR="00081FA2" w:rsidRPr="003128F8" w14:paraId="1EDBB0D3" w14:textId="77777777" w:rsidTr="003128F8">
        <w:trPr>
          <w:cantSplit/>
        </w:trPr>
        <w:tc>
          <w:tcPr>
            <w:tcW w:w="0" w:type="auto"/>
          </w:tcPr>
          <w:p w14:paraId="52116F4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0.4922</w:t>
            </w:r>
          </w:p>
        </w:tc>
        <w:tc>
          <w:tcPr>
            <w:tcW w:w="0" w:type="auto"/>
          </w:tcPr>
          <w:p w14:paraId="01E7BD56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3601 00 00</w:t>
            </w:r>
          </w:p>
        </w:tc>
        <w:tc>
          <w:tcPr>
            <w:tcW w:w="0" w:type="auto"/>
          </w:tcPr>
          <w:p w14:paraId="32572FFC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0" w:type="auto"/>
          </w:tcPr>
          <w:p w14:paraId="55D8A2AD" w14:textId="77AE0E7A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Mieszanina pirotechniczna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ksz</w:t>
            </w:r>
            <w:r w:rsidRPr="003128F8">
              <w:rPr>
                <w:noProof/>
                <w:lang w:val="pl-PL"/>
              </w:rPr>
              <w:t>tałcie cylindrycznym lub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pos</w:t>
            </w:r>
            <w:r w:rsidRPr="003128F8">
              <w:rPr>
                <w:noProof/>
                <w:lang w:val="pl-PL"/>
              </w:rPr>
              <w:t>taci granulatu, złożona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azo</w:t>
            </w:r>
            <w:r w:rsidRPr="003128F8">
              <w:rPr>
                <w:noProof/>
                <w:lang w:val="pl-PL"/>
              </w:rPr>
              <w:t>tanu strontu lub azotanu miedzi lub zasadowego azotanu miedzi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mat</w:t>
            </w:r>
            <w:r w:rsidRPr="003128F8">
              <w:rPr>
                <w:noProof/>
                <w:lang w:val="pl-PL"/>
              </w:rPr>
              <w:t>rycy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nit</w:t>
            </w:r>
            <w:r w:rsidRPr="003128F8">
              <w:rPr>
                <w:noProof/>
                <w:lang w:val="pl-PL"/>
              </w:rPr>
              <w:t>roguanidyny lub azotanu guanidyny, zawierająca również spoiwo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dod</w:t>
            </w:r>
            <w:r w:rsidRPr="003128F8">
              <w:rPr>
                <w:noProof/>
                <w:lang w:val="pl-PL"/>
              </w:rPr>
              <w:t>atki, stosowana jako składnik nadmuchiwaczy poduszek powietrznych</w:t>
            </w:r>
          </w:p>
          <w:p w14:paraId="72E5A64E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0" w:type="auto"/>
          </w:tcPr>
          <w:p w14:paraId="6F29E7E8" w14:textId="295BF2E9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5B2ACF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2A13E3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31.12.2026</w:t>
            </w:r>
          </w:p>
        </w:tc>
      </w:tr>
      <w:tr w:rsidR="00081FA2" w:rsidRPr="003128F8" w14:paraId="5552CBDC" w14:textId="77777777" w:rsidTr="003128F8">
        <w:trPr>
          <w:cantSplit/>
        </w:trPr>
        <w:tc>
          <w:tcPr>
            <w:tcW w:w="0" w:type="auto"/>
          </w:tcPr>
          <w:p w14:paraId="6D1B4C04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0.4410</w:t>
            </w:r>
          </w:p>
        </w:tc>
        <w:tc>
          <w:tcPr>
            <w:tcW w:w="0" w:type="auto"/>
          </w:tcPr>
          <w:p w14:paraId="4B402C97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3903 90 90</w:t>
            </w:r>
          </w:p>
        </w:tc>
        <w:tc>
          <w:tcPr>
            <w:tcW w:w="0" w:type="auto"/>
          </w:tcPr>
          <w:p w14:paraId="77FB6F80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86</w:t>
            </w:r>
          </w:p>
        </w:tc>
        <w:tc>
          <w:tcPr>
            <w:tcW w:w="0" w:type="auto"/>
          </w:tcPr>
          <w:p w14:paraId="03F168C1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Mieszanina zawierająca: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00DDE461" w14:textId="77777777" w:rsidTr="003128F8">
              <w:tc>
                <w:tcPr>
                  <w:tcW w:w="0" w:type="auto"/>
                </w:tcPr>
                <w:p w14:paraId="5F4C734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EF495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45 % masy lub więcej, ale nie więcej niż 65 % masy polimerów styrenu,</w:t>
                  </w:r>
                </w:p>
              </w:tc>
            </w:tr>
            <w:tr w:rsidR="00081FA2" w:rsidRPr="003128F8" w14:paraId="111D90AB" w14:textId="77777777" w:rsidTr="003128F8">
              <w:tc>
                <w:tcPr>
                  <w:tcW w:w="0" w:type="auto"/>
                </w:tcPr>
                <w:p w14:paraId="5B8F192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C5DF8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30 % masy lub więcej, ale nie więcej niż 45 % masy polieteru fenylowego oraz</w:t>
                  </w:r>
                </w:p>
              </w:tc>
            </w:tr>
            <w:tr w:rsidR="00081FA2" w:rsidRPr="003128F8" w14:paraId="723649DF" w14:textId="77777777" w:rsidTr="003128F8">
              <w:tc>
                <w:tcPr>
                  <w:tcW w:w="0" w:type="auto"/>
                </w:tcPr>
                <w:p w14:paraId="3643BA4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F4EEF11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11 % masy dodatków</w:t>
                  </w:r>
                </w:p>
              </w:tc>
            </w:tr>
          </w:tbl>
          <w:p w14:paraId="27BCE307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145E567E" w14:textId="7BA61A21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0228D62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3AD2AE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081FA2" w:rsidRPr="003128F8" w14:paraId="18C3D2DB" w14:textId="77777777" w:rsidTr="003128F8">
        <w:trPr>
          <w:cantSplit/>
        </w:trPr>
        <w:tc>
          <w:tcPr>
            <w:tcW w:w="0" w:type="auto"/>
          </w:tcPr>
          <w:p w14:paraId="6463AAD6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0.6351</w:t>
            </w:r>
          </w:p>
        </w:tc>
        <w:tc>
          <w:tcPr>
            <w:tcW w:w="0" w:type="auto"/>
          </w:tcPr>
          <w:p w14:paraId="5E9DAD81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3907 29 20</w:t>
            </w:r>
          </w:p>
        </w:tc>
        <w:tc>
          <w:tcPr>
            <w:tcW w:w="0" w:type="auto"/>
          </w:tcPr>
          <w:p w14:paraId="62161EEE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50</w:t>
            </w:r>
          </w:p>
        </w:tc>
        <w:tc>
          <w:tcPr>
            <w:tcW w:w="0" w:type="auto"/>
          </w:tcPr>
          <w:p w14:paraId="05AD6DFA" w14:textId="4F21668B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 xml:space="preserve">Poli(tlenek </w:t>
            </w:r>
            <w:r w:rsidRPr="003128F8">
              <w:rPr>
                <w:i/>
                <w:iCs/>
                <w:noProof/>
                <w:lang w:val="pl-PL"/>
              </w:rPr>
              <w:t>p</w:t>
            </w:r>
            <w:r w:rsidRPr="003128F8">
              <w:rPr>
                <w:noProof/>
                <w:lang w:val="pl-PL"/>
              </w:rPr>
              <w:t>-fenylenu)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pos</w:t>
            </w:r>
            <w:r w:rsidRPr="003128F8">
              <w:rPr>
                <w:noProof/>
                <w:lang w:val="pl-PL"/>
              </w:rPr>
              <w:t>taci proszku 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48AED10A" w14:textId="77777777" w:rsidTr="003128F8">
              <w:tc>
                <w:tcPr>
                  <w:tcW w:w="0" w:type="auto"/>
                </w:tcPr>
                <w:p w14:paraId="6960B74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E6520F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temperaturze zeszklenia 210 °C lub wyższej,</w:t>
                  </w:r>
                </w:p>
              </w:tc>
            </w:tr>
            <w:tr w:rsidR="00081FA2" w:rsidRPr="003128F8" w14:paraId="451AC169" w14:textId="77777777" w:rsidTr="003128F8">
              <w:tc>
                <w:tcPr>
                  <w:tcW w:w="0" w:type="auto"/>
                </w:tcPr>
                <w:p w14:paraId="75964BA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E0B8B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średniej wagowo masie cząsteczkowej (Mw) wynoszącej 35 000 lub większej, ale nie większej niż 80 000,</w:t>
                  </w:r>
                </w:p>
              </w:tc>
            </w:tr>
            <w:tr w:rsidR="00081FA2" w:rsidRPr="003128F8" w14:paraId="3B5667C6" w14:textId="77777777" w:rsidTr="003128F8">
              <w:tc>
                <w:tcPr>
                  <w:tcW w:w="0" w:type="auto"/>
                </w:tcPr>
                <w:p w14:paraId="2E7AA1D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9EFCD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lepkości właściwej na poziomie 0,2 lub większej, ale nie większej niż 0,6 dl/gram</w:t>
                  </w:r>
                </w:p>
              </w:tc>
            </w:tr>
          </w:tbl>
          <w:p w14:paraId="7CD7DC16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00232AF0" w14:textId="3635C82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032DEE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1A9D1F3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5921C95A" w14:textId="77777777" w:rsidTr="003128F8">
        <w:trPr>
          <w:cantSplit/>
        </w:trPr>
        <w:tc>
          <w:tcPr>
            <w:tcW w:w="0" w:type="auto"/>
          </w:tcPr>
          <w:p w14:paraId="2B7CECC8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0.5506</w:t>
            </w:r>
          </w:p>
        </w:tc>
        <w:tc>
          <w:tcPr>
            <w:tcW w:w="0" w:type="auto"/>
          </w:tcPr>
          <w:p w14:paraId="72948A99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3920 51 00</w:t>
            </w:r>
          </w:p>
        </w:tc>
        <w:tc>
          <w:tcPr>
            <w:tcW w:w="0" w:type="auto"/>
          </w:tcPr>
          <w:p w14:paraId="4795F689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30</w:t>
            </w:r>
          </w:p>
        </w:tc>
        <w:tc>
          <w:tcPr>
            <w:tcW w:w="0" w:type="auto"/>
          </w:tcPr>
          <w:p w14:paraId="5F1FAF6C" w14:textId="46DF0044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Dwuosiowo zorientowana folia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pol</w:t>
            </w:r>
            <w:r w:rsidRPr="003128F8">
              <w:rPr>
                <w:noProof/>
                <w:lang w:val="pl-PL"/>
              </w:rPr>
              <w:t>i(metakrylanu metylu)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gru</w:t>
            </w:r>
            <w:r w:rsidRPr="003128F8">
              <w:rPr>
                <w:noProof/>
                <w:lang w:val="pl-PL"/>
              </w:rPr>
              <w:t>bości 50 μm lub większej, ale nie większej niż 125 μm</w:t>
            </w:r>
          </w:p>
        </w:tc>
        <w:tc>
          <w:tcPr>
            <w:tcW w:w="0" w:type="auto"/>
          </w:tcPr>
          <w:p w14:paraId="5D99B147" w14:textId="340631D2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C32D1F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4AE2DD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081FA2" w:rsidRPr="003128F8" w14:paraId="7710C096" w14:textId="77777777" w:rsidTr="003128F8">
        <w:trPr>
          <w:cantSplit/>
        </w:trPr>
        <w:tc>
          <w:tcPr>
            <w:tcW w:w="0" w:type="auto"/>
          </w:tcPr>
          <w:p w14:paraId="003674B7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0.8438</w:t>
            </w:r>
          </w:p>
        </w:tc>
        <w:tc>
          <w:tcPr>
            <w:tcW w:w="0" w:type="auto"/>
          </w:tcPr>
          <w:p w14:paraId="44283CF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3920 62 19</w:t>
            </w:r>
          </w:p>
        </w:tc>
        <w:tc>
          <w:tcPr>
            <w:tcW w:w="0" w:type="auto"/>
          </w:tcPr>
          <w:p w14:paraId="56B88BB4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</w:t>
            </w:r>
          </w:p>
        </w:tc>
        <w:tc>
          <w:tcPr>
            <w:tcW w:w="0" w:type="auto"/>
          </w:tcPr>
          <w:p w14:paraId="00D45FCC" w14:textId="6AABA2E1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Nieprzezroczysta folia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pol</w:t>
            </w:r>
            <w:r w:rsidRPr="003128F8">
              <w:rPr>
                <w:noProof/>
                <w:lang w:val="pl-PL"/>
              </w:rPr>
              <w:t>i(tereftalanu etylenu) lub poli(difluorku winylu):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1A26AEFF" w14:textId="77777777" w:rsidTr="003128F8">
              <w:tc>
                <w:tcPr>
                  <w:tcW w:w="0" w:type="auto"/>
                </w:tcPr>
                <w:p w14:paraId="6E6BBBB2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0C8A6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grubości każdej zewnętrznej warstwy 7 µm lub większej, ale nie większej niż 80 µm,</w:t>
                  </w:r>
                </w:p>
              </w:tc>
            </w:tr>
            <w:tr w:rsidR="00081FA2" w:rsidRPr="003128F8" w14:paraId="019A1B32" w14:textId="77777777" w:rsidTr="003128F8">
              <w:tc>
                <w:tcPr>
                  <w:tcW w:w="0" w:type="auto"/>
                </w:tcPr>
                <w:p w14:paraId="59141FB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4126AD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wytrzymałości na rozciąganie 300 N/cm2 lub większej (ASTM D-882),</w:t>
                  </w:r>
                </w:p>
              </w:tc>
            </w:tr>
            <w:tr w:rsidR="00081FA2" w:rsidRPr="003128F8" w14:paraId="6349B8D2" w14:textId="77777777" w:rsidTr="003128F8">
              <w:tc>
                <w:tcPr>
                  <w:tcW w:w="0" w:type="auto"/>
                </w:tcPr>
                <w:p w14:paraId="1011F32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A9FC8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grubości całkowitej 200 μm lub większej, ale nie większej niż 350 μm, oraz</w:t>
                  </w:r>
                </w:p>
              </w:tc>
            </w:tr>
            <w:tr w:rsidR="00081FA2" w:rsidRPr="003128F8" w14:paraId="5C5098DD" w14:textId="77777777" w:rsidTr="003128F8">
              <w:tc>
                <w:tcPr>
                  <w:tcW w:w="0" w:type="auto"/>
                </w:tcPr>
                <w:p w14:paraId="1E44367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E9E05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szerokości 600 mm lub większej, ale nie większej niż 1 600 mm</w:t>
                  </w:r>
                </w:p>
              </w:tc>
            </w:tr>
            <w:tr w:rsidR="00081FA2" w:rsidRPr="003128F8" w14:paraId="773AC3FA" w14:textId="77777777" w:rsidTr="003128F8">
              <w:tc>
                <w:tcPr>
                  <w:tcW w:w="0" w:type="auto"/>
                </w:tcPr>
                <w:p w14:paraId="1B052AA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4236BD" w14:textId="34D9E1D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pokryta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jed</w:t>
                  </w:r>
                  <w:r w:rsidRPr="003128F8">
                    <w:rPr>
                      <w:noProof/>
                      <w:lang w:val="pl-PL"/>
                    </w:rPr>
                    <w:t>nej strony warstwą fluoropolimeru,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a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dru</w:t>
                  </w:r>
                  <w:r w:rsidRPr="003128F8">
                    <w:rPr>
                      <w:noProof/>
                      <w:lang w:val="pl-PL"/>
                    </w:rPr>
                    <w:t>giej strony klejem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war</w:t>
                  </w:r>
                  <w:r w:rsidRPr="003128F8">
                    <w:rPr>
                      <w:noProof/>
                      <w:lang w:val="pl-PL"/>
                    </w:rPr>
                    <w:t>stwą poli(difluorku winylidenu), lub powleczona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obu</w:t>
                  </w:r>
                  <w:r w:rsidRPr="003128F8">
                    <w:rPr>
                      <w:noProof/>
                      <w:lang w:val="pl-PL"/>
                    </w:rPr>
                    <w:t xml:space="preserve"> stron poli(difluorkiem winylidenu) lub poli(fluorkiem winylu) na bazie fluorowanych kompozytów polimerowych</w:t>
                  </w:r>
                </w:p>
              </w:tc>
            </w:tr>
          </w:tbl>
          <w:p w14:paraId="247D4D6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76100EF5" w14:textId="095B1B6A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11ACE54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C6A5A2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081FA2" w:rsidRPr="003128F8" w14:paraId="481FDDF4" w14:textId="77777777" w:rsidTr="003128F8">
        <w:trPr>
          <w:cantSplit/>
        </w:trPr>
        <w:tc>
          <w:tcPr>
            <w:tcW w:w="0" w:type="auto"/>
            <w:vMerge w:val="restart"/>
          </w:tcPr>
          <w:p w14:paraId="58B92C75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0.7056</w:t>
            </w:r>
          </w:p>
          <w:p w14:paraId="52EB68F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2C275547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7019 61 00</w:t>
            </w:r>
          </w:p>
          <w:p w14:paraId="7BFF5470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7019 63 00</w:t>
            </w:r>
          </w:p>
        </w:tc>
        <w:tc>
          <w:tcPr>
            <w:tcW w:w="0" w:type="auto"/>
          </w:tcPr>
          <w:p w14:paraId="0D57501D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70</w:t>
            </w:r>
          </w:p>
          <w:p w14:paraId="69A93316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30</w:t>
            </w:r>
          </w:p>
        </w:tc>
        <w:tc>
          <w:tcPr>
            <w:tcW w:w="0" w:type="auto"/>
            <w:vMerge w:val="restart"/>
          </w:tcPr>
          <w:p w14:paraId="1B19C8EF" w14:textId="25379DED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Tkaniny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włó</w:t>
            </w:r>
            <w:r w:rsidRPr="003128F8">
              <w:rPr>
                <w:noProof/>
                <w:lang w:val="pl-PL"/>
              </w:rPr>
              <w:t>kien szklanych typu E: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310C7FCD" w14:textId="77777777" w:rsidTr="003128F8">
              <w:tc>
                <w:tcPr>
                  <w:tcW w:w="0" w:type="auto"/>
                </w:tcPr>
                <w:p w14:paraId="473E288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A69E1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masie powierzchniowej 20 g/m</w:t>
                  </w:r>
                  <w:r w:rsidRPr="003128F8">
                    <w:rPr>
                      <w:noProof/>
                      <w:vertAlign w:val="superscript"/>
                      <w:lang w:val="pl-PL"/>
                    </w:rPr>
                    <w:t>2</w:t>
                  </w:r>
                  <w:r w:rsidRPr="003128F8">
                    <w:rPr>
                      <w:noProof/>
                      <w:lang w:val="pl-PL"/>
                    </w:rPr>
                    <w:t xml:space="preserve"> lub większej, ale nie większej niż 214 g/m</w:t>
                  </w:r>
                  <w:r w:rsidRPr="003128F8">
                    <w:rPr>
                      <w:noProof/>
                      <w:vertAlign w:val="superscript"/>
                      <w:lang w:val="pl-PL"/>
                    </w:rPr>
                    <w:t>2</w:t>
                  </w:r>
                  <w:r w:rsidRPr="003128F8">
                    <w:rPr>
                      <w:noProof/>
                      <w:lang w:val="pl-PL"/>
                    </w:rPr>
                    <w:t>,</w:t>
                  </w:r>
                </w:p>
              </w:tc>
            </w:tr>
            <w:tr w:rsidR="00081FA2" w:rsidRPr="003128F8" w14:paraId="7FD072F7" w14:textId="77777777" w:rsidTr="003128F8">
              <w:tc>
                <w:tcPr>
                  <w:tcW w:w="0" w:type="auto"/>
                </w:tcPr>
                <w:p w14:paraId="478F96F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A9F641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poddana obróbce powierzchniowej środkiem sprzęgającym organosilanu,</w:t>
                  </w:r>
                </w:p>
              </w:tc>
            </w:tr>
            <w:tr w:rsidR="00081FA2" w:rsidRPr="003128F8" w14:paraId="292896E8" w14:textId="77777777" w:rsidTr="003128F8">
              <w:tc>
                <w:tcPr>
                  <w:tcW w:w="0" w:type="auto"/>
                </w:tcPr>
                <w:p w14:paraId="7AD7640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425CCA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w rolkach,</w:t>
                  </w:r>
                </w:p>
              </w:tc>
            </w:tr>
            <w:tr w:rsidR="00081FA2" w:rsidRPr="003128F8" w14:paraId="682CE730" w14:textId="77777777" w:rsidTr="003128F8">
              <w:tc>
                <w:tcPr>
                  <w:tcW w:w="0" w:type="auto"/>
                </w:tcPr>
                <w:p w14:paraId="1532084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73E53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zawartości wilgoci nieprzekraczającej 0,13 % masy, oraz</w:t>
                  </w:r>
                </w:p>
              </w:tc>
            </w:tr>
            <w:tr w:rsidR="00081FA2" w:rsidRPr="003128F8" w14:paraId="539D7F7F" w14:textId="77777777" w:rsidTr="003128F8">
              <w:tc>
                <w:tcPr>
                  <w:tcW w:w="0" w:type="auto"/>
                </w:tcPr>
                <w:p w14:paraId="1DADFA7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6ECC3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posiadające nie więcej niż 3 puste włókna na 100 000 włókien,</w:t>
                  </w:r>
                </w:p>
              </w:tc>
            </w:tr>
          </w:tbl>
          <w:p w14:paraId="5C310E57" w14:textId="7339CC21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stosowane wyłącznie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prepregów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lam</w:t>
            </w:r>
            <w:r w:rsidRPr="003128F8">
              <w:rPr>
                <w:noProof/>
                <w:lang w:val="pl-PL"/>
              </w:rPr>
              <w:t>inatów powlekanych miedzią</w:t>
            </w:r>
          </w:p>
          <w:p w14:paraId="61000C53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  <w:p w14:paraId="59E5BB7F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5D56CDD4" w14:textId="711EC0C1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  <w:p w14:paraId="66231DEC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6C3FD3C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m²</w:t>
            </w:r>
          </w:p>
          <w:p w14:paraId="67AB77F7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38262B74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31.12.2026</w:t>
            </w:r>
          </w:p>
          <w:p w14:paraId="2B5DCA1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</w:tr>
      <w:tr w:rsidR="00081FA2" w:rsidRPr="003128F8" w14:paraId="1DD6DB3C" w14:textId="77777777" w:rsidTr="003128F8">
        <w:trPr>
          <w:cantSplit/>
        </w:trPr>
        <w:tc>
          <w:tcPr>
            <w:tcW w:w="0" w:type="auto"/>
            <w:vMerge w:val="restart"/>
          </w:tcPr>
          <w:p w14:paraId="0992B98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0.8300</w:t>
            </w:r>
          </w:p>
          <w:p w14:paraId="5CE51CE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  <w:p w14:paraId="5C91C897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5FC9356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8408 90 65</w:t>
            </w:r>
          </w:p>
          <w:p w14:paraId="45137801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8408 90 67</w:t>
            </w:r>
          </w:p>
          <w:p w14:paraId="16EF9D4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8408 90 81</w:t>
            </w:r>
          </w:p>
        </w:tc>
        <w:tc>
          <w:tcPr>
            <w:tcW w:w="0" w:type="auto"/>
          </w:tcPr>
          <w:p w14:paraId="01724BC6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  <w:p w14:paraId="18D19245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  <w:p w14:paraId="3AE52268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0" w:type="auto"/>
            <w:vMerge w:val="restart"/>
          </w:tcPr>
          <w:p w14:paraId="0365BDC0" w14:textId="03B857D3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Silniki tłokowe wewnętrznego spalania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zap</w:t>
            </w:r>
            <w:r w:rsidRPr="003128F8">
              <w:rPr>
                <w:noProof/>
                <w:lang w:val="pl-PL"/>
              </w:rPr>
              <w:t>łonie samoczynnym: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7B1EF096" w14:textId="77777777" w:rsidTr="003128F8">
              <w:tc>
                <w:tcPr>
                  <w:tcW w:w="0" w:type="auto"/>
                </w:tcPr>
                <w:p w14:paraId="712D0EF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A41DF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typu rzędowego,</w:t>
                  </w:r>
                </w:p>
              </w:tc>
            </w:tr>
            <w:tr w:rsidR="00081FA2" w:rsidRPr="003128F8" w14:paraId="1B566206" w14:textId="77777777" w:rsidTr="003128F8">
              <w:tc>
                <w:tcPr>
                  <w:tcW w:w="0" w:type="auto"/>
                </w:tcPr>
                <w:p w14:paraId="6D00927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A00CA1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pojemności skokowej 7 000 cm</w:t>
                  </w:r>
                  <w:r w:rsidRPr="003128F8">
                    <w:rPr>
                      <w:noProof/>
                      <w:vertAlign w:val="superscript"/>
                      <w:lang w:val="pl-PL"/>
                    </w:rPr>
                    <w:t>3</w:t>
                  </w:r>
                  <w:r w:rsidRPr="003128F8">
                    <w:rPr>
                      <w:noProof/>
                      <w:lang w:val="pl-PL"/>
                    </w:rPr>
                    <w:t xml:space="preserve"> lub większej, ale nie większej niż 18 100 cm</w:t>
                  </w:r>
                  <w:r w:rsidRPr="003128F8">
                    <w:rPr>
                      <w:noProof/>
                      <w:vertAlign w:val="superscript"/>
                      <w:lang w:val="pl-PL"/>
                    </w:rPr>
                    <w:t>3</w:t>
                  </w:r>
                  <w:r w:rsidRPr="003128F8">
                    <w:rPr>
                      <w:noProof/>
                      <w:lang w:val="pl-PL"/>
                    </w:rPr>
                    <w:t>,</w:t>
                  </w:r>
                </w:p>
              </w:tc>
            </w:tr>
            <w:tr w:rsidR="00081FA2" w:rsidRPr="003128F8" w14:paraId="25969938" w14:textId="77777777" w:rsidTr="003128F8">
              <w:tc>
                <w:tcPr>
                  <w:tcW w:w="0" w:type="auto"/>
                </w:tcPr>
                <w:p w14:paraId="5BFB4F7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23F5B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mocy 205 kW lub większej, ale nie większej niż 597 kW,</w:t>
                  </w:r>
                </w:p>
              </w:tc>
            </w:tr>
            <w:tr w:rsidR="00081FA2" w:rsidRPr="003128F8" w14:paraId="2F3D1DD4" w14:textId="77777777" w:rsidTr="003128F8">
              <w:tc>
                <w:tcPr>
                  <w:tcW w:w="0" w:type="auto"/>
                </w:tcPr>
                <w:p w14:paraId="1D80B91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4A30C0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modułem oczyszczania spalin,</w:t>
                  </w:r>
                </w:p>
              </w:tc>
            </w:tr>
            <w:tr w:rsidR="00081FA2" w:rsidRPr="003128F8" w14:paraId="44EB71F7" w14:textId="77777777" w:rsidTr="003128F8">
              <w:tc>
                <w:tcPr>
                  <w:tcW w:w="0" w:type="auto"/>
                </w:tcPr>
                <w:p w14:paraId="56AE0D0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E36BC8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wymiarach zewnętrznych szerokości/wysokości/głębokości nie większych niż 1310/ </w:t>
                  </w:r>
                </w:p>
              </w:tc>
            </w:tr>
            <w:tr w:rsidR="00081FA2" w:rsidRPr="003128F8" w14:paraId="62FA8822" w14:textId="77777777" w:rsidTr="003128F8">
              <w:tc>
                <w:tcPr>
                  <w:tcW w:w="0" w:type="auto"/>
                </w:tcPr>
                <w:p w14:paraId="177FF25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281A74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1300/1040 mm lub 2005/1505/1300 mm lub 2005/1505/1800 mm,</w:t>
                  </w:r>
                </w:p>
              </w:tc>
            </w:tr>
          </w:tbl>
          <w:p w14:paraId="4045758A" w14:textId="72244AEB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maszyn rozdrabniających, sortujących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prz</w:t>
            </w:r>
            <w:r w:rsidRPr="003128F8">
              <w:rPr>
                <w:noProof/>
                <w:lang w:val="pl-PL"/>
              </w:rPr>
              <w:t>esiewających lub maszyn do obracania kompostu</w:t>
            </w:r>
          </w:p>
          <w:p w14:paraId="43BB0C45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  <w:p w14:paraId="79D2846F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  <w:p w14:paraId="1C2FA09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6A2FB975" w14:textId="749A0FB1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  <w:p w14:paraId="43EAB517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  <w:p w14:paraId="1E32094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009B8F9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  <w:p w14:paraId="6ADF50D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  <w:p w14:paraId="142C430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01147EE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31.12.2026</w:t>
            </w:r>
          </w:p>
          <w:p w14:paraId="0A53F93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  <w:p w14:paraId="528D9D4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</w:tr>
      <w:tr w:rsidR="00081FA2" w:rsidRPr="003128F8" w14:paraId="43C3218B" w14:textId="77777777" w:rsidTr="003128F8">
        <w:trPr>
          <w:cantSplit/>
        </w:trPr>
        <w:tc>
          <w:tcPr>
            <w:tcW w:w="0" w:type="auto"/>
          </w:tcPr>
          <w:p w14:paraId="56A55E5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0.6627</w:t>
            </w:r>
          </w:p>
        </w:tc>
        <w:tc>
          <w:tcPr>
            <w:tcW w:w="0" w:type="auto"/>
          </w:tcPr>
          <w:p w14:paraId="21203B3E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8501 10 99</w:t>
            </w:r>
          </w:p>
        </w:tc>
        <w:tc>
          <w:tcPr>
            <w:tcW w:w="0" w:type="auto"/>
          </w:tcPr>
          <w:p w14:paraId="6C8D8FFD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75</w:t>
            </w:r>
          </w:p>
        </w:tc>
        <w:tc>
          <w:tcPr>
            <w:tcW w:w="0" w:type="auto"/>
          </w:tcPr>
          <w:p w14:paraId="0DD9CE48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Trwale wzbudzony silnik prądu stałego: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4C5496E9" w14:textId="77777777" w:rsidTr="003128F8">
              <w:tc>
                <w:tcPr>
                  <w:tcW w:w="0" w:type="auto"/>
                </w:tcPr>
                <w:p w14:paraId="77CB4CE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D518B2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wielofazowym uzwojeniem,</w:t>
                  </w:r>
                </w:p>
              </w:tc>
            </w:tr>
            <w:tr w:rsidR="00081FA2" w:rsidRPr="003128F8" w14:paraId="1C2BD467" w14:textId="77777777" w:rsidTr="003128F8">
              <w:tc>
                <w:tcPr>
                  <w:tcW w:w="0" w:type="auto"/>
                </w:tcPr>
                <w:p w14:paraId="642E3B8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AE0CB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średnicy zewnętrznej 24 mm lub większej, ale nie większej niż 38 mm,</w:t>
                  </w:r>
                </w:p>
              </w:tc>
            </w:tr>
            <w:tr w:rsidR="00081FA2" w:rsidRPr="003128F8" w14:paraId="74244380" w14:textId="77777777" w:rsidTr="003128F8">
              <w:tc>
                <w:tcPr>
                  <w:tcW w:w="0" w:type="auto"/>
                </w:tcPr>
                <w:p w14:paraId="5880452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BEA3C9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prędkości znamionowej nie większej niż 12 000 obr/min,</w:t>
                  </w:r>
                </w:p>
              </w:tc>
            </w:tr>
            <w:tr w:rsidR="00081FA2" w:rsidRPr="003128F8" w14:paraId="3E97B936" w14:textId="77777777" w:rsidTr="003128F8">
              <w:tc>
                <w:tcPr>
                  <w:tcW w:w="0" w:type="auto"/>
                </w:tcPr>
                <w:p w14:paraId="2E3E77F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8E13B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napięciu zasilania 8 V lub większym, ale nie większym niż 27 V,</w:t>
                  </w:r>
                </w:p>
              </w:tc>
            </w:tr>
            <w:tr w:rsidR="00081FA2" w:rsidRPr="003128F8" w14:paraId="6AAC18C4" w14:textId="77777777" w:rsidTr="003128F8">
              <w:tc>
                <w:tcPr>
                  <w:tcW w:w="0" w:type="auto"/>
                </w:tcPr>
                <w:p w14:paraId="5DA92302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B0EE20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kołem pasowym lub bez niego,</w:t>
                  </w:r>
                </w:p>
              </w:tc>
            </w:tr>
            <w:tr w:rsidR="00081FA2" w:rsidRPr="003128F8" w14:paraId="215875A1" w14:textId="77777777" w:rsidTr="003128F8">
              <w:tc>
                <w:tcPr>
                  <w:tcW w:w="0" w:type="auto"/>
                </w:tcPr>
                <w:p w14:paraId="673EFA8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61F143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kołem zębatym lub bez niego</w:t>
                  </w:r>
                </w:p>
              </w:tc>
            </w:tr>
          </w:tbl>
          <w:p w14:paraId="59A55291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365D5D8B" w14:textId="4EA85B5F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6DA614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2D3D5E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31.12.2025</w:t>
            </w:r>
          </w:p>
        </w:tc>
      </w:tr>
      <w:tr w:rsidR="00081FA2" w:rsidRPr="003128F8" w14:paraId="56AC544D" w14:textId="77777777" w:rsidTr="003128F8">
        <w:trPr>
          <w:cantSplit/>
        </w:trPr>
        <w:tc>
          <w:tcPr>
            <w:tcW w:w="0" w:type="auto"/>
          </w:tcPr>
          <w:p w14:paraId="2FEAA4BE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0.2838</w:t>
            </w:r>
          </w:p>
        </w:tc>
        <w:tc>
          <w:tcPr>
            <w:tcW w:w="0" w:type="auto"/>
          </w:tcPr>
          <w:p w14:paraId="57BEDF4B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8501 10 99</w:t>
            </w:r>
          </w:p>
        </w:tc>
        <w:tc>
          <w:tcPr>
            <w:tcW w:w="0" w:type="auto"/>
          </w:tcPr>
          <w:p w14:paraId="50892B05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79</w:t>
            </w:r>
          </w:p>
        </w:tc>
        <w:tc>
          <w:tcPr>
            <w:tcW w:w="0" w:type="auto"/>
          </w:tcPr>
          <w:p w14:paraId="39443270" w14:textId="3069B385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Silnik prądu stałego ze szczotkami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wew</w:t>
            </w:r>
            <w:r w:rsidRPr="003128F8">
              <w:rPr>
                <w:noProof/>
                <w:lang w:val="pl-PL"/>
              </w:rPr>
              <w:t>nętrznym wirnikiem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uzw</w:t>
            </w:r>
            <w:r w:rsidRPr="003128F8">
              <w:rPr>
                <w:noProof/>
                <w:lang w:val="pl-PL"/>
              </w:rPr>
              <w:t>ojeniem trójfazowym, nawet wyposażony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śli</w:t>
            </w:r>
            <w:r w:rsidRPr="003128F8">
              <w:rPr>
                <w:noProof/>
                <w:lang w:val="pl-PL"/>
              </w:rPr>
              <w:t>mak lub wałek zębaty,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okr</w:t>
            </w:r>
            <w:r w:rsidRPr="003128F8">
              <w:rPr>
                <w:noProof/>
                <w:lang w:val="pl-PL"/>
              </w:rPr>
              <w:t>eślonym zakresie temperatur obejmującym co najmniej od -20 °C do +70 °C</w:t>
            </w:r>
          </w:p>
        </w:tc>
        <w:tc>
          <w:tcPr>
            <w:tcW w:w="0" w:type="auto"/>
          </w:tcPr>
          <w:p w14:paraId="084FC171" w14:textId="69ADF539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6BCBBDA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17F960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081FA2" w:rsidRPr="003128F8" w14:paraId="4BDBAF0E" w14:textId="77777777" w:rsidTr="003128F8">
        <w:trPr>
          <w:cantSplit/>
        </w:trPr>
        <w:tc>
          <w:tcPr>
            <w:tcW w:w="0" w:type="auto"/>
          </w:tcPr>
          <w:p w14:paraId="2C2AF72C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0.7789</w:t>
            </w:r>
          </w:p>
        </w:tc>
        <w:tc>
          <w:tcPr>
            <w:tcW w:w="0" w:type="auto"/>
          </w:tcPr>
          <w:p w14:paraId="07592DBA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8505 19 10</w:t>
            </w:r>
          </w:p>
        </w:tc>
        <w:tc>
          <w:tcPr>
            <w:tcW w:w="0" w:type="auto"/>
          </w:tcPr>
          <w:p w14:paraId="033BEAC7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0" w:type="auto"/>
          </w:tcPr>
          <w:p w14:paraId="2CAA7C3B" w14:textId="66C48728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Segmenty łukowe magnesów trwałych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fer</w:t>
            </w:r>
            <w:r w:rsidRPr="003128F8">
              <w:rPr>
                <w:noProof/>
                <w:lang w:val="pl-PL"/>
              </w:rPr>
              <w:t>rytów aglomerowanych: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1A7D0385" w14:textId="77777777" w:rsidTr="003128F8">
              <w:tc>
                <w:tcPr>
                  <w:tcW w:w="0" w:type="auto"/>
                </w:tcPr>
                <w:p w14:paraId="236CB62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94FB6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długości 16,8 mm lub większej, ale nie większej niż 110,2 mm,</w:t>
                  </w:r>
                </w:p>
              </w:tc>
            </w:tr>
            <w:tr w:rsidR="00081FA2" w:rsidRPr="003128F8" w14:paraId="048A08FC" w14:textId="77777777" w:rsidTr="003128F8">
              <w:tc>
                <w:tcPr>
                  <w:tcW w:w="0" w:type="auto"/>
                </w:tcPr>
                <w:p w14:paraId="48FCD72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D6410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szerokości 14,8 mm lub większej, ale nie większej niż 75,2 mm,</w:t>
                  </w:r>
                </w:p>
              </w:tc>
            </w:tr>
            <w:tr w:rsidR="00081FA2" w:rsidRPr="003128F8" w14:paraId="35C9F60C" w14:textId="77777777" w:rsidTr="003128F8">
              <w:tc>
                <w:tcPr>
                  <w:tcW w:w="0" w:type="auto"/>
                </w:tcPr>
                <w:p w14:paraId="3E8751B0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5591D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wysokości 4,8 mm lub większej, ale nie większej niż 13,2 mm,</w:t>
                  </w:r>
                </w:p>
              </w:tc>
            </w:tr>
          </w:tbl>
          <w:p w14:paraId="1FF102A1" w14:textId="1D812E03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stosowane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 xml:space="preserve">dukcji wirników silników elektrycznych </w:t>
            </w:r>
          </w:p>
          <w:p w14:paraId="7BFE8CE9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0" w:type="auto"/>
          </w:tcPr>
          <w:p w14:paraId="6F70D036" w14:textId="5207541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5F09456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97796AA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6A97B8FA" w14:textId="77777777" w:rsidTr="003128F8">
        <w:trPr>
          <w:cantSplit/>
        </w:trPr>
        <w:tc>
          <w:tcPr>
            <w:tcW w:w="0" w:type="auto"/>
          </w:tcPr>
          <w:p w14:paraId="45D787E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0.6703</w:t>
            </w:r>
          </w:p>
        </w:tc>
        <w:tc>
          <w:tcPr>
            <w:tcW w:w="0" w:type="auto"/>
          </w:tcPr>
          <w:p w14:paraId="78846367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8507 60 00</w:t>
            </w:r>
          </w:p>
        </w:tc>
        <w:tc>
          <w:tcPr>
            <w:tcW w:w="0" w:type="auto"/>
          </w:tcPr>
          <w:p w14:paraId="09E66E1E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33</w:t>
            </w:r>
          </w:p>
        </w:tc>
        <w:tc>
          <w:tcPr>
            <w:tcW w:w="0" w:type="auto"/>
          </w:tcPr>
          <w:p w14:paraId="681B2693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Akumulator litowo-jonowy, 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0E3880B0" w14:textId="77777777" w:rsidTr="003128F8">
              <w:tc>
                <w:tcPr>
                  <w:tcW w:w="0" w:type="auto"/>
                </w:tcPr>
                <w:p w14:paraId="74A3BFA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FC32D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długości 150 mm lub większej, ale nie większej niż 1310 mm,</w:t>
                  </w:r>
                </w:p>
              </w:tc>
            </w:tr>
            <w:tr w:rsidR="00081FA2" w:rsidRPr="003128F8" w14:paraId="5A82461D" w14:textId="77777777" w:rsidTr="003128F8">
              <w:tc>
                <w:tcPr>
                  <w:tcW w:w="0" w:type="auto"/>
                </w:tcPr>
                <w:p w14:paraId="28AD941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16FA0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szerokości 100 mm lub większej, ale nie większej niż 1000 mm,</w:t>
                  </w:r>
                </w:p>
              </w:tc>
            </w:tr>
            <w:tr w:rsidR="00081FA2" w:rsidRPr="003128F8" w14:paraId="25F3A04C" w14:textId="77777777" w:rsidTr="003128F8">
              <w:tc>
                <w:tcPr>
                  <w:tcW w:w="0" w:type="auto"/>
                </w:tcPr>
                <w:p w14:paraId="52C8BE7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40E08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wysokości 200 mm lub większej, ale nie większej niż 1500 mm,</w:t>
                  </w:r>
                </w:p>
              </w:tc>
            </w:tr>
            <w:tr w:rsidR="00081FA2" w:rsidRPr="003128F8" w14:paraId="56FA6829" w14:textId="77777777" w:rsidTr="003128F8">
              <w:tc>
                <w:tcPr>
                  <w:tcW w:w="0" w:type="auto"/>
                </w:tcPr>
                <w:p w14:paraId="0E594F11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33AEF4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masie 75 kg lub większej, ale nie większej niż 200 kg,</w:t>
                  </w:r>
                </w:p>
              </w:tc>
            </w:tr>
            <w:tr w:rsidR="00081FA2" w:rsidRPr="003128F8" w14:paraId="312FBE6F" w14:textId="77777777" w:rsidTr="003128F8">
              <w:tc>
                <w:tcPr>
                  <w:tcW w:w="0" w:type="auto"/>
                </w:tcPr>
                <w:p w14:paraId="5F7ABFE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32157B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pojemności znamionowej nie mniejszej niż 58 Ah, ale nie większej niż 500 Ah</w:t>
                  </w:r>
                </w:p>
              </w:tc>
            </w:tr>
            <w:tr w:rsidR="00081FA2" w:rsidRPr="003128F8" w14:paraId="02D8B0DE" w14:textId="77777777" w:rsidTr="003128F8">
              <w:tc>
                <w:tcPr>
                  <w:tcW w:w="0" w:type="auto"/>
                </w:tcPr>
                <w:p w14:paraId="0FA97AD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D9BA9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znamionowym napięciu wyjściowym 230 VAC (fazowym) lub napięciu znamionowym 50 V (± 10 %)</w:t>
                  </w:r>
                </w:p>
              </w:tc>
            </w:tr>
          </w:tbl>
          <w:p w14:paraId="4E05DF2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524DF4D1" w14:textId="58E47623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1.</w:t>
            </w:r>
            <w:r w:rsidRPr="00944256">
              <w:rPr>
                <w:noProof/>
                <w:lang w:val="pl-PL"/>
              </w:rPr>
              <w:t>3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3B5E22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3B0A43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081FA2" w:rsidRPr="003128F8" w14:paraId="144D0AA4" w14:textId="77777777" w:rsidTr="003128F8">
        <w:trPr>
          <w:cantSplit/>
        </w:trPr>
        <w:tc>
          <w:tcPr>
            <w:tcW w:w="0" w:type="auto"/>
          </w:tcPr>
          <w:p w14:paraId="59A02C1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0.7796</w:t>
            </w:r>
          </w:p>
        </w:tc>
        <w:tc>
          <w:tcPr>
            <w:tcW w:w="0" w:type="auto"/>
          </w:tcPr>
          <w:p w14:paraId="70C8E71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8536 49 00</w:t>
            </w:r>
          </w:p>
        </w:tc>
        <w:tc>
          <w:tcPr>
            <w:tcW w:w="0" w:type="auto"/>
          </w:tcPr>
          <w:p w14:paraId="66574589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60</w:t>
            </w:r>
          </w:p>
        </w:tc>
        <w:tc>
          <w:tcPr>
            <w:tcW w:w="0" w:type="auto"/>
          </w:tcPr>
          <w:p w14:paraId="3D13784E" w14:textId="1A88A9FD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Przekaźnik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ksz</w:t>
            </w:r>
            <w:r w:rsidRPr="003128F8">
              <w:rPr>
                <w:noProof/>
                <w:lang w:val="pl-PL"/>
              </w:rPr>
              <w:t>tałcie sześcianu: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7A54280E" w14:textId="77777777" w:rsidTr="003128F8">
              <w:tc>
                <w:tcPr>
                  <w:tcW w:w="0" w:type="auto"/>
                </w:tcPr>
                <w:p w14:paraId="2EFB128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02250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napięciu roboczym cewki prądu stałego 12 V lub większym, ale nie większym niż 24 V,</w:t>
                  </w:r>
                </w:p>
              </w:tc>
            </w:tr>
            <w:tr w:rsidR="00081FA2" w:rsidRPr="003128F8" w14:paraId="550FE517" w14:textId="77777777" w:rsidTr="003128F8">
              <w:tc>
                <w:tcPr>
                  <w:tcW w:w="0" w:type="auto"/>
                </w:tcPr>
                <w:p w14:paraId="0991941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EB7C6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obciążalności prądowej styków 5 A lub większej, ale nie większej niż 15 A,</w:t>
                  </w:r>
                </w:p>
              </w:tc>
            </w:tr>
            <w:tr w:rsidR="00081FA2" w:rsidRPr="003128F8" w14:paraId="563F7659" w14:textId="77777777" w:rsidTr="003128F8">
              <w:tc>
                <w:tcPr>
                  <w:tcW w:w="0" w:type="auto"/>
                </w:tcPr>
                <w:p w14:paraId="5DD4783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B16015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napięciu kontaktowym prądu przemiennego 80 V lub większym, ale nie większym niż 270 V,</w:t>
                  </w:r>
                </w:p>
              </w:tc>
            </w:tr>
            <w:tr w:rsidR="00081FA2" w:rsidRPr="003128F8" w14:paraId="66A35477" w14:textId="77777777" w:rsidTr="003128F8">
              <w:tc>
                <w:tcPr>
                  <w:tcW w:w="0" w:type="auto"/>
                </w:tcPr>
                <w:p w14:paraId="5BAC1031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F61C2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wymiarach zewnętrznych 19 mm (± 0,4 mm) x 15,2 mm (± 0,4 mm) x 15,5 mm (± 0,4 mm),</w:t>
                  </w:r>
                </w:p>
              </w:tc>
            </w:tr>
          </w:tbl>
          <w:p w14:paraId="22EC57F0" w14:textId="1319589D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paneli sterowani</w:t>
            </w:r>
            <w:r w:rsidRPr="00944256">
              <w:rPr>
                <w:noProof/>
                <w:lang w:val="pl-PL"/>
              </w:rPr>
              <w:t>a</w:t>
            </w:r>
            <w:r w:rsidR="00944256" w:rsidRPr="00944256">
              <w:rPr>
                <w:noProof/>
                <w:lang w:val="pl-PL"/>
              </w:rPr>
              <w:t xml:space="preserve"> </w:t>
            </w:r>
            <w:r w:rsidRPr="00944256">
              <w:rPr>
                <w:noProof/>
                <w:lang w:val="pl-PL"/>
              </w:rPr>
              <w:t>u</w:t>
            </w:r>
            <w:r w:rsidRPr="003128F8">
              <w:rPr>
                <w:noProof/>
                <w:lang w:val="pl-PL"/>
              </w:rPr>
              <w:t>rządzeń gospodarstwa domowego</w:t>
            </w:r>
          </w:p>
          <w:p w14:paraId="5FF64B95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0" w:type="auto"/>
          </w:tcPr>
          <w:p w14:paraId="06BE7237" w14:textId="2061BBA8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3306EB6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41427F1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089C60EC" w14:textId="77777777" w:rsidTr="003128F8">
        <w:trPr>
          <w:cantSplit/>
        </w:trPr>
        <w:tc>
          <w:tcPr>
            <w:tcW w:w="0" w:type="auto"/>
          </w:tcPr>
          <w:p w14:paraId="6A9DF0FE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0.4616</w:t>
            </w:r>
          </w:p>
        </w:tc>
        <w:tc>
          <w:tcPr>
            <w:tcW w:w="0" w:type="auto"/>
          </w:tcPr>
          <w:p w14:paraId="4833420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8536 69 90</w:t>
            </w:r>
          </w:p>
        </w:tc>
        <w:tc>
          <w:tcPr>
            <w:tcW w:w="0" w:type="auto"/>
          </w:tcPr>
          <w:p w14:paraId="7179B746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83</w:t>
            </w:r>
          </w:p>
        </w:tc>
        <w:tc>
          <w:tcPr>
            <w:tcW w:w="0" w:type="auto"/>
          </w:tcPr>
          <w:p w14:paraId="6578EE5D" w14:textId="3C2D25F2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Gniazdo prądu przemiennego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fil</w:t>
            </w:r>
            <w:r w:rsidRPr="003128F8">
              <w:rPr>
                <w:noProof/>
                <w:lang w:val="pl-PL"/>
              </w:rPr>
              <w:t>trem przeciwzakłóceniowym, składające się z: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72048EEA" w14:textId="77777777" w:rsidTr="003128F8">
              <w:tc>
                <w:tcPr>
                  <w:tcW w:w="0" w:type="auto"/>
                </w:tcPr>
                <w:p w14:paraId="6B5D626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9472C9" w14:textId="6946555B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gniazda prądu przemiennego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nap</w:t>
                  </w:r>
                  <w:r w:rsidRPr="003128F8">
                    <w:rPr>
                      <w:noProof/>
                      <w:lang w:val="pl-PL"/>
                    </w:rPr>
                    <w:t>ięciu 230 V (do podłączenia przewodu zasilającego),</w:t>
                  </w:r>
                </w:p>
              </w:tc>
            </w:tr>
            <w:tr w:rsidR="00081FA2" w:rsidRPr="003128F8" w14:paraId="4A648AE2" w14:textId="77777777" w:rsidTr="003128F8">
              <w:tc>
                <w:tcPr>
                  <w:tcW w:w="0" w:type="auto"/>
                </w:tcPr>
                <w:p w14:paraId="33EB97A0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024AF43" w14:textId="22302402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zintegrowanego filtru przeciwzakłóceniowego,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skł</w:t>
                  </w:r>
                  <w:r w:rsidRPr="003128F8">
                    <w:rPr>
                      <w:noProof/>
                      <w:lang w:val="pl-PL"/>
                    </w:rPr>
                    <w:t>ad którego wchodzą kondensatory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wzb</w:t>
                  </w:r>
                  <w:r w:rsidRPr="003128F8">
                    <w:rPr>
                      <w:noProof/>
                      <w:lang w:val="pl-PL"/>
                    </w:rPr>
                    <w:t>udniki,</w:t>
                  </w:r>
                </w:p>
              </w:tc>
            </w:tr>
            <w:tr w:rsidR="00081FA2" w:rsidRPr="003128F8" w14:paraId="6A1CB89B" w14:textId="77777777" w:rsidTr="003128F8">
              <w:tc>
                <w:tcPr>
                  <w:tcW w:w="0" w:type="auto"/>
                </w:tcPr>
                <w:p w14:paraId="0E30EF8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619EFB" w14:textId="0216FB6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złącza kablowego łączącego gniazdo prądu przemiennego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ukł</w:t>
                  </w:r>
                  <w:r w:rsidRPr="003128F8">
                    <w:rPr>
                      <w:noProof/>
                      <w:lang w:val="pl-PL"/>
                    </w:rPr>
                    <w:t>adem zasilania panelu wyświetlacza plazmowego PDP,</w:t>
                  </w:r>
                </w:p>
              </w:tc>
            </w:tr>
          </w:tbl>
          <w:p w14:paraId="6AE2FFB4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nawet ze wspornikiem metalowym umożliwiającym montaż gniazda prądu przemiennego do plazmowego odbiornika telewizyjnego PDP</w:t>
            </w:r>
          </w:p>
        </w:tc>
        <w:tc>
          <w:tcPr>
            <w:tcW w:w="0" w:type="auto"/>
          </w:tcPr>
          <w:p w14:paraId="21787DBA" w14:textId="339C557B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67BFA4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7D3C2D2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5BDB4477" w14:textId="77777777" w:rsidTr="003128F8">
        <w:trPr>
          <w:cantSplit/>
        </w:trPr>
        <w:tc>
          <w:tcPr>
            <w:tcW w:w="0" w:type="auto"/>
          </w:tcPr>
          <w:p w14:paraId="723F030A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0.6507</w:t>
            </w:r>
          </w:p>
        </w:tc>
        <w:tc>
          <w:tcPr>
            <w:tcW w:w="0" w:type="auto"/>
          </w:tcPr>
          <w:p w14:paraId="76649782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8537 10 98</w:t>
            </w:r>
          </w:p>
        </w:tc>
        <w:tc>
          <w:tcPr>
            <w:tcW w:w="0" w:type="auto"/>
          </w:tcPr>
          <w:p w14:paraId="0C154041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50</w:t>
            </w:r>
          </w:p>
        </w:tc>
        <w:tc>
          <w:tcPr>
            <w:tcW w:w="0" w:type="auto"/>
          </w:tcPr>
          <w:p w14:paraId="264EB1F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Elektroniczny układ sterowania nadwoziem (BCM) lub zintegrowany układ sterowania nadwoziem (IBM) lub podobny: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41996B7C" w14:textId="77777777" w:rsidTr="003128F8">
              <w:tc>
                <w:tcPr>
                  <w:tcW w:w="0" w:type="auto"/>
                </w:tcPr>
                <w:p w14:paraId="340F0F7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D1899F" w14:textId="1766E0FF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zawierający co najmniej skrzynkę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two</w:t>
                  </w:r>
                  <w:r w:rsidRPr="003128F8">
                    <w:rPr>
                      <w:noProof/>
                      <w:lang w:val="pl-PL"/>
                    </w:rPr>
                    <w:t>rzywa sztucznego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pły</w:t>
                  </w:r>
                  <w:r w:rsidRPr="003128F8">
                    <w:rPr>
                      <w:noProof/>
                      <w:lang w:val="pl-PL"/>
                    </w:rPr>
                    <w:t>tką obwodu drukowanego,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rob</w:t>
                  </w:r>
                  <w:r w:rsidRPr="003128F8">
                    <w:rPr>
                      <w:noProof/>
                      <w:lang w:val="pl-PL"/>
                    </w:rPr>
                    <w:t>oczym napięciu stałym 9 V lub większym, ale nie większym niż 16 V,</w:t>
                  </w:r>
                </w:p>
              </w:tc>
            </w:tr>
            <w:tr w:rsidR="00081FA2" w:rsidRPr="003128F8" w14:paraId="73510558" w14:textId="77777777" w:rsidTr="003128F8">
              <w:tc>
                <w:tcPr>
                  <w:tcW w:w="0" w:type="auto"/>
                </w:tcPr>
                <w:p w14:paraId="35BD3BE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7AFEE2D" w14:textId="34EC176B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nawet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met</w:t>
                  </w:r>
                  <w:r w:rsidRPr="003128F8">
                    <w:rPr>
                      <w:noProof/>
                      <w:lang w:val="pl-PL"/>
                    </w:rPr>
                    <w:t>alowym uchwytem, </w:t>
                  </w:r>
                </w:p>
              </w:tc>
            </w:tr>
            <w:tr w:rsidR="00081FA2" w:rsidRPr="003128F8" w14:paraId="563B0A9C" w14:textId="77777777" w:rsidTr="003128F8">
              <w:tc>
                <w:tcPr>
                  <w:tcW w:w="0" w:type="auto"/>
                </w:tcPr>
                <w:p w14:paraId="0646E860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94D5176" w14:textId="4A328BDF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umożliwiający kontrolę, ocenę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zar</w:t>
                  </w:r>
                  <w:r w:rsidRPr="003128F8">
                    <w:rPr>
                      <w:noProof/>
                      <w:lang w:val="pl-PL"/>
                    </w:rPr>
                    <w:t>ządzanie działaniami funkcji pomocniczych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sam</w:t>
                  </w:r>
                  <w:r w:rsidRPr="003128F8">
                    <w:rPr>
                      <w:noProof/>
                      <w:lang w:val="pl-PL"/>
                    </w:rPr>
                    <w:t>ochodzie, co najmniej trybem pracy wycieraczek, ogrzewaniem szyb, oświetleniem kabiny, urządzeniem przypominającym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zap</w:t>
                  </w:r>
                  <w:r w:rsidRPr="003128F8">
                    <w:rPr>
                      <w:noProof/>
                      <w:lang w:val="pl-PL"/>
                    </w:rPr>
                    <w:t>ięciu pasów,</w:t>
                  </w:r>
                </w:p>
              </w:tc>
            </w:tr>
          </w:tbl>
          <w:p w14:paraId="3212EE58" w14:textId="2190E08F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 rodzaju stosowanych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towarów objętych działem 87</w:t>
            </w:r>
          </w:p>
        </w:tc>
        <w:tc>
          <w:tcPr>
            <w:tcW w:w="0" w:type="auto"/>
          </w:tcPr>
          <w:p w14:paraId="1B4E807C" w14:textId="74439BA5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DA3D8B5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01BD726C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4A34F23F" w14:textId="77777777" w:rsidTr="003128F8">
        <w:trPr>
          <w:cantSplit/>
        </w:trPr>
        <w:tc>
          <w:tcPr>
            <w:tcW w:w="0" w:type="auto"/>
          </w:tcPr>
          <w:p w14:paraId="05DE8205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0.7409</w:t>
            </w:r>
          </w:p>
        </w:tc>
        <w:tc>
          <w:tcPr>
            <w:tcW w:w="0" w:type="auto"/>
          </w:tcPr>
          <w:p w14:paraId="442EBCCD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8540 91 00</w:t>
            </w:r>
          </w:p>
        </w:tc>
        <w:tc>
          <w:tcPr>
            <w:tcW w:w="0" w:type="auto"/>
          </w:tcPr>
          <w:p w14:paraId="500DED26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0" w:type="auto"/>
          </w:tcPr>
          <w:p w14:paraId="414F9B21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Termoemisyjne źródło elektronów (punkt emisji) sześcioborku lantanu (nr CAS 12008-21-8) lub sześcioborku ceru (nr CAS 12008-02-5), ze złączami elektrycznymi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227F9113" w14:textId="77777777" w:rsidTr="003128F8">
              <w:tc>
                <w:tcPr>
                  <w:tcW w:w="0" w:type="auto"/>
                </w:tcPr>
                <w:p w14:paraId="25FF100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5171B4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metalową obudową lub bez,</w:t>
                  </w:r>
                </w:p>
              </w:tc>
            </w:tr>
            <w:tr w:rsidR="00081FA2" w:rsidRPr="003128F8" w14:paraId="38CDD8BE" w14:textId="77777777" w:rsidTr="003128F8">
              <w:tc>
                <w:tcPr>
                  <w:tcW w:w="0" w:type="auto"/>
                </w:tcPr>
                <w:p w14:paraId="12ED448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36B5CA4" w14:textId="6A7C64E9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grafitową osłoną węglową lub bez niej, zamontowaną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ukł</w:t>
                  </w:r>
                  <w:r w:rsidRPr="003128F8">
                    <w:rPr>
                      <w:noProof/>
                      <w:lang w:val="pl-PL"/>
                    </w:rPr>
                    <w:t>adzie typu mini-Vogel,</w:t>
                  </w:r>
                </w:p>
              </w:tc>
            </w:tr>
            <w:tr w:rsidR="00081FA2" w:rsidRPr="003128F8" w14:paraId="5D9040DD" w14:textId="77777777" w:rsidTr="003128F8">
              <w:tc>
                <w:tcPr>
                  <w:tcW w:w="0" w:type="auto"/>
                </w:tcPr>
                <w:p w14:paraId="4C00D0B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5387D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 xml:space="preserve">z lub bez oddzielnych bloków węgla pirolitycznego używanych jako elementy grzejne, oraz </w:t>
                  </w:r>
                </w:p>
              </w:tc>
            </w:tr>
            <w:tr w:rsidR="00081FA2" w:rsidRPr="003128F8" w14:paraId="5D70724E" w14:textId="77777777" w:rsidTr="003128F8">
              <w:tc>
                <w:tcPr>
                  <w:tcW w:w="0" w:type="auto"/>
                </w:tcPr>
                <w:p w14:paraId="021549B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BA76E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temperaturze katody poniżej 1 800 K przy prądzie żarnika 1,26 A</w:t>
                  </w:r>
                </w:p>
              </w:tc>
            </w:tr>
          </w:tbl>
          <w:p w14:paraId="3DDE0ADF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0A53D0D3" w14:textId="662941BE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C7EF0E3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CEC242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081FA2" w:rsidRPr="003128F8" w14:paraId="326EDBA8" w14:textId="77777777" w:rsidTr="003128F8">
        <w:trPr>
          <w:cantSplit/>
        </w:trPr>
        <w:tc>
          <w:tcPr>
            <w:tcW w:w="0" w:type="auto"/>
          </w:tcPr>
          <w:p w14:paraId="6C3E2630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0.2434</w:t>
            </w:r>
          </w:p>
        </w:tc>
        <w:tc>
          <w:tcPr>
            <w:tcW w:w="0" w:type="auto"/>
          </w:tcPr>
          <w:p w14:paraId="274BEE55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8548 00 90</w:t>
            </w:r>
          </w:p>
        </w:tc>
        <w:tc>
          <w:tcPr>
            <w:tcW w:w="0" w:type="auto"/>
          </w:tcPr>
          <w:p w14:paraId="27030620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44</w:t>
            </w:r>
          </w:p>
        </w:tc>
        <w:tc>
          <w:tcPr>
            <w:tcW w:w="0" w:type="auto"/>
          </w:tcPr>
          <w:p w14:paraId="3A0ECBE6" w14:textId="595EFF5B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Części urządzenia TV, posiadające funkcje mikroprocesora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cesora wideo, zawierające co najmniej mikrosterownik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cesor wideo, zamontowane na ramce wyprowadzeniowej ("leadframe")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umi</w:t>
            </w:r>
            <w:r w:rsidRPr="003128F8">
              <w:rPr>
                <w:noProof/>
                <w:lang w:val="pl-PL"/>
              </w:rPr>
              <w:t>eszczone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obu</w:t>
            </w:r>
            <w:r w:rsidRPr="003128F8">
              <w:rPr>
                <w:noProof/>
                <w:lang w:val="pl-PL"/>
              </w:rPr>
              <w:t>dowie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two</w:t>
            </w:r>
            <w:r w:rsidRPr="003128F8">
              <w:rPr>
                <w:noProof/>
                <w:lang w:val="pl-PL"/>
              </w:rPr>
              <w:t>rzyw sztucznych</w:t>
            </w:r>
          </w:p>
        </w:tc>
        <w:tc>
          <w:tcPr>
            <w:tcW w:w="0" w:type="auto"/>
          </w:tcPr>
          <w:p w14:paraId="64B0FAF6" w14:textId="47EE49BD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498A95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1FA5B07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081FA2" w:rsidRPr="003128F8" w14:paraId="3519C586" w14:textId="77777777" w:rsidTr="003128F8">
        <w:trPr>
          <w:cantSplit/>
        </w:trPr>
        <w:tc>
          <w:tcPr>
            <w:tcW w:w="0" w:type="auto"/>
          </w:tcPr>
          <w:p w14:paraId="61ED987E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0.8279</w:t>
            </w:r>
          </w:p>
        </w:tc>
        <w:tc>
          <w:tcPr>
            <w:tcW w:w="0" w:type="auto"/>
          </w:tcPr>
          <w:p w14:paraId="72FFF928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8708 40 20</w:t>
            </w:r>
          </w:p>
        </w:tc>
        <w:tc>
          <w:tcPr>
            <w:tcW w:w="0" w:type="auto"/>
          </w:tcPr>
          <w:p w14:paraId="61065623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80</w:t>
            </w:r>
          </w:p>
        </w:tc>
        <w:tc>
          <w:tcPr>
            <w:tcW w:w="0" w:type="auto"/>
          </w:tcPr>
          <w:p w14:paraId="4B23580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Skrzynia przekładniowa bez przemiennika momentu obrotowego: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2A7D206E" w14:textId="77777777" w:rsidTr="003128F8">
              <w:tc>
                <w:tcPr>
                  <w:tcW w:w="0" w:type="auto"/>
                </w:tcPr>
                <w:p w14:paraId="25F5D4A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2EC9E2D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przekładnią dwusprzęgłową, </w:t>
                  </w:r>
                </w:p>
              </w:tc>
            </w:tr>
            <w:tr w:rsidR="00081FA2" w:rsidRPr="003128F8" w14:paraId="75FEDF33" w14:textId="77777777" w:rsidTr="003128F8">
              <w:tc>
                <w:tcPr>
                  <w:tcW w:w="0" w:type="auto"/>
                </w:tcPr>
                <w:p w14:paraId="1D51EE0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24989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co najmniej 7 biegach do jazdy do przodu, </w:t>
                  </w:r>
                </w:p>
              </w:tc>
            </w:tr>
            <w:tr w:rsidR="00081FA2" w:rsidRPr="003128F8" w14:paraId="55D32B48" w14:textId="77777777" w:rsidTr="003128F8">
              <w:tc>
                <w:tcPr>
                  <w:tcW w:w="0" w:type="auto"/>
                </w:tcPr>
                <w:p w14:paraId="4DC59B9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0EED7A2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jednym biegu wstecznym, </w:t>
                  </w:r>
                </w:p>
              </w:tc>
            </w:tr>
            <w:tr w:rsidR="00081FA2" w:rsidRPr="003128F8" w14:paraId="368A11A7" w14:textId="77777777" w:rsidTr="003128F8">
              <w:tc>
                <w:tcPr>
                  <w:tcW w:w="0" w:type="auto"/>
                </w:tcPr>
                <w:p w14:paraId="2130434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9281C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maksymalnym momencie obrotowym 390 Nm, </w:t>
                  </w:r>
                </w:p>
              </w:tc>
            </w:tr>
            <w:tr w:rsidR="00081FA2" w:rsidRPr="003128F8" w14:paraId="72284AB4" w14:textId="77777777" w:rsidTr="003128F8">
              <w:tc>
                <w:tcPr>
                  <w:tcW w:w="0" w:type="auto"/>
                </w:tcPr>
                <w:p w14:paraId="69D40364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92F75C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nawet ze zintegrowanym silnikiem elektrycznym, </w:t>
                  </w:r>
                </w:p>
              </w:tc>
            </w:tr>
            <w:tr w:rsidR="00081FA2" w:rsidRPr="003128F8" w14:paraId="130985DC" w14:textId="77777777" w:rsidTr="003128F8">
              <w:tc>
                <w:tcPr>
                  <w:tcW w:w="0" w:type="auto"/>
                </w:tcPr>
                <w:p w14:paraId="0EC6C3C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A51111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wysokości 400 mm lub większej, ale nie większej niż 600 mm, </w:t>
                  </w:r>
                </w:p>
              </w:tc>
            </w:tr>
            <w:tr w:rsidR="00081FA2" w:rsidRPr="003128F8" w14:paraId="05A29BFF" w14:textId="77777777" w:rsidTr="003128F8">
              <w:tc>
                <w:tcPr>
                  <w:tcW w:w="0" w:type="auto"/>
                </w:tcPr>
                <w:p w14:paraId="6F610EF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98886A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szerokości 350 mm lub większej, ale nie większej niż 600 mm oraz</w:t>
                  </w:r>
                </w:p>
              </w:tc>
            </w:tr>
            <w:tr w:rsidR="00081FA2" w:rsidRPr="003128F8" w14:paraId="3EC46287" w14:textId="77777777" w:rsidTr="003128F8">
              <w:tc>
                <w:tcPr>
                  <w:tcW w:w="0" w:type="auto"/>
                </w:tcPr>
                <w:p w14:paraId="4A474BB2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C2FBF23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 xml:space="preserve">o masie 70 kg lub większej, ale nie większej niż 110 kg, </w:t>
                  </w:r>
                </w:p>
              </w:tc>
            </w:tr>
          </w:tbl>
          <w:p w14:paraId="0F04B375" w14:textId="12742BD6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pojazdów silnikowych objętych pozycją 8703</w:t>
            </w:r>
          </w:p>
          <w:p w14:paraId="42653DE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0" w:type="auto"/>
          </w:tcPr>
          <w:p w14:paraId="4103F1A6" w14:textId="72D5AA74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F5A526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571754B7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31.12.2026</w:t>
            </w:r>
          </w:p>
        </w:tc>
      </w:tr>
      <w:tr w:rsidR="00081FA2" w:rsidRPr="003128F8" w14:paraId="68CEE214" w14:textId="77777777" w:rsidTr="003128F8">
        <w:trPr>
          <w:cantSplit/>
        </w:trPr>
        <w:tc>
          <w:tcPr>
            <w:tcW w:w="0" w:type="auto"/>
            <w:vMerge w:val="restart"/>
          </w:tcPr>
          <w:p w14:paraId="38BB85BD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0.7710</w:t>
            </w:r>
          </w:p>
          <w:p w14:paraId="0D067842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4C403239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8714 99 50</w:t>
            </w:r>
          </w:p>
          <w:p w14:paraId="55D3A207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8714 99 50</w:t>
            </w:r>
          </w:p>
        </w:tc>
        <w:tc>
          <w:tcPr>
            <w:tcW w:w="0" w:type="auto"/>
          </w:tcPr>
          <w:p w14:paraId="32FBC0E8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11</w:t>
            </w:r>
          </w:p>
          <w:p w14:paraId="7F24605D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91</w:t>
            </w:r>
          </w:p>
        </w:tc>
        <w:tc>
          <w:tcPr>
            <w:tcW w:w="0" w:type="auto"/>
            <w:vMerge w:val="restart"/>
          </w:tcPr>
          <w:p w14:paraId="3191D90E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Przerzutki, składające się z: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64"/>
            </w:tblGrid>
            <w:tr w:rsidR="00081FA2" w:rsidRPr="003128F8" w14:paraId="111CDC14" w14:textId="77777777" w:rsidTr="003128F8">
              <w:tc>
                <w:tcPr>
                  <w:tcW w:w="0" w:type="auto"/>
                </w:tcPr>
                <w:p w14:paraId="4340BEE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E9B04A" w14:textId="580D318B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przerzutki tylnej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art</w:t>
                  </w:r>
                  <w:r w:rsidRPr="003128F8">
                    <w:rPr>
                      <w:noProof/>
                      <w:lang w:val="pl-PL"/>
                    </w:rPr>
                    <w:t>ykułów montażowych,</w:t>
                  </w:r>
                </w:p>
              </w:tc>
            </w:tr>
            <w:tr w:rsidR="00081FA2" w:rsidRPr="003128F8" w14:paraId="534DBAA4" w14:textId="77777777" w:rsidTr="003128F8">
              <w:tc>
                <w:tcPr>
                  <w:tcW w:w="0" w:type="auto"/>
                </w:tcPr>
                <w:p w14:paraId="1B33B2E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962EDE9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przerzutką przednią lub bez,</w:t>
                  </w:r>
                </w:p>
              </w:tc>
            </w:tr>
          </w:tbl>
          <w:p w14:paraId="67FE0BDA" w14:textId="6A8002C9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rowerów (w tym rowerów elektrycznych)</w:t>
            </w:r>
          </w:p>
          <w:p w14:paraId="1819A814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  <w:p w14:paraId="2B51C0B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7A5BD259" w14:textId="346A4782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  <w:p w14:paraId="2FA1894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631D619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  <w:p w14:paraId="79366334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  <w:vMerge w:val="restart"/>
          </w:tcPr>
          <w:p w14:paraId="3688B14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  <w:p w14:paraId="3507016F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</w:p>
        </w:tc>
      </w:tr>
      <w:tr w:rsidR="00081FA2" w:rsidRPr="003128F8" w14:paraId="34907509" w14:textId="77777777" w:rsidTr="003128F8">
        <w:trPr>
          <w:cantSplit/>
        </w:trPr>
        <w:tc>
          <w:tcPr>
            <w:tcW w:w="0" w:type="auto"/>
          </w:tcPr>
          <w:p w14:paraId="63C4028A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0.7708</w:t>
            </w:r>
          </w:p>
        </w:tc>
        <w:tc>
          <w:tcPr>
            <w:tcW w:w="0" w:type="auto"/>
          </w:tcPr>
          <w:p w14:paraId="71A249D6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8714 99 90</w:t>
            </w:r>
          </w:p>
        </w:tc>
        <w:tc>
          <w:tcPr>
            <w:tcW w:w="0" w:type="auto"/>
          </w:tcPr>
          <w:p w14:paraId="79F7918C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40</w:t>
            </w:r>
          </w:p>
        </w:tc>
        <w:tc>
          <w:tcPr>
            <w:tcW w:w="0" w:type="auto"/>
          </w:tcPr>
          <w:p w14:paraId="29979CF9" w14:textId="1B307B75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Wspornik do kierownic rowerowych, 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rowerów (w tym rowerów elektrycznych)</w:t>
            </w:r>
          </w:p>
          <w:p w14:paraId="386DD2B3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0" w:type="auto"/>
          </w:tcPr>
          <w:p w14:paraId="6838F97D" w14:textId="59AD9952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CC80FC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5212C15A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081FA2" w:rsidRPr="003128F8" w14:paraId="14B5BBEE" w14:textId="77777777" w:rsidTr="003128F8">
        <w:trPr>
          <w:cantSplit/>
        </w:trPr>
        <w:tc>
          <w:tcPr>
            <w:tcW w:w="0" w:type="auto"/>
          </w:tcPr>
          <w:p w14:paraId="24E69DDB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0.7973</w:t>
            </w:r>
          </w:p>
        </w:tc>
        <w:tc>
          <w:tcPr>
            <w:tcW w:w="0" w:type="auto"/>
          </w:tcPr>
          <w:p w14:paraId="3E42AE41" w14:textId="77777777" w:rsidR="00081FA2" w:rsidRPr="003128F8" w:rsidRDefault="00081FA2" w:rsidP="003128F8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9002 11 00</w:t>
            </w:r>
          </w:p>
        </w:tc>
        <w:tc>
          <w:tcPr>
            <w:tcW w:w="0" w:type="auto"/>
          </w:tcPr>
          <w:p w14:paraId="1F23C955" w14:textId="77777777" w:rsidR="00081FA2" w:rsidRPr="003128F8" w:rsidRDefault="00081FA2" w:rsidP="003128F8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23</w:t>
            </w:r>
          </w:p>
        </w:tc>
        <w:tc>
          <w:tcPr>
            <w:tcW w:w="0" w:type="auto"/>
          </w:tcPr>
          <w:p w14:paraId="3AEF93ED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Obiektywy: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911"/>
            </w:tblGrid>
            <w:tr w:rsidR="00081FA2" w:rsidRPr="003128F8" w14:paraId="502A711B" w14:textId="77777777" w:rsidTr="003128F8">
              <w:tc>
                <w:tcPr>
                  <w:tcW w:w="0" w:type="auto"/>
                </w:tcPr>
                <w:p w14:paraId="140AC0F8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99A3B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mechaniczną regulacją ostrości, zoomu, przesłony,</w:t>
                  </w:r>
                </w:p>
              </w:tc>
            </w:tr>
            <w:tr w:rsidR="00081FA2" w:rsidRPr="003128F8" w14:paraId="21E8AD27" w14:textId="77777777" w:rsidTr="003128F8">
              <w:tc>
                <w:tcPr>
                  <w:tcW w:w="0" w:type="auto"/>
                </w:tcPr>
                <w:p w14:paraId="0741F98B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90F1015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przełączanym elektronicznie filtrem odcinającym podczerwień,</w:t>
                  </w:r>
                </w:p>
              </w:tc>
            </w:tr>
            <w:tr w:rsidR="00081FA2" w:rsidRPr="003128F8" w14:paraId="1B2F8C28" w14:textId="77777777" w:rsidTr="003128F8">
              <w:tc>
                <w:tcPr>
                  <w:tcW w:w="0" w:type="auto"/>
                </w:tcPr>
                <w:p w14:paraId="76477B7E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59982C" w14:textId="1CDB5254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regulowanej ogniskowej nie mniejszej niż 2,7 mm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nie</w:t>
                  </w:r>
                  <w:r w:rsidRPr="003128F8">
                    <w:rPr>
                      <w:noProof/>
                      <w:lang w:val="pl-PL"/>
                    </w:rPr>
                    <w:t xml:space="preserve"> większej niż 55 mm,</w:t>
                  </w:r>
                </w:p>
              </w:tc>
            </w:tr>
            <w:tr w:rsidR="00081FA2" w:rsidRPr="003128F8" w14:paraId="5DA5546D" w14:textId="77777777" w:rsidTr="003128F8">
              <w:tc>
                <w:tcPr>
                  <w:tcW w:w="0" w:type="auto"/>
                </w:tcPr>
                <w:p w14:paraId="0A20888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D22DDD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masie nie większej niż 120 g,</w:t>
                  </w:r>
                </w:p>
              </w:tc>
            </w:tr>
            <w:tr w:rsidR="00081FA2" w:rsidRPr="003128F8" w14:paraId="07FBD0B1" w14:textId="77777777" w:rsidTr="003128F8">
              <w:tc>
                <w:tcPr>
                  <w:tcW w:w="0" w:type="auto"/>
                </w:tcPr>
                <w:p w14:paraId="2AA4B2D7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B6DA266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długości nie większej niż 70 mm,</w:t>
                  </w:r>
                </w:p>
              </w:tc>
            </w:tr>
            <w:tr w:rsidR="00081FA2" w:rsidRPr="003128F8" w14:paraId="6E8A3C70" w14:textId="77777777" w:rsidTr="003128F8">
              <w:tc>
                <w:tcPr>
                  <w:tcW w:w="0" w:type="auto"/>
                </w:tcPr>
                <w:p w14:paraId="6281BB2A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5F6222F" w14:textId="77777777" w:rsidR="00081FA2" w:rsidRPr="003128F8" w:rsidRDefault="00081FA2" w:rsidP="00081FA2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średnicy nie większej niż 70 mm</w:t>
                  </w:r>
                </w:p>
              </w:tc>
            </w:tr>
          </w:tbl>
          <w:p w14:paraId="483D8CF2" w14:textId="77777777" w:rsidR="00081FA2" w:rsidRPr="003128F8" w:rsidRDefault="00081FA2" w:rsidP="00081FA2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7C550E48" w14:textId="6A0DFAE6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611CF59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44C7873" w14:textId="77777777" w:rsidR="00081FA2" w:rsidRPr="003128F8" w:rsidRDefault="00081FA2" w:rsidP="003128F8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31.12.2025</w:t>
            </w:r>
          </w:p>
        </w:tc>
      </w:tr>
    </w:tbl>
    <w:p w14:paraId="39DCD8C9" w14:textId="77777777" w:rsidR="00081FA2" w:rsidRPr="003128F8" w:rsidRDefault="00081FA2" w:rsidP="00296CCF"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D9595B" w:rsidRPr="003128F8" w14:paraId="2903219D" w14:textId="77777777" w:rsidTr="008871F0">
        <w:tc>
          <w:tcPr>
            <w:tcW w:w="425" w:type="dxa"/>
          </w:tcPr>
          <w:p w14:paraId="36546DF6" w14:textId="77777777" w:rsidR="00D9595B" w:rsidRPr="003128F8" w:rsidRDefault="00D9595B" w:rsidP="00D9595B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8821" w:type="dxa"/>
          </w:tcPr>
          <w:p w14:paraId="600B3528" w14:textId="540F1590" w:rsidR="00D9595B" w:rsidRPr="003128F8" w:rsidRDefault="001D7940" w:rsidP="00D9595B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Zawieszenie ceł podlega dozorowi celnemu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ram</w:t>
            </w:r>
            <w:r w:rsidRPr="003128F8">
              <w:rPr>
                <w:noProof/>
                <w:lang w:val="pl-PL"/>
              </w:rPr>
              <w:t>ach procedury końcowego przeznaczenia zgodnie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944256">
              <w:rPr>
                <w:noProof/>
                <w:lang w:val="pl-PL"/>
              </w:rPr>
              <w:t>art</w:t>
            </w:r>
            <w:r w:rsidRPr="00944256">
              <w:rPr>
                <w:noProof/>
                <w:lang w:val="pl-PL"/>
              </w:rPr>
              <w:t>.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2</w:t>
            </w:r>
            <w:r w:rsidRPr="003128F8">
              <w:rPr>
                <w:noProof/>
                <w:lang w:val="pl-PL"/>
              </w:rPr>
              <w:t xml:space="preserve">54 rozporządzenia (UE) </w:t>
            </w:r>
            <w:r w:rsidRPr="00944256">
              <w:rPr>
                <w:noProof/>
                <w:lang w:val="pl-PL"/>
              </w:rPr>
              <w:t>nr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9</w:t>
            </w:r>
            <w:r w:rsidRPr="003128F8">
              <w:rPr>
                <w:noProof/>
                <w:lang w:val="pl-PL"/>
              </w:rPr>
              <w:t>52/2013</w:t>
            </w:r>
            <w:r w:rsidR="001A4EC6" w:rsidRPr="003128F8">
              <w:rPr>
                <w:noProof/>
                <w:lang w:val="pl-PL"/>
              </w:rPr>
              <w:t>.</w:t>
            </w:r>
            <w:r w:rsidR="00836751" w:rsidRPr="003128F8">
              <w:rPr>
                <w:noProof/>
                <w:lang w:val="pl-PL"/>
              </w:rPr>
              <w:t>”</w:t>
            </w:r>
            <w:r w:rsidR="00ED0910" w:rsidRPr="003128F8">
              <w:rPr>
                <w:noProof/>
                <w:lang w:val="pl-PL"/>
              </w:rPr>
              <w:t>;</w:t>
            </w:r>
          </w:p>
        </w:tc>
      </w:tr>
    </w:tbl>
    <w:p w14:paraId="38884900" w14:textId="07E38EF0" w:rsidR="00D9595B" w:rsidRPr="003128F8" w:rsidRDefault="00D9595B" w:rsidP="00D9595B">
      <w:pPr>
        <w:rPr>
          <w:noProof/>
        </w:rPr>
      </w:pPr>
    </w:p>
    <w:p w14:paraId="3FEF31C1" w14:textId="77777777" w:rsidR="00AE2880" w:rsidRPr="003128F8" w:rsidRDefault="00AE2880" w:rsidP="00D9595B">
      <w:pPr>
        <w:rPr>
          <w:noProof/>
        </w:rPr>
      </w:pPr>
    </w:p>
    <w:p w14:paraId="256E0363" w14:textId="77777777" w:rsidR="00D9595B" w:rsidRPr="003128F8" w:rsidRDefault="00D9595B" w:rsidP="00D9595B">
      <w:pPr>
        <w:rPr>
          <w:noProof/>
        </w:rPr>
      </w:pPr>
    </w:p>
    <w:p w14:paraId="33D7115D" w14:textId="495B15A1" w:rsidR="00D9595B" w:rsidRPr="003128F8" w:rsidRDefault="00944256" w:rsidP="00944256">
      <w:pPr>
        <w:pStyle w:val="Point0"/>
        <w:rPr>
          <w:noProof/>
        </w:rPr>
      </w:pPr>
      <w:r>
        <w:rPr>
          <w:noProof/>
        </w:rPr>
        <w:t>3)</w:t>
      </w:r>
      <w:r>
        <w:rPr>
          <w:noProof/>
        </w:rPr>
        <w:tab/>
      </w:r>
      <w:r w:rsidR="001D7940" w:rsidRPr="003128F8">
        <w:rPr>
          <w:noProof/>
        </w:rPr>
        <w:t>dodaje się następujące wpisy zgodnie</w:t>
      </w:r>
      <w:r w:rsidRPr="003128F8">
        <w:rPr>
          <w:noProof/>
        </w:rPr>
        <w:t xml:space="preserve"> z</w:t>
      </w:r>
      <w:r>
        <w:rPr>
          <w:noProof/>
        </w:rPr>
        <w:t> </w:t>
      </w:r>
      <w:r w:rsidRPr="003128F8">
        <w:rPr>
          <w:noProof/>
        </w:rPr>
        <w:t>por</w:t>
      </w:r>
      <w:r w:rsidR="001D7940" w:rsidRPr="003128F8">
        <w:rPr>
          <w:noProof/>
        </w:rPr>
        <w:t>ządkiem numerycznym kodów CN i TARIC</w:t>
      </w:r>
      <w:r w:rsidRPr="003128F8">
        <w:rPr>
          <w:noProof/>
        </w:rPr>
        <w:t xml:space="preserve"> w</w:t>
      </w:r>
      <w:r>
        <w:rPr>
          <w:noProof/>
        </w:rPr>
        <w:t> </w:t>
      </w:r>
      <w:r w:rsidRPr="003128F8">
        <w:rPr>
          <w:noProof/>
        </w:rPr>
        <w:t>dru</w:t>
      </w:r>
      <w:r w:rsidR="001D7940" w:rsidRPr="003128F8">
        <w:rPr>
          <w:noProof/>
        </w:rPr>
        <w:t>giej</w:t>
      </w:r>
      <w:r w:rsidRPr="003128F8">
        <w:rPr>
          <w:noProof/>
        </w:rPr>
        <w:t xml:space="preserve"> i</w:t>
      </w:r>
      <w:r>
        <w:rPr>
          <w:noProof/>
        </w:rPr>
        <w:t> </w:t>
      </w:r>
      <w:r w:rsidRPr="003128F8">
        <w:rPr>
          <w:noProof/>
        </w:rPr>
        <w:t>trz</w:t>
      </w:r>
      <w:r w:rsidR="001D7940" w:rsidRPr="003128F8">
        <w:rPr>
          <w:noProof/>
        </w:rPr>
        <w:t>eciej kolumnie</w:t>
      </w:r>
      <w:r w:rsidR="00D9595B" w:rsidRPr="003128F8">
        <w:rPr>
          <w:noProof/>
        </w:rPr>
        <w:t>:</w:t>
      </w:r>
    </w:p>
    <w:tbl>
      <w:tblPr>
        <w:tblStyle w:val="Lis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1052"/>
        <w:gridCol w:w="620"/>
        <w:gridCol w:w="3205"/>
        <w:gridCol w:w="1239"/>
        <w:gridCol w:w="1114"/>
        <w:gridCol w:w="1306"/>
      </w:tblGrid>
      <w:tr w:rsidR="001812DE" w:rsidRPr="003128F8" w14:paraId="676A1A4C" w14:textId="77777777" w:rsidTr="00081FA2">
        <w:trPr>
          <w:cantSplit/>
          <w:tblHeader/>
        </w:trPr>
        <w:tc>
          <w:tcPr>
            <w:tcW w:w="0" w:type="auto"/>
            <w:vAlign w:val="center"/>
          </w:tcPr>
          <w:p w14:paraId="268CD7D7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Numer seryjny</w:t>
            </w:r>
          </w:p>
        </w:tc>
        <w:tc>
          <w:tcPr>
            <w:tcW w:w="0" w:type="auto"/>
            <w:vAlign w:val="center"/>
          </w:tcPr>
          <w:p w14:paraId="044114E5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Kod CN</w:t>
            </w:r>
          </w:p>
        </w:tc>
        <w:tc>
          <w:tcPr>
            <w:tcW w:w="0" w:type="auto"/>
            <w:vAlign w:val="center"/>
          </w:tcPr>
          <w:p w14:paraId="4FCB5B19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TARIC</w:t>
            </w:r>
          </w:p>
        </w:tc>
        <w:tc>
          <w:tcPr>
            <w:tcW w:w="3205" w:type="dxa"/>
            <w:vAlign w:val="center"/>
          </w:tcPr>
          <w:p w14:paraId="4772B9FB" w14:textId="77777777" w:rsidR="001812DE" w:rsidRPr="003128F8" w:rsidRDefault="001812DE" w:rsidP="001812DE">
            <w:pPr>
              <w:pStyle w:val="Paragraph"/>
              <w:spacing w:after="0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Wyszczególnienie</w:t>
            </w:r>
          </w:p>
        </w:tc>
        <w:tc>
          <w:tcPr>
            <w:tcW w:w="1239" w:type="dxa"/>
            <w:vAlign w:val="center"/>
          </w:tcPr>
          <w:p w14:paraId="17559B3E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Stawka cła autonomicznego</w:t>
            </w:r>
          </w:p>
        </w:tc>
        <w:tc>
          <w:tcPr>
            <w:tcW w:w="0" w:type="auto"/>
            <w:vAlign w:val="center"/>
          </w:tcPr>
          <w:p w14:paraId="4A3150D2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Uzupełniająca jednostka miary</w:t>
            </w:r>
          </w:p>
        </w:tc>
        <w:tc>
          <w:tcPr>
            <w:tcW w:w="0" w:type="auto"/>
            <w:vAlign w:val="center"/>
          </w:tcPr>
          <w:p w14:paraId="60F66413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Przewidywany termin obowiązkowego przeglądu</w:t>
            </w:r>
          </w:p>
        </w:tc>
      </w:tr>
      <w:tr w:rsidR="001812DE" w:rsidRPr="003128F8" w14:paraId="122AABFD" w14:textId="77777777" w:rsidTr="00081FA2">
        <w:trPr>
          <w:cantSplit/>
        </w:trPr>
        <w:tc>
          <w:tcPr>
            <w:tcW w:w="0" w:type="auto"/>
          </w:tcPr>
          <w:p w14:paraId="6C7FB6F0" w14:textId="47125604" w:rsidR="001812DE" w:rsidRPr="003128F8" w:rsidRDefault="00081FA2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„</w:t>
            </w:r>
            <w:r w:rsidR="001812DE" w:rsidRPr="003128F8">
              <w:rPr>
                <w:noProof/>
                <w:lang w:val="pl-PL"/>
              </w:rPr>
              <w:t>0.8448</w:t>
            </w:r>
          </w:p>
        </w:tc>
        <w:tc>
          <w:tcPr>
            <w:tcW w:w="0" w:type="auto"/>
          </w:tcPr>
          <w:p w14:paraId="7A9A138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2835 10 00</w:t>
            </w:r>
          </w:p>
        </w:tc>
        <w:tc>
          <w:tcPr>
            <w:tcW w:w="0" w:type="auto"/>
          </w:tcPr>
          <w:p w14:paraId="03EB9263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40</w:t>
            </w:r>
          </w:p>
        </w:tc>
        <w:tc>
          <w:tcPr>
            <w:tcW w:w="3205" w:type="dxa"/>
          </w:tcPr>
          <w:p w14:paraId="7F5B94F0" w14:textId="1879AD75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Podfosforyn wapnia (nr CAS 7789-79-9)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776DA522" w14:textId="17FDB68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465038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24668A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A6555FB" w14:textId="77777777" w:rsidTr="00081FA2">
        <w:trPr>
          <w:cantSplit/>
        </w:trPr>
        <w:tc>
          <w:tcPr>
            <w:tcW w:w="0" w:type="auto"/>
          </w:tcPr>
          <w:p w14:paraId="0A14B53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0.8520</w:t>
            </w:r>
          </w:p>
        </w:tc>
        <w:tc>
          <w:tcPr>
            <w:tcW w:w="0" w:type="auto"/>
          </w:tcPr>
          <w:p w14:paraId="5778000D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2840 20 90</w:t>
            </w:r>
          </w:p>
        </w:tc>
        <w:tc>
          <w:tcPr>
            <w:tcW w:w="0" w:type="auto"/>
          </w:tcPr>
          <w:p w14:paraId="31A6D81A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3205" w:type="dxa"/>
          </w:tcPr>
          <w:p w14:paraId="68BD2E11" w14:textId="2FDCD28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Boran baru (CAS RN 13701-59-2)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3C9D2D19" w14:textId="5FF6536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4D7F9A3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1C90CF1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9FE3E10" w14:textId="77777777" w:rsidTr="00081FA2">
        <w:trPr>
          <w:cantSplit/>
        </w:trPr>
        <w:tc>
          <w:tcPr>
            <w:tcW w:w="0" w:type="auto"/>
          </w:tcPr>
          <w:p w14:paraId="1CA079F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0.8492</w:t>
            </w:r>
          </w:p>
        </w:tc>
        <w:tc>
          <w:tcPr>
            <w:tcW w:w="0" w:type="auto"/>
          </w:tcPr>
          <w:p w14:paraId="5373D544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2903 99 80</w:t>
            </w:r>
          </w:p>
        </w:tc>
        <w:tc>
          <w:tcPr>
            <w:tcW w:w="0" w:type="auto"/>
          </w:tcPr>
          <w:p w14:paraId="1DC9780F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18</w:t>
            </w:r>
          </w:p>
        </w:tc>
        <w:tc>
          <w:tcPr>
            <w:tcW w:w="3205" w:type="dxa"/>
          </w:tcPr>
          <w:p w14:paraId="550F8F92" w14:textId="6DD57FD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1-Fluoronaftalen (nr CAS 321-38-0)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5103AFC0" w14:textId="320D610F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57A3F2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DD686C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7F04B52" w14:textId="77777777" w:rsidTr="00081FA2">
        <w:trPr>
          <w:cantSplit/>
        </w:trPr>
        <w:tc>
          <w:tcPr>
            <w:tcW w:w="0" w:type="auto"/>
          </w:tcPr>
          <w:p w14:paraId="299FD29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0.8482</w:t>
            </w:r>
          </w:p>
        </w:tc>
        <w:tc>
          <w:tcPr>
            <w:tcW w:w="0" w:type="auto"/>
          </w:tcPr>
          <w:p w14:paraId="735FB2F7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2907 29 00</w:t>
            </w:r>
          </w:p>
        </w:tc>
        <w:tc>
          <w:tcPr>
            <w:tcW w:w="0" w:type="auto"/>
          </w:tcPr>
          <w:p w14:paraId="39619715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13</w:t>
            </w:r>
          </w:p>
        </w:tc>
        <w:tc>
          <w:tcPr>
            <w:tcW w:w="3205" w:type="dxa"/>
          </w:tcPr>
          <w:p w14:paraId="6FEDC316" w14:textId="7D899980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4,4’-Metylenobis-2,6-ksylenol (nr CAS 5384-21-4)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98,5 % masy lub większej</w:t>
            </w:r>
          </w:p>
        </w:tc>
        <w:tc>
          <w:tcPr>
            <w:tcW w:w="1239" w:type="dxa"/>
          </w:tcPr>
          <w:p w14:paraId="0F62279E" w14:textId="3859F2B6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3969F5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46C406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C9AFF95" w14:textId="77777777" w:rsidTr="00081FA2">
        <w:trPr>
          <w:cantSplit/>
        </w:trPr>
        <w:tc>
          <w:tcPr>
            <w:tcW w:w="0" w:type="auto"/>
          </w:tcPr>
          <w:p w14:paraId="68866BB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0.8495</w:t>
            </w:r>
          </w:p>
        </w:tc>
        <w:tc>
          <w:tcPr>
            <w:tcW w:w="0" w:type="auto"/>
          </w:tcPr>
          <w:p w14:paraId="07DE5C84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2915 90 30</w:t>
            </w:r>
          </w:p>
        </w:tc>
        <w:tc>
          <w:tcPr>
            <w:tcW w:w="0" w:type="auto"/>
          </w:tcPr>
          <w:p w14:paraId="788FE70D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3205" w:type="dxa"/>
          </w:tcPr>
          <w:p w14:paraId="439FD948" w14:textId="04B6FF1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Dodekanian chlorometylu (nr CAS 61413-67-0)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</w:tc>
        <w:tc>
          <w:tcPr>
            <w:tcW w:w="1239" w:type="dxa"/>
          </w:tcPr>
          <w:p w14:paraId="665F66DC" w14:textId="222647F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4F9FF9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5CFB68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BA60EA0" w14:textId="77777777" w:rsidTr="00081FA2">
        <w:trPr>
          <w:cantSplit/>
        </w:trPr>
        <w:tc>
          <w:tcPr>
            <w:tcW w:w="0" w:type="auto"/>
          </w:tcPr>
          <w:p w14:paraId="614BF87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0.8457</w:t>
            </w:r>
          </w:p>
        </w:tc>
        <w:tc>
          <w:tcPr>
            <w:tcW w:w="0" w:type="auto"/>
          </w:tcPr>
          <w:p w14:paraId="3A8767C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2915 90 70</w:t>
            </w:r>
          </w:p>
        </w:tc>
        <w:tc>
          <w:tcPr>
            <w:tcW w:w="0" w:type="auto"/>
          </w:tcPr>
          <w:p w14:paraId="77A473B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53</w:t>
            </w:r>
          </w:p>
        </w:tc>
        <w:tc>
          <w:tcPr>
            <w:tcW w:w="3205" w:type="dxa"/>
          </w:tcPr>
          <w:p w14:paraId="7AF7FF14" w14:textId="0A0EB9B5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Chlorek 3-chloro-N-2,2-dimetylopropanoilu (nr CAS 4300-97-4)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1701AD1C" w14:textId="0CCC5E0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65AD4F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5A9517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928AAC1" w14:textId="77777777" w:rsidTr="00081FA2">
        <w:trPr>
          <w:cantSplit/>
        </w:trPr>
        <w:tc>
          <w:tcPr>
            <w:tcW w:w="0" w:type="auto"/>
          </w:tcPr>
          <w:p w14:paraId="0C8C014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0.8489</w:t>
            </w:r>
          </w:p>
        </w:tc>
        <w:tc>
          <w:tcPr>
            <w:tcW w:w="0" w:type="auto"/>
          </w:tcPr>
          <w:p w14:paraId="7219722E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2916 39 90</w:t>
            </w:r>
          </w:p>
        </w:tc>
        <w:tc>
          <w:tcPr>
            <w:tcW w:w="0" w:type="auto"/>
          </w:tcPr>
          <w:p w14:paraId="553E3ECD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40</w:t>
            </w:r>
          </w:p>
        </w:tc>
        <w:tc>
          <w:tcPr>
            <w:tcW w:w="3205" w:type="dxa"/>
          </w:tcPr>
          <w:p w14:paraId="4FFC347C" w14:textId="5D67F47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4-Bromo-3-(bromometylo)benzoesan etylu (CAS 347852-72-6)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</w:tc>
        <w:tc>
          <w:tcPr>
            <w:tcW w:w="1239" w:type="dxa"/>
          </w:tcPr>
          <w:p w14:paraId="1976561C" w14:textId="2E14391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BD23A93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B1E016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0F4B6419" w14:textId="77777777" w:rsidTr="00081FA2">
        <w:trPr>
          <w:cantSplit/>
        </w:trPr>
        <w:tc>
          <w:tcPr>
            <w:tcW w:w="0" w:type="auto"/>
          </w:tcPr>
          <w:p w14:paraId="382B7BF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0.8509</w:t>
            </w:r>
          </w:p>
        </w:tc>
        <w:tc>
          <w:tcPr>
            <w:tcW w:w="0" w:type="auto"/>
          </w:tcPr>
          <w:p w14:paraId="773F8200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2918 19 98</w:t>
            </w:r>
          </w:p>
        </w:tc>
        <w:tc>
          <w:tcPr>
            <w:tcW w:w="0" w:type="auto"/>
          </w:tcPr>
          <w:p w14:paraId="5A6B40F2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25</w:t>
            </w:r>
          </w:p>
        </w:tc>
        <w:tc>
          <w:tcPr>
            <w:tcW w:w="3205" w:type="dxa"/>
          </w:tcPr>
          <w:p w14:paraId="5FA762FF" w14:textId="379FD7F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Kwas (</w:t>
            </w:r>
            <w:r w:rsidRPr="003128F8">
              <w:rPr>
                <w:i/>
                <w:iCs/>
                <w:noProof/>
                <w:lang w:val="pl-PL"/>
              </w:rPr>
              <w:t>S</w:t>
            </w:r>
            <w:r w:rsidRPr="003128F8">
              <w:rPr>
                <w:noProof/>
                <w:lang w:val="pl-PL"/>
              </w:rPr>
              <w:t>)-2-fenylo-2-hydroksyoctowy (nr CAS 17199-29-0)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338DBDBC" w14:textId="1BD6D7EF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FB49AC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EA1C69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B36C785" w14:textId="77777777" w:rsidTr="00081FA2">
        <w:trPr>
          <w:cantSplit/>
        </w:trPr>
        <w:tc>
          <w:tcPr>
            <w:tcW w:w="0" w:type="auto"/>
          </w:tcPr>
          <w:p w14:paraId="5A4BC82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0.8511</w:t>
            </w:r>
          </w:p>
        </w:tc>
        <w:tc>
          <w:tcPr>
            <w:tcW w:w="0" w:type="auto"/>
          </w:tcPr>
          <w:p w14:paraId="28498AE8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2920 90 10</w:t>
            </w:r>
          </w:p>
        </w:tc>
        <w:tc>
          <w:tcPr>
            <w:tcW w:w="0" w:type="auto"/>
          </w:tcPr>
          <w:p w14:paraId="2862B5DB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85</w:t>
            </w:r>
          </w:p>
        </w:tc>
        <w:tc>
          <w:tcPr>
            <w:tcW w:w="3205" w:type="dxa"/>
          </w:tcPr>
          <w:p w14:paraId="6DE768A6" w14:textId="2499F13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Węglan dietylu (nr CAS 105-58-8)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99,9 % masy lub większej</w:t>
            </w:r>
          </w:p>
        </w:tc>
        <w:tc>
          <w:tcPr>
            <w:tcW w:w="1239" w:type="dxa"/>
          </w:tcPr>
          <w:p w14:paraId="61A69D31" w14:textId="15772812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3.</w:t>
            </w:r>
            <w:r w:rsidRPr="00944256">
              <w:rPr>
                <w:noProof/>
                <w:lang w:val="pl-PL"/>
              </w:rPr>
              <w:t>2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FE9486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38C5F7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31.12.2023</w:t>
            </w:r>
          </w:p>
        </w:tc>
      </w:tr>
      <w:tr w:rsidR="001812DE" w:rsidRPr="003128F8" w14:paraId="0F451783" w14:textId="77777777" w:rsidTr="00081FA2">
        <w:trPr>
          <w:cantSplit/>
        </w:trPr>
        <w:tc>
          <w:tcPr>
            <w:tcW w:w="0" w:type="auto"/>
          </w:tcPr>
          <w:p w14:paraId="7F91261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0.8490</w:t>
            </w:r>
          </w:p>
        </w:tc>
        <w:tc>
          <w:tcPr>
            <w:tcW w:w="0" w:type="auto"/>
          </w:tcPr>
          <w:p w14:paraId="7E6FF67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2920 90 70</w:t>
            </w:r>
          </w:p>
        </w:tc>
        <w:tc>
          <w:tcPr>
            <w:tcW w:w="0" w:type="auto"/>
          </w:tcPr>
          <w:p w14:paraId="284FC5B2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70</w:t>
            </w:r>
          </w:p>
        </w:tc>
        <w:tc>
          <w:tcPr>
            <w:tcW w:w="3205" w:type="dxa"/>
          </w:tcPr>
          <w:p w14:paraId="175FFEA1" w14:textId="2D5D3BB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4,4,5,5-Tetrametylo-1,3,2-dioksaborolan (nr CAS 25015-63-8)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większej, zawierający nie więcej niż 1 % stabilizatora trietyloaminy (nr CAS 121-44-8)</w:t>
            </w:r>
          </w:p>
        </w:tc>
        <w:tc>
          <w:tcPr>
            <w:tcW w:w="1239" w:type="dxa"/>
          </w:tcPr>
          <w:p w14:paraId="58B82C78" w14:textId="67A5B5A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C8EEA7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1C575C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5060C10" w14:textId="77777777" w:rsidTr="00081FA2">
        <w:trPr>
          <w:cantSplit/>
        </w:trPr>
        <w:tc>
          <w:tcPr>
            <w:tcW w:w="0" w:type="auto"/>
          </w:tcPr>
          <w:p w14:paraId="68A3AE7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0.8477</w:t>
            </w:r>
          </w:p>
        </w:tc>
        <w:tc>
          <w:tcPr>
            <w:tcW w:w="0" w:type="auto"/>
          </w:tcPr>
          <w:p w14:paraId="6A6A0790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2921 19 99</w:t>
            </w:r>
          </w:p>
        </w:tc>
        <w:tc>
          <w:tcPr>
            <w:tcW w:w="0" w:type="auto"/>
          </w:tcPr>
          <w:p w14:paraId="00B11FD2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35</w:t>
            </w:r>
          </w:p>
        </w:tc>
        <w:tc>
          <w:tcPr>
            <w:tcW w:w="3205" w:type="dxa"/>
          </w:tcPr>
          <w:p w14:paraId="261E5C1C" w14:textId="3A4F2B1D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 xml:space="preserve">2-(Difluorometoksy)octan 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-etylo-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-izopropylopropano-2-aminy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75C06713" w14:textId="760245CE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13F457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359BF2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9C4958F" w14:textId="77777777" w:rsidTr="00081FA2">
        <w:trPr>
          <w:cantSplit/>
        </w:trPr>
        <w:tc>
          <w:tcPr>
            <w:tcW w:w="0" w:type="auto"/>
          </w:tcPr>
          <w:p w14:paraId="140988B3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0.8473</w:t>
            </w:r>
          </w:p>
        </w:tc>
        <w:tc>
          <w:tcPr>
            <w:tcW w:w="0" w:type="auto"/>
          </w:tcPr>
          <w:p w14:paraId="4CCDE80F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2922 50 00</w:t>
            </w:r>
          </w:p>
        </w:tc>
        <w:tc>
          <w:tcPr>
            <w:tcW w:w="0" w:type="auto"/>
          </w:tcPr>
          <w:p w14:paraId="124C67A9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45</w:t>
            </w:r>
          </w:p>
        </w:tc>
        <w:tc>
          <w:tcPr>
            <w:tcW w:w="3205" w:type="dxa"/>
          </w:tcPr>
          <w:p w14:paraId="18317A91" w14:textId="6C58CEB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Chlorowodorek (</w:t>
            </w:r>
            <w:r w:rsidRPr="003128F8">
              <w:rPr>
                <w:i/>
                <w:iCs/>
                <w:noProof/>
                <w:lang w:val="pl-PL"/>
              </w:rPr>
              <w:t>S</w:t>
            </w:r>
            <w:r w:rsidRPr="003128F8">
              <w:rPr>
                <w:noProof/>
                <w:lang w:val="pl-PL"/>
              </w:rPr>
              <w:t>)-2-amino-2-(3-fluoro-5-metoksyfenylo)etanolu (nr CAS 2095692-22-9)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3D37BAAF" w14:textId="4B9B0F5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E01934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D7C047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0646719D" w14:textId="77777777" w:rsidTr="00081FA2">
        <w:trPr>
          <w:cantSplit/>
        </w:trPr>
        <w:tc>
          <w:tcPr>
            <w:tcW w:w="0" w:type="auto"/>
          </w:tcPr>
          <w:p w14:paraId="65AA759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0.8462</w:t>
            </w:r>
          </w:p>
        </w:tc>
        <w:tc>
          <w:tcPr>
            <w:tcW w:w="0" w:type="auto"/>
          </w:tcPr>
          <w:p w14:paraId="576E68F0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2926 90 70</w:t>
            </w:r>
          </w:p>
        </w:tc>
        <w:tc>
          <w:tcPr>
            <w:tcW w:w="0" w:type="auto"/>
          </w:tcPr>
          <w:p w14:paraId="41BCB0C7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</w:t>
            </w:r>
          </w:p>
        </w:tc>
        <w:tc>
          <w:tcPr>
            <w:tcW w:w="3205" w:type="dxa"/>
          </w:tcPr>
          <w:p w14:paraId="7ED6AA37" w14:textId="10369DD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Lambda cyhalotryna (ISO) (nr CAS 91465-08-6)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</w:tc>
        <w:tc>
          <w:tcPr>
            <w:tcW w:w="1239" w:type="dxa"/>
          </w:tcPr>
          <w:p w14:paraId="0C4CFDB7" w14:textId="5D384FC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00AE012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E6F7E2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43AAED6" w14:textId="77777777" w:rsidTr="00081FA2">
        <w:trPr>
          <w:cantSplit/>
        </w:trPr>
        <w:tc>
          <w:tcPr>
            <w:tcW w:w="0" w:type="auto"/>
          </w:tcPr>
          <w:p w14:paraId="578146C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0.8474</w:t>
            </w:r>
          </w:p>
        </w:tc>
        <w:tc>
          <w:tcPr>
            <w:tcW w:w="0" w:type="auto"/>
          </w:tcPr>
          <w:p w14:paraId="1585EF7E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2928 00 90</w:t>
            </w:r>
          </w:p>
        </w:tc>
        <w:tc>
          <w:tcPr>
            <w:tcW w:w="0" w:type="auto"/>
          </w:tcPr>
          <w:p w14:paraId="4E417BCE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53</w:t>
            </w:r>
          </w:p>
        </w:tc>
        <w:tc>
          <w:tcPr>
            <w:tcW w:w="3205" w:type="dxa"/>
          </w:tcPr>
          <w:p w14:paraId="41376F2B" w14:textId="6ED81E0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Chloro[(4-metoksyfenylo)hydrazonylo]octan etylu (nr CAS 27143-07-3)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06B09C97" w14:textId="125623B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07409C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EA7BE4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945EB7A" w14:textId="77777777" w:rsidTr="00081FA2">
        <w:trPr>
          <w:cantSplit/>
        </w:trPr>
        <w:tc>
          <w:tcPr>
            <w:tcW w:w="0" w:type="auto"/>
          </w:tcPr>
          <w:p w14:paraId="1A521ED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0.8451</w:t>
            </w:r>
          </w:p>
        </w:tc>
        <w:tc>
          <w:tcPr>
            <w:tcW w:w="0" w:type="auto"/>
          </w:tcPr>
          <w:p w14:paraId="5B74C796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2929 10 00</w:t>
            </w:r>
          </w:p>
        </w:tc>
        <w:tc>
          <w:tcPr>
            <w:tcW w:w="0" w:type="auto"/>
          </w:tcPr>
          <w:p w14:paraId="2A199DE9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65</w:t>
            </w:r>
          </w:p>
        </w:tc>
        <w:tc>
          <w:tcPr>
            <w:tcW w:w="3205" w:type="dxa"/>
          </w:tcPr>
          <w:p w14:paraId="33CBB402" w14:textId="7FD6257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Izocyjanian etylu (nr CAS 109-90-0)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28C58BB1" w14:textId="2C7AC0B0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D8CCC6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D8A9A1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37C2B58" w14:textId="77777777" w:rsidTr="00081FA2">
        <w:trPr>
          <w:cantSplit/>
        </w:trPr>
        <w:tc>
          <w:tcPr>
            <w:tcW w:w="0" w:type="auto"/>
          </w:tcPr>
          <w:p w14:paraId="7A67649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0.8510</w:t>
            </w:r>
          </w:p>
        </w:tc>
        <w:tc>
          <w:tcPr>
            <w:tcW w:w="0" w:type="auto"/>
          </w:tcPr>
          <w:p w14:paraId="6B8BA4D6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2930 90 98</w:t>
            </w:r>
          </w:p>
        </w:tc>
        <w:tc>
          <w:tcPr>
            <w:tcW w:w="0" w:type="auto"/>
          </w:tcPr>
          <w:p w14:paraId="673FA2CC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36</w:t>
            </w:r>
          </w:p>
        </w:tc>
        <w:tc>
          <w:tcPr>
            <w:tcW w:w="3205" w:type="dxa"/>
          </w:tcPr>
          <w:p w14:paraId="0F554C19" w14:textId="289D4B7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 xml:space="preserve">Bezwodny ditiowęglan </w:t>
            </w:r>
            <w:r w:rsidRPr="003128F8">
              <w:rPr>
                <w:i/>
                <w:iCs/>
                <w:noProof/>
                <w:lang w:val="pl-PL"/>
              </w:rPr>
              <w:t>O</w:t>
            </w:r>
            <w:r w:rsidRPr="003128F8">
              <w:rPr>
                <w:noProof/>
                <w:lang w:val="pl-PL"/>
              </w:rPr>
              <w:t>-izopentylu potasu (CAS 928-70-1)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90 % masy lub większej</w:t>
            </w:r>
          </w:p>
        </w:tc>
        <w:tc>
          <w:tcPr>
            <w:tcW w:w="1239" w:type="dxa"/>
          </w:tcPr>
          <w:p w14:paraId="56550258" w14:textId="13F61C04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647CAB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B3821F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14C144D" w14:textId="77777777" w:rsidTr="00081FA2">
        <w:trPr>
          <w:cantSplit/>
        </w:trPr>
        <w:tc>
          <w:tcPr>
            <w:tcW w:w="0" w:type="auto"/>
          </w:tcPr>
          <w:p w14:paraId="1D97994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0.8447</w:t>
            </w:r>
          </w:p>
        </w:tc>
        <w:tc>
          <w:tcPr>
            <w:tcW w:w="0" w:type="auto"/>
          </w:tcPr>
          <w:p w14:paraId="5BE0D9A4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2930 90 98</w:t>
            </w:r>
          </w:p>
        </w:tc>
        <w:tc>
          <w:tcPr>
            <w:tcW w:w="0" w:type="auto"/>
          </w:tcPr>
          <w:p w14:paraId="5C0A4B08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39</w:t>
            </w:r>
          </w:p>
        </w:tc>
        <w:tc>
          <w:tcPr>
            <w:tcW w:w="3205" w:type="dxa"/>
          </w:tcPr>
          <w:p w14:paraId="11ED65AC" w14:textId="64C64E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Kwas tiodioctowy (nr CAS 123-93-3)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5B62434F" w14:textId="2BCA8D6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3BD270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6A8E547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6CDB74C" w14:textId="77777777" w:rsidTr="00081FA2">
        <w:trPr>
          <w:cantSplit/>
        </w:trPr>
        <w:tc>
          <w:tcPr>
            <w:tcW w:w="0" w:type="auto"/>
          </w:tcPr>
          <w:p w14:paraId="0EB3C67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0.8481</w:t>
            </w:r>
          </w:p>
        </w:tc>
        <w:tc>
          <w:tcPr>
            <w:tcW w:w="0" w:type="auto"/>
          </w:tcPr>
          <w:p w14:paraId="21D15358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2930 90 98</w:t>
            </w:r>
          </w:p>
        </w:tc>
        <w:tc>
          <w:tcPr>
            <w:tcW w:w="0" w:type="auto"/>
          </w:tcPr>
          <w:p w14:paraId="76770C77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41</w:t>
            </w:r>
          </w:p>
        </w:tc>
        <w:tc>
          <w:tcPr>
            <w:tcW w:w="3205" w:type="dxa"/>
          </w:tcPr>
          <w:p w14:paraId="50262598" w14:textId="637D7E9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2,2'-Diallilo-4,4'-sulfonylodifenol (nr CAS 41481-66-7)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96 % masy lub większej</w:t>
            </w:r>
          </w:p>
        </w:tc>
        <w:tc>
          <w:tcPr>
            <w:tcW w:w="1239" w:type="dxa"/>
          </w:tcPr>
          <w:p w14:paraId="627D1581" w14:textId="4E64D2C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3AED52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1534D4A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FEC72B1" w14:textId="77777777" w:rsidTr="00081FA2">
        <w:trPr>
          <w:cantSplit/>
        </w:trPr>
        <w:tc>
          <w:tcPr>
            <w:tcW w:w="0" w:type="auto"/>
          </w:tcPr>
          <w:p w14:paraId="3CFDA8C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0.8478</w:t>
            </w:r>
          </w:p>
        </w:tc>
        <w:tc>
          <w:tcPr>
            <w:tcW w:w="0" w:type="auto"/>
          </w:tcPr>
          <w:p w14:paraId="6A41207A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2932 20 90</w:t>
            </w:r>
          </w:p>
        </w:tc>
        <w:tc>
          <w:tcPr>
            <w:tcW w:w="0" w:type="auto"/>
          </w:tcPr>
          <w:p w14:paraId="5F87D304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28</w:t>
            </w:r>
          </w:p>
        </w:tc>
        <w:tc>
          <w:tcPr>
            <w:tcW w:w="3205" w:type="dxa"/>
          </w:tcPr>
          <w:p w14:paraId="78B73377" w14:textId="7AEF8092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(</w:t>
            </w:r>
            <w:r w:rsidRPr="003128F8">
              <w:rPr>
                <w:i/>
                <w:iCs/>
                <w:noProof/>
                <w:lang w:val="pl-PL"/>
              </w:rPr>
              <w:t>R</w:t>
            </w:r>
            <w:r w:rsidRPr="003128F8">
              <w:rPr>
                <w:noProof/>
                <w:lang w:val="pl-PL"/>
              </w:rPr>
              <w:t>)-3-(3,4-difluoro-2-metoksyfenylo)-4,5-dimetylo-5-(trifluorometylo)furan-2(5</w:t>
            </w:r>
            <w:r w:rsidRPr="003128F8">
              <w:rPr>
                <w:i/>
                <w:iCs/>
                <w:noProof/>
                <w:lang w:val="pl-PL"/>
              </w:rPr>
              <w:t>H</w:t>
            </w:r>
            <w:r w:rsidRPr="003128F8">
              <w:rPr>
                <w:noProof/>
                <w:lang w:val="pl-PL"/>
              </w:rPr>
              <w:t>)-on (CAS RN 2875066-35-4)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273E5577" w14:textId="0F7D487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D618C2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24B5AF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CAFF03F" w14:textId="77777777" w:rsidTr="00081FA2">
        <w:trPr>
          <w:cantSplit/>
        </w:trPr>
        <w:tc>
          <w:tcPr>
            <w:tcW w:w="0" w:type="auto"/>
          </w:tcPr>
          <w:p w14:paraId="0CF8D16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0.8452</w:t>
            </w:r>
          </w:p>
        </w:tc>
        <w:tc>
          <w:tcPr>
            <w:tcW w:w="0" w:type="auto"/>
          </w:tcPr>
          <w:p w14:paraId="40866C3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29 90</w:t>
            </w:r>
          </w:p>
        </w:tc>
        <w:tc>
          <w:tcPr>
            <w:tcW w:w="0" w:type="auto"/>
          </w:tcPr>
          <w:p w14:paraId="7FF1F688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38</w:t>
            </w:r>
          </w:p>
        </w:tc>
        <w:tc>
          <w:tcPr>
            <w:tcW w:w="3205" w:type="dxa"/>
          </w:tcPr>
          <w:p w14:paraId="008BB1FA" w14:textId="74C266D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Cyjazofamid (ISO) (nr CAS 120116-88-3)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94 % masy lub większej</w:t>
            </w:r>
          </w:p>
        </w:tc>
        <w:tc>
          <w:tcPr>
            <w:tcW w:w="1239" w:type="dxa"/>
          </w:tcPr>
          <w:p w14:paraId="0A376CF6" w14:textId="725BAAEE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0B5BC22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A334A2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C397B75" w14:textId="77777777" w:rsidTr="00081FA2">
        <w:trPr>
          <w:cantSplit/>
        </w:trPr>
        <w:tc>
          <w:tcPr>
            <w:tcW w:w="0" w:type="auto"/>
          </w:tcPr>
          <w:p w14:paraId="04A0AD0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0.8485</w:t>
            </w:r>
          </w:p>
        </w:tc>
        <w:tc>
          <w:tcPr>
            <w:tcW w:w="0" w:type="auto"/>
          </w:tcPr>
          <w:p w14:paraId="2319CC9E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39 99</w:t>
            </w:r>
          </w:p>
        </w:tc>
        <w:tc>
          <w:tcPr>
            <w:tcW w:w="0" w:type="auto"/>
          </w:tcPr>
          <w:p w14:paraId="2FCB874A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08</w:t>
            </w:r>
          </w:p>
        </w:tc>
        <w:tc>
          <w:tcPr>
            <w:tcW w:w="3205" w:type="dxa"/>
          </w:tcPr>
          <w:p w14:paraId="2E11FD12" w14:textId="7F401C46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Fluazynam (ISO) (nr CAS 79622-59-6)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</w:tc>
        <w:tc>
          <w:tcPr>
            <w:tcW w:w="1239" w:type="dxa"/>
          </w:tcPr>
          <w:p w14:paraId="0326778E" w14:textId="7D2F39AE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5C5382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A0851D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FB9DD4C" w14:textId="77777777" w:rsidTr="00081FA2">
        <w:trPr>
          <w:cantSplit/>
        </w:trPr>
        <w:tc>
          <w:tcPr>
            <w:tcW w:w="0" w:type="auto"/>
          </w:tcPr>
          <w:p w14:paraId="6441E7C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0.8456</w:t>
            </w:r>
          </w:p>
        </w:tc>
        <w:tc>
          <w:tcPr>
            <w:tcW w:w="0" w:type="auto"/>
          </w:tcPr>
          <w:p w14:paraId="4F64D66A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59 95</w:t>
            </w:r>
          </w:p>
        </w:tc>
        <w:tc>
          <w:tcPr>
            <w:tcW w:w="0" w:type="auto"/>
          </w:tcPr>
          <w:p w14:paraId="6A8291A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32</w:t>
            </w:r>
          </w:p>
        </w:tc>
        <w:tc>
          <w:tcPr>
            <w:tcW w:w="3205" w:type="dxa"/>
          </w:tcPr>
          <w:p w14:paraId="2E1A71C9" w14:textId="5D8215E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5-Chloro-3-nitropirazolo[1,5-a]pirymidyna (nr CAS 1363380-51-1)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478BF5C0" w14:textId="726C064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F5F966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119A41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A5D75CB" w14:textId="77777777" w:rsidTr="00081FA2">
        <w:trPr>
          <w:cantSplit/>
        </w:trPr>
        <w:tc>
          <w:tcPr>
            <w:tcW w:w="0" w:type="auto"/>
          </w:tcPr>
          <w:p w14:paraId="186BBB0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0.8484</w:t>
            </w:r>
          </w:p>
        </w:tc>
        <w:tc>
          <w:tcPr>
            <w:tcW w:w="0" w:type="auto"/>
          </w:tcPr>
          <w:p w14:paraId="77F3A0BC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59 95</w:t>
            </w:r>
          </w:p>
        </w:tc>
        <w:tc>
          <w:tcPr>
            <w:tcW w:w="0" w:type="auto"/>
          </w:tcPr>
          <w:p w14:paraId="586A4348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44</w:t>
            </w:r>
          </w:p>
        </w:tc>
        <w:tc>
          <w:tcPr>
            <w:tcW w:w="3205" w:type="dxa"/>
          </w:tcPr>
          <w:p w14:paraId="7FA40C13" w14:textId="36431A8C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1,4,5,6-Tetrahydro-1,2 dimetylopirymidyna (nr CAS 4271-96-9)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53703CD2" w14:textId="0F8EA9FE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3DA315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4A2888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39A3FAF2" w14:textId="77777777" w:rsidTr="00081FA2">
        <w:trPr>
          <w:cantSplit/>
        </w:trPr>
        <w:tc>
          <w:tcPr>
            <w:tcW w:w="0" w:type="auto"/>
          </w:tcPr>
          <w:p w14:paraId="4E7CCE2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0.8488</w:t>
            </w:r>
          </w:p>
        </w:tc>
        <w:tc>
          <w:tcPr>
            <w:tcW w:w="0" w:type="auto"/>
          </w:tcPr>
          <w:p w14:paraId="24FD8D1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59 95</w:t>
            </w:r>
          </w:p>
        </w:tc>
        <w:tc>
          <w:tcPr>
            <w:tcW w:w="0" w:type="auto"/>
          </w:tcPr>
          <w:p w14:paraId="2E1AFD9B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46</w:t>
            </w:r>
          </w:p>
        </w:tc>
        <w:tc>
          <w:tcPr>
            <w:tcW w:w="3205" w:type="dxa"/>
          </w:tcPr>
          <w:p w14:paraId="5C7FF102" w14:textId="48299C8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Trilacyklib (nr CAS 1374743-00-6)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334DC16E" w14:textId="26CFB9D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9025B6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A7A1C7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AD02AED" w14:textId="77777777" w:rsidTr="00081FA2">
        <w:trPr>
          <w:cantSplit/>
        </w:trPr>
        <w:tc>
          <w:tcPr>
            <w:tcW w:w="0" w:type="auto"/>
          </w:tcPr>
          <w:p w14:paraId="62DEE26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0.8455</w:t>
            </w:r>
          </w:p>
        </w:tc>
        <w:tc>
          <w:tcPr>
            <w:tcW w:w="0" w:type="auto"/>
          </w:tcPr>
          <w:p w14:paraId="1BA0E7CF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2933 99 80</w:t>
            </w:r>
          </w:p>
        </w:tc>
        <w:tc>
          <w:tcPr>
            <w:tcW w:w="0" w:type="auto"/>
          </w:tcPr>
          <w:p w14:paraId="06E9A7E0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43</w:t>
            </w:r>
          </w:p>
        </w:tc>
        <w:tc>
          <w:tcPr>
            <w:tcW w:w="3205" w:type="dxa"/>
          </w:tcPr>
          <w:p w14:paraId="4CD9EE47" w14:textId="39410F5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4-([1,2,4]Triazolo[1,5-a]pirydyna-7-yloksy)-3-metyloanilina (nr CAS 937263-71-3)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5F96F295" w14:textId="25A45FF1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CE5215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D3CA69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6DAA879" w14:textId="77777777" w:rsidTr="00081FA2">
        <w:trPr>
          <w:cantSplit/>
        </w:trPr>
        <w:tc>
          <w:tcPr>
            <w:tcW w:w="0" w:type="auto"/>
          </w:tcPr>
          <w:p w14:paraId="7F0B9CC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0.8487</w:t>
            </w:r>
          </w:p>
        </w:tc>
        <w:tc>
          <w:tcPr>
            <w:tcW w:w="0" w:type="auto"/>
          </w:tcPr>
          <w:p w14:paraId="7B8AD14A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2934 99 90</w:t>
            </w:r>
          </w:p>
        </w:tc>
        <w:tc>
          <w:tcPr>
            <w:tcW w:w="0" w:type="auto"/>
          </w:tcPr>
          <w:p w14:paraId="178BF0E8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07</w:t>
            </w:r>
          </w:p>
        </w:tc>
        <w:tc>
          <w:tcPr>
            <w:tcW w:w="3205" w:type="dxa"/>
          </w:tcPr>
          <w:p w14:paraId="6EA5B2D8" w14:textId="274C9BC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Cedazurydyna (INN) (nr CAS 1141397-80-9)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65CAFC02" w14:textId="07543BF0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732B62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F83302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9F32BCF" w14:textId="77777777" w:rsidTr="00081FA2">
        <w:trPr>
          <w:cantSplit/>
        </w:trPr>
        <w:tc>
          <w:tcPr>
            <w:tcW w:w="0" w:type="auto"/>
          </w:tcPr>
          <w:p w14:paraId="1D7E0A2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0.8472</w:t>
            </w:r>
          </w:p>
        </w:tc>
        <w:tc>
          <w:tcPr>
            <w:tcW w:w="0" w:type="auto"/>
          </w:tcPr>
          <w:p w14:paraId="0758CFC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2934 99 90</w:t>
            </w:r>
          </w:p>
        </w:tc>
        <w:tc>
          <w:tcPr>
            <w:tcW w:w="0" w:type="auto"/>
          </w:tcPr>
          <w:p w14:paraId="75284CC0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08</w:t>
            </w:r>
          </w:p>
        </w:tc>
        <w:tc>
          <w:tcPr>
            <w:tcW w:w="3205" w:type="dxa"/>
          </w:tcPr>
          <w:p w14:paraId="26154FD2" w14:textId="043440BA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(</w:t>
            </w:r>
            <w:r w:rsidRPr="003128F8">
              <w:rPr>
                <w:i/>
                <w:iCs/>
                <w:noProof/>
                <w:lang w:val="pl-PL"/>
              </w:rPr>
              <w:t>R</w:t>
            </w:r>
            <w:r w:rsidRPr="003128F8">
              <w:rPr>
                <w:noProof/>
                <w:lang w:val="pl-PL"/>
              </w:rPr>
              <w:t xml:space="preserve">)-2-(6-(5-chloro-2-((tetrahydro-2H-piran-4-yl)amino)pirymidin-4-ylo)-1-oksoizoindolin-2-ylo)propionian </w:t>
            </w:r>
            <w:r w:rsidRPr="003128F8">
              <w:rPr>
                <w:i/>
                <w:iCs/>
                <w:noProof/>
                <w:lang w:val="pl-PL"/>
              </w:rPr>
              <w:t>tert</w:t>
            </w:r>
            <w:r w:rsidRPr="003128F8">
              <w:rPr>
                <w:noProof/>
                <w:lang w:val="pl-PL"/>
              </w:rPr>
              <w:t>-butylu (nr CAS 2095665-45-3)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1AA3FEB0" w14:textId="2BDB13C2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06E5FC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55D5E3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9C222E9" w14:textId="77777777" w:rsidTr="00081FA2">
        <w:trPr>
          <w:cantSplit/>
        </w:trPr>
        <w:tc>
          <w:tcPr>
            <w:tcW w:w="0" w:type="auto"/>
          </w:tcPr>
          <w:p w14:paraId="70E46BE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0.8449</w:t>
            </w:r>
          </w:p>
        </w:tc>
        <w:tc>
          <w:tcPr>
            <w:tcW w:w="0" w:type="auto"/>
          </w:tcPr>
          <w:p w14:paraId="060C769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2934 99 90</w:t>
            </w:r>
          </w:p>
        </w:tc>
        <w:tc>
          <w:tcPr>
            <w:tcW w:w="0" w:type="auto"/>
          </w:tcPr>
          <w:p w14:paraId="272ECB30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09</w:t>
            </w:r>
          </w:p>
        </w:tc>
        <w:tc>
          <w:tcPr>
            <w:tcW w:w="3205" w:type="dxa"/>
          </w:tcPr>
          <w:p w14:paraId="4935B0BA" w14:textId="60BE509D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3-[2-{(2</w:t>
            </w:r>
            <w:r w:rsidRPr="003128F8">
              <w:rPr>
                <w:i/>
                <w:iCs/>
                <w:noProof/>
                <w:lang w:val="pl-PL"/>
              </w:rPr>
              <w:t>R</w:t>
            </w:r>
            <w:r w:rsidRPr="003128F8">
              <w:rPr>
                <w:noProof/>
                <w:lang w:val="pl-PL"/>
              </w:rPr>
              <w:t>,3</w:t>
            </w:r>
            <w:r w:rsidRPr="003128F8">
              <w:rPr>
                <w:i/>
                <w:iCs/>
                <w:noProof/>
                <w:lang w:val="pl-PL"/>
              </w:rPr>
              <w:t>S</w:t>
            </w:r>
            <w:r w:rsidRPr="003128F8">
              <w:rPr>
                <w:noProof/>
                <w:lang w:val="pl-PL"/>
              </w:rPr>
              <w:t>)-3-[(1</w:t>
            </w:r>
            <w:r w:rsidRPr="003128F8">
              <w:rPr>
                <w:i/>
                <w:iCs/>
                <w:noProof/>
                <w:lang w:val="pl-PL"/>
              </w:rPr>
              <w:t>R</w:t>
            </w:r>
            <w:r w:rsidRPr="003128F8">
              <w:rPr>
                <w:noProof/>
                <w:lang w:val="pl-PL"/>
              </w:rPr>
              <w:t>)-1-{[</w:t>
            </w:r>
            <w:r w:rsidRPr="003128F8">
              <w:rPr>
                <w:i/>
                <w:iCs/>
                <w:noProof/>
                <w:lang w:val="pl-PL"/>
              </w:rPr>
              <w:t>tert</w:t>
            </w:r>
            <w:r w:rsidRPr="003128F8">
              <w:rPr>
                <w:noProof/>
                <w:lang w:val="pl-PL"/>
              </w:rPr>
              <w:t>-butylo(dimetylo)sililo]oksy}etylo]-4-oksoazetydyn-2-ylo}propanoilo]-4,4-dimetylo-1,3-oksazolidyn-2-on (izomeryczna mieszanina substancji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num</w:t>
            </w:r>
            <w:r w:rsidRPr="003128F8">
              <w:rPr>
                <w:noProof/>
                <w:lang w:val="pl-PL"/>
              </w:rPr>
              <w:t>erach CAS 114341-89-8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1</w:t>
            </w:r>
            <w:r w:rsidRPr="003128F8">
              <w:rPr>
                <w:noProof/>
                <w:lang w:val="pl-PL"/>
              </w:rPr>
              <w:t>14418-63-2)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2BC9A391" w14:textId="084B3FCC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194BCE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21FD1D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988D680" w14:textId="77777777" w:rsidTr="00081FA2">
        <w:trPr>
          <w:cantSplit/>
        </w:trPr>
        <w:tc>
          <w:tcPr>
            <w:tcW w:w="0" w:type="auto"/>
          </w:tcPr>
          <w:p w14:paraId="37C21D9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0.8479</w:t>
            </w:r>
          </w:p>
        </w:tc>
        <w:tc>
          <w:tcPr>
            <w:tcW w:w="0" w:type="auto"/>
          </w:tcPr>
          <w:p w14:paraId="2CF5CE46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2935 90 90</w:t>
            </w:r>
          </w:p>
        </w:tc>
        <w:tc>
          <w:tcPr>
            <w:tcW w:w="0" w:type="auto"/>
          </w:tcPr>
          <w:p w14:paraId="6CF7118B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16</w:t>
            </w:r>
          </w:p>
        </w:tc>
        <w:tc>
          <w:tcPr>
            <w:tcW w:w="3205" w:type="dxa"/>
          </w:tcPr>
          <w:p w14:paraId="5D68F196" w14:textId="638D081C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2-Bromo-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-(4,5-dimetylo-1,2-oksazol-3-ilo)-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-(metoksymetylo) benzeno-1-sulfonamid (nr CAS 415697-57-3)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</w:tc>
        <w:tc>
          <w:tcPr>
            <w:tcW w:w="1239" w:type="dxa"/>
          </w:tcPr>
          <w:p w14:paraId="1E08FD82" w14:textId="759A2C3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9F21AE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7FFC08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21EC503" w14:textId="77777777" w:rsidTr="00081FA2">
        <w:trPr>
          <w:cantSplit/>
        </w:trPr>
        <w:tc>
          <w:tcPr>
            <w:tcW w:w="0" w:type="auto"/>
          </w:tcPr>
          <w:p w14:paraId="4199CAD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0.8467</w:t>
            </w:r>
          </w:p>
        </w:tc>
        <w:tc>
          <w:tcPr>
            <w:tcW w:w="0" w:type="auto"/>
          </w:tcPr>
          <w:p w14:paraId="4407418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2935 90 90</w:t>
            </w:r>
          </w:p>
        </w:tc>
        <w:tc>
          <w:tcPr>
            <w:tcW w:w="0" w:type="auto"/>
          </w:tcPr>
          <w:p w14:paraId="6569539F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26</w:t>
            </w:r>
          </w:p>
        </w:tc>
        <w:tc>
          <w:tcPr>
            <w:tcW w:w="3205" w:type="dxa"/>
          </w:tcPr>
          <w:p w14:paraId="14B9DF78" w14:textId="0F8D54A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5-(2-Fluorofenyl)-1-(pyridynylo-3-sulfonylo)-1</w:t>
            </w:r>
            <w:r w:rsidRPr="003128F8">
              <w:rPr>
                <w:i/>
                <w:iCs/>
                <w:noProof/>
                <w:lang w:val="pl-PL"/>
              </w:rPr>
              <w:t>H</w:t>
            </w:r>
            <w:r w:rsidRPr="003128F8">
              <w:rPr>
                <w:noProof/>
                <w:lang w:val="pl-PL"/>
              </w:rPr>
              <w:t>-pirolo-3-karbaldehyd (nr CAS 881677-11-8)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97 % masy lub większej</w:t>
            </w:r>
          </w:p>
          <w:p w14:paraId="39BEB6DE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1239" w:type="dxa"/>
          </w:tcPr>
          <w:p w14:paraId="647A25EF" w14:textId="1559F0E5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D0E200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61EED2E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0412BEC" w14:textId="77777777" w:rsidTr="00081FA2">
        <w:trPr>
          <w:cantSplit/>
        </w:trPr>
        <w:tc>
          <w:tcPr>
            <w:tcW w:w="0" w:type="auto"/>
          </w:tcPr>
          <w:p w14:paraId="1178C1A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0.8471</w:t>
            </w:r>
          </w:p>
        </w:tc>
        <w:tc>
          <w:tcPr>
            <w:tcW w:w="0" w:type="auto"/>
          </w:tcPr>
          <w:p w14:paraId="60AB15E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1E7391F7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73</w:t>
            </w:r>
          </w:p>
        </w:tc>
        <w:tc>
          <w:tcPr>
            <w:tcW w:w="3205" w:type="dxa"/>
          </w:tcPr>
          <w:p w14:paraId="52B364CE" w14:textId="0DA0FED8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i/>
                <w:iCs/>
                <w:noProof/>
                <w:lang w:val="pl-PL"/>
              </w:rPr>
              <w:t>Tri</w:t>
            </w:r>
            <w:r w:rsidRPr="003128F8">
              <w:rPr>
                <w:noProof/>
                <w:lang w:val="pl-PL"/>
              </w:rPr>
              <w:t>-C8-10-alkilo aminy (nr CAS 68814-95-9)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95 % masy lub większej</w:t>
            </w:r>
          </w:p>
        </w:tc>
        <w:tc>
          <w:tcPr>
            <w:tcW w:w="1239" w:type="dxa"/>
          </w:tcPr>
          <w:p w14:paraId="472F15E4" w14:textId="2EFC7D2A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467AA9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8091A4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2A6CFF6" w14:textId="77777777" w:rsidTr="00081FA2">
        <w:trPr>
          <w:cantSplit/>
        </w:trPr>
        <w:tc>
          <w:tcPr>
            <w:tcW w:w="0" w:type="auto"/>
          </w:tcPr>
          <w:p w14:paraId="7F3EBD5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0.8463</w:t>
            </w:r>
          </w:p>
        </w:tc>
        <w:tc>
          <w:tcPr>
            <w:tcW w:w="0" w:type="auto"/>
          </w:tcPr>
          <w:p w14:paraId="24F1E2A9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6E91283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74</w:t>
            </w:r>
          </w:p>
        </w:tc>
        <w:tc>
          <w:tcPr>
            <w:tcW w:w="3205" w:type="dxa"/>
          </w:tcPr>
          <w:p w14:paraId="51C09002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Masa reakcji zawierająca: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45FC4FEB" w14:textId="77777777" w:rsidTr="001812DE">
              <w:tc>
                <w:tcPr>
                  <w:tcW w:w="0" w:type="auto"/>
                </w:tcPr>
                <w:p w14:paraId="6361883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B4CBD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22,4 % lub więcej, ale nie więcej niż 26,4 % masy fosforanu difenylu 3-metylofenylu (nr CAS 69500-28-3);</w:t>
                  </w:r>
                </w:p>
              </w:tc>
            </w:tr>
            <w:tr w:rsidR="001812DE" w:rsidRPr="003128F8" w14:paraId="177CE33E" w14:textId="77777777" w:rsidTr="001812DE">
              <w:tc>
                <w:tcPr>
                  <w:tcW w:w="0" w:type="auto"/>
                </w:tcPr>
                <w:p w14:paraId="7B92C44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80FD29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17,3 % lub więcej, ale nie więcej niż 21,3 % masy fosforanu difenylu 4-metylofenylu (nr CAS 78-31-9);</w:t>
                  </w:r>
                </w:p>
              </w:tc>
            </w:tr>
            <w:tr w:rsidR="001812DE" w:rsidRPr="003128F8" w14:paraId="6AB9D61B" w14:textId="77777777" w:rsidTr="001812DE">
              <w:tc>
                <w:tcPr>
                  <w:tcW w:w="0" w:type="auto"/>
                </w:tcPr>
                <w:p w14:paraId="2D2670B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6BF7A0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5 % lub więcej, ale nie więcej niż 9 % masy fosforanu fenylu di(3-metylofenylu) (nr CAS 34909-68-7); </w:t>
                  </w:r>
                </w:p>
              </w:tc>
            </w:tr>
            <w:tr w:rsidR="001812DE" w:rsidRPr="003128F8" w14:paraId="4F1D607D" w14:textId="77777777" w:rsidTr="001812DE">
              <w:tc>
                <w:tcPr>
                  <w:tcW w:w="0" w:type="auto"/>
                </w:tcPr>
                <w:p w14:paraId="7657A90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BFCDFA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8,9 % lub więcej, ale nie więcej niż 12,9 % masy fosforanu fenylu 3-metylofenylu 4-metylofenylu (nr CAS 222165-66-4);</w:t>
                  </w:r>
                </w:p>
              </w:tc>
            </w:tr>
            <w:tr w:rsidR="001812DE" w:rsidRPr="003128F8" w14:paraId="0CDBCF5B" w14:textId="77777777" w:rsidTr="001812DE">
              <w:tc>
                <w:tcPr>
                  <w:tcW w:w="0" w:type="auto"/>
                </w:tcPr>
                <w:p w14:paraId="350B6C2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242199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26,9 % lub więcej, ale nie więcej niż 30,9 % masy fosforanu trifenylu (nr CAS 115-86-6)</w:t>
                  </w:r>
                </w:p>
              </w:tc>
            </w:tr>
          </w:tbl>
          <w:p w14:paraId="67AE9D50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1239" w:type="dxa"/>
          </w:tcPr>
          <w:p w14:paraId="30D5FC4D" w14:textId="58ADFF62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C3CE19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66A6A8C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5A2F001" w14:textId="77777777" w:rsidTr="00081FA2">
        <w:trPr>
          <w:cantSplit/>
        </w:trPr>
        <w:tc>
          <w:tcPr>
            <w:tcW w:w="0" w:type="auto"/>
          </w:tcPr>
          <w:p w14:paraId="7484E42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0.8486</w:t>
            </w:r>
          </w:p>
        </w:tc>
        <w:tc>
          <w:tcPr>
            <w:tcW w:w="0" w:type="auto"/>
          </w:tcPr>
          <w:p w14:paraId="2930EF67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555D106B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75</w:t>
            </w:r>
          </w:p>
        </w:tc>
        <w:tc>
          <w:tcPr>
            <w:tcW w:w="3205" w:type="dxa"/>
          </w:tcPr>
          <w:p w14:paraId="6E4BB614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Mieszanina zawierająca: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09B4E227" w14:textId="77777777" w:rsidTr="001812DE">
              <w:tc>
                <w:tcPr>
                  <w:tcW w:w="0" w:type="auto"/>
                </w:tcPr>
                <w:p w14:paraId="69951BF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5ED8E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75 % masy tetrabutylocyny (nr CAS 1461-25-2),</w:t>
                  </w:r>
                </w:p>
              </w:tc>
            </w:tr>
            <w:tr w:rsidR="001812DE" w:rsidRPr="003128F8" w14:paraId="7C3FFA56" w14:textId="77777777" w:rsidTr="001812DE">
              <w:tc>
                <w:tcPr>
                  <w:tcW w:w="0" w:type="auto"/>
                </w:tcPr>
                <w:p w14:paraId="7B54B4C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A8227C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20 % masy chlorku tributylocyny (nr CAS 1461-22-9),</w:t>
                  </w:r>
                </w:p>
              </w:tc>
            </w:tr>
            <w:tr w:rsidR="001812DE" w:rsidRPr="003128F8" w14:paraId="3E7E8F9F" w14:textId="77777777" w:rsidTr="001812DE">
              <w:tc>
                <w:tcPr>
                  <w:tcW w:w="0" w:type="auto"/>
                </w:tcPr>
                <w:p w14:paraId="3D73A8D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21BDE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4 % masy dichlorku dibutylocyny (nr CAS 683-18-1)</w:t>
                  </w:r>
                </w:p>
              </w:tc>
            </w:tr>
          </w:tbl>
          <w:p w14:paraId="18589EA8" w14:textId="5F19D29E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związków butylocyny stosowanych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szkła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chl</w:t>
            </w:r>
            <w:r w:rsidRPr="003128F8">
              <w:rPr>
                <w:noProof/>
                <w:lang w:val="pl-PL"/>
              </w:rPr>
              <w:t>orku tributylocyny stosowanego jako katalizator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prz</w:t>
            </w:r>
            <w:r w:rsidRPr="003128F8">
              <w:rPr>
                <w:noProof/>
                <w:lang w:val="pl-PL"/>
              </w:rPr>
              <w:t>emyśle farmaceutycznym</w:t>
            </w:r>
          </w:p>
          <w:p w14:paraId="1ACB48FB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03BB96A2" w14:textId="608E65A5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3.</w:t>
            </w:r>
            <w:r w:rsidRPr="00944256">
              <w:rPr>
                <w:noProof/>
                <w:lang w:val="pl-PL"/>
              </w:rPr>
              <w:t>2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E8E895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D3782D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7786AC1" w14:textId="77777777" w:rsidTr="00081FA2">
        <w:trPr>
          <w:cantSplit/>
        </w:trPr>
        <w:tc>
          <w:tcPr>
            <w:tcW w:w="0" w:type="auto"/>
          </w:tcPr>
          <w:p w14:paraId="36DE534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0.8506</w:t>
            </w:r>
          </w:p>
        </w:tc>
        <w:tc>
          <w:tcPr>
            <w:tcW w:w="0" w:type="auto"/>
          </w:tcPr>
          <w:p w14:paraId="0A2D500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07645E89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79</w:t>
            </w:r>
          </w:p>
        </w:tc>
        <w:tc>
          <w:tcPr>
            <w:tcW w:w="3205" w:type="dxa"/>
          </w:tcPr>
          <w:p w14:paraId="308B6B83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Mieszanina zawierająca: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0BA345C3" w14:textId="77777777" w:rsidTr="001812DE">
              <w:tc>
                <w:tcPr>
                  <w:tcW w:w="0" w:type="auto"/>
                </w:tcPr>
                <w:p w14:paraId="6FA84DD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6BF155D" w14:textId="7E18A642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chlorek tributylocyny (nr CAS 1461-22-9)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czy</w:t>
                  </w:r>
                  <w:r w:rsidRPr="003128F8">
                    <w:rPr>
                      <w:noProof/>
                      <w:lang w:val="pl-PL"/>
                    </w:rPr>
                    <w:t>stości 80 % masy lub większej,</w:t>
                  </w:r>
                </w:p>
              </w:tc>
            </w:tr>
            <w:tr w:rsidR="001812DE" w:rsidRPr="003128F8" w14:paraId="46E12CF7" w14:textId="77777777" w:rsidTr="001812DE">
              <w:tc>
                <w:tcPr>
                  <w:tcW w:w="0" w:type="auto"/>
                </w:tcPr>
                <w:p w14:paraId="11B80D6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E7E24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5 % masy tetrabutylocyny (nr CAS 1461-25-2),</w:t>
                  </w:r>
                </w:p>
              </w:tc>
            </w:tr>
            <w:tr w:rsidR="001812DE" w:rsidRPr="003128F8" w14:paraId="6EA925E0" w14:textId="77777777" w:rsidTr="001812DE">
              <w:tc>
                <w:tcPr>
                  <w:tcW w:w="0" w:type="auto"/>
                </w:tcPr>
                <w:p w14:paraId="4786D1C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A2A952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6 % masy dichlorku dibutylocyny (nr CAS 683-18-1),</w:t>
                  </w:r>
                </w:p>
              </w:tc>
            </w:tr>
            <w:tr w:rsidR="001812DE" w:rsidRPr="003128F8" w14:paraId="26AB6AE7" w14:textId="77777777" w:rsidTr="001812DE">
              <w:tc>
                <w:tcPr>
                  <w:tcW w:w="0" w:type="auto"/>
                </w:tcPr>
                <w:p w14:paraId="6A1EF65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0DE2E8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nie więcej niż 11 % masy o-ksylenu (nr CAS 95-47-6)</w:t>
                  </w:r>
                </w:p>
              </w:tc>
            </w:tr>
          </w:tbl>
          <w:p w14:paraId="1930D771" w14:textId="145EE85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chlorku tributylocyny stosowanego jako katalizator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prz</w:t>
            </w:r>
            <w:r w:rsidRPr="003128F8">
              <w:rPr>
                <w:noProof/>
                <w:lang w:val="pl-PL"/>
              </w:rPr>
              <w:t>emyśle farmaceutycznym</w:t>
            </w:r>
          </w:p>
          <w:p w14:paraId="01C5D462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D716E46" w14:textId="594EC3D1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3.</w:t>
            </w:r>
            <w:r w:rsidRPr="00944256">
              <w:rPr>
                <w:noProof/>
                <w:lang w:val="pl-PL"/>
              </w:rPr>
              <w:t>2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3A02F8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34C0C1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9357D6E" w14:textId="77777777" w:rsidTr="00081FA2">
        <w:trPr>
          <w:cantSplit/>
        </w:trPr>
        <w:tc>
          <w:tcPr>
            <w:tcW w:w="0" w:type="auto"/>
          </w:tcPr>
          <w:p w14:paraId="51A441E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0.8517</w:t>
            </w:r>
          </w:p>
        </w:tc>
        <w:tc>
          <w:tcPr>
            <w:tcW w:w="0" w:type="auto"/>
          </w:tcPr>
          <w:p w14:paraId="258057CA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47B4AE4F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83</w:t>
            </w:r>
          </w:p>
        </w:tc>
        <w:tc>
          <w:tcPr>
            <w:tcW w:w="3205" w:type="dxa"/>
          </w:tcPr>
          <w:p w14:paraId="798FE2F0" w14:textId="39E68DA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1-(Cedr-8-en-9-ylo)etanon (nr CAS 32388-55-9)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70 % masy lub większej, ale nie większej niż 90 %</w:t>
            </w:r>
          </w:p>
        </w:tc>
        <w:tc>
          <w:tcPr>
            <w:tcW w:w="1239" w:type="dxa"/>
          </w:tcPr>
          <w:p w14:paraId="20021404" w14:textId="4A350D1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0AC696A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F8D424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31.12.2024</w:t>
            </w:r>
          </w:p>
        </w:tc>
      </w:tr>
      <w:tr w:rsidR="001812DE" w:rsidRPr="003128F8" w14:paraId="6144BFEB" w14:textId="77777777" w:rsidTr="00081FA2">
        <w:trPr>
          <w:cantSplit/>
        </w:trPr>
        <w:tc>
          <w:tcPr>
            <w:tcW w:w="0" w:type="auto"/>
          </w:tcPr>
          <w:p w14:paraId="4419CFB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0.8499</w:t>
            </w:r>
          </w:p>
        </w:tc>
        <w:tc>
          <w:tcPr>
            <w:tcW w:w="0" w:type="auto"/>
          </w:tcPr>
          <w:p w14:paraId="2D4332E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92</w:t>
            </w:r>
          </w:p>
        </w:tc>
        <w:tc>
          <w:tcPr>
            <w:tcW w:w="0" w:type="auto"/>
          </w:tcPr>
          <w:p w14:paraId="06053020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86</w:t>
            </w:r>
          </w:p>
        </w:tc>
        <w:tc>
          <w:tcPr>
            <w:tcW w:w="3205" w:type="dxa"/>
          </w:tcPr>
          <w:p w14:paraId="1013EB6F" w14:textId="60C2E0A6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Amidy tłuszczowe 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,</w:t>
            </w:r>
            <w:r w:rsidRPr="003128F8">
              <w:rPr>
                <w:i/>
                <w:iCs/>
                <w:noProof/>
                <w:lang w:val="pl-PL"/>
              </w:rPr>
              <w:t>N</w:t>
            </w:r>
            <w:r w:rsidRPr="003128F8">
              <w:rPr>
                <w:noProof/>
                <w:lang w:val="pl-PL"/>
              </w:rPr>
              <w:t>-dimetylu oleju talowego (CAS RN 68308-74-7)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99 % masy lub większej</w:t>
            </w:r>
          </w:p>
        </w:tc>
        <w:tc>
          <w:tcPr>
            <w:tcW w:w="1239" w:type="dxa"/>
          </w:tcPr>
          <w:p w14:paraId="673BB074" w14:textId="647815F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7ED35A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622FDD2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ADBED87" w14:textId="77777777" w:rsidTr="00081FA2">
        <w:trPr>
          <w:cantSplit/>
        </w:trPr>
        <w:tc>
          <w:tcPr>
            <w:tcW w:w="0" w:type="auto"/>
          </w:tcPr>
          <w:p w14:paraId="2583798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0.8498</w:t>
            </w:r>
          </w:p>
        </w:tc>
        <w:tc>
          <w:tcPr>
            <w:tcW w:w="0" w:type="auto"/>
          </w:tcPr>
          <w:p w14:paraId="3FDA241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93</w:t>
            </w:r>
          </w:p>
        </w:tc>
        <w:tc>
          <w:tcPr>
            <w:tcW w:w="0" w:type="auto"/>
          </w:tcPr>
          <w:p w14:paraId="2EA80783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33</w:t>
            </w:r>
          </w:p>
        </w:tc>
        <w:tc>
          <w:tcPr>
            <w:tcW w:w="3205" w:type="dxa"/>
          </w:tcPr>
          <w:p w14:paraId="7F34EF0C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Preparat zawierający: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2EEA4C3A" w14:textId="77777777" w:rsidTr="001812DE">
              <w:tc>
                <w:tcPr>
                  <w:tcW w:w="0" w:type="auto"/>
                </w:tcPr>
                <w:p w14:paraId="2CC3A3FC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76C18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 xml:space="preserve">60 % lub więcej, ale nie więcej niż 70 % masy </w:t>
                  </w:r>
                  <w:r w:rsidRPr="003128F8">
                    <w:rPr>
                      <w:i/>
                      <w:iCs/>
                      <w:noProof/>
                      <w:lang w:val="pl-PL"/>
                    </w:rPr>
                    <w:t>rel</w:t>
                  </w:r>
                  <w:r w:rsidRPr="003128F8">
                    <w:rPr>
                      <w:noProof/>
                      <w:lang w:val="pl-PL"/>
                    </w:rPr>
                    <w:t>-(1</w:t>
                  </w:r>
                  <w:r w:rsidRPr="003128F8">
                    <w:rPr>
                      <w:i/>
                      <w:iCs/>
                      <w:noProof/>
                      <w:lang w:val="pl-PL"/>
                    </w:rPr>
                    <w:t>R</w:t>
                  </w:r>
                  <w:r w:rsidRPr="003128F8">
                    <w:rPr>
                      <w:noProof/>
                      <w:lang w:val="pl-PL"/>
                    </w:rPr>
                    <w:t>,2</w:t>
                  </w:r>
                  <w:r w:rsidRPr="003128F8">
                    <w:rPr>
                      <w:i/>
                      <w:iCs/>
                      <w:noProof/>
                      <w:lang w:val="pl-PL"/>
                    </w:rPr>
                    <w:t>S</w:t>
                  </w:r>
                  <w:r w:rsidRPr="003128F8">
                    <w:rPr>
                      <w:noProof/>
                      <w:lang w:val="pl-PL"/>
                    </w:rPr>
                    <w:t>)-cycloheksano-1,2-dikarboksylanu wapnia (nr CAS 491589-22-1), </w:t>
                  </w:r>
                </w:p>
              </w:tc>
            </w:tr>
            <w:tr w:rsidR="001812DE" w:rsidRPr="003128F8" w14:paraId="38578789" w14:textId="77777777" w:rsidTr="001812DE">
              <w:tc>
                <w:tcPr>
                  <w:tcW w:w="0" w:type="auto"/>
                </w:tcPr>
                <w:p w14:paraId="6D7B292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E6C67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30 % lub więcej, ale nie więcej niż 40 % masy stearynianu cynku (nr CAS 557-05-1), </w:t>
                  </w:r>
                </w:p>
              </w:tc>
            </w:tr>
            <w:tr w:rsidR="001812DE" w:rsidRPr="003128F8" w14:paraId="404BEDE8" w14:textId="77777777" w:rsidTr="001812DE">
              <w:tc>
                <w:tcPr>
                  <w:tcW w:w="0" w:type="auto"/>
                </w:tcPr>
                <w:p w14:paraId="10F76C3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F000EF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1 % lub więcej, ale nie więcej niż 5 % masy C.I. Pigment Blue 29 (nr CAS 57455-37-5) oraz </w:t>
                  </w:r>
                </w:p>
              </w:tc>
            </w:tr>
            <w:tr w:rsidR="001812DE" w:rsidRPr="003128F8" w14:paraId="4A36C2E5" w14:textId="77777777" w:rsidTr="001812DE">
              <w:tc>
                <w:tcPr>
                  <w:tcW w:w="0" w:type="auto"/>
                </w:tcPr>
                <w:p w14:paraId="3BF2A9A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62893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1 % lub więcej, ale nie więcej niż 5 % masy C.I. Pigment Violet 15 (nr CAS 12769-96-9)</w:t>
                  </w:r>
                </w:p>
              </w:tc>
            </w:tr>
          </w:tbl>
          <w:p w14:paraId="31DFA2B5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1239" w:type="dxa"/>
          </w:tcPr>
          <w:p w14:paraId="6B71D996" w14:textId="2FF5E2EC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09B5358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7D3FEA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422F2CE" w14:textId="77777777" w:rsidTr="00081FA2">
        <w:trPr>
          <w:cantSplit/>
        </w:trPr>
        <w:tc>
          <w:tcPr>
            <w:tcW w:w="0" w:type="auto"/>
          </w:tcPr>
          <w:p w14:paraId="1234571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0.8497</w:t>
            </w:r>
          </w:p>
        </w:tc>
        <w:tc>
          <w:tcPr>
            <w:tcW w:w="0" w:type="auto"/>
          </w:tcPr>
          <w:p w14:paraId="7CFE01B7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93</w:t>
            </w:r>
          </w:p>
        </w:tc>
        <w:tc>
          <w:tcPr>
            <w:tcW w:w="0" w:type="auto"/>
          </w:tcPr>
          <w:p w14:paraId="3794CD0E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36</w:t>
            </w:r>
          </w:p>
        </w:tc>
        <w:tc>
          <w:tcPr>
            <w:tcW w:w="3205" w:type="dxa"/>
          </w:tcPr>
          <w:p w14:paraId="628B6A6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 xml:space="preserve">Preparat zawierający 60 % lub więcej, ale nie więcej niż 70 % masy </w:t>
            </w:r>
            <w:r w:rsidRPr="003128F8">
              <w:rPr>
                <w:i/>
                <w:iCs/>
                <w:noProof/>
                <w:lang w:val="pl-PL"/>
              </w:rPr>
              <w:t>rel</w:t>
            </w:r>
            <w:r w:rsidRPr="003128F8">
              <w:rPr>
                <w:noProof/>
                <w:lang w:val="pl-PL"/>
              </w:rPr>
              <w:t>-(1</w:t>
            </w:r>
            <w:r w:rsidRPr="003128F8">
              <w:rPr>
                <w:i/>
                <w:iCs/>
                <w:noProof/>
                <w:lang w:val="pl-PL"/>
              </w:rPr>
              <w:t>R</w:t>
            </w:r>
            <w:r w:rsidRPr="003128F8">
              <w:rPr>
                <w:noProof/>
                <w:lang w:val="pl-PL"/>
              </w:rPr>
              <w:t>,2</w:t>
            </w:r>
            <w:r w:rsidRPr="003128F8">
              <w:rPr>
                <w:i/>
                <w:iCs/>
                <w:noProof/>
                <w:lang w:val="pl-PL"/>
              </w:rPr>
              <w:t>S</w:t>
            </w:r>
            <w:r w:rsidRPr="003128F8">
              <w:rPr>
                <w:noProof/>
                <w:lang w:val="pl-PL"/>
              </w:rPr>
              <w:t>)-cycloheksano-1,2-dikarboksylanu wapnia (nr CAS 491589-22-1) oraz 30 % lub więcej, ale nie więcej niż 40 % masy stearynianu cynku (nr CAS 557-05-1)</w:t>
            </w:r>
          </w:p>
        </w:tc>
        <w:tc>
          <w:tcPr>
            <w:tcW w:w="1239" w:type="dxa"/>
          </w:tcPr>
          <w:p w14:paraId="197EB75C" w14:textId="6D6977BC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2D4CFD2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D983B2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E2E4D87" w14:textId="77777777" w:rsidTr="00081FA2">
        <w:trPr>
          <w:cantSplit/>
        </w:trPr>
        <w:tc>
          <w:tcPr>
            <w:tcW w:w="0" w:type="auto"/>
          </w:tcPr>
          <w:p w14:paraId="5BC9B15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0.8514</w:t>
            </w:r>
          </w:p>
        </w:tc>
        <w:tc>
          <w:tcPr>
            <w:tcW w:w="0" w:type="auto"/>
          </w:tcPr>
          <w:p w14:paraId="63A5FF2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3824 99 96</w:t>
            </w:r>
          </w:p>
        </w:tc>
        <w:tc>
          <w:tcPr>
            <w:tcW w:w="0" w:type="auto"/>
          </w:tcPr>
          <w:p w14:paraId="723B124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43</w:t>
            </w:r>
          </w:p>
        </w:tc>
        <w:tc>
          <w:tcPr>
            <w:tcW w:w="3205" w:type="dxa"/>
          </w:tcPr>
          <w:p w14:paraId="5F38F8B8" w14:textId="12386030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Żel krzemionkowy funkcjonalizowany 2-(etylotio) etanotiolem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czy</w:t>
            </w:r>
            <w:r w:rsidRPr="003128F8">
              <w:rPr>
                <w:noProof/>
                <w:lang w:val="pl-PL"/>
              </w:rPr>
              <w:t>stości 98 % masy lub większej</w:t>
            </w:r>
          </w:p>
        </w:tc>
        <w:tc>
          <w:tcPr>
            <w:tcW w:w="1239" w:type="dxa"/>
          </w:tcPr>
          <w:p w14:paraId="27AA9D43" w14:textId="1EE55DB0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75FD4D3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1274996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30AC398" w14:textId="77777777" w:rsidTr="00081FA2">
        <w:trPr>
          <w:cantSplit/>
        </w:trPr>
        <w:tc>
          <w:tcPr>
            <w:tcW w:w="0" w:type="auto"/>
          </w:tcPr>
          <w:p w14:paraId="7160FB9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0.8491</w:t>
            </w:r>
          </w:p>
        </w:tc>
        <w:tc>
          <w:tcPr>
            <w:tcW w:w="0" w:type="auto"/>
          </w:tcPr>
          <w:p w14:paraId="30A1085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3907 29 99</w:t>
            </w:r>
          </w:p>
        </w:tc>
        <w:tc>
          <w:tcPr>
            <w:tcW w:w="0" w:type="auto"/>
          </w:tcPr>
          <w:p w14:paraId="2CC9602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70</w:t>
            </w:r>
          </w:p>
        </w:tc>
        <w:tc>
          <w:tcPr>
            <w:tcW w:w="3205" w:type="dxa"/>
          </w:tcPr>
          <w:p w14:paraId="447A5F48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Poli(oksy-1,4-fenylenooksy-1,4-fenylenokarbonylo-1,4-fenylen) (nr CAS 29658-26-2) zawierający nie więcej niż 35 % masy dodatków</w:t>
            </w:r>
          </w:p>
        </w:tc>
        <w:tc>
          <w:tcPr>
            <w:tcW w:w="1239" w:type="dxa"/>
          </w:tcPr>
          <w:p w14:paraId="25A61FF4" w14:textId="403E92EA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124A27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25798C5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01852712" w14:textId="77777777" w:rsidTr="00081FA2">
        <w:trPr>
          <w:cantSplit/>
        </w:trPr>
        <w:tc>
          <w:tcPr>
            <w:tcW w:w="0" w:type="auto"/>
          </w:tcPr>
          <w:p w14:paraId="0EFE891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0.8504</w:t>
            </w:r>
          </w:p>
          <w:p w14:paraId="55DD2BC3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20E4C8D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4009 31 00</w:t>
            </w:r>
          </w:p>
          <w:p w14:paraId="03F969ED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4009 32 00</w:t>
            </w:r>
          </w:p>
        </w:tc>
        <w:tc>
          <w:tcPr>
            <w:tcW w:w="0" w:type="auto"/>
          </w:tcPr>
          <w:p w14:paraId="126154B6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10</w:t>
            </w:r>
          </w:p>
          <w:p w14:paraId="3AFB72A7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20</w:t>
            </w:r>
          </w:p>
        </w:tc>
        <w:tc>
          <w:tcPr>
            <w:tcW w:w="3205" w:type="dxa"/>
          </w:tcPr>
          <w:p w14:paraId="5B6A54C5" w14:textId="1529CEC8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Wielowarstwowy przewód gumowy, wzmocniony tkaniną aramidową, nawet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ele</w:t>
            </w:r>
            <w:r w:rsidRPr="003128F8">
              <w:rPr>
                <w:noProof/>
                <w:lang w:val="pl-PL"/>
              </w:rPr>
              <w:t>mentami złączy poliamidowych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zac</w:t>
            </w:r>
            <w:r w:rsidRPr="003128F8">
              <w:rPr>
                <w:noProof/>
                <w:lang w:val="pl-PL"/>
              </w:rPr>
              <w:t>iskami stalowymi, stosowany do produkcji samochodowych wymienników ciepła lub skraplaczy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sam</w:t>
            </w:r>
            <w:r w:rsidRPr="003128F8">
              <w:rPr>
                <w:noProof/>
                <w:lang w:val="pl-PL"/>
              </w:rPr>
              <w:t>ochodowych systemach klimatyzacji</w:t>
            </w:r>
          </w:p>
          <w:p w14:paraId="1942FD2F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  <w:p w14:paraId="39F7B1F7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</w:p>
        </w:tc>
        <w:tc>
          <w:tcPr>
            <w:tcW w:w="1239" w:type="dxa"/>
          </w:tcPr>
          <w:p w14:paraId="6E732BEA" w14:textId="2A6CACCC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  <w:p w14:paraId="5368B26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7290358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  <w:p w14:paraId="2162C41B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</w:p>
        </w:tc>
        <w:tc>
          <w:tcPr>
            <w:tcW w:w="0" w:type="auto"/>
          </w:tcPr>
          <w:p w14:paraId="6509F2A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  <w:p w14:paraId="49B00A3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</w:p>
        </w:tc>
      </w:tr>
      <w:tr w:rsidR="001812DE" w:rsidRPr="003128F8" w14:paraId="722CDC42" w14:textId="77777777" w:rsidTr="00081FA2">
        <w:trPr>
          <w:cantSplit/>
        </w:trPr>
        <w:tc>
          <w:tcPr>
            <w:tcW w:w="0" w:type="auto"/>
          </w:tcPr>
          <w:p w14:paraId="6C38826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0.8480</w:t>
            </w:r>
          </w:p>
        </w:tc>
        <w:tc>
          <w:tcPr>
            <w:tcW w:w="0" w:type="auto"/>
          </w:tcPr>
          <w:p w14:paraId="4EEF9158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7326 90 98</w:t>
            </w:r>
          </w:p>
        </w:tc>
        <w:tc>
          <w:tcPr>
            <w:tcW w:w="0" w:type="auto"/>
          </w:tcPr>
          <w:p w14:paraId="57A7BFF3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60</w:t>
            </w:r>
          </w:p>
        </w:tc>
        <w:tc>
          <w:tcPr>
            <w:tcW w:w="3205" w:type="dxa"/>
          </w:tcPr>
          <w:p w14:paraId="597BA518" w14:textId="52F8C62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Pierścień łopatkowy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rod</w:t>
            </w:r>
            <w:r w:rsidRPr="003128F8">
              <w:rPr>
                <w:noProof/>
                <w:lang w:val="pl-PL"/>
              </w:rPr>
              <w:t>zaju stosowanych do mocowania łopatek regulujących przepływ gazu: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7CD479DC" w14:textId="77777777" w:rsidTr="001812DE">
              <w:tc>
                <w:tcPr>
                  <w:tcW w:w="0" w:type="auto"/>
                </w:tcPr>
                <w:p w14:paraId="77795F0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40BE6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żeliwa lub stali,</w:t>
                  </w:r>
                </w:p>
              </w:tc>
            </w:tr>
            <w:tr w:rsidR="001812DE" w:rsidRPr="003128F8" w14:paraId="26B2D63B" w14:textId="77777777" w:rsidTr="001812DE">
              <w:tc>
                <w:tcPr>
                  <w:tcW w:w="0" w:type="auto"/>
                </w:tcPr>
                <w:p w14:paraId="7E53D8F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1B7793C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wytrzymałości cieplnej 830 °C lub większej, ale nie większej niż 1 050 °C,</w:t>
                  </w:r>
                </w:p>
              </w:tc>
            </w:tr>
            <w:tr w:rsidR="001812DE" w:rsidRPr="003128F8" w14:paraId="2A5216A1" w14:textId="77777777" w:rsidTr="001812DE">
              <w:tc>
                <w:tcPr>
                  <w:tcW w:w="0" w:type="auto"/>
                </w:tcPr>
                <w:p w14:paraId="35D14A69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92061B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średnicy zewnętrznej nie większej niż 92 mm,</w:t>
                  </w:r>
                </w:p>
              </w:tc>
            </w:tr>
            <w:tr w:rsidR="001812DE" w:rsidRPr="003128F8" w14:paraId="4102CAD7" w14:textId="77777777" w:rsidTr="001812DE">
              <w:tc>
                <w:tcPr>
                  <w:tcW w:w="0" w:type="auto"/>
                </w:tcPr>
                <w:p w14:paraId="2A3AF43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B7674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otworami do mocowania łopatek regulujących przepływ gazu,</w:t>
                  </w:r>
                </w:p>
              </w:tc>
            </w:tr>
          </w:tbl>
          <w:p w14:paraId="232C7A17" w14:textId="34B6929A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turbosprężarek</w:t>
            </w:r>
          </w:p>
          <w:p w14:paraId="7C5491FA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53712AEA" w14:textId="47DDC155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788400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10D316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7ECC8C5" w14:textId="77777777" w:rsidTr="00081FA2">
        <w:trPr>
          <w:cantSplit/>
        </w:trPr>
        <w:tc>
          <w:tcPr>
            <w:tcW w:w="0" w:type="auto"/>
          </w:tcPr>
          <w:p w14:paraId="3E0AD7C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0.8512</w:t>
            </w:r>
          </w:p>
        </w:tc>
        <w:tc>
          <w:tcPr>
            <w:tcW w:w="0" w:type="auto"/>
          </w:tcPr>
          <w:p w14:paraId="4103A4DC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7326 90 98</w:t>
            </w:r>
          </w:p>
        </w:tc>
        <w:tc>
          <w:tcPr>
            <w:tcW w:w="0" w:type="auto"/>
          </w:tcPr>
          <w:p w14:paraId="43D86A08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70</w:t>
            </w:r>
          </w:p>
        </w:tc>
        <w:tc>
          <w:tcPr>
            <w:tcW w:w="3205" w:type="dxa"/>
          </w:tcPr>
          <w:p w14:paraId="60689423" w14:textId="46AC2182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Krążki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rod</w:t>
            </w:r>
            <w:r w:rsidRPr="003128F8">
              <w:rPr>
                <w:noProof/>
                <w:lang w:val="pl-PL"/>
              </w:rPr>
              <w:t>zaju zapewniających szerokość kanału przepływu gazu: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70A0CBED" w14:textId="77777777" w:rsidTr="001812DE">
              <w:tc>
                <w:tcPr>
                  <w:tcW w:w="0" w:type="auto"/>
                </w:tcPr>
                <w:p w14:paraId="2707FDC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9E6BF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żeliwa lub stali,</w:t>
                  </w:r>
                </w:p>
              </w:tc>
            </w:tr>
            <w:tr w:rsidR="001812DE" w:rsidRPr="003128F8" w14:paraId="051813E5" w14:textId="77777777" w:rsidTr="001812DE">
              <w:tc>
                <w:tcPr>
                  <w:tcW w:w="0" w:type="auto"/>
                </w:tcPr>
                <w:p w14:paraId="63BC443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891312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wytrzymałości cieplnej 830 °C lub większej, ale nie większej niż 1 050 °C,</w:t>
                  </w:r>
                </w:p>
              </w:tc>
            </w:tr>
            <w:tr w:rsidR="001812DE" w:rsidRPr="003128F8" w14:paraId="2AD4C98A" w14:textId="77777777" w:rsidTr="001812DE">
              <w:tc>
                <w:tcPr>
                  <w:tcW w:w="0" w:type="auto"/>
                </w:tcPr>
                <w:p w14:paraId="07BFE06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11A43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średnicy zewnętrznej nie większej niż 92,5 mm,</w:t>
                  </w:r>
                </w:p>
              </w:tc>
            </w:tr>
            <w:tr w:rsidR="001812DE" w:rsidRPr="003128F8" w14:paraId="28698259" w14:textId="77777777" w:rsidTr="001812DE">
              <w:tc>
                <w:tcPr>
                  <w:tcW w:w="0" w:type="auto"/>
                </w:tcPr>
                <w:p w14:paraId="40446F8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C7750F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średnicy wewnętrznej nie większej niż 62 mm,</w:t>
                  </w:r>
                </w:p>
              </w:tc>
            </w:tr>
          </w:tbl>
          <w:p w14:paraId="72BA64C6" w14:textId="564FD8F8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turbosprężarek</w:t>
            </w:r>
          </w:p>
          <w:p w14:paraId="73B8F4F7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99A9D72" w14:textId="62C1B1FB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B96DFA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60FD1B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6767FBEE" w14:textId="77777777" w:rsidTr="00081FA2">
        <w:trPr>
          <w:cantSplit/>
        </w:trPr>
        <w:tc>
          <w:tcPr>
            <w:tcW w:w="0" w:type="auto"/>
          </w:tcPr>
          <w:p w14:paraId="01DF1A5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0.8464</w:t>
            </w:r>
          </w:p>
        </w:tc>
        <w:tc>
          <w:tcPr>
            <w:tcW w:w="0" w:type="auto"/>
          </w:tcPr>
          <w:p w14:paraId="670331B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7609 00 00</w:t>
            </w:r>
          </w:p>
        </w:tc>
        <w:tc>
          <w:tcPr>
            <w:tcW w:w="0" w:type="auto"/>
          </w:tcPr>
          <w:p w14:paraId="0097CBE0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40</w:t>
            </w:r>
          </w:p>
        </w:tc>
        <w:tc>
          <w:tcPr>
            <w:tcW w:w="3205" w:type="dxa"/>
          </w:tcPr>
          <w:p w14:paraId="5A74FAEF" w14:textId="4557DD42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Blok aluminiowy lutowany płomieniem do przyłączania przewodów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sam</w:t>
            </w:r>
            <w:r w:rsidRPr="003128F8">
              <w:rPr>
                <w:noProof/>
                <w:lang w:val="pl-PL"/>
              </w:rPr>
              <w:t>ochodowych wymiennikach ciepła lub chłodnicach sprężarkowych lub chłodnicach przekładni automatycznych: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636522F1" w14:textId="77777777" w:rsidTr="001812DE">
              <w:tc>
                <w:tcPr>
                  <w:tcW w:w="0" w:type="auto"/>
                </w:tcPr>
                <w:p w14:paraId="54CB834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E775784" w14:textId="22795819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wyciskanymi, giętymi przewodami przyłączeniowymi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śre</w:t>
                  </w:r>
                  <w:r w:rsidRPr="003128F8">
                    <w:rPr>
                      <w:noProof/>
                      <w:lang w:val="pl-PL"/>
                    </w:rPr>
                    <w:t>dnicy zewnętrznej 5 mm lub większej, ale nie większej niż 25 mm,</w:t>
                  </w:r>
                </w:p>
              </w:tc>
            </w:tr>
            <w:tr w:rsidR="001812DE" w:rsidRPr="003128F8" w14:paraId="0C1EED9D" w14:textId="77777777" w:rsidTr="001812DE">
              <w:tc>
                <w:tcPr>
                  <w:tcW w:w="0" w:type="auto"/>
                </w:tcPr>
                <w:p w14:paraId="39FA5609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3C372F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masie 0,02 kg lub większej, ale nie większej niż 0,25 kg</w:t>
                  </w:r>
                </w:p>
              </w:tc>
            </w:tr>
          </w:tbl>
          <w:p w14:paraId="198E5F21" w14:textId="7425778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systemów chłodzenia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poj</w:t>
            </w:r>
            <w:r w:rsidRPr="003128F8">
              <w:rPr>
                <w:noProof/>
                <w:lang w:val="pl-PL"/>
              </w:rPr>
              <w:t>azdach objętych działem 87</w:t>
            </w:r>
          </w:p>
          <w:p w14:paraId="05E42638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C9AF2C9" w14:textId="14DED40F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F60C49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3E6297D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771E78A" w14:textId="77777777" w:rsidTr="00081FA2">
        <w:trPr>
          <w:cantSplit/>
        </w:trPr>
        <w:tc>
          <w:tcPr>
            <w:tcW w:w="0" w:type="auto"/>
          </w:tcPr>
          <w:p w14:paraId="1B38B7B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0.8503</w:t>
            </w:r>
          </w:p>
        </w:tc>
        <w:tc>
          <w:tcPr>
            <w:tcW w:w="0" w:type="auto"/>
          </w:tcPr>
          <w:p w14:paraId="69ECFB0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7609 00 00</w:t>
            </w:r>
          </w:p>
        </w:tc>
        <w:tc>
          <w:tcPr>
            <w:tcW w:w="0" w:type="auto"/>
          </w:tcPr>
          <w:p w14:paraId="436694E1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50</w:t>
            </w:r>
          </w:p>
        </w:tc>
        <w:tc>
          <w:tcPr>
            <w:tcW w:w="3205" w:type="dxa"/>
          </w:tcPr>
          <w:p w14:paraId="516A6011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Aluminiowe komponenty obrabiane maszynowo: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46D463F4" w14:textId="77777777" w:rsidTr="001812DE">
              <w:tc>
                <w:tcPr>
                  <w:tcW w:w="0" w:type="auto"/>
                </w:tcPr>
                <w:p w14:paraId="78F44E5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F6DEAC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zawierające 0,55 % masy lub więcej, ale nie więcej niż 0,61 % masy magnezu,</w:t>
                  </w:r>
                </w:p>
              </w:tc>
            </w:tr>
            <w:tr w:rsidR="001812DE" w:rsidRPr="003128F8" w14:paraId="3D470987" w14:textId="77777777" w:rsidTr="001812DE">
              <w:tc>
                <w:tcPr>
                  <w:tcW w:w="0" w:type="auto"/>
                </w:tcPr>
                <w:p w14:paraId="5D0B600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70DFD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zawierające 0,55 % masy lub więcej, ale nie więcej niż 0,61 % masy krzemu,</w:t>
                  </w:r>
                </w:p>
              </w:tc>
            </w:tr>
            <w:tr w:rsidR="001812DE" w:rsidRPr="003128F8" w14:paraId="797E90A6" w14:textId="77777777" w:rsidTr="001812DE">
              <w:tc>
                <w:tcPr>
                  <w:tcW w:w="0" w:type="auto"/>
                </w:tcPr>
                <w:p w14:paraId="6945472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1C7651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stanie utwardzenia T5 lub T6,</w:t>
                  </w:r>
                </w:p>
              </w:tc>
            </w:tr>
            <w:tr w:rsidR="001812DE" w:rsidRPr="003128F8" w14:paraId="06568C5E" w14:textId="77777777" w:rsidTr="001812DE">
              <w:tc>
                <w:tcPr>
                  <w:tcW w:w="0" w:type="auto"/>
                </w:tcPr>
                <w:p w14:paraId="07803A5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4A4C1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masie 0,05 kg lub większej, ale nie większej niż 0,2 kg,</w:t>
                  </w:r>
                </w:p>
              </w:tc>
            </w:tr>
          </w:tbl>
          <w:p w14:paraId="41539C7C" w14:textId="0336E012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systemów chłodzenia dwutlenkiem węgla (CO</w:t>
            </w:r>
            <w:r w:rsidRPr="003128F8">
              <w:rPr>
                <w:noProof/>
                <w:vertAlign w:val="subscript"/>
                <w:lang w:val="pl-PL"/>
              </w:rPr>
              <w:t>2</w:t>
            </w:r>
            <w:r w:rsidRPr="003128F8">
              <w:rPr>
                <w:noProof/>
                <w:lang w:val="pl-PL"/>
              </w:rPr>
              <w:t>)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poj</w:t>
            </w:r>
            <w:r w:rsidRPr="003128F8">
              <w:rPr>
                <w:noProof/>
                <w:lang w:val="pl-PL"/>
              </w:rPr>
              <w:t>azdach silnikowych</w:t>
            </w:r>
          </w:p>
          <w:p w14:paraId="3FA70C93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069A40D7" w14:textId="3A4A650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6B63EFC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789B434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4D65EA2" w14:textId="77777777" w:rsidTr="00081FA2">
        <w:trPr>
          <w:cantSplit/>
        </w:trPr>
        <w:tc>
          <w:tcPr>
            <w:tcW w:w="0" w:type="auto"/>
          </w:tcPr>
          <w:p w14:paraId="67CCA20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0.8493</w:t>
            </w:r>
          </w:p>
        </w:tc>
        <w:tc>
          <w:tcPr>
            <w:tcW w:w="0" w:type="auto"/>
          </w:tcPr>
          <w:p w14:paraId="3070BAFD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7609 00 00</w:t>
            </w:r>
          </w:p>
        </w:tc>
        <w:tc>
          <w:tcPr>
            <w:tcW w:w="0" w:type="auto"/>
          </w:tcPr>
          <w:p w14:paraId="6FC24A95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60</w:t>
            </w:r>
          </w:p>
        </w:tc>
        <w:tc>
          <w:tcPr>
            <w:tcW w:w="3205" w:type="dxa"/>
          </w:tcPr>
          <w:p w14:paraId="0BB42BB2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Aluminiowy blok przyłączeniowy: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3925A05C" w14:textId="77777777" w:rsidTr="001812DE">
              <w:tc>
                <w:tcPr>
                  <w:tcW w:w="0" w:type="auto"/>
                </w:tcPr>
                <w:p w14:paraId="19FCFEF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CF1A0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masie 3 g lub większej, ale nie większej niż 400 g,</w:t>
                  </w:r>
                </w:p>
              </w:tc>
            </w:tr>
            <w:tr w:rsidR="001812DE" w:rsidRPr="003128F8" w14:paraId="359E1399" w14:textId="77777777" w:rsidTr="001812DE">
              <w:tc>
                <w:tcPr>
                  <w:tcW w:w="0" w:type="auto"/>
                </w:tcPr>
                <w:p w14:paraId="7385B6E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BC66859" w14:textId="5CD50C78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wytwarzany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alu</w:t>
                  </w:r>
                  <w:r w:rsidRPr="003128F8">
                    <w:rPr>
                      <w:noProof/>
                      <w:lang w:val="pl-PL"/>
                    </w:rPr>
                    <w:t>minium gatunku 6061-T6 lub 6060-T6 lub 6082-T6,</w:t>
                  </w:r>
                </w:p>
              </w:tc>
            </w:tr>
            <w:tr w:rsidR="001812DE" w:rsidRPr="003128F8" w14:paraId="0DCA8891" w14:textId="77777777" w:rsidTr="001812DE">
              <w:tc>
                <w:tcPr>
                  <w:tcW w:w="0" w:type="auto"/>
                </w:tcPr>
                <w:p w14:paraId="0C62926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C97274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stanowiący integralną część zespołu przewodów klimatyzacyjnych lub zespołu przewodów chłodzenia oleju lub zespołu przewodów hamulcowych pneumatycznych lub zespołu przewodów chłodzenia wodą,</w:t>
                  </w:r>
                </w:p>
              </w:tc>
            </w:tr>
            <w:tr w:rsidR="001812DE" w:rsidRPr="003128F8" w14:paraId="00D0FFFC" w14:textId="77777777" w:rsidTr="001812DE">
              <w:tc>
                <w:tcPr>
                  <w:tcW w:w="0" w:type="auto"/>
                </w:tcPr>
                <w:p w14:paraId="2DE5D7E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59784DD" w14:textId="40364D25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otworami (gniazdami) lub wypustami (pilotami) lub gwintami umożliwiającymi instalację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sam</w:t>
                  </w:r>
                  <w:r w:rsidRPr="003128F8">
                    <w:rPr>
                      <w:noProof/>
                      <w:lang w:val="pl-PL"/>
                    </w:rPr>
                    <w:t>ochodowym lub innym systemie klimatyzacji (rozumiany również jako instalacja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prz</w:t>
                  </w:r>
                  <w:r w:rsidRPr="003128F8">
                    <w:rPr>
                      <w:noProof/>
                      <w:lang w:val="pl-PL"/>
                    </w:rPr>
                    <w:t>ewodzie),</w:t>
                  </w:r>
                </w:p>
              </w:tc>
            </w:tr>
            <w:tr w:rsidR="001812DE" w:rsidRPr="003128F8" w14:paraId="1B19E980" w14:textId="77777777" w:rsidTr="001812DE">
              <w:tc>
                <w:tcPr>
                  <w:tcW w:w="0" w:type="auto"/>
                </w:tcPr>
                <w:p w14:paraId="6CF9170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AF52F0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gniazdami przeznaczonymi do lutowania twardego lub mocowania,</w:t>
                  </w:r>
                </w:p>
              </w:tc>
            </w:tr>
            <w:tr w:rsidR="001812DE" w:rsidRPr="003128F8" w14:paraId="11173F88" w14:textId="77777777" w:rsidTr="001812DE">
              <w:tc>
                <w:tcPr>
                  <w:tcW w:w="0" w:type="auto"/>
                </w:tcPr>
                <w:p w14:paraId="4C1F91B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2503FF" w14:textId="4E21472B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co najmniej jednym otworem przelotowym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śre</w:t>
                  </w:r>
                  <w:r w:rsidRPr="003128F8">
                    <w:rPr>
                      <w:noProof/>
                      <w:lang w:val="pl-PL"/>
                    </w:rPr>
                    <w:t>dnicy co najmniej 3 mm, ale nie większej niż 25 mm,</w:t>
                  </w:r>
                </w:p>
              </w:tc>
            </w:tr>
          </w:tbl>
          <w:p w14:paraId="43ECFB7B" w14:textId="0B3908E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produkcji samochodowych systemów chłodzenia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kli</w:t>
            </w:r>
            <w:r w:rsidRPr="003128F8">
              <w:rPr>
                <w:noProof/>
                <w:lang w:val="pl-PL"/>
              </w:rPr>
              <w:t>matyzacji</w:t>
            </w:r>
          </w:p>
          <w:p w14:paraId="75786490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26B6E213" w14:textId="09CAED5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10BACD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47F1DDC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0A1580CF" w14:textId="77777777" w:rsidTr="00081FA2">
        <w:trPr>
          <w:cantSplit/>
        </w:trPr>
        <w:tc>
          <w:tcPr>
            <w:tcW w:w="0" w:type="auto"/>
          </w:tcPr>
          <w:p w14:paraId="4EF934E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0.8466</w:t>
            </w:r>
          </w:p>
        </w:tc>
        <w:tc>
          <w:tcPr>
            <w:tcW w:w="0" w:type="auto"/>
          </w:tcPr>
          <w:p w14:paraId="4970849F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8409 91 00</w:t>
            </w:r>
          </w:p>
        </w:tc>
        <w:tc>
          <w:tcPr>
            <w:tcW w:w="0" w:type="auto"/>
          </w:tcPr>
          <w:p w14:paraId="7C9CB2C2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33</w:t>
            </w:r>
          </w:p>
        </w:tc>
        <w:tc>
          <w:tcPr>
            <w:tcW w:w="3205" w:type="dxa"/>
          </w:tcPr>
          <w:p w14:paraId="2282A501" w14:textId="745F196F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Uchwyt wałka rozrządu do silników tłokowych wewnętrznego spalania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zap</w:t>
            </w:r>
            <w:r w:rsidRPr="003128F8">
              <w:rPr>
                <w:noProof/>
                <w:lang w:val="pl-PL"/>
              </w:rPr>
              <w:t>łonie iskrowym, wykonany ze stopu aluminium ADC12: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2DA044D1" w14:textId="77777777" w:rsidTr="001812DE">
              <w:tc>
                <w:tcPr>
                  <w:tcW w:w="0" w:type="auto"/>
                </w:tcPr>
                <w:p w14:paraId="0900D9D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0B151E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masie 4,0 kg lub większej, ale nie większej niż 5,5 kg,</w:t>
                  </w:r>
                </w:p>
              </w:tc>
            </w:tr>
            <w:tr w:rsidR="001812DE" w:rsidRPr="003128F8" w14:paraId="4ECD2399" w14:textId="77777777" w:rsidTr="001812DE">
              <w:tc>
                <w:tcPr>
                  <w:tcW w:w="0" w:type="auto"/>
                </w:tcPr>
                <w:p w14:paraId="787CD25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79EB68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grubości ścianek 2,0 mm lub większej, ale nie większej niż 6,0 mm,</w:t>
                  </w:r>
                </w:p>
              </w:tc>
            </w:tr>
          </w:tbl>
          <w:p w14:paraId="2EDB7428" w14:textId="21B345F9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pojazdów silnikowych</w:t>
            </w:r>
          </w:p>
          <w:p w14:paraId="3403F8A0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765E0A7" w14:textId="263B65C0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A6827E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48D0B75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52308C6F" w14:textId="77777777" w:rsidTr="00081FA2">
        <w:trPr>
          <w:cantSplit/>
        </w:trPr>
        <w:tc>
          <w:tcPr>
            <w:tcW w:w="0" w:type="auto"/>
          </w:tcPr>
          <w:p w14:paraId="75FB4BA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0.8469</w:t>
            </w:r>
          </w:p>
        </w:tc>
        <w:tc>
          <w:tcPr>
            <w:tcW w:w="0" w:type="auto"/>
          </w:tcPr>
          <w:p w14:paraId="449155CD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8409 91 00</w:t>
            </w:r>
          </w:p>
        </w:tc>
        <w:tc>
          <w:tcPr>
            <w:tcW w:w="0" w:type="auto"/>
          </w:tcPr>
          <w:p w14:paraId="16956C1F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38</w:t>
            </w:r>
          </w:p>
        </w:tc>
        <w:tc>
          <w:tcPr>
            <w:tcW w:w="3205" w:type="dxa"/>
          </w:tcPr>
          <w:p w14:paraId="7D61A225" w14:textId="59C00520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Skrzynia korbowa do czterocylindrowych silników tłokowych wewnętrznego spalania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zap</w:t>
            </w:r>
            <w:r w:rsidRPr="003128F8">
              <w:rPr>
                <w:noProof/>
                <w:lang w:val="pl-PL"/>
              </w:rPr>
              <w:t>łonem iskrowym, wykonana ze stopu aluminium ADC12, 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silników pojazdów silnikowych</w:t>
            </w:r>
          </w:p>
          <w:p w14:paraId="2596712F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780E8C6" w14:textId="5E9F9314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76EBF7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EB3C8F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4B10C94E" w14:textId="77777777" w:rsidTr="00081FA2">
        <w:trPr>
          <w:cantSplit/>
        </w:trPr>
        <w:tc>
          <w:tcPr>
            <w:tcW w:w="0" w:type="auto"/>
          </w:tcPr>
          <w:p w14:paraId="2B8851D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0.8483</w:t>
            </w:r>
          </w:p>
        </w:tc>
        <w:tc>
          <w:tcPr>
            <w:tcW w:w="0" w:type="auto"/>
          </w:tcPr>
          <w:p w14:paraId="27B99FCB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8414 90 00</w:t>
            </w:r>
          </w:p>
        </w:tc>
        <w:tc>
          <w:tcPr>
            <w:tcW w:w="0" w:type="auto"/>
          </w:tcPr>
          <w:p w14:paraId="1734090A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15</w:t>
            </w:r>
          </w:p>
        </w:tc>
        <w:tc>
          <w:tcPr>
            <w:tcW w:w="3205" w:type="dxa"/>
          </w:tcPr>
          <w:p w14:paraId="424B7363" w14:textId="43162143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Zespół wentylatora wykonany ze stopu aluminium</w:t>
            </w:r>
            <w:r w:rsidR="00944256" w:rsidRPr="003128F8">
              <w:rPr>
                <w:noProof/>
                <w:lang w:val="pl-PL"/>
              </w:rPr>
              <w:t xml:space="preserve"> i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mag</w:t>
            </w:r>
            <w:r w:rsidRPr="003128F8">
              <w:rPr>
                <w:noProof/>
                <w:lang w:val="pl-PL"/>
              </w:rPr>
              <w:t>nezu: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16C8B760" w14:textId="77777777" w:rsidTr="001812DE">
              <w:tc>
                <w:tcPr>
                  <w:tcW w:w="0" w:type="auto"/>
                </w:tcPr>
                <w:p w14:paraId="639683F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05277C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średnicy zewnętrznej 54 mm lub większej, ale nie większej niż 130 mm,</w:t>
                  </w:r>
                </w:p>
              </w:tc>
            </w:tr>
            <w:tr w:rsidR="001812DE" w:rsidRPr="003128F8" w14:paraId="6339393F" w14:textId="77777777" w:rsidTr="001812DE">
              <w:tc>
                <w:tcPr>
                  <w:tcW w:w="0" w:type="auto"/>
                </w:tcPr>
                <w:p w14:paraId="2D2FA15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74C3FD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wysokości 8 mm lub większej, ale nie większej niż 30 mm,</w:t>
                  </w:r>
                </w:p>
              </w:tc>
            </w:tr>
            <w:tr w:rsidR="001812DE" w:rsidRPr="003128F8" w14:paraId="03654867" w14:textId="77777777" w:rsidTr="001812DE">
              <w:tc>
                <w:tcPr>
                  <w:tcW w:w="0" w:type="auto"/>
                </w:tcPr>
                <w:p w14:paraId="25561D8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3B860C5" w14:textId="7EA8624B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dwiema tarczami połączonymi łopatkami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o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ewo</w:t>
                  </w:r>
                  <w:r w:rsidRPr="003128F8">
                    <w:rPr>
                      <w:noProof/>
                      <w:lang w:val="pl-PL"/>
                    </w:rPr>
                    <w:t>lwentowym kształcie,</w:t>
                  </w:r>
                </w:p>
              </w:tc>
            </w:tr>
            <w:tr w:rsidR="001812DE" w:rsidRPr="003128F8" w14:paraId="1D74BADB" w14:textId="77777777" w:rsidTr="001812DE">
              <w:tc>
                <w:tcPr>
                  <w:tcW w:w="0" w:type="auto"/>
                </w:tcPr>
                <w:p w14:paraId="5F973B0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7BFA048" w14:textId="67539826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kołkiem lub bez,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pod</w:t>
                  </w:r>
                  <w:r w:rsidRPr="003128F8">
                    <w:rPr>
                      <w:noProof/>
                      <w:lang w:val="pl-PL"/>
                    </w:rPr>
                    <w:t>kładką lub bez,</w:t>
                  </w:r>
                </w:p>
              </w:tc>
            </w:tr>
          </w:tbl>
          <w:p w14:paraId="22312F17" w14:textId="0773568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silników elektrycznych</w:t>
            </w:r>
          </w:p>
          <w:p w14:paraId="53E83C6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0F630ED9" w14:textId="1618AC99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63D47D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57FAC97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B12F73F" w14:textId="77777777" w:rsidTr="00081FA2">
        <w:trPr>
          <w:cantSplit/>
        </w:trPr>
        <w:tc>
          <w:tcPr>
            <w:tcW w:w="0" w:type="auto"/>
          </w:tcPr>
          <w:p w14:paraId="5E0789B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0.8494</w:t>
            </w:r>
          </w:p>
        </w:tc>
        <w:tc>
          <w:tcPr>
            <w:tcW w:w="0" w:type="auto"/>
          </w:tcPr>
          <w:p w14:paraId="623AAC7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8414 90 00</w:t>
            </w:r>
          </w:p>
        </w:tc>
        <w:tc>
          <w:tcPr>
            <w:tcW w:w="0" w:type="auto"/>
          </w:tcPr>
          <w:p w14:paraId="7FF6FE2F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25</w:t>
            </w:r>
          </w:p>
        </w:tc>
        <w:tc>
          <w:tcPr>
            <w:tcW w:w="3205" w:type="dxa"/>
          </w:tcPr>
          <w:p w14:paraId="418250A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Obudowa sprężarki typu spiralnego ze stopu aluminium: 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12A13242" w14:textId="77777777" w:rsidTr="001812DE">
              <w:tc>
                <w:tcPr>
                  <w:tcW w:w="0" w:type="auto"/>
                </w:tcPr>
                <w:p w14:paraId="3F5DE39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FF0595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wytrzymałości cieplnej 200 °C lub większej, ale nie większej niż 250 °C,</w:t>
                  </w:r>
                </w:p>
              </w:tc>
            </w:tr>
            <w:tr w:rsidR="001812DE" w:rsidRPr="003128F8" w14:paraId="3139E9DA" w14:textId="77777777" w:rsidTr="001812DE">
              <w:tc>
                <w:tcPr>
                  <w:tcW w:w="0" w:type="auto"/>
                </w:tcPr>
                <w:p w14:paraId="4D11CFE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F6217D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jednym lub większą liczbą punktów mocowania odpowiednich do montażu siłownika,</w:t>
                  </w:r>
                </w:p>
              </w:tc>
            </w:tr>
          </w:tbl>
          <w:p w14:paraId="15CD1A01" w14:textId="1E87E29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turbosprężarek</w:t>
            </w:r>
          </w:p>
          <w:p w14:paraId="786B489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46CDAE57" w14:textId="277500C6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5BA60A7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0BEC15F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DB552EA" w14:textId="77777777" w:rsidTr="00081FA2">
        <w:trPr>
          <w:cantSplit/>
        </w:trPr>
        <w:tc>
          <w:tcPr>
            <w:tcW w:w="0" w:type="auto"/>
          </w:tcPr>
          <w:p w14:paraId="21A42247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0.8465</w:t>
            </w:r>
          </w:p>
        </w:tc>
        <w:tc>
          <w:tcPr>
            <w:tcW w:w="0" w:type="auto"/>
          </w:tcPr>
          <w:p w14:paraId="30C3B0F8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8415 90 00</w:t>
            </w:r>
          </w:p>
        </w:tc>
        <w:tc>
          <w:tcPr>
            <w:tcW w:w="0" w:type="auto"/>
          </w:tcPr>
          <w:p w14:paraId="5E68F641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15</w:t>
            </w:r>
          </w:p>
        </w:tc>
        <w:tc>
          <w:tcPr>
            <w:tcW w:w="3205" w:type="dxa"/>
          </w:tcPr>
          <w:p w14:paraId="7BBC057C" w14:textId="396719C0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Kolektory spawane elektrycznie do skraplacza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sam</w:t>
            </w:r>
            <w:r w:rsidRPr="003128F8">
              <w:rPr>
                <w:noProof/>
                <w:lang w:val="pl-PL"/>
              </w:rPr>
              <w:t>ochodowych systemach klimatyzacji: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1902B256" w14:textId="77777777" w:rsidTr="001812DE">
              <w:tc>
                <w:tcPr>
                  <w:tcW w:w="0" w:type="auto"/>
                </w:tcPr>
                <w:p w14:paraId="772B592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5076D8E" w14:textId="7F36DF43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składające się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rur</w:t>
                  </w:r>
                  <w:r w:rsidRPr="003128F8">
                    <w:rPr>
                      <w:noProof/>
                      <w:lang w:val="pl-PL"/>
                    </w:rPr>
                    <w:t>y wyprodukowanej przez wytłoczenie taśmy aluminiowej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poł</w:t>
                  </w:r>
                  <w:r w:rsidRPr="003128F8">
                    <w:rPr>
                      <w:noProof/>
                      <w:lang w:val="pl-PL"/>
                    </w:rPr>
                    <w:t>ączenie krawędzi przez spawanie łukiem elektrycznym,</w:t>
                  </w:r>
                </w:p>
              </w:tc>
            </w:tr>
            <w:tr w:rsidR="001812DE" w:rsidRPr="003128F8" w14:paraId="548531D4" w14:textId="77777777" w:rsidTr="001812DE">
              <w:tc>
                <w:tcPr>
                  <w:tcW w:w="0" w:type="auto"/>
                </w:tcPr>
                <w:p w14:paraId="1780473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F39B94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zawierające wewnętrzne przegrody odpowiedzialne za prawidłowy przepływ płynu chłodzącego,</w:t>
                  </w:r>
                </w:p>
              </w:tc>
            </w:tr>
            <w:tr w:rsidR="001812DE" w:rsidRPr="003128F8" w14:paraId="1E6FBC36" w14:textId="77777777" w:rsidTr="001812DE">
              <w:tc>
                <w:tcPr>
                  <w:tcW w:w="0" w:type="auto"/>
                </w:tcPr>
                <w:p w14:paraId="14D580D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DBC5E0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długości 190 mm lub większej, lecz nie większej niż 460 mm,</w:t>
                  </w:r>
                </w:p>
              </w:tc>
            </w:tr>
            <w:tr w:rsidR="001812DE" w:rsidRPr="003128F8" w14:paraId="7BD8D08D" w14:textId="77777777" w:rsidTr="001812DE">
              <w:tc>
                <w:tcPr>
                  <w:tcW w:w="0" w:type="auto"/>
                </w:tcPr>
                <w:p w14:paraId="3F9427A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1C208D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średnicy 9 mm lub większej, ale nie większej niż 42 mm,</w:t>
                  </w:r>
                </w:p>
              </w:tc>
            </w:tr>
            <w:tr w:rsidR="001812DE" w:rsidRPr="003128F8" w14:paraId="4505986B" w14:textId="77777777" w:rsidTr="001812DE">
              <w:tc>
                <w:tcPr>
                  <w:tcW w:w="0" w:type="auto"/>
                </w:tcPr>
                <w:p w14:paraId="47C5ABE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55FBDEB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masie 0,01 kg lub większej, ale nie większej niż 0,45 kg</w:t>
                  </w:r>
                </w:p>
              </w:tc>
            </w:tr>
            <w:tr w:rsidR="001812DE" w:rsidRPr="003128F8" w14:paraId="5BD4C335" w14:textId="77777777" w:rsidTr="001812DE">
              <w:tc>
                <w:tcPr>
                  <w:tcW w:w="0" w:type="auto"/>
                </w:tcPr>
                <w:p w14:paraId="02B5159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80B1295" w14:textId="3F33E343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nawet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alu</w:t>
                  </w:r>
                  <w:r w:rsidRPr="003128F8">
                    <w:rPr>
                      <w:noProof/>
                      <w:lang w:val="pl-PL"/>
                    </w:rPr>
                    <w:t>miniowymi blokami połączeniowymi,</w:t>
                  </w:r>
                </w:p>
              </w:tc>
            </w:tr>
          </w:tbl>
          <w:p w14:paraId="0C51BA60" w14:textId="4506EDB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stosowane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systemów klimatyzacji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poj</w:t>
            </w:r>
            <w:r w:rsidRPr="003128F8">
              <w:rPr>
                <w:noProof/>
                <w:lang w:val="pl-PL"/>
              </w:rPr>
              <w:t>azdach objętych działem 87</w:t>
            </w:r>
          </w:p>
          <w:p w14:paraId="36679A7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3F9E8E4B" w14:textId="24D5ECA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0C5A7C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p/st</w:t>
            </w:r>
          </w:p>
        </w:tc>
        <w:tc>
          <w:tcPr>
            <w:tcW w:w="0" w:type="auto"/>
          </w:tcPr>
          <w:p w14:paraId="79C1DFD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BF48EE2" w14:textId="77777777" w:rsidTr="00081FA2">
        <w:trPr>
          <w:cantSplit/>
        </w:trPr>
        <w:tc>
          <w:tcPr>
            <w:tcW w:w="0" w:type="auto"/>
          </w:tcPr>
          <w:p w14:paraId="503A8EC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0.8458</w:t>
            </w:r>
          </w:p>
        </w:tc>
        <w:tc>
          <w:tcPr>
            <w:tcW w:w="0" w:type="auto"/>
          </w:tcPr>
          <w:p w14:paraId="71847C3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8501 53 50</w:t>
            </w:r>
          </w:p>
        </w:tc>
        <w:tc>
          <w:tcPr>
            <w:tcW w:w="0" w:type="auto"/>
          </w:tcPr>
          <w:p w14:paraId="029D9FCD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50</w:t>
            </w:r>
          </w:p>
        </w:tc>
        <w:tc>
          <w:tcPr>
            <w:tcW w:w="3205" w:type="dxa"/>
          </w:tcPr>
          <w:p w14:paraId="740824E8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Asynchroniczny silnik trakcyjny: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5ED05B6B" w14:textId="77777777" w:rsidTr="001812DE">
              <w:tc>
                <w:tcPr>
                  <w:tcW w:w="0" w:type="auto"/>
                </w:tcPr>
                <w:p w14:paraId="777CC34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85C7A6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mocy ciągłej 140 kW lub większej, ale nie większej niż 180 kW,</w:t>
                  </w:r>
                </w:p>
              </w:tc>
            </w:tr>
            <w:tr w:rsidR="001812DE" w:rsidRPr="003128F8" w14:paraId="3EF6E735" w14:textId="77777777" w:rsidTr="001812DE">
              <w:tc>
                <w:tcPr>
                  <w:tcW w:w="0" w:type="auto"/>
                </w:tcPr>
                <w:p w14:paraId="7A4FF2D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823C2D9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cieczowym systemem chłodzonia,</w:t>
                  </w:r>
                </w:p>
              </w:tc>
            </w:tr>
            <w:tr w:rsidR="001812DE" w:rsidRPr="003128F8" w14:paraId="0FDE9E4D" w14:textId="77777777" w:rsidTr="001812DE">
              <w:tc>
                <w:tcPr>
                  <w:tcW w:w="0" w:type="auto"/>
                </w:tcPr>
                <w:p w14:paraId="2110B71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4BE6B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całkowitej długości 580 mm lub większej, ale nie większej niż 730 mm,</w:t>
                  </w:r>
                </w:p>
              </w:tc>
            </w:tr>
            <w:tr w:rsidR="001812DE" w:rsidRPr="003128F8" w14:paraId="490F8F02" w14:textId="77777777" w:rsidTr="001812DE">
              <w:tc>
                <w:tcPr>
                  <w:tcW w:w="0" w:type="auto"/>
                </w:tcPr>
                <w:p w14:paraId="6A6B9CB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D67901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całkowitej szerokości 550 mm lub większej, ale nie większej niż 670 mm,</w:t>
                  </w:r>
                </w:p>
              </w:tc>
            </w:tr>
            <w:tr w:rsidR="001812DE" w:rsidRPr="003128F8" w14:paraId="464134F7" w14:textId="77777777" w:rsidTr="001812DE">
              <w:tc>
                <w:tcPr>
                  <w:tcW w:w="0" w:type="auto"/>
                </w:tcPr>
                <w:p w14:paraId="74EE129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6C4C4D5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całkowitej wysokości 510 mm lub większej, ale nie większej niż 630 mm,</w:t>
                  </w:r>
                </w:p>
              </w:tc>
            </w:tr>
            <w:tr w:rsidR="001812DE" w:rsidRPr="003128F8" w14:paraId="4E8A8809" w14:textId="77777777" w:rsidTr="001812DE">
              <w:tc>
                <w:tcPr>
                  <w:tcW w:w="0" w:type="auto"/>
                </w:tcPr>
                <w:p w14:paraId="4E99C08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B7B918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 masie nie większej niż 390 kg,</w:t>
                  </w:r>
                </w:p>
              </w:tc>
            </w:tr>
            <w:tr w:rsidR="001812DE" w:rsidRPr="003128F8" w14:paraId="27C6225F" w14:textId="77777777" w:rsidTr="001812DE">
              <w:tc>
                <w:tcPr>
                  <w:tcW w:w="0" w:type="auto"/>
                </w:tcPr>
                <w:p w14:paraId="3391B0B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7342D9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przekładnią redukcyjną lub bez,</w:t>
                  </w:r>
                </w:p>
              </w:tc>
            </w:tr>
            <w:tr w:rsidR="001812DE" w:rsidRPr="003128F8" w14:paraId="736ACCDF" w14:textId="77777777" w:rsidTr="001812DE">
              <w:tc>
                <w:tcPr>
                  <w:tcW w:w="0" w:type="auto"/>
                </w:tcPr>
                <w:p w14:paraId="77215D9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6115EB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prądorozrusznikiem lub bez,</w:t>
                  </w:r>
                </w:p>
              </w:tc>
            </w:tr>
            <w:tr w:rsidR="001812DE" w:rsidRPr="003128F8" w14:paraId="39277975" w14:textId="77777777" w:rsidTr="001812DE">
              <w:tc>
                <w:tcPr>
                  <w:tcW w:w="0" w:type="auto"/>
                </w:tcPr>
                <w:p w14:paraId="63426AA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0602EC1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dwoma punktami mocowania</w:t>
                  </w:r>
                </w:p>
              </w:tc>
            </w:tr>
          </w:tbl>
          <w:p w14:paraId="3A6B4E34" w14:textId="0F2B0C66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stosowany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napędu elektrycznego autobusów hybrydowych</w:t>
            </w:r>
          </w:p>
          <w:p w14:paraId="41A3EC6B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48B1A24E" w14:textId="6D45198D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1AC7794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3074628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D1DE075" w14:textId="77777777" w:rsidTr="00081FA2">
        <w:trPr>
          <w:cantSplit/>
        </w:trPr>
        <w:tc>
          <w:tcPr>
            <w:tcW w:w="0" w:type="auto"/>
          </w:tcPr>
          <w:p w14:paraId="701A7CF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0.8508</w:t>
            </w:r>
          </w:p>
        </w:tc>
        <w:tc>
          <w:tcPr>
            <w:tcW w:w="0" w:type="auto"/>
          </w:tcPr>
          <w:p w14:paraId="433A1715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8505 11 10</w:t>
            </w:r>
          </w:p>
        </w:tc>
        <w:tc>
          <w:tcPr>
            <w:tcW w:w="0" w:type="auto"/>
          </w:tcPr>
          <w:p w14:paraId="26944F61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78</w:t>
            </w:r>
          </w:p>
        </w:tc>
        <w:tc>
          <w:tcPr>
            <w:tcW w:w="3205" w:type="dxa"/>
          </w:tcPr>
          <w:p w14:paraId="22B61268" w14:textId="7FD1D1F1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Dwa magnesy stałe wykonane ze stopu prazeodymowo-neodymowego,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stokątnym stalowym uchwycie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zew</w:t>
            </w:r>
            <w:r w:rsidRPr="003128F8">
              <w:rPr>
                <w:noProof/>
                <w:lang w:val="pl-PL"/>
              </w:rPr>
              <w:t>nętrzną obudową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gum</w:t>
            </w:r>
            <w:r w:rsidRPr="003128F8">
              <w:rPr>
                <w:noProof/>
                <w:lang w:val="pl-PL"/>
              </w:rPr>
              <w:t>y</w:t>
            </w:r>
            <w:r w:rsidR="00944256" w:rsidRPr="003128F8">
              <w:rPr>
                <w:noProof/>
                <w:lang w:val="pl-PL"/>
              </w:rPr>
              <w:t xml:space="preserve"> o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wym</w:t>
            </w:r>
            <w:r w:rsidRPr="003128F8">
              <w:rPr>
                <w:noProof/>
                <w:lang w:val="pl-PL"/>
              </w:rPr>
              <w:t>iarach zewnętrznych: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45DBF00E" w14:textId="77777777" w:rsidTr="001812DE">
              <w:tc>
                <w:tcPr>
                  <w:tcW w:w="0" w:type="auto"/>
                </w:tcPr>
                <w:p w14:paraId="3DECF54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468A61E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długości 200 mm lub większej, ale nie większej niż 205 mm,</w:t>
                  </w:r>
                </w:p>
              </w:tc>
            </w:tr>
            <w:tr w:rsidR="001812DE" w:rsidRPr="003128F8" w14:paraId="5AF6A8A1" w14:textId="77777777" w:rsidTr="001812DE">
              <w:tc>
                <w:tcPr>
                  <w:tcW w:w="0" w:type="auto"/>
                </w:tcPr>
                <w:p w14:paraId="219527F3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22A471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szerokości 58 mm lub większej, ale nie większej niż 62 mm,</w:t>
                  </w:r>
                </w:p>
              </w:tc>
            </w:tr>
            <w:tr w:rsidR="001812DE" w:rsidRPr="003128F8" w14:paraId="56ECD925" w14:textId="77777777" w:rsidTr="001812DE">
              <w:tc>
                <w:tcPr>
                  <w:tcW w:w="0" w:type="auto"/>
                </w:tcPr>
                <w:p w14:paraId="43B00FD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5B8AE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wysokości 25 mm lub większej, ale nie większej niż 30 mm,</w:t>
                  </w:r>
                </w:p>
              </w:tc>
            </w:tr>
          </w:tbl>
          <w:p w14:paraId="57534BBD" w14:textId="094BC934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z kołkiem zamocowanym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śro</w:t>
            </w:r>
            <w:r w:rsidRPr="003128F8">
              <w:rPr>
                <w:noProof/>
                <w:lang w:val="pl-PL"/>
              </w:rPr>
              <w:t>dku</w:t>
            </w:r>
          </w:p>
        </w:tc>
        <w:tc>
          <w:tcPr>
            <w:tcW w:w="1239" w:type="dxa"/>
          </w:tcPr>
          <w:p w14:paraId="318D6FB2" w14:textId="7BB495A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1A02D7E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A229E3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115B8230" w14:textId="77777777" w:rsidTr="00081FA2">
        <w:trPr>
          <w:cantSplit/>
        </w:trPr>
        <w:tc>
          <w:tcPr>
            <w:tcW w:w="0" w:type="auto"/>
          </w:tcPr>
          <w:p w14:paraId="1E38AED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0.8453</w:t>
            </w:r>
          </w:p>
        </w:tc>
        <w:tc>
          <w:tcPr>
            <w:tcW w:w="0" w:type="auto"/>
          </w:tcPr>
          <w:p w14:paraId="7F991D4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8512 30 90</w:t>
            </w:r>
          </w:p>
        </w:tc>
        <w:tc>
          <w:tcPr>
            <w:tcW w:w="0" w:type="auto"/>
          </w:tcPr>
          <w:p w14:paraId="30049065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40</w:t>
            </w:r>
          </w:p>
        </w:tc>
        <w:tc>
          <w:tcPr>
            <w:tcW w:w="3205" w:type="dxa"/>
          </w:tcPr>
          <w:p w14:paraId="3A2452AD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Urządzenie do symulacji dźwięku silnika przy zmniejszonej prędkości pojazdu hybrydowego lub elektrycznego: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5736AAE2" w14:textId="77777777" w:rsidTr="001812DE">
              <w:tc>
                <w:tcPr>
                  <w:tcW w:w="0" w:type="auto"/>
                </w:tcPr>
                <w:p w14:paraId="1E84847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DAF6B0" w14:textId="5249DDB3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zawierające co najmniej płytkę obwodu drukowanego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gło</w:t>
                  </w:r>
                  <w:r w:rsidRPr="003128F8">
                    <w:rPr>
                      <w:noProof/>
                      <w:lang w:val="pl-PL"/>
                    </w:rPr>
                    <w:t>śnik,</w:t>
                  </w:r>
                </w:p>
              </w:tc>
            </w:tr>
            <w:tr w:rsidR="001812DE" w:rsidRPr="003128F8" w14:paraId="66DA8E31" w14:textId="77777777" w:rsidTr="001812DE">
              <w:tc>
                <w:tcPr>
                  <w:tcW w:w="0" w:type="auto"/>
                </w:tcPr>
                <w:p w14:paraId="67467DFC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65C1D3E" w14:textId="672FF5AF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w obudowie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two</w:t>
                  </w:r>
                  <w:r w:rsidRPr="003128F8">
                    <w:rPr>
                      <w:noProof/>
                      <w:lang w:val="pl-PL"/>
                    </w:rPr>
                    <w:t>rzywa sztucznego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uch</w:t>
                  </w:r>
                  <w:r w:rsidRPr="003128F8">
                    <w:rPr>
                      <w:noProof/>
                      <w:lang w:val="pl-PL"/>
                    </w:rPr>
                    <w:t>wytem,</w:t>
                  </w:r>
                </w:p>
              </w:tc>
            </w:tr>
          </w:tbl>
          <w:p w14:paraId="698DD041" w14:textId="2CCCDCE3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towarów objętych działem 87</w:t>
            </w:r>
          </w:p>
          <w:p w14:paraId="007B4162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387F212" w14:textId="21FB641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615E491F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9281285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0CDB64AF" w14:textId="77777777" w:rsidTr="00081FA2">
        <w:trPr>
          <w:cantSplit/>
        </w:trPr>
        <w:tc>
          <w:tcPr>
            <w:tcW w:w="0" w:type="auto"/>
          </w:tcPr>
          <w:p w14:paraId="7E9E274D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0.8460</w:t>
            </w:r>
          </w:p>
        </w:tc>
        <w:tc>
          <w:tcPr>
            <w:tcW w:w="0" w:type="auto"/>
          </w:tcPr>
          <w:p w14:paraId="1456BA33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8537 10 91</w:t>
            </w:r>
          </w:p>
        </w:tc>
        <w:tc>
          <w:tcPr>
            <w:tcW w:w="0" w:type="auto"/>
          </w:tcPr>
          <w:p w14:paraId="5E31E881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43</w:t>
            </w:r>
          </w:p>
        </w:tc>
        <w:tc>
          <w:tcPr>
            <w:tcW w:w="3205" w:type="dxa"/>
          </w:tcPr>
          <w:p w14:paraId="3BB17C9F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Elektroniczna jednostka sterująca zawieszeniem: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7049ED22" w14:textId="77777777" w:rsidTr="001812DE">
              <w:tc>
                <w:tcPr>
                  <w:tcW w:w="0" w:type="auto"/>
                </w:tcPr>
                <w:p w14:paraId="2306BED9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4D45190" w14:textId="26175ADF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płytką obwodu drukowanego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obu</w:t>
                  </w:r>
                  <w:r w:rsidRPr="003128F8">
                    <w:rPr>
                      <w:noProof/>
                      <w:lang w:val="pl-PL"/>
                    </w:rPr>
                    <w:t>dowie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two</w:t>
                  </w:r>
                  <w:r w:rsidRPr="003128F8">
                    <w:rPr>
                      <w:noProof/>
                      <w:lang w:val="pl-PL"/>
                    </w:rPr>
                    <w:t>rzywa sztucznego,</w:t>
                  </w:r>
                </w:p>
              </w:tc>
            </w:tr>
            <w:tr w:rsidR="001812DE" w:rsidRPr="003128F8" w14:paraId="478AEBC4" w14:textId="77777777" w:rsidTr="001812DE">
              <w:tc>
                <w:tcPr>
                  <w:tcW w:w="0" w:type="auto"/>
                </w:tcPr>
                <w:p w14:paraId="5F1B19CD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B9AF6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 szynami LIN i CAN,</w:t>
                  </w:r>
                </w:p>
              </w:tc>
            </w:tr>
            <w:tr w:rsidR="001812DE" w:rsidRPr="003128F8" w14:paraId="0511F2DE" w14:textId="77777777" w:rsidTr="001812DE">
              <w:tc>
                <w:tcPr>
                  <w:tcW w:w="0" w:type="auto"/>
                </w:tcPr>
                <w:p w14:paraId="3783A6E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0A5D610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programowalną pamięcią,</w:t>
                  </w:r>
                </w:p>
              </w:tc>
            </w:tr>
            <w:tr w:rsidR="001812DE" w:rsidRPr="003128F8" w14:paraId="07698AAB" w14:textId="77777777" w:rsidTr="001812DE">
              <w:tc>
                <w:tcPr>
                  <w:tcW w:w="0" w:type="auto"/>
                </w:tcPr>
                <w:p w14:paraId="1C9ED3F7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4366FB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procesorem sygnału,</w:t>
                  </w:r>
                </w:p>
              </w:tc>
            </w:tr>
            <w:tr w:rsidR="001812DE" w:rsidRPr="003128F8" w14:paraId="68C36776" w14:textId="77777777" w:rsidTr="001812DE">
              <w:tc>
                <w:tcPr>
                  <w:tcW w:w="0" w:type="auto"/>
                </w:tcPr>
                <w:p w14:paraId="76F96FE6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A46CA1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roboczym napięciu prądu stałego 9 V lub większym, ale nie większym niż 16 V,</w:t>
                  </w:r>
                </w:p>
              </w:tc>
            </w:tr>
            <w:tr w:rsidR="001812DE" w:rsidRPr="003128F8" w14:paraId="03E4F32B" w14:textId="77777777" w:rsidTr="001812DE">
              <w:tc>
                <w:tcPr>
                  <w:tcW w:w="0" w:type="auto"/>
                </w:tcPr>
                <w:p w14:paraId="2B64FFEC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5CBAC35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z co najmniej jednym złączem,</w:t>
                  </w:r>
                </w:p>
              </w:tc>
            </w:tr>
            <w:tr w:rsidR="001812DE" w:rsidRPr="003128F8" w14:paraId="5FED1952" w14:textId="77777777" w:rsidTr="001812DE">
              <w:tc>
                <w:tcPr>
                  <w:tcW w:w="0" w:type="auto"/>
                </w:tcPr>
                <w:p w14:paraId="0151773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D56399D" w14:textId="222DE398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nawet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met</w:t>
                  </w:r>
                  <w:r w:rsidRPr="003128F8">
                    <w:rPr>
                      <w:noProof/>
                      <w:lang w:val="pl-PL"/>
                    </w:rPr>
                    <w:t>alowym wspornikiem mocującym,</w:t>
                  </w:r>
                </w:p>
              </w:tc>
            </w:tr>
          </w:tbl>
          <w:p w14:paraId="25F1499A" w14:textId="22F9F18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towarów objętych działem 87</w:t>
            </w:r>
          </w:p>
          <w:p w14:paraId="34A15CD5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2D732096" w14:textId="22F24D13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34B5DFBA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4054B61E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78D5B31F" w14:textId="77777777" w:rsidTr="00081FA2">
        <w:trPr>
          <w:cantSplit/>
        </w:trPr>
        <w:tc>
          <w:tcPr>
            <w:tcW w:w="0" w:type="auto"/>
          </w:tcPr>
          <w:p w14:paraId="57B24180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0.8461</w:t>
            </w:r>
          </w:p>
        </w:tc>
        <w:tc>
          <w:tcPr>
            <w:tcW w:w="0" w:type="auto"/>
          </w:tcPr>
          <w:p w14:paraId="6C87A09E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8708 50 20</w:t>
            </w:r>
          </w:p>
        </w:tc>
        <w:tc>
          <w:tcPr>
            <w:tcW w:w="0" w:type="auto"/>
          </w:tcPr>
          <w:p w14:paraId="2A29B46D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18</w:t>
            </w:r>
          </w:p>
        </w:tc>
        <w:tc>
          <w:tcPr>
            <w:tcW w:w="3205" w:type="dxa"/>
          </w:tcPr>
          <w:p w14:paraId="1CFB8A26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Wał śrubowy do przenoszenia momentu obrotowego ze skrzyni biegów na oś tylną, składający się z:</w:t>
            </w:r>
          </w:p>
          <w:tbl>
            <w:tblPr>
              <w:tblStyle w:val="Listdash"/>
              <w:tblW w:w="0" w:type="auto"/>
              <w:tblLook w:val="0000" w:firstRow="0" w:lastRow="0" w:firstColumn="0" w:lastColumn="0" w:noHBand="0" w:noVBand="0"/>
            </w:tblPr>
            <w:tblGrid>
              <w:gridCol w:w="220"/>
              <w:gridCol w:w="2845"/>
            </w:tblGrid>
            <w:tr w:rsidR="001812DE" w:rsidRPr="003128F8" w14:paraId="1E9FC3B9" w14:textId="77777777" w:rsidTr="001812DE">
              <w:tc>
                <w:tcPr>
                  <w:tcW w:w="0" w:type="auto"/>
                </w:tcPr>
                <w:p w14:paraId="78EF916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9A9B55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dwóch przegubów Cardana,</w:t>
                  </w:r>
                </w:p>
              </w:tc>
            </w:tr>
            <w:tr w:rsidR="001812DE" w:rsidRPr="003128F8" w14:paraId="269EAB4F" w14:textId="77777777" w:rsidTr="001812DE">
              <w:tc>
                <w:tcPr>
                  <w:tcW w:w="0" w:type="auto"/>
                </w:tcPr>
                <w:p w14:paraId="72244B3F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7567B52E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centralnego przegubu uniwersalnego,</w:t>
                  </w:r>
                </w:p>
              </w:tc>
            </w:tr>
            <w:tr w:rsidR="001812DE" w:rsidRPr="003128F8" w14:paraId="1C8041AA" w14:textId="77777777" w:rsidTr="001812DE">
              <w:tc>
                <w:tcPr>
                  <w:tcW w:w="0" w:type="auto"/>
                </w:tcPr>
                <w:p w14:paraId="301ECA72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8493B9A" w14:textId="728B1CD6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centralnego łożyska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zaw</w:t>
                  </w:r>
                  <w:r w:rsidRPr="003128F8">
                    <w:rPr>
                      <w:noProof/>
                      <w:lang w:val="pl-PL"/>
                    </w:rPr>
                    <w:t>ieszeniem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w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pok</w:t>
                  </w:r>
                  <w:r w:rsidRPr="003128F8">
                    <w:rPr>
                      <w:noProof/>
                      <w:lang w:val="pl-PL"/>
                    </w:rPr>
                    <w:t>rywie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z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two</w:t>
                  </w:r>
                  <w:r w:rsidRPr="003128F8">
                    <w:rPr>
                      <w:noProof/>
                      <w:lang w:val="pl-PL"/>
                    </w:rPr>
                    <w:t>rzywa sztucznego,</w:t>
                  </w:r>
                </w:p>
              </w:tc>
            </w:tr>
            <w:tr w:rsidR="001812DE" w:rsidRPr="003128F8" w14:paraId="68EDAA32" w14:textId="77777777" w:rsidTr="001812DE">
              <w:tc>
                <w:tcPr>
                  <w:tcW w:w="0" w:type="auto"/>
                </w:tcPr>
                <w:p w14:paraId="7F63CB81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32830F45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uniwersalnych połączeń na obu końcach wału,</w:t>
                  </w:r>
                </w:p>
              </w:tc>
            </w:tr>
            <w:tr w:rsidR="001812DE" w:rsidRPr="003128F8" w14:paraId="1821002B" w14:textId="77777777" w:rsidTr="001812DE">
              <w:tc>
                <w:tcPr>
                  <w:tcW w:w="0" w:type="auto"/>
                </w:tcPr>
                <w:p w14:paraId="00A74218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2B9F44D9" w14:textId="165738AF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jarzma ślizgowego, rurowego</w:t>
                  </w:r>
                  <w:r w:rsidR="00944256" w:rsidRPr="003128F8">
                    <w:rPr>
                      <w:noProof/>
                      <w:lang w:val="pl-PL"/>
                    </w:rPr>
                    <w:t xml:space="preserve"> i</w:t>
                  </w:r>
                  <w:r w:rsidR="00944256">
                    <w:rPr>
                      <w:noProof/>
                      <w:lang w:val="pl-PL"/>
                    </w:rPr>
                    <w:t> </w:t>
                  </w:r>
                  <w:r w:rsidR="00944256" w:rsidRPr="003128F8">
                    <w:rPr>
                      <w:noProof/>
                      <w:lang w:val="pl-PL"/>
                    </w:rPr>
                    <w:t>czo</w:t>
                  </w:r>
                  <w:r w:rsidRPr="003128F8">
                    <w:rPr>
                      <w:noProof/>
                      <w:lang w:val="pl-PL"/>
                    </w:rPr>
                    <w:t>łowego,</w:t>
                  </w:r>
                </w:p>
              </w:tc>
            </w:tr>
            <w:tr w:rsidR="001812DE" w:rsidRPr="003128F8" w14:paraId="09C4150F" w14:textId="77777777" w:rsidTr="001812DE">
              <w:tc>
                <w:tcPr>
                  <w:tcW w:w="0" w:type="auto"/>
                </w:tcPr>
                <w:p w14:paraId="45102D9A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—</w:t>
                  </w:r>
                </w:p>
              </w:tc>
              <w:tc>
                <w:tcPr>
                  <w:tcW w:w="0" w:type="auto"/>
                </w:tcPr>
                <w:p w14:paraId="18B24314" w14:textId="77777777" w:rsidR="001812DE" w:rsidRPr="003128F8" w:rsidRDefault="001812DE" w:rsidP="001812DE">
                  <w:pPr>
                    <w:pStyle w:val="Paragraph"/>
                    <w:spacing w:after="0"/>
                    <w:rPr>
                      <w:noProof/>
                      <w:lang w:val="pl-PL"/>
                    </w:rPr>
                  </w:pPr>
                  <w:r w:rsidRPr="003128F8">
                    <w:rPr>
                      <w:noProof/>
                      <w:lang w:val="pl-PL"/>
                    </w:rPr>
                    <w:t>o długości 1,4 mm lub większej, ale nie większej niż 2,4 m,</w:t>
                  </w:r>
                </w:p>
              </w:tc>
            </w:tr>
          </w:tbl>
          <w:p w14:paraId="42689C2B" w14:textId="5FD640C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towarów objętych działem 87</w:t>
            </w:r>
          </w:p>
          <w:p w14:paraId="423BEE8B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103B2AEF" w14:textId="0777EB32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48EABD88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075F8C6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  <w:tr w:rsidR="001812DE" w:rsidRPr="003128F8" w14:paraId="21591053" w14:textId="77777777" w:rsidTr="00081FA2">
        <w:trPr>
          <w:cantSplit/>
        </w:trPr>
        <w:tc>
          <w:tcPr>
            <w:tcW w:w="0" w:type="auto"/>
          </w:tcPr>
          <w:p w14:paraId="39459B62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0.8507</w:t>
            </w:r>
          </w:p>
        </w:tc>
        <w:tc>
          <w:tcPr>
            <w:tcW w:w="0" w:type="auto"/>
          </w:tcPr>
          <w:p w14:paraId="3E66C077" w14:textId="77777777" w:rsidR="001812DE" w:rsidRPr="003128F8" w:rsidRDefault="001812DE" w:rsidP="001812DE">
            <w:pPr>
              <w:pStyle w:val="Paragraph"/>
              <w:jc w:val="right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ex 8714 99 90</w:t>
            </w:r>
          </w:p>
        </w:tc>
        <w:tc>
          <w:tcPr>
            <w:tcW w:w="0" w:type="auto"/>
          </w:tcPr>
          <w:p w14:paraId="06F2621C" w14:textId="77777777" w:rsidR="001812DE" w:rsidRPr="003128F8" w:rsidRDefault="001812DE" w:rsidP="001812DE">
            <w:pPr>
              <w:pStyle w:val="Paragraph"/>
              <w:jc w:val="center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50</w:t>
            </w:r>
          </w:p>
        </w:tc>
        <w:tc>
          <w:tcPr>
            <w:tcW w:w="3205" w:type="dxa"/>
          </w:tcPr>
          <w:p w14:paraId="1BAA8D96" w14:textId="1BAE3C6B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Tylny amortyzator powietrzny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pos</w:t>
            </w:r>
            <w:r w:rsidRPr="003128F8">
              <w:rPr>
                <w:noProof/>
                <w:lang w:val="pl-PL"/>
              </w:rPr>
              <w:t>taci pneumatycznej sprężyny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tłu</w:t>
            </w:r>
            <w:r w:rsidRPr="003128F8">
              <w:rPr>
                <w:noProof/>
                <w:lang w:val="pl-PL"/>
              </w:rPr>
              <w:t>mikiem olejowym, do stosowania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pro</w:t>
            </w:r>
            <w:r w:rsidRPr="003128F8">
              <w:rPr>
                <w:noProof/>
                <w:lang w:val="pl-PL"/>
              </w:rPr>
              <w:t>dukcji rowerów,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tym</w:t>
            </w:r>
            <w:r w:rsidRPr="003128F8">
              <w:rPr>
                <w:noProof/>
                <w:lang w:val="pl-PL"/>
              </w:rPr>
              <w:t xml:space="preserve"> rowerów elektrycznych</w:t>
            </w:r>
          </w:p>
          <w:p w14:paraId="79067CEB" w14:textId="77777777" w:rsidR="001812DE" w:rsidRPr="003128F8" w:rsidRDefault="001812DE" w:rsidP="001812DE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 </w:t>
            </w: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1239" w:type="dxa"/>
          </w:tcPr>
          <w:p w14:paraId="08F343E0" w14:textId="2A50E1CC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944256">
              <w:rPr>
                <w:noProof/>
                <w:lang w:val="pl-PL"/>
              </w:rPr>
              <w:t>0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%</w:t>
            </w:r>
          </w:p>
        </w:tc>
        <w:tc>
          <w:tcPr>
            <w:tcW w:w="0" w:type="auto"/>
          </w:tcPr>
          <w:p w14:paraId="777FAFA1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-</w:t>
            </w:r>
          </w:p>
        </w:tc>
        <w:tc>
          <w:tcPr>
            <w:tcW w:w="0" w:type="auto"/>
          </w:tcPr>
          <w:p w14:paraId="7881A9B9" w14:textId="77777777" w:rsidR="001812DE" w:rsidRPr="003128F8" w:rsidRDefault="001812DE" w:rsidP="001812DE">
            <w:pPr>
              <w:pStyle w:val="Paragraph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31.12.2027</w:t>
            </w:r>
          </w:p>
        </w:tc>
      </w:tr>
    </w:tbl>
    <w:p w14:paraId="267B5CE5" w14:textId="77777777" w:rsidR="001812DE" w:rsidRPr="003128F8" w:rsidRDefault="001812DE" w:rsidP="00D9595B">
      <w:pPr>
        <w:rPr>
          <w:noProof/>
        </w:rPr>
      </w:pPr>
    </w:p>
    <w:tbl>
      <w:tblPr>
        <w:tblStyle w:val="Notestable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 w:rsidR="000733FA" w:rsidRPr="003128F8" w14:paraId="7BD13F9C" w14:textId="77777777" w:rsidTr="008871F0">
        <w:tc>
          <w:tcPr>
            <w:tcW w:w="425" w:type="dxa"/>
          </w:tcPr>
          <w:p w14:paraId="39CBBBEE" w14:textId="77777777" w:rsidR="000733FA" w:rsidRPr="003128F8" w:rsidRDefault="000733FA" w:rsidP="000733FA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rStyle w:val="FootnoteReference"/>
                <w:noProof/>
                <w:lang w:val="pl-PL"/>
              </w:rPr>
              <w:t>(1)</w:t>
            </w:r>
          </w:p>
        </w:tc>
        <w:tc>
          <w:tcPr>
            <w:tcW w:w="8821" w:type="dxa"/>
          </w:tcPr>
          <w:p w14:paraId="57F56284" w14:textId="0DCE155F" w:rsidR="000733FA" w:rsidRPr="003128F8" w:rsidRDefault="001D7940" w:rsidP="000733FA">
            <w:pPr>
              <w:pStyle w:val="Paragraph"/>
              <w:spacing w:after="0"/>
              <w:rPr>
                <w:noProof/>
                <w:lang w:val="pl-PL"/>
              </w:rPr>
            </w:pPr>
            <w:r w:rsidRPr="003128F8">
              <w:rPr>
                <w:noProof/>
                <w:lang w:val="pl-PL"/>
              </w:rPr>
              <w:t>Zawieszenie ceł podlega dozorowi celnemu</w:t>
            </w:r>
            <w:r w:rsidR="00944256" w:rsidRPr="003128F8">
              <w:rPr>
                <w:noProof/>
                <w:lang w:val="pl-PL"/>
              </w:rPr>
              <w:t xml:space="preserve"> w</w:t>
            </w:r>
            <w:r w:rsidR="00944256">
              <w:rPr>
                <w:noProof/>
                <w:lang w:val="pl-PL"/>
              </w:rPr>
              <w:t> </w:t>
            </w:r>
            <w:r w:rsidR="00944256" w:rsidRPr="003128F8">
              <w:rPr>
                <w:noProof/>
                <w:lang w:val="pl-PL"/>
              </w:rPr>
              <w:t>ram</w:t>
            </w:r>
            <w:r w:rsidRPr="003128F8">
              <w:rPr>
                <w:noProof/>
                <w:lang w:val="pl-PL"/>
              </w:rPr>
              <w:t>ach procedury końcowego przeznaczenia zgodnie</w:t>
            </w:r>
            <w:r w:rsidR="00944256" w:rsidRPr="003128F8">
              <w:rPr>
                <w:noProof/>
                <w:lang w:val="pl-PL"/>
              </w:rPr>
              <w:t xml:space="preserve"> z</w:t>
            </w:r>
            <w:r w:rsidR="00944256">
              <w:rPr>
                <w:noProof/>
                <w:lang w:val="pl-PL"/>
              </w:rPr>
              <w:t> </w:t>
            </w:r>
            <w:r w:rsidR="00944256" w:rsidRPr="00944256">
              <w:rPr>
                <w:noProof/>
                <w:lang w:val="pl-PL"/>
              </w:rPr>
              <w:t>art</w:t>
            </w:r>
            <w:r w:rsidRPr="00944256">
              <w:rPr>
                <w:noProof/>
                <w:lang w:val="pl-PL"/>
              </w:rPr>
              <w:t>.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2</w:t>
            </w:r>
            <w:r w:rsidRPr="003128F8">
              <w:rPr>
                <w:noProof/>
                <w:lang w:val="pl-PL"/>
              </w:rPr>
              <w:t xml:space="preserve">54 rozporządzenia (UE) </w:t>
            </w:r>
            <w:r w:rsidRPr="00944256">
              <w:rPr>
                <w:noProof/>
                <w:lang w:val="pl-PL"/>
              </w:rPr>
              <w:t>nr</w:t>
            </w:r>
            <w:r w:rsidR="00944256" w:rsidRPr="00944256">
              <w:rPr>
                <w:noProof/>
                <w:lang w:val="pl-PL"/>
              </w:rPr>
              <w:t> </w:t>
            </w:r>
            <w:r w:rsidRPr="00944256">
              <w:rPr>
                <w:noProof/>
                <w:lang w:val="pl-PL"/>
              </w:rPr>
              <w:t>9</w:t>
            </w:r>
            <w:r w:rsidRPr="003128F8">
              <w:rPr>
                <w:noProof/>
                <w:lang w:val="pl-PL"/>
              </w:rPr>
              <w:t>52/2013</w:t>
            </w:r>
            <w:r w:rsidR="001A4EC6" w:rsidRPr="003128F8">
              <w:rPr>
                <w:noProof/>
                <w:lang w:val="pl-PL"/>
              </w:rPr>
              <w:t>.</w:t>
            </w:r>
            <w:r w:rsidR="00836751" w:rsidRPr="003128F8">
              <w:rPr>
                <w:noProof/>
                <w:lang w:val="pl-PL"/>
              </w:rPr>
              <w:t>”</w:t>
            </w:r>
            <w:r w:rsidR="00ED0910" w:rsidRPr="003128F8">
              <w:rPr>
                <w:noProof/>
                <w:lang w:val="pl-PL"/>
              </w:rPr>
              <w:t>.</w:t>
            </w:r>
          </w:p>
        </w:tc>
      </w:tr>
    </w:tbl>
    <w:p w14:paraId="3A0F0CA5" w14:textId="77777777" w:rsidR="000733FA" w:rsidRPr="003128F8" w:rsidRDefault="000733FA" w:rsidP="00D9595B">
      <w:pPr>
        <w:rPr>
          <w:noProof/>
        </w:rPr>
      </w:pPr>
    </w:p>
    <w:sectPr w:rsidR="000733FA" w:rsidRPr="003128F8" w:rsidSect="00615836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F0F6" w14:textId="77777777" w:rsidR="003128F8" w:rsidRDefault="003128F8" w:rsidP="004E24AF">
      <w:pPr>
        <w:spacing w:before="0" w:after="0"/>
      </w:pPr>
      <w:r>
        <w:separator/>
      </w:r>
    </w:p>
  </w:endnote>
  <w:endnote w:type="continuationSeparator" w:id="0">
    <w:p w14:paraId="519ACB23" w14:textId="77777777" w:rsidR="003128F8" w:rsidRDefault="003128F8" w:rsidP="004E24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312C0" w14:textId="78357B71" w:rsidR="00944256" w:rsidRPr="00615836" w:rsidRDefault="00944256" w:rsidP="00615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FE62" w14:textId="78F65741" w:rsidR="00944256" w:rsidRPr="00615836" w:rsidRDefault="00615836" w:rsidP="00615836">
    <w:pPr>
      <w:pStyle w:val="Footer"/>
      <w:rPr>
        <w:rFonts w:ascii="Arial" w:hAnsi="Arial" w:cs="Arial"/>
        <w:b/>
        <w:sz w:val="48"/>
      </w:rPr>
    </w:pPr>
    <w:r w:rsidRPr="00615836">
      <w:rPr>
        <w:rFonts w:ascii="Arial" w:hAnsi="Arial" w:cs="Arial"/>
        <w:b/>
        <w:sz w:val="48"/>
      </w:rPr>
      <w:t>PL</w:t>
    </w:r>
    <w:r w:rsidRPr="00615836">
      <w:rPr>
        <w:rFonts w:ascii="Arial" w:hAnsi="Arial" w:cs="Arial"/>
        <w:b/>
        <w:sz w:val="48"/>
      </w:rPr>
      <w:tab/>
    </w:r>
    <w:r w:rsidRPr="00615836">
      <w:rPr>
        <w:rFonts w:ascii="Arial" w:hAnsi="Arial" w:cs="Arial"/>
        <w:b/>
        <w:sz w:val="48"/>
      </w:rPr>
      <w:tab/>
    </w:r>
    <w:r w:rsidRPr="00615836">
      <w:tab/>
    </w:r>
    <w:r w:rsidRPr="00615836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ADDB5" w14:textId="77777777" w:rsidR="00615836" w:rsidRPr="00615836" w:rsidRDefault="00615836" w:rsidP="00615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0810" w14:textId="08C70776" w:rsidR="00615836" w:rsidRPr="00615836" w:rsidRDefault="00615836" w:rsidP="00615836">
    <w:pPr>
      <w:pStyle w:val="Footer"/>
      <w:rPr>
        <w:rFonts w:ascii="Arial" w:hAnsi="Arial" w:cs="Arial"/>
        <w:b/>
        <w:sz w:val="48"/>
      </w:rPr>
    </w:pPr>
    <w:r w:rsidRPr="00615836">
      <w:rPr>
        <w:rFonts w:ascii="Arial" w:hAnsi="Arial" w:cs="Arial"/>
        <w:b/>
        <w:sz w:val="48"/>
      </w:rPr>
      <w:t>PL</w:t>
    </w:r>
    <w:r w:rsidRPr="00615836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615836">
      <w:tab/>
    </w:r>
    <w:r w:rsidRPr="00615836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4E340" w14:textId="77777777" w:rsidR="00615836" w:rsidRPr="00615836" w:rsidRDefault="00615836" w:rsidP="00615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71796" w14:textId="77777777" w:rsidR="003128F8" w:rsidRDefault="003128F8" w:rsidP="004E24AF">
      <w:pPr>
        <w:spacing w:before="0" w:after="0"/>
      </w:pPr>
      <w:r>
        <w:separator/>
      </w:r>
    </w:p>
  </w:footnote>
  <w:footnote w:type="continuationSeparator" w:id="0">
    <w:p w14:paraId="19E1B6D2" w14:textId="77777777" w:rsidR="003128F8" w:rsidRDefault="003128F8" w:rsidP="004E24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FBB1" w14:textId="77777777" w:rsidR="00615836" w:rsidRPr="00615836" w:rsidRDefault="00615836" w:rsidP="00615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AA44" w14:textId="77777777" w:rsidR="00615836" w:rsidRPr="00615836" w:rsidRDefault="00615836" w:rsidP="006158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E67E" w14:textId="77777777" w:rsidR="00615836" w:rsidRPr="00615836" w:rsidRDefault="00615836" w:rsidP="0061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8C40F2"/>
    <w:multiLevelType w:val="hybridMultilevel"/>
    <w:tmpl w:val="9FD075E2"/>
    <w:lvl w:ilvl="0" w:tplc="999C8A96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22"/>
  </w:num>
  <w:num w:numId="14">
    <w:abstractNumId w:val="12"/>
  </w:num>
  <w:num w:numId="15">
    <w:abstractNumId w:val="14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 w:numId="26">
    <w:abstractNumId w:val="8"/>
  </w:num>
  <w:num w:numId="27">
    <w:abstractNumId w:val="20"/>
  </w:num>
  <w:num w:numId="28">
    <w:abstractNumId w:val="13"/>
  </w:num>
  <w:num w:numId="29">
    <w:abstractNumId w:val="22"/>
  </w:num>
  <w:num w:numId="30">
    <w:abstractNumId w:val="12"/>
  </w:num>
  <w:num w:numId="31">
    <w:abstractNumId w:val="14"/>
  </w:num>
  <w:num w:numId="32">
    <w:abstractNumId w:val="15"/>
  </w:num>
  <w:num w:numId="33">
    <w:abstractNumId w:val="10"/>
  </w:num>
  <w:num w:numId="34">
    <w:abstractNumId w:val="21"/>
  </w:num>
  <w:num w:numId="35">
    <w:abstractNumId w:val="9"/>
  </w:num>
  <w:num w:numId="36">
    <w:abstractNumId w:val="16"/>
  </w:num>
  <w:num w:numId="37">
    <w:abstractNumId w:val="18"/>
  </w:num>
  <w:num w:numId="38">
    <w:abstractNumId w:val="19"/>
  </w:num>
  <w:num w:numId="39">
    <w:abstractNumId w:val="11"/>
  </w:num>
  <w:num w:numId="40">
    <w:abstractNumId w:val="17"/>
  </w:num>
  <w:num w:numId="4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3-05-07 12:57:38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Green"/>
    <w:docVar w:name="DQCVersion" w:val="3"/>
    <w:docVar w:name="DQCWithWarnings" w:val="0"/>
    <w:docVar w:name="LW_ACCOMPAGNANT" w:val="do"/>
    <w:docVar w:name="LW_ACCOMPAGNANT.CP" w:val="do"/>
    <w:docVar w:name="LW_ANNEX_NBR_FIRST" w:val="1"/>
    <w:docVar w:name="LW_ANNEX_NBR_LAST" w:val="1"/>
    <w:docVar w:name="LW_ANNEX_UNIQUE" w:val="1"/>
    <w:docVar w:name="LW_CONST_RESTREINT_UE" w:val="RESTREINT UE/EU RESTRICTED"/>
    <w:docVar w:name="LW_CORRIGENDUM" w:val="&lt;UNUSED&gt;"/>
    <w:docVar w:name="LW_COVERPAGE_EXISTS" w:val="True"/>
    <w:docVar w:name="LW_COVERPAGE_GUID" w:val="AB07EC8B-4B69-4605-916D-8E4B26C0B228"/>
    <w:docVar w:name="LW_COVERPAGE_TYPE" w:val="1"/>
    <w:docVar w:name="LW_CROSSREFERENCE" w:val="&lt;UNUSED&gt;"/>
    <w:docVar w:name="LW_DocType" w:val="ANNEX"/>
    <w:docVar w:name="LW_EMISSION" w:val="16.5.2023"/>
    <w:docVar w:name="LW_EMISSION_ISODATE" w:val="2023-05-16"/>
    <w:docVar w:name="LW_EMISSION_LOCATION" w:val="BRX"/>
    <w:docVar w:name="LW_EMISSION_PREFIX" w:val="Bruksela, dnia "/>
    <w:docVar w:name="LW_EMISSION_SUFFIX" w:val=" r."/>
    <w:docVar w:name="LW_ID_DOCSTRUCTURE" w:val="COM/ANNEX"/>
    <w:docVar w:name="LW_ID_DOCTYPE" w:val="SG-017"/>
    <w:docVar w:name="LW_LANGUE" w:val="PL"/>
    <w:docVar w:name="LW_LEVEL_OF_SENSITIVITY" w:val="Standard treatment"/>
    <w:docVar w:name="LW_NOM.INST" w:val="KOMISJA EUROPEJSKA"/>
    <w:docVar w:name="LW_NOM.INST_JOINTDOC" w:val="&lt;EMPTY&gt;"/>
    <w:docVar w:name="LW_OBJETACTEPRINCIPAL" w:val="zmieniaj\u261?cego rozporz\u261?dzenie (UE) 2021/2278 zawieszaj\u261?ce c\u322?a wspólnej taryfy celnej, o których mowa w art. 56 ust. 2 lit. c) rozporz\u261?dzenia (UE) nr 952/2013, na niektóre produkty rolne i przemys\u322?owe"/>
    <w:docVar w:name="LW_OBJETACTEPRINCIPAL.CP" w:val="zmieniającego rozporządzenie (UE) 2021/2278 zawieszające cła wspólnej taryfy celnej, o których mowa w art. 56 ust. 2 lit. c) rozporządzenia (UE) nr 952/2013, na niektóre produkty rolne i przemysłowe"/>
    <w:docVar w:name="LW_PART_NBR" w:val="1"/>
    <w:docVar w:name="LW_PART_NBR_TOTAL" w:val="1"/>
    <w:docVar w:name="LW_REF.INST.NEW" w:val="COM"/>
    <w:docVar w:name="LW_REF.INST.NEW_ADOPTED" w:val="final"/>
    <w:docVar w:name="LW_REF.INST.NEW_TEXT" w:val="(2023) 25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ZA\u321?\u260?CZNIK"/>
    <w:docVar w:name="LW_TYPE.DOC.CP" w:val="ZAŁĄCZNIK"/>
    <w:docVar w:name="LW_TYPEACTEPRINCIPAL" w:val="wniosku dotycz\u261?cego ROZPORZ\u260?DZENIA RADY"/>
    <w:docVar w:name="LW_TYPEACTEPRINCIPAL.CP" w:val="wniosku dotyczącego ROZPORZĄDZENIA RADY"/>
    <w:docVar w:name="LwApiVersions" w:val="LW4CoDe 1.23.2.0; LW 8.0, Build 20211117"/>
  </w:docVars>
  <w:rsids>
    <w:rsidRoot w:val="004E24AF"/>
    <w:rsid w:val="000029F8"/>
    <w:rsid w:val="00004951"/>
    <w:rsid w:val="00012EFA"/>
    <w:rsid w:val="00026E46"/>
    <w:rsid w:val="000325DB"/>
    <w:rsid w:val="00034B9D"/>
    <w:rsid w:val="000367CA"/>
    <w:rsid w:val="000379D6"/>
    <w:rsid w:val="00050B9E"/>
    <w:rsid w:val="000617A1"/>
    <w:rsid w:val="00061DF4"/>
    <w:rsid w:val="000733FA"/>
    <w:rsid w:val="000818FA"/>
    <w:rsid w:val="00081FA2"/>
    <w:rsid w:val="000A072D"/>
    <w:rsid w:val="000A0BEC"/>
    <w:rsid w:val="000A5897"/>
    <w:rsid w:val="000C371B"/>
    <w:rsid w:val="000C4B9E"/>
    <w:rsid w:val="000E285B"/>
    <w:rsid w:val="000E64EC"/>
    <w:rsid w:val="000E7332"/>
    <w:rsid w:val="000F64B8"/>
    <w:rsid w:val="00105F18"/>
    <w:rsid w:val="001076C4"/>
    <w:rsid w:val="00107BAF"/>
    <w:rsid w:val="001108EB"/>
    <w:rsid w:val="001153EF"/>
    <w:rsid w:val="00115B93"/>
    <w:rsid w:val="00115D0B"/>
    <w:rsid w:val="0011739C"/>
    <w:rsid w:val="00120B27"/>
    <w:rsid w:val="001378A4"/>
    <w:rsid w:val="00161AA3"/>
    <w:rsid w:val="00164A1F"/>
    <w:rsid w:val="00167E60"/>
    <w:rsid w:val="00171635"/>
    <w:rsid w:val="00171638"/>
    <w:rsid w:val="00174BD2"/>
    <w:rsid w:val="00175621"/>
    <w:rsid w:val="001812DE"/>
    <w:rsid w:val="00181519"/>
    <w:rsid w:val="00192900"/>
    <w:rsid w:val="001946D6"/>
    <w:rsid w:val="00196A34"/>
    <w:rsid w:val="00197EF5"/>
    <w:rsid w:val="001A022D"/>
    <w:rsid w:val="001A4EC6"/>
    <w:rsid w:val="001A62AF"/>
    <w:rsid w:val="001B6727"/>
    <w:rsid w:val="001C0D05"/>
    <w:rsid w:val="001D0ACF"/>
    <w:rsid w:val="001D69AD"/>
    <w:rsid w:val="001D7940"/>
    <w:rsid w:val="001E7F49"/>
    <w:rsid w:val="001F46EC"/>
    <w:rsid w:val="001F554C"/>
    <w:rsid w:val="00201181"/>
    <w:rsid w:val="00201201"/>
    <w:rsid w:val="00231A2F"/>
    <w:rsid w:val="00233F52"/>
    <w:rsid w:val="0024238D"/>
    <w:rsid w:val="00254717"/>
    <w:rsid w:val="00262776"/>
    <w:rsid w:val="00273379"/>
    <w:rsid w:val="00274840"/>
    <w:rsid w:val="00282F2F"/>
    <w:rsid w:val="0028416A"/>
    <w:rsid w:val="002845CF"/>
    <w:rsid w:val="00285916"/>
    <w:rsid w:val="0028728D"/>
    <w:rsid w:val="00290B8F"/>
    <w:rsid w:val="0029277B"/>
    <w:rsid w:val="002948FC"/>
    <w:rsid w:val="00296CCF"/>
    <w:rsid w:val="002A46AC"/>
    <w:rsid w:val="002B0678"/>
    <w:rsid w:val="002B3E7E"/>
    <w:rsid w:val="002C28DF"/>
    <w:rsid w:val="002D04D4"/>
    <w:rsid w:val="002D15B3"/>
    <w:rsid w:val="002D4894"/>
    <w:rsid w:val="002E0936"/>
    <w:rsid w:val="002E6589"/>
    <w:rsid w:val="002E7A66"/>
    <w:rsid w:val="002F01DA"/>
    <w:rsid w:val="002F15C4"/>
    <w:rsid w:val="002F3C09"/>
    <w:rsid w:val="002F4ED0"/>
    <w:rsid w:val="002F7448"/>
    <w:rsid w:val="00304452"/>
    <w:rsid w:val="00304DED"/>
    <w:rsid w:val="0030544C"/>
    <w:rsid w:val="003128F8"/>
    <w:rsid w:val="00316EB6"/>
    <w:rsid w:val="00320BDD"/>
    <w:rsid w:val="0032109A"/>
    <w:rsid w:val="003274B9"/>
    <w:rsid w:val="00331AAF"/>
    <w:rsid w:val="00342CCD"/>
    <w:rsid w:val="0034445E"/>
    <w:rsid w:val="0034574F"/>
    <w:rsid w:val="003517DB"/>
    <w:rsid w:val="00361AF9"/>
    <w:rsid w:val="003665BD"/>
    <w:rsid w:val="00372DF3"/>
    <w:rsid w:val="0039718D"/>
    <w:rsid w:val="003A098C"/>
    <w:rsid w:val="003B1E95"/>
    <w:rsid w:val="003C1EC1"/>
    <w:rsid w:val="003C33DE"/>
    <w:rsid w:val="003C5F5F"/>
    <w:rsid w:val="003C6BD3"/>
    <w:rsid w:val="003C7054"/>
    <w:rsid w:val="003E2859"/>
    <w:rsid w:val="003E5911"/>
    <w:rsid w:val="003E7396"/>
    <w:rsid w:val="003F113A"/>
    <w:rsid w:val="003F1643"/>
    <w:rsid w:val="004030FA"/>
    <w:rsid w:val="00406CFA"/>
    <w:rsid w:val="00410098"/>
    <w:rsid w:val="004155C9"/>
    <w:rsid w:val="00423B9B"/>
    <w:rsid w:val="00424004"/>
    <w:rsid w:val="00426154"/>
    <w:rsid w:val="00431291"/>
    <w:rsid w:val="004440D5"/>
    <w:rsid w:val="004470F9"/>
    <w:rsid w:val="00450408"/>
    <w:rsid w:val="00453070"/>
    <w:rsid w:val="004559DB"/>
    <w:rsid w:val="00457BCC"/>
    <w:rsid w:val="004665F1"/>
    <w:rsid w:val="00480156"/>
    <w:rsid w:val="00483AD9"/>
    <w:rsid w:val="004915CC"/>
    <w:rsid w:val="004964CD"/>
    <w:rsid w:val="004A0C4B"/>
    <w:rsid w:val="004A5A76"/>
    <w:rsid w:val="004A7703"/>
    <w:rsid w:val="004B6DF1"/>
    <w:rsid w:val="004C7E0A"/>
    <w:rsid w:val="004D05B2"/>
    <w:rsid w:val="004D3B9A"/>
    <w:rsid w:val="004E0A12"/>
    <w:rsid w:val="004E0E3D"/>
    <w:rsid w:val="004E0E96"/>
    <w:rsid w:val="004E146C"/>
    <w:rsid w:val="004E24AF"/>
    <w:rsid w:val="004E71CE"/>
    <w:rsid w:val="004F265D"/>
    <w:rsid w:val="004F7617"/>
    <w:rsid w:val="00511871"/>
    <w:rsid w:val="00512189"/>
    <w:rsid w:val="00512678"/>
    <w:rsid w:val="00512E60"/>
    <w:rsid w:val="005159E2"/>
    <w:rsid w:val="00517B5B"/>
    <w:rsid w:val="00523E15"/>
    <w:rsid w:val="00531037"/>
    <w:rsid w:val="00531C64"/>
    <w:rsid w:val="00546DC5"/>
    <w:rsid w:val="005527D0"/>
    <w:rsid w:val="00557C5C"/>
    <w:rsid w:val="005606A2"/>
    <w:rsid w:val="00564169"/>
    <w:rsid w:val="00564684"/>
    <w:rsid w:val="0057121D"/>
    <w:rsid w:val="00575CF9"/>
    <w:rsid w:val="00580FA9"/>
    <w:rsid w:val="00581206"/>
    <w:rsid w:val="0058128B"/>
    <w:rsid w:val="0058222B"/>
    <w:rsid w:val="00584753"/>
    <w:rsid w:val="0059710F"/>
    <w:rsid w:val="005B1117"/>
    <w:rsid w:val="005B4786"/>
    <w:rsid w:val="005E0133"/>
    <w:rsid w:val="005E1571"/>
    <w:rsid w:val="005E22EC"/>
    <w:rsid w:val="005E4F92"/>
    <w:rsid w:val="00606AAD"/>
    <w:rsid w:val="00612FBD"/>
    <w:rsid w:val="006137DE"/>
    <w:rsid w:val="006155E1"/>
    <w:rsid w:val="00615836"/>
    <w:rsid w:val="0062083A"/>
    <w:rsid w:val="00621D39"/>
    <w:rsid w:val="006228A4"/>
    <w:rsid w:val="00627BB9"/>
    <w:rsid w:val="00635C79"/>
    <w:rsid w:val="00644C27"/>
    <w:rsid w:val="006504FE"/>
    <w:rsid w:val="006525DC"/>
    <w:rsid w:val="00660FCA"/>
    <w:rsid w:val="0066102D"/>
    <w:rsid w:val="00661892"/>
    <w:rsid w:val="00664690"/>
    <w:rsid w:val="00666FA8"/>
    <w:rsid w:val="00681397"/>
    <w:rsid w:val="00687EAF"/>
    <w:rsid w:val="00691980"/>
    <w:rsid w:val="00697F6A"/>
    <w:rsid w:val="006A3954"/>
    <w:rsid w:val="006C0B6C"/>
    <w:rsid w:val="006C1F30"/>
    <w:rsid w:val="006D0927"/>
    <w:rsid w:val="006D6539"/>
    <w:rsid w:val="006D658C"/>
    <w:rsid w:val="006E68E9"/>
    <w:rsid w:val="006F2989"/>
    <w:rsid w:val="006F40AB"/>
    <w:rsid w:val="00707B50"/>
    <w:rsid w:val="00712493"/>
    <w:rsid w:val="0072718B"/>
    <w:rsid w:val="007277F2"/>
    <w:rsid w:val="00730FDE"/>
    <w:rsid w:val="00731C80"/>
    <w:rsid w:val="00736AF1"/>
    <w:rsid w:val="00741818"/>
    <w:rsid w:val="00745F31"/>
    <w:rsid w:val="007521C4"/>
    <w:rsid w:val="0075497D"/>
    <w:rsid w:val="0075503A"/>
    <w:rsid w:val="00755B25"/>
    <w:rsid w:val="00757868"/>
    <w:rsid w:val="00763600"/>
    <w:rsid w:val="00770103"/>
    <w:rsid w:val="00771673"/>
    <w:rsid w:val="0078134C"/>
    <w:rsid w:val="00781437"/>
    <w:rsid w:val="0078238B"/>
    <w:rsid w:val="00787E20"/>
    <w:rsid w:val="00794A2F"/>
    <w:rsid w:val="00797750"/>
    <w:rsid w:val="00797E32"/>
    <w:rsid w:val="007A0C0B"/>
    <w:rsid w:val="007A1BA9"/>
    <w:rsid w:val="007A1FD4"/>
    <w:rsid w:val="007B48FD"/>
    <w:rsid w:val="007E333B"/>
    <w:rsid w:val="007E5D4E"/>
    <w:rsid w:val="007F0A13"/>
    <w:rsid w:val="007F4E5B"/>
    <w:rsid w:val="00802F38"/>
    <w:rsid w:val="00805A84"/>
    <w:rsid w:val="00812878"/>
    <w:rsid w:val="00813811"/>
    <w:rsid w:val="00816059"/>
    <w:rsid w:val="00836588"/>
    <w:rsid w:val="00836751"/>
    <w:rsid w:val="008468E0"/>
    <w:rsid w:val="008566CC"/>
    <w:rsid w:val="00871B60"/>
    <w:rsid w:val="00874ADC"/>
    <w:rsid w:val="00876845"/>
    <w:rsid w:val="00882006"/>
    <w:rsid w:val="00884BF5"/>
    <w:rsid w:val="008871F0"/>
    <w:rsid w:val="00887365"/>
    <w:rsid w:val="00896571"/>
    <w:rsid w:val="0089795D"/>
    <w:rsid w:val="008A0486"/>
    <w:rsid w:val="008A384D"/>
    <w:rsid w:val="008A4DAA"/>
    <w:rsid w:val="008A7B4F"/>
    <w:rsid w:val="008B54C0"/>
    <w:rsid w:val="008B7C97"/>
    <w:rsid w:val="008C1BD7"/>
    <w:rsid w:val="008C1FFC"/>
    <w:rsid w:val="008D3945"/>
    <w:rsid w:val="008E5C93"/>
    <w:rsid w:val="008F30C2"/>
    <w:rsid w:val="008F486A"/>
    <w:rsid w:val="0090699E"/>
    <w:rsid w:val="00906F0B"/>
    <w:rsid w:val="00920990"/>
    <w:rsid w:val="009235D3"/>
    <w:rsid w:val="00923A5F"/>
    <w:rsid w:val="00924443"/>
    <w:rsid w:val="0093377E"/>
    <w:rsid w:val="00934A6E"/>
    <w:rsid w:val="00941F97"/>
    <w:rsid w:val="00944256"/>
    <w:rsid w:val="00952D56"/>
    <w:rsid w:val="0095714E"/>
    <w:rsid w:val="00960452"/>
    <w:rsid w:val="009607E0"/>
    <w:rsid w:val="00962435"/>
    <w:rsid w:val="00962C22"/>
    <w:rsid w:val="009701E5"/>
    <w:rsid w:val="0099705D"/>
    <w:rsid w:val="009A4243"/>
    <w:rsid w:val="009B24CA"/>
    <w:rsid w:val="009B345C"/>
    <w:rsid w:val="009B65BF"/>
    <w:rsid w:val="009C0783"/>
    <w:rsid w:val="009C1705"/>
    <w:rsid w:val="009C4691"/>
    <w:rsid w:val="009C5CAD"/>
    <w:rsid w:val="009D4CDE"/>
    <w:rsid w:val="009D7493"/>
    <w:rsid w:val="009F014B"/>
    <w:rsid w:val="009F3037"/>
    <w:rsid w:val="00A1654D"/>
    <w:rsid w:val="00A16E7C"/>
    <w:rsid w:val="00A258E5"/>
    <w:rsid w:val="00A36283"/>
    <w:rsid w:val="00A37F50"/>
    <w:rsid w:val="00A416CE"/>
    <w:rsid w:val="00A44C11"/>
    <w:rsid w:val="00A52891"/>
    <w:rsid w:val="00A5302C"/>
    <w:rsid w:val="00A5361A"/>
    <w:rsid w:val="00A6042C"/>
    <w:rsid w:val="00A6289F"/>
    <w:rsid w:val="00A63233"/>
    <w:rsid w:val="00A7161F"/>
    <w:rsid w:val="00A77522"/>
    <w:rsid w:val="00A82EDE"/>
    <w:rsid w:val="00A83526"/>
    <w:rsid w:val="00A92EE6"/>
    <w:rsid w:val="00A94DC0"/>
    <w:rsid w:val="00AA4DA6"/>
    <w:rsid w:val="00AB1F85"/>
    <w:rsid w:val="00AB3EE8"/>
    <w:rsid w:val="00AB6EEC"/>
    <w:rsid w:val="00AE2880"/>
    <w:rsid w:val="00AF0A3E"/>
    <w:rsid w:val="00AF5616"/>
    <w:rsid w:val="00AF5AA7"/>
    <w:rsid w:val="00B02197"/>
    <w:rsid w:val="00B04DCA"/>
    <w:rsid w:val="00B04EB1"/>
    <w:rsid w:val="00B074F5"/>
    <w:rsid w:val="00B10CFC"/>
    <w:rsid w:val="00B12F6D"/>
    <w:rsid w:val="00B16895"/>
    <w:rsid w:val="00B20438"/>
    <w:rsid w:val="00B206EE"/>
    <w:rsid w:val="00B20F38"/>
    <w:rsid w:val="00B22597"/>
    <w:rsid w:val="00B25190"/>
    <w:rsid w:val="00B2704D"/>
    <w:rsid w:val="00B33CCB"/>
    <w:rsid w:val="00B40FCB"/>
    <w:rsid w:val="00B44CFD"/>
    <w:rsid w:val="00B54455"/>
    <w:rsid w:val="00B60619"/>
    <w:rsid w:val="00B60C32"/>
    <w:rsid w:val="00B669C4"/>
    <w:rsid w:val="00B73028"/>
    <w:rsid w:val="00B84371"/>
    <w:rsid w:val="00B85C80"/>
    <w:rsid w:val="00B93E68"/>
    <w:rsid w:val="00BA65FE"/>
    <w:rsid w:val="00BA7C42"/>
    <w:rsid w:val="00BB1AB7"/>
    <w:rsid w:val="00BC53BC"/>
    <w:rsid w:val="00BD6574"/>
    <w:rsid w:val="00BE6F33"/>
    <w:rsid w:val="00BE741F"/>
    <w:rsid w:val="00BF048B"/>
    <w:rsid w:val="00BF18A1"/>
    <w:rsid w:val="00BF2EE7"/>
    <w:rsid w:val="00BF442D"/>
    <w:rsid w:val="00C00DDB"/>
    <w:rsid w:val="00C063DC"/>
    <w:rsid w:val="00C10CC1"/>
    <w:rsid w:val="00C11548"/>
    <w:rsid w:val="00C15D18"/>
    <w:rsid w:val="00C256AD"/>
    <w:rsid w:val="00C25769"/>
    <w:rsid w:val="00C313AC"/>
    <w:rsid w:val="00C37C1B"/>
    <w:rsid w:val="00C40390"/>
    <w:rsid w:val="00C40741"/>
    <w:rsid w:val="00C40DB4"/>
    <w:rsid w:val="00C52C9B"/>
    <w:rsid w:val="00C56212"/>
    <w:rsid w:val="00C70FC2"/>
    <w:rsid w:val="00C77A3B"/>
    <w:rsid w:val="00C963CD"/>
    <w:rsid w:val="00C977DC"/>
    <w:rsid w:val="00CA0919"/>
    <w:rsid w:val="00CA4830"/>
    <w:rsid w:val="00CB4754"/>
    <w:rsid w:val="00CB48A8"/>
    <w:rsid w:val="00CC1D61"/>
    <w:rsid w:val="00CC27EF"/>
    <w:rsid w:val="00CD125C"/>
    <w:rsid w:val="00CE7BF7"/>
    <w:rsid w:val="00CF22EC"/>
    <w:rsid w:val="00CF292A"/>
    <w:rsid w:val="00CF2BB2"/>
    <w:rsid w:val="00CF32FA"/>
    <w:rsid w:val="00CF54F2"/>
    <w:rsid w:val="00CF6047"/>
    <w:rsid w:val="00D007F6"/>
    <w:rsid w:val="00D16B86"/>
    <w:rsid w:val="00D2122B"/>
    <w:rsid w:val="00D2221B"/>
    <w:rsid w:val="00D22D06"/>
    <w:rsid w:val="00D27B06"/>
    <w:rsid w:val="00D37212"/>
    <w:rsid w:val="00D412E3"/>
    <w:rsid w:val="00D43050"/>
    <w:rsid w:val="00D44C37"/>
    <w:rsid w:val="00D44ED6"/>
    <w:rsid w:val="00D512C9"/>
    <w:rsid w:val="00D62DC7"/>
    <w:rsid w:val="00D65A49"/>
    <w:rsid w:val="00D67995"/>
    <w:rsid w:val="00D707A6"/>
    <w:rsid w:val="00D81114"/>
    <w:rsid w:val="00D81138"/>
    <w:rsid w:val="00D87060"/>
    <w:rsid w:val="00D925D8"/>
    <w:rsid w:val="00D9595B"/>
    <w:rsid w:val="00D95A49"/>
    <w:rsid w:val="00DB1E3C"/>
    <w:rsid w:val="00DB2516"/>
    <w:rsid w:val="00DB2DD8"/>
    <w:rsid w:val="00DB56A8"/>
    <w:rsid w:val="00DB57E0"/>
    <w:rsid w:val="00DB5D1E"/>
    <w:rsid w:val="00DE45F5"/>
    <w:rsid w:val="00DF0E05"/>
    <w:rsid w:val="00DF2101"/>
    <w:rsid w:val="00DF2B7B"/>
    <w:rsid w:val="00DF58E0"/>
    <w:rsid w:val="00DF6C71"/>
    <w:rsid w:val="00E021E8"/>
    <w:rsid w:val="00E02854"/>
    <w:rsid w:val="00E10E5F"/>
    <w:rsid w:val="00E24756"/>
    <w:rsid w:val="00E30048"/>
    <w:rsid w:val="00E34AC6"/>
    <w:rsid w:val="00E41600"/>
    <w:rsid w:val="00E437C4"/>
    <w:rsid w:val="00E43DD9"/>
    <w:rsid w:val="00E46A67"/>
    <w:rsid w:val="00E50E3B"/>
    <w:rsid w:val="00E837D0"/>
    <w:rsid w:val="00E8383D"/>
    <w:rsid w:val="00E97FA8"/>
    <w:rsid w:val="00EA3CD2"/>
    <w:rsid w:val="00EB2DE9"/>
    <w:rsid w:val="00EC2571"/>
    <w:rsid w:val="00EC58E8"/>
    <w:rsid w:val="00ED0910"/>
    <w:rsid w:val="00ED2103"/>
    <w:rsid w:val="00ED39A0"/>
    <w:rsid w:val="00ED5120"/>
    <w:rsid w:val="00ED65A4"/>
    <w:rsid w:val="00ED6CCE"/>
    <w:rsid w:val="00EE4D05"/>
    <w:rsid w:val="00EE53E3"/>
    <w:rsid w:val="00EF0212"/>
    <w:rsid w:val="00EF1D36"/>
    <w:rsid w:val="00EF20F5"/>
    <w:rsid w:val="00F005E0"/>
    <w:rsid w:val="00F017FF"/>
    <w:rsid w:val="00F03839"/>
    <w:rsid w:val="00F118DB"/>
    <w:rsid w:val="00F14A7E"/>
    <w:rsid w:val="00F15A35"/>
    <w:rsid w:val="00F24B8C"/>
    <w:rsid w:val="00F36095"/>
    <w:rsid w:val="00F51718"/>
    <w:rsid w:val="00F62D53"/>
    <w:rsid w:val="00F6454C"/>
    <w:rsid w:val="00F6524B"/>
    <w:rsid w:val="00F719B8"/>
    <w:rsid w:val="00F75D33"/>
    <w:rsid w:val="00F762EC"/>
    <w:rsid w:val="00F87183"/>
    <w:rsid w:val="00F91E4A"/>
    <w:rsid w:val="00FA2C19"/>
    <w:rsid w:val="00FA2C7C"/>
    <w:rsid w:val="00FA3B48"/>
    <w:rsid w:val="00FA3DE5"/>
    <w:rsid w:val="00FA3F62"/>
    <w:rsid w:val="00FB665F"/>
    <w:rsid w:val="00FC1674"/>
    <w:rsid w:val="00FC4CDA"/>
    <w:rsid w:val="00FD2E53"/>
    <w:rsid w:val="00FE0822"/>
    <w:rsid w:val="00FE205B"/>
    <w:rsid w:val="00FE3C57"/>
    <w:rsid w:val="00FE48CC"/>
    <w:rsid w:val="00FF22E8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1"/>
    <o:shapelayout v:ext="edit">
      <o:idmap v:ext="edit" data="1"/>
    </o:shapelayout>
  </w:shapeDefaults>
  <w:decimalSymbol w:val=","/>
  <w:listSeparator w:val=";"/>
  <w14:docId w14:val="33E6E74C"/>
  <w15:docId w15:val="{31520143-AE66-4AF1-932E-520E267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pl-PL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pPr>
      <w:keepNext/>
      <w:numPr>
        <w:ilvl w:val="4"/>
        <w:numId w:val="3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pPr>
      <w:keepNext/>
      <w:numPr>
        <w:ilvl w:val="5"/>
        <w:numId w:val="34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pPr>
      <w:keepNext/>
      <w:numPr>
        <w:ilvl w:val="6"/>
        <w:numId w:val="34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4E24A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24A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24A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24AF"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E24AF"/>
  </w:style>
  <w:style w:type="paragraph" w:customStyle="1" w:styleId="Paragraph">
    <w:name w:val="Paragraph"/>
    <w:basedOn w:val="Text"/>
    <w:rsid w:val="004E24AF"/>
    <w:pPr>
      <w:jc w:val="both"/>
    </w:pPr>
  </w:style>
  <w:style w:type="paragraph" w:customStyle="1" w:styleId="Text">
    <w:name w:val="Text"/>
    <w:hidden/>
    <w:rsid w:val="004E24AF"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rsid w:val="004E24AF"/>
    <w:pPr>
      <w:spacing w:before="60" w:after="60"/>
    </w:pPr>
  </w:style>
  <w:style w:type="table" w:customStyle="1" w:styleId="Listtable">
    <w:name w:val="List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sid w:val="004E24AF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aliases w:val="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rsid w:val="004E24AF"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aliases w:val="CONTENT.TITLE.TI Char"/>
    <w:rsid w:val="004E24AF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sid w:val="004E24AF"/>
    <w:rPr>
      <w:szCs w:val="16"/>
    </w:rPr>
  </w:style>
  <w:style w:type="table" w:customStyle="1" w:styleId="Listdash">
    <w:name w:val="List dash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Bullet1">
    <w:name w:val="List Bullet1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table" w:customStyle="1" w:styleId="Listnumbered">
    <w:name w:val="List numbered"/>
    <w:basedOn w:val="Listtable"/>
    <w:rsid w:val="004E24AF"/>
    <w:rPr>
      <w:sz w:val="20"/>
      <w:szCs w:val="20"/>
    </w:rPr>
    <w:tblPr>
      <w:tblBorders>
        <w:top w:val="none" w:sz="0" w:space="0" w:color="auto"/>
        <w:bottom w:val="none" w:sz="0" w:space="0" w:color="auto"/>
      </w:tblBorders>
      <w:tblCellMar>
        <w:top w:w="0" w:type="dxa"/>
        <w:left w:w="0" w:type="dxa"/>
        <w:bottom w:w="0" w:type="dxa"/>
      </w:tblCellMar>
    </w:tbl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sid w:val="00644C27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44C27"/>
  </w:style>
  <w:style w:type="paragraph" w:styleId="ListNumber">
    <w:name w:val="List Number"/>
    <w:basedOn w:val="Normal"/>
    <w:uiPriority w:val="99"/>
    <w:semiHidden/>
    <w:unhideWhenUsed/>
    <w:rsid w:val="00644C27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44C27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44C27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44C27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A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A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A0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89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894"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rsid w:val="0075503A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table" w:customStyle="1" w:styleId="Listtable1">
    <w:name w:val="List table1"/>
    <w:rsid w:val="00EE53E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Revision">
    <w:name w:val="Revision"/>
    <w:hidden/>
    <w:uiPriority w:val="99"/>
    <w:semiHidden/>
    <w:rsid w:val="008B7C97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oj-doc-ti">
    <w:name w:val="oj-doc-ti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customStyle="1" w:styleId="oj-normal">
    <w:name w:val="oj-normal"/>
    <w:basedOn w:val="Normal"/>
    <w:rsid w:val="00CF32FA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character" w:customStyle="1" w:styleId="oj-super">
    <w:name w:val="oj-super"/>
    <w:basedOn w:val="DefaultParagraphFont"/>
    <w:rsid w:val="00CF32FA"/>
  </w:style>
  <w:style w:type="paragraph" w:styleId="ListParagraph">
    <w:name w:val="List Paragraph"/>
    <w:basedOn w:val="Normal"/>
    <w:uiPriority w:val="34"/>
    <w:qFormat/>
    <w:rsid w:val="00CF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36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15836"/>
    <w:rPr>
      <w:rFonts w:ascii="Times New Roman" w:hAnsi="Times New Roman" w:cs="Times New Roman"/>
      <w:sz w:val="24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615836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615836"/>
    <w:rPr>
      <w:rFonts w:ascii="Times New Roman" w:hAnsi="Times New Roman" w:cs="Times New Roman"/>
      <w:sz w:val="24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615836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615836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6158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615836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6158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ext5">
    <w:name w:val="Text 5"/>
    <w:basedOn w:val="Normal"/>
    <w:pPr>
      <w:ind w:left="3118"/>
    </w:pPr>
  </w:style>
  <w:style w:type="paragraph" w:customStyle="1" w:styleId="Text6">
    <w:name w:val="Text 6"/>
    <w:basedOn w:val="Normal"/>
    <w:pPr>
      <w:ind w:left="3685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5">
    <w:name w:val="Point 5"/>
    <w:basedOn w:val="Normal"/>
    <w:pPr>
      <w:ind w:left="3685" w:hanging="567"/>
    </w:pPr>
  </w:style>
  <w:style w:type="paragraph" w:customStyle="1" w:styleId="Tiret0">
    <w:name w:val="Tiret 0"/>
    <w:basedOn w:val="Point0"/>
    <w:pPr>
      <w:numPr>
        <w:numId w:val="27"/>
      </w:numPr>
    </w:pPr>
  </w:style>
  <w:style w:type="paragraph" w:customStyle="1" w:styleId="Tiret1">
    <w:name w:val="Tiret 1"/>
    <w:basedOn w:val="Point1"/>
    <w:pPr>
      <w:numPr>
        <w:numId w:val="28"/>
      </w:numPr>
    </w:pPr>
  </w:style>
  <w:style w:type="paragraph" w:customStyle="1" w:styleId="Tiret2">
    <w:name w:val="Tiret 2"/>
    <w:basedOn w:val="Point2"/>
    <w:pPr>
      <w:numPr>
        <w:numId w:val="29"/>
      </w:numPr>
    </w:pPr>
  </w:style>
  <w:style w:type="paragraph" w:customStyle="1" w:styleId="Tiret3">
    <w:name w:val="Tiret 3"/>
    <w:basedOn w:val="Point3"/>
    <w:pPr>
      <w:numPr>
        <w:numId w:val="30"/>
      </w:numPr>
    </w:pPr>
  </w:style>
  <w:style w:type="paragraph" w:customStyle="1" w:styleId="Tiret4">
    <w:name w:val="Tiret 4"/>
    <w:basedOn w:val="Point4"/>
    <w:pPr>
      <w:numPr>
        <w:numId w:val="31"/>
      </w:numPr>
    </w:pPr>
  </w:style>
  <w:style w:type="paragraph" w:customStyle="1" w:styleId="Tiret5">
    <w:name w:val="Tiret 5"/>
    <w:basedOn w:val="Point5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NumPar5">
    <w:name w:val="NumPar 5"/>
    <w:basedOn w:val="Normal"/>
    <w:next w:val="Text2"/>
    <w:pPr>
      <w:numPr>
        <w:ilvl w:val="4"/>
        <w:numId w:val="33"/>
      </w:numPr>
    </w:pPr>
  </w:style>
  <w:style w:type="paragraph" w:customStyle="1" w:styleId="NumPar6">
    <w:name w:val="NumPar 6"/>
    <w:basedOn w:val="Normal"/>
    <w:next w:val="Text2"/>
    <w:pPr>
      <w:numPr>
        <w:ilvl w:val="5"/>
        <w:numId w:val="33"/>
      </w:numPr>
    </w:pPr>
  </w:style>
  <w:style w:type="paragraph" w:customStyle="1" w:styleId="NumPar7">
    <w:name w:val="NumPar 7"/>
    <w:basedOn w:val="Normal"/>
    <w:next w:val="Text2"/>
    <w:pPr>
      <w:numPr>
        <w:ilvl w:val="6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ManualNumPar5">
    <w:name w:val="Manual NumPar 5"/>
    <w:basedOn w:val="Normal"/>
    <w:next w:val="Text2"/>
    <w:pPr>
      <w:ind w:left="1417" w:hanging="1417"/>
    </w:pPr>
  </w:style>
  <w:style w:type="paragraph" w:customStyle="1" w:styleId="ManualNumPar6">
    <w:name w:val="Manual NumPar 6"/>
    <w:basedOn w:val="Normal"/>
    <w:next w:val="Text2"/>
    <w:pPr>
      <w:ind w:left="1417" w:hanging="1417"/>
    </w:pPr>
  </w:style>
  <w:style w:type="paragraph" w:customStyle="1" w:styleId="ManualNumPar7">
    <w:name w:val="Manual NumPar 7"/>
    <w:basedOn w:val="Normal"/>
    <w:next w:val="Text2"/>
    <w:pPr>
      <w:ind w:left="1417" w:hanging="1417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al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39d607b5-3019-4139-86e9-2e131faaffa8">EN</EC_Collab_DocumentLanguage>
    <_Status xmlns="http://schemas.microsoft.com/sharepoint/v3/fields">Not Started</_Status>
    <EC_Collab_Reference xmlns="39d607b5-3019-4139-86e9-2e131faaffa8">-</EC_Collab_Refer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3285A78CCB54F4DA2ECE5FA2B2AF218" ma:contentTypeVersion="2" ma:contentTypeDescription="Create a new document in this library." ma:contentTypeScope="" ma:versionID="75423994a2259ac637dc03e8133cded3">
  <xsd:schema xmlns:xsd="http://www.w3.org/2001/XMLSchema" xmlns:xs="http://www.w3.org/2001/XMLSchema" xmlns:p="http://schemas.microsoft.com/office/2006/metadata/properties" xmlns:ns2="http://schemas.microsoft.com/sharepoint/v3/fields" xmlns:ns3="39d607b5-3019-4139-86e9-2e131faaffa8" xmlns:ns4="379e0a09-5deb-44c7-a703-b352a170740d" targetNamespace="http://schemas.microsoft.com/office/2006/metadata/properties" ma:root="true" ma:fieldsID="7f417d262b26c14067de857753d6d876" ns2:_="" ns3:_="" ns4:_="">
    <xsd:import namespace="http://schemas.microsoft.com/sharepoint/v3/fields"/>
    <xsd:import namespace="39d607b5-3019-4139-86e9-2e131faaffa8"/>
    <xsd:import namespace="379e0a09-5deb-44c7-a703-b352a170740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607b5-3019-4139-86e9-2e131faaffa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0a09-5deb-44c7-a703-b352a170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7EC5-6C4D-4F9D-84EC-43581EC8D8BA}">
  <ds:schemaRefs>
    <ds:schemaRef ds:uri="http://purl.org/dc/terms/"/>
    <ds:schemaRef ds:uri="379e0a09-5deb-44c7-a703-b352a170740d"/>
    <ds:schemaRef ds:uri="39d607b5-3019-4139-86e9-2e131faaff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F3B3DF-E244-4417-A7A6-8F4C0847F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03962-8AF9-484D-B1F2-7B3BB287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9d607b5-3019-4139-86e9-2e131faaffa8"/>
    <ds:schemaRef ds:uri="379e0a09-5deb-44c7-a703-b352a170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D637B-120F-46A1-BDF8-EA521101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57</TotalTime>
  <Pages>16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JUSKO Outi Katriina (TAXUD)</dc:creator>
  <cp:keywords/>
  <dc:description/>
  <cp:lastModifiedBy>EC CoDe</cp:lastModifiedBy>
  <cp:revision>25</cp:revision>
  <cp:lastPrinted>2020-02-26T14:39:00Z</cp:lastPrinted>
  <dcterms:created xsi:type="dcterms:W3CDTF">2023-03-30T15:59:00Z</dcterms:created>
  <dcterms:modified xsi:type="dcterms:W3CDTF">2023-05-07T10:57:00Z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2023-02-10T14:10:57Z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1d12499f-a043-457a-9f8d-31ae04239b1a</vt:lpwstr>
  </property>
  <property fmtid="{D5CDD505-2E9C-101B-9397-08002B2CF9AE}" pid="19" name="MSIP_Label_6bd9ddd1-4d20-43f6-abfa-fc3c07406f94_ContentBits">
    <vt:lpwstr>0</vt:lpwstr>
  </property>
  <property fmtid="{D5CDD505-2E9C-101B-9397-08002B2CF9AE}" pid="20" name="ContentTypeId">
    <vt:lpwstr>0x010100258AA79CEB83498886A3A086811232500033285A78CCB54F4DA2ECE5FA2B2AF218</vt:lpwstr>
  </property>
  <property fmtid="{D5CDD505-2E9C-101B-9397-08002B2CF9AE}" pid="21" name="DQCStatus">
    <vt:lpwstr>Green (DQC version 03)</vt:lpwstr>
  </property>
</Properties>
</file>