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DB15AC" w14:textId="7C0B0454" w:rsidR="00012536" w:rsidRDefault="00240EF3" w:rsidP="00240EF3">
      <w:pPr>
        <w:pStyle w:val="Pagedecouverture"/>
        <w:rPr>
          <w:noProof/>
        </w:rPr>
      </w:pPr>
      <w:bookmarkStart w:id="0" w:name="LW_BM_COVERPAGE"/>
      <w:r>
        <w:rPr>
          <w:noProof/>
        </w:rPr>
        <w:pict w14:anchorId="482330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alt="71DB5B7B-B76C-4B01-9BBD-83E785A62657" style="width:455.25pt;height:310.5pt">
            <v:imagedata r:id="rId11" o:title=""/>
          </v:shape>
        </w:pict>
      </w:r>
    </w:p>
    <w:bookmarkEnd w:id="0"/>
    <w:p w14:paraId="59DB6942" w14:textId="77777777" w:rsidR="00012536" w:rsidRDefault="00012536" w:rsidP="00012536">
      <w:pPr>
        <w:rPr>
          <w:noProof/>
          <w:lang w:val="en-GB"/>
        </w:rPr>
        <w:sectPr w:rsidR="00012536" w:rsidSect="00240EF3">
          <w:headerReference w:type="even" r:id="rId12"/>
          <w:headerReference w:type="default" r:id="rId13"/>
          <w:footerReference w:type="even" r:id="rId14"/>
          <w:footerReference w:type="default" r:id="rId15"/>
          <w:headerReference w:type="first" r:id="rId16"/>
          <w:footerReference w:type="first" r:id="rId17"/>
          <w:pgSz w:w="11906" w:h="16838"/>
          <w:pgMar w:top="1134" w:right="1417" w:bottom="1134" w:left="1417" w:header="709" w:footer="709" w:gutter="0"/>
          <w:pgNumType w:start="0"/>
          <w:cols w:space="720"/>
          <w:docGrid w:linePitch="360"/>
        </w:sectPr>
      </w:pPr>
    </w:p>
    <w:p w14:paraId="5161F9E5" w14:textId="77777777" w:rsidR="00A019CE" w:rsidRPr="005F74BB" w:rsidRDefault="00EA3E92" w:rsidP="00020396">
      <w:pPr>
        <w:pStyle w:val="Heading1"/>
        <w:rPr>
          <w:noProof/>
        </w:rPr>
      </w:pPr>
      <w:bookmarkStart w:id="1" w:name="_GoBack"/>
      <w:bookmarkEnd w:id="1"/>
      <w:r>
        <w:rPr>
          <w:noProof/>
        </w:rPr>
        <w:lastRenderedPageBreak/>
        <w:t>1. Euroopan taloudellisen turvallisuuden strategia</w:t>
      </w:r>
    </w:p>
    <w:p w14:paraId="36BC95C4" w14:textId="77777777" w:rsidR="00A20C6D" w:rsidRDefault="00F210B4" w:rsidP="009C3C33">
      <w:pPr>
        <w:pStyle w:val="Briefingtext"/>
        <w:rPr>
          <w:rFonts w:ascii="Times New Roman" w:hAnsi="Times New Roman" w:cs="Times New Roman"/>
          <w:bCs/>
          <w:noProof/>
          <w:sz w:val="24"/>
        </w:rPr>
      </w:pPr>
      <w:r>
        <w:rPr>
          <w:rFonts w:ascii="Times New Roman" w:hAnsi="Times New Roman"/>
          <w:noProof/>
          <w:sz w:val="24"/>
        </w:rPr>
        <w:t xml:space="preserve">Globaali pandemia, Venäjän laiton ja provosoimaton sota Ukrainassa, vihamieliset taloudelliset toimet, kyberhyökkäykset ja iskut infrastruktuureihin, ulkomainen häirintä ja disinformaatio sekä maailmanlaajuisten geopoliittisten jännitteiden kiristyminen ovat tuoneet esiin EU:n yhteiskunnissa, talouksissa ja yrityksissä riskejä ja haavoittuvuustekijöitä, joita ei vielä muutama vuosi sitten ollut olemassakaan. </w:t>
      </w:r>
    </w:p>
    <w:p w14:paraId="7BCA564B" w14:textId="6E28FCED" w:rsidR="00F210B4" w:rsidRDefault="00993DBD" w:rsidP="009C3C33">
      <w:pPr>
        <w:pStyle w:val="Briefingtext"/>
        <w:rPr>
          <w:rFonts w:ascii="Times New Roman" w:hAnsi="Times New Roman" w:cs="Times New Roman"/>
          <w:bCs/>
          <w:noProof/>
          <w:sz w:val="24"/>
        </w:rPr>
      </w:pPr>
      <w:r>
        <w:rPr>
          <w:rFonts w:ascii="Times New Roman" w:hAnsi="Times New Roman"/>
          <w:noProof/>
          <w:sz w:val="24"/>
        </w:rPr>
        <w:t xml:space="preserve">EU on viime vuosina onnistunut saavuttamaan tärkeimpiä tavoitteitaan ja samaan aikaan korjaamaan haavoittuvuuttaan energiavarmuuden ja pandemiavalmiuksien sekä yleisemmin talouden, toimitusketjujen ja keskeisten teknologioiden häiriönsietokyvyn suhteen. </w:t>
      </w:r>
    </w:p>
    <w:p w14:paraId="1C5D7023" w14:textId="0C51983C" w:rsidR="00F210B4" w:rsidRPr="00C02971" w:rsidRDefault="00993DBD" w:rsidP="00474DEF">
      <w:pPr>
        <w:pStyle w:val="Briefingtext"/>
        <w:rPr>
          <w:rFonts w:ascii="Times New Roman" w:hAnsi="Times New Roman" w:cs="Times New Roman"/>
          <w:bCs/>
          <w:noProof/>
          <w:sz w:val="24"/>
        </w:rPr>
      </w:pPr>
      <w:r>
        <w:rPr>
          <w:rFonts w:ascii="Times New Roman" w:hAnsi="Times New Roman"/>
          <w:noProof/>
          <w:sz w:val="24"/>
        </w:rPr>
        <w:t xml:space="preserve">Samalla on kuitenkin paljastunut, että EU ei joissakin tapauksissa ole ollut riittävän valmistautunut kohtaamaan uusia ja kehittymässä olevia riskejä, joita on syntynyt nykyisessä haastavassa geopoliittisessa tilanteessa. Covid-19-pandemia paljasti riskit, joita pitkälti keskittyneet toimitusketjut voivat aiheuttaa Euroopan taloudelle. Venäjän hyökkäys Ukrainaan osoitti, kuinka liiallinen riippuvuus yksittäisestä maasta ja varsinkin sellaisesta maasta, jolla on kauttaaltaan meistä poikkeavat arvot, mallit ja intressit, vähentää EU:n strategisia vaihtoehtoja ja luo uhkia sen talouksille ja kansalaisille. Jäsenvaltioiden ja yritysten on myös pitänyt ottaa kantaakseen taloudellisen pakottamisen kustannukset, joita on syntynyt eurooppalaisten tuotteiden vientikielloista sekä eurooppalaisten brändien boikoteista, joiden tarkoitus on ollut pakottaa jäsenvaltiot ja yritykset noudattamaan toisen maan poliittisia prioriteetteja. Kaikki nämä kehityssuuntaukset ovat välitön riski EU:n yhteiskuntien ja talouksien sekä maailmankaupan toimivuudelle – sekä suora haaste EU:n strategisille intresseille ja toimintakyvylle. </w:t>
      </w:r>
    </w:p>
    <w:p w14:paraId="47A3AFFA" w14:textId="77777777" w:rsidR="002F26C7" w:rsidRPr="00CC3F43" w:rsidRDefault="002F26C7" w:rsidP="00474DEF">
      <w:pPr>
        <w:pStyle w:val="Briefingtext"/>
        <w:rPr>
          <w:rFonts w:ascii="Times New Roman" w:hAnsi="Times New Roman" w:cs="Times New Roman"/>
          <w:bCs/>
          <w:noProof/>
          <w:sz w:val="24"/>
        </w:rPr>
      </w:pPr>
      <w:bookmarkStart w:id="2" w:name="_Hlk138140279"/>
      <w:r>
        <w:rPr>
          <w:rFonts w:ascii="Times New Roman" w:hAnsi="Times New Roman"/>
          <w:b/>
          <w:noProof/>
          <w:sz w:val="24"/>
        </w:rPr>
        <w:t>Kun geopoliittiset jännitteet kiristyvät ja globaali taloudellinen yhdentyminen lisääntyy, tietyt taloudelliset virrat ja toimet voivat vaarantaa EU:n turvallisuuden.</w:t>
      </w:r>
      <w:r>
        <w:rPr>
          <w:rFonts w:ascii="Times New Roman" w:hAnsi="Times New Roman"/>
          <w:noProof/>
          <w:sz w:val="24"/>
        </w:rPr>
        <w:t xml:space="preserve"> EU:n turvallisuus kytkeytyy tiiviimmin kuin koskaan sen kykyyn parantaa häiriönsietokykyään ja vähentää riskejä, joita aiemmin vaarattomina pidetyt talouden kytkökset ovat alkaneet aiheuttaa. Isot teknologiset mullistukset ovat lisänneet tämän kilpailun intensiivisyyttä ja monimutkaistaneet talouden ja turvallisuuden haasteita.</w:t>
      </w:r>
    </w:p>
    <w:p w14:paraId="6DA2EBAD" w14:textId="40172EAB" w:rsidR="00DA409B" w:rsidRPr="00C02971" w:rsidRDefault="00E021FB" w:rsidP="00744E5A">
      <w:pPr>
        <w:pStyle w:val="Briefingtext"/>
        <w:rPr>
          <w:rFonts w:ascii="Times New Roman" w:hAnsi="Times New Roman" w:cs="Times New Roman"/>
          <w:b/>
          <w:noProof/>
          <w:sz w:val="24"/>
        </w:rPr>
      </w:pPr>
      <w:r>
        <w:rPr>
          <w:rFonts w:ascii="Times New Roman" w:hAnsi="Times New Roman"/>
          <w:b/>
          <w:noProof/>
          <w:sz w:val="24"/>
        </w:rPr>
        <w:t xml:space="preserve">Uudet geopoliittiset ja teknologiset realiteetit pakottavat EU:n tarkistamaan lähestymistapaansa tavalla, joka säilyttää valtaosan EU:n erittäin arvokkaista maailmanlaajuisista taloussuhteista ja varmistaa, että uudet riskit, jotka ovat kapea-alaisia mutta kriittisiä, torjutaan tehokkaasti. </w:t>
      </w:r>
    </w:p>
    <w:bookmarkEnd w:id="2"/>
    <w:p w14:paraId="1E382E3B" w14:textId="77777777" w:rsidR="00841AE7" w:rsidRDefault="00DA409B" w:rsidP="00744E5A">
      <w:pPr>
        <w:pStyle w:val="Briefingtext"/>
        <w:rPr>
          <w:rFonts w:ascii="Times New Roman" w:hAnsi="Times New Roman" w:cs="Times New Roman"/>
          <w:bCs/>
          <w:noProof/>
          <w:sz w:val="24"/>
        </w:rPr>
      </w:pPr>
      <w:r>
        <w:rPr>
          <w:rFonts w:ascii="Times New Roman" w:hAnsi="Times New Roman"/>
          <w:b/>
          <w:noProof/>
          <w:sz w:val="24"/>
        </w:rPr>
        <w:t xml:space="preserve">EU ei ole tässä prosessissa yksin: maat ovat kaikkialla maailmassa alkaneet reagoida taloudellisen turvallisuutensa haasteisiin. </w:t>
      </w:r>
      <w:r>
        <w:rPr>
          <w:rFonts w:ascii="Times New Roman" w:hAnsi="Times New Roman"/>
          <w:noProof/>
          <w:sz w:val="24"/>
        </w:rPr>
        <w:t>Jotkin kehittyneet taloudet ovat jo luoneet strategioita juuri tähän tarkoitukseen ja toteuttavat niitä parhaillaan. Myös kehittyvät taloudet ovat ryhtyneet toimiin ja monipuolistaneet taloudellisia siteitään haitallisten riippuvuuksien vähentämiseksi ja paikallisen tuotannon lisäämiseksi. Tämä kehitys heijastaa sitä, että vauraus, itsemääräämisoikeus ja turvallisuus voidaan nykyaikana varmistaa ainoastaan täydentämällä perinteistä lähestymistapaa kansalliseen turvallisuuteen uusilla taloudellisen turvallisuuden parantamista lisäävillä toimilla. Yhteistyöllä liittolaistensa, kumppaneidensa ja yritystensä kanssa taloudellisen turvallisuuden vision rakentamisessa ja toteuttamisessa EU voi moninkertaistaa voimansa.</w:t>
      </w:r>
    </w:p>
    <w:p w14:paraId="6C5253F0" w14:textId="77777777" w:rsidR="00744E5A" w:rsidRDefault="00474DEF" w:rsidP="00744E5A">
      <w:pPr>
        <w:pStyle w:val="Briefingtext"/>
        <w:rPr>
          <w:rFonts w:ascii="Times New Roman" w:hAnsi="Times New Roman" w:cs="Times New Roman"/>
          <w:bCs/>
          <w:noProof/>
          <w:sz w:val="24"/>
        </w:rPr>
      </w:pPr>
      <w:r>
        <w:rPr>
          <w:rFonts w:ascii="Times New Roman" w:hAnsi="Times New Roman"/>
          <w:b/>
          <w:noProof/>
          <w:sz w:val="24"/>
        </w:rPr>
        <w:t>Vaikka Euroopan unioni on viime vuosina panostanut voimakkaasti tiettyjen haasteiden ratkaisemiseen</w:t>
      </w:r>
      <w:r>
        <w:rPr>
          <w:rFonts w:ascii="Times New Roman" w:hAnsi="Times New Roman"/>
          <w:noProof/>
          <w:sz w:val="24"/>
        </w:rPr>
        <w:t xml:space="preserve">, </w:t>
      </w:r>
      <w:r>
        <w:rPr>
          <w:rFonts w:ascii="Times New Roman" w:hAnsi="Times New Roman"/>
          <w:b/>
          <w:noProof/>
          <w:sz w:val="24"/>
        </w:rPr>
        <w:t>se tarvitsee nyt</w:t>
      </w:r>
      <w:r>
        <w:rPr>
          <w:rFonts w:ascii="Times New Roman" w:hAnsi="Times New Roman"/>
          <w:noProof/>
          <w:sz w:val="24"/>
        </w:rPr>
        <w:t xml:space="preserve"> </w:t>
      </w:r>
      <w:r>
        <w:rPr>
          <w:rFonts w:ascii="Times New Roman" w:hAnsi="Times New Roman"/>
          <w:b/>
          <w:noProof/>
          <w:sz w:val="24"/>
        </w:rPr>
        <w:t>kokonaisvaltaisen strategisen lähestymistavan taloudelliseen turvallisuuteen, riskien vähentämiseen ja teknologisen etulyöntiasemansa edistämiseen kriittisillä aloilla</w:t>
      </w:r>
      <w:r>
        <w:rPr>
          <w:rFonts w:ascii="Times New Roman" w:hAnsi="Times New Roman"/>
          <w:noProof/>
          <w:sz w:val="24"/>
        </w:rPr>
        <w:t>. Tavoitteena on luoda puitteet EU:n, jäsenvaltioiden ja yritysten taloudelliseen turvallisuuteen kohdistuvien riskien toimivalle arvioinnille ja hallinnalle ja samalla suojella ja lisätä EU:n talouden dynamiikkaa. Tämän viipymätön toteuttaminen on sitäkin tärkeämpää, kun riskit paitsi lisääntyvät nopeasti myös kytkeytyvät kansallisiin turvallisuushuoliin. Hyvä esimerkki tästä on nopeus, jolla kriittisiä uusia teknologioita syntyy ja jolla ne häivyttävät siviili- ja sotilasalan välistä rajaa.</w:t>
      </w:r>
    </w:p>
    <w:p w14:paraId="2D6B1B78" w14:textId="623AB2A3" w:rsidR="00990EAD" w:rsidRDefault="00744E5A" w:rsidP="00744E5A">
      <w:pPr>
        <w:pStyle w:val="Briefingtext"/>
        <w:rPr>
          <w:rFonts w:ascii="Times New Roman" w:hAnsi="Times New Roman" w:cs="Times New Roman"/>
          <w:bCs/>
          <w:noProof/>
          <w:sz w:val="24"/>
        </w:rPr>
      </w:pPr>
      <w:r>
        <w:rPr>
          <w:rFonts w:ascii="Times New Roman" w:hAnsi="Times New Roman"/>
          <w:b/>
          <w:noProof/>
          <w:sz w:val="24"/>
        </w:rPr>
        <w:t>Tämän strategian lähtökohtana on ottaa riskit perusteelliseen tarkasteluun ja pitää mielessä luontainen jännite</w:t>
      </w:r>
      <w:r>
        <w:rPr>
          <w:rFonts w:ascii="Times New Roman" w:hAnsi="Times New Roman"/>
          <w:noProof/>
          <w:sz w:val="24"/>
        </w:rPr>
        <w:t xml:space="preserve"> EU:n taloudellisen turvallisuuden lisäämisen ja sen välillä, että EU:n on jatkossakin mahdollista hyötyä talouden avoimuudesta.</w:t>
      </w:r>
    </w:p>
    <w:p w14:paraId="0109990C" w14:textId="77777777" w:rsidR="00990EAD" w:rsidRDefault="00474DEF" w:rsidP="00744E5A">
      <w:pPr>
        <w:pStyle w:val="Briefingtext"/>
        <w:rPr>
          <w:rFonts w:ascii="Times New Roman" w:hAnsi="Times New Roman" w:cs="Times New Roman"/>
          <w:noProof/>
          <w:sz w:val="24"/>
        </w:rPr>
      </w:pPr>
      <w:r>
        <w:rPr>
          <w:rFonts w:ascii="Times New Roman" w:hAnsi="Times New Roman"/>
          <w:noProof/>
          <w:sz w:val="24"/>
        </w:rPr>
        <w:t xml:space="preserve">EU on yksi maailman houkuttelevimmista kohteista maailmanlaajuisille yrityksille ja investoinneille. </w:t>
      </w:r>
      <w:r>
        <w:rPr>
          <w:rFonts w:ascii="Times New Roman" w:hAnsi="Times New Roman"/>
          <w:b/>
          <w:noProof/>
          <w:sz w:val="24"/>
        </w:rPr>
        <w:t>Talouksiemme menestymisen avaintekijöitä ovat avoin ja sääntöpohjainen kauppa ja investoinnit,</w:t>
      </w:r>
      <w:r>
        <w:rPr>
          <w:rFonts w:ascii="Times New Roman" w:hAnsi="Times New Roman"/>
          <w:noProof/>
          <w:sz w:val="24"/>
        </w:rPr>
        <w:t xml:space="preserve"> </w:t>
      </w:r>
      <w:r>
        <w:rPr>
          <w:rFonts w:ascii="Times New Roman" w:hAnsi="Times New Roman"/>
          <w:b/>
          <w:noProof/>
          <w:sz w:val="24"/>
        </w:rPr>
        <w:t>turvalliset yhteydet maiden välillä sekä yhteistyö tutkimuksen ja innovoinnin alalla</w:t>
      </w:r>
      <w:r>
        <w:rPr>
          <w:rFonts w:ascii="Times New Roman" w:hAnsi="Times New Roman"/>
          <w:noProof/>
          <w:sz w:val="24"/>
        </w:rPr>
        <w:t>.</w:t>
      </w:r>
      <w:r>
        <w:rPr>
          <w:rFonts w:ascii="Times New Roman" w:hAnsi="Times New Roman"/>
          <w:b/>
          <w:noProof/>
          <w:sz w:val="24"/>
        </w:rPr>
        <w:t xml:space="preserve"> </w:t>
      </w:r>
      <w:r>
        <w:rPr>
          <w:rFonts w:ascii="Times New Roman" w:hAnsi="Times New Roman"/>
          <w:noProof/>
          <w:sz w:val="24"/>
        </w:rPr>
        <w:t>Näillä tekijöillä on jatkossakin keskeinen sija EU:n kilpailukyvyn ja häiriönsietokyvyn turvaamisessa sen vauhdittaessa vihreää ja digitaalista siirtymää. EU:n on nojauduttava kaupankäyntiin ja sisämarkkinoihin kilpailun edistämisessä ja varmistettava, että saatavilla on raaka-aineita, teknologioita ja muita tuotantopanoksia, jotka ovat olennaisia sen kilpailukyvyn ja häiriönsietokyvyn vahvistamiselle ja nykyisen ja tulevan työllisyyden ja kasvun ylläpitämiselle.</w:t>
      </w:r>
      <w:r>
        <w:rPr>
          <w:noProof/>
        </w:rPr>
        <w:t xml:space="preserve"> </w:t>
      </w:r>
      <w:r>
        <w:rPr>
          <w:rFonts w:ascii="Times New Roman" w:hAnsi="Times New Roman"/>
          <w:noProof/>
          <w:sz w:val="24"/>
        </w:rPr>
        <w:t>Vastaavasti se haluaa, että sen kumppanit kaikkialla maailmassa voivat jatkossakin hyötyä pääsystä EU:n markkinoille ja hyödyntää eurooppalaista pääomaa ja teknologiaa siirtyessään puhtaaseen ja häiriönsietokykyiseen talouteen.</w:t>
      </w:r>
    </w:p>
    <w:p w14:paraId="68411BA7" w14:textId="77777777" w:rsidR="00C11DF0" w:rsidRPr="00F82567" w:rsidRDefault="00C11DF0" w:rsidP="00744E5A">
      <w:pPr>
        <w:pStyle w:val="Briefingtext"/>
        <w:rPr>
          <w:rFonts w:ascii="Times New Roman" w:hAnsi="Times New Roman" w:cs="Times New Roman"/>
          <w:b/>
          <w:noProof/>
          <w:sz w:val="24"/>
        </w:rPr>
      </w:pPr>
      <w:r>
        <w:rPr>
          <w:rFonts w:ascii="Times New Roman" w:hAnsi="Times New Roman"/>
          <w:noProof/>
          <w:sz w:val="24"/>
        </w:rPr>
        <w:t xml:space="preserve">Tämän tasapainon saavuttaminen on ratkaisevan tärkeää, ja sillä voidaan varmistaa, että EU:n taloudelliset ja turvallisuuteen liittyvät intressit vahvistavat toisiaan. Ratkaisevia tämän onnistumisessa ovat kolme painopistettä: </w:t>
      </w:r>
      <w:r>
        <w:rPr>
          <w:rFonts w:ascii="Times New Roman" w:hAnsi="Times New Roman"/>
          <w:b/>
          <w:noProof/>
          <w:sz w:val="24"/>
        </w:rPr>
        <w:t xml:space="preserve">1) EU:n oman kilpailukyvyn edistäminen; 2) suojautuminen talouden turvallisuusriskeiltä; 3) kumppanuuksien luominen mahdollisimman monen sellaisen maan kanssa, jolla on EU:n kanssa samat talouden turvallisuutta koskevat huolet ja intressit. </w:t>
      </w:r>
    </w:p>
    <w:p w14:paraId="24CEBBA6" w14:textId="77777777" w:rsidR="00C11DF0" w:rsidRDefault="00C11DF0" w:rsidP="00744E5A">
      <w:pPr>
        <w:pStyle w:val="Briefingtext"/>
        <w:rPr>
          <w:rFonts w:ascii="Times New Roman" w:hAnsi="Times New Roman" w:cs="Times New Roman"/>
          <w:bCs/>
          <w:noProof/>
          <w:sz w:val="24"/>
        </w:rPr>
      </w:pPr>
    </w:p>
    <w:tbl>
      <w:tblPr>
        <w:tblW w:w="9780" w:type="dxa"/>
        <w:tblInd w:w="-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EEAF6" w:themeFill="accent1" w:themeFillTint="33"/>
        <w:tblLook w:val="0000" w:firstRow="0" w:lastRow="0" w:firstColumn="0" w:lastColumn="0" w:noHBand="0" w:noVBand="0"/>
      </w:tblPr>
      <w:tblGrid>
        <w:gridCol w:w="9780"/>
      </w:tblGrid>
      <w:tr w:rsidR="00C11DF0" w14:paraId="216561A7" w14:textId="77777777" w:rsidTr="00DB131B">
        <w:trPr>
          <w:trHeight w:val="983"/>
        </w:trPr>
        <w:tc>
          <w:tcPr>
            <w:tcW w:w="9780" w:type="dxa"/>
            <w:shd w:val="clear" w:color="auto" w:fill="DEEAF6" w:themeFill="accent1" w:themeFillTint="33"/>
          </w:tcPr>
          <w:p w14:paraId="2A01966A" w14:textId="77777777" w:rsidR="00C11DF0" w:rsidRPr="00153988" w:rsidRDefault="00C11DF0" w:rsidP="00153988">
            <w:pPr>
              <w:pStyle w:val="Briefingtext"/>
              <w:ind w:left="276"/>
              <w:jc w:val="center"/>
              <w:rPr>
                <w:rFonts w:ascii="Times New Roman" w:hAnsi="Times New Roman" w:cs="Times New Roman"/>
                <w:b/>
                <w:noProof/>
                <w:sz w:val="24"/>
              </w:rPr>
            </w:pPr>
            <w:r>
              <w:rPr>
                <w:rFonts w:ascii="Times New Roman" w:hAnsi="Times New Roman"/>
                <w:b/>
                <w:noProof/>
                <w:sz w:val="24"/>
              </w:rPr>
              <w:t>Euroopan taloudellisen turvallisuuden strategian painopisteet</w:t>
            </w:r>
          </w:p>
          <w:p w14:paraId="19F42273" w14:textId="61312F30" w:rsidR="00C11DF0" w:rsidRPr="00C02971" w:rsidRDefault="00C11DF0" w:rsidP="00B30AD9">
            <w:pPr>
              <w:pStyle w:val="Briefingtext"/>
              <w:numPr>
                <w:ilvl w:val="0"/>
                <w:numId w:val="41"/>
              </w:numPr>
              <w:ind w:left="592"/>
              <w:rPr>
                <w:rFonts w:ascii="Times New Roman" w:hAnsi="Times New Roman" w:cs="Times New Roman"/>
                <w:bCs/>
                <w:noProof/>
                <w:sz w:val="24"/>
              </w:rPr>
            </w:pPr>
            <w:r>
              <w:rPr>
                <w:rFonts w:ascii="Times New Roman" w:hAnsi="Times New Roman"/>
                <w:b/>
                <w:bCs/>
                <w:noProof/>
                <w:sz w:val="24"/>
              </w:rPr>
              <w:t>Edistetään</w:t>
            </w:r>
            <w:r>
              <w:rPr>
                <w:rFonts w:ascii="Times New Roman" w:hAnsi="Times New Roman"/>
                <w:noProof/>
                <w:sz w:val="24"/>
              </w:rPr>
              <w:t xml:space="preserve"> EU:n omaa kilpailukykyä vahvistamalla sen talouden ja toimitusketjujen häiriönsietokykyä sekä tukemalla innovointia ja teollista kapasiteettia sosiaalisesta markkinataloudesta luopumatta. Tavoite voidaan saavuttaa syventämällä sisämarkkinoita, investoimalla tulevaisuuden talouteen järkevän makrotalous- ja koheesiopolitiikan avulla, NextGenerationEU-välineellä sekä investoimalla inhimilliseen pääomaan esimerkiksi eurooppalaisen työvoiman täydennyskoulutuksen kautta. Tämä edellyttää toimituslähteiden ja vientimarkkinoiden monipuolistamista sekä tieteellisen ja teollisen perustan vahvistamista strategisilla aloilla, kuten kehittyneet puolijohteet, kvanttilaskenta, bioteknologia, nettonollateollisuus, puhdas energia ja kriittiset raaka-aineet. </w:t>
            </w:r>
          </w:p>
          <w:p w14:paraId="45DA4342" w14:textId="1B667A90" w:rsidR="00C11DF0" w:rsidRPr="00153988" w:rsidRDefault="00C11DF0" w:rsidP="00B30AD9">
            <w:pPr>
              <w:pStyle w:val="Briefingtext"/>
              <w:numPr>
                <w:ilvl w:val="0"/>
                <w:numId w:val="41"/>
              </w:numPr>
              <w:ind w:left="592"/>
              <w:rPr>
                <w:rFonts w:ascii="Times New Roman" w:hAnsi="Times New Roman" w:cs="Times New Roman"/>
                <w:bCs/>
                <w:noProof/>
                <w:sz w:val="24"/>
              </w:rPr>
            </w:pPr>
            <w:r>
              <w:rPr>
                <w:rFonts w:ascii="Times New Roman" w:hAnsi="Times New Roman"/>
                <w:b/>
                <w:noProof/>
                <w:sz w:val="24"/>
              </w:rPr>
              <w:t>Suojaudutaan</w:t>
            </w:r>
            <w:r>
              <w:rPr>
                <w:rFonts w:ascii="Times New Roman" w:hAnsi="Times New Roman"/>
                <w:noProof/>
                <w:sz w:val="24"/>
              </w:rPr>
              <w:t xml:space="preserve"> yhteisesti todetuilta taloudelliseen turvallisuuteen kohdistuvilta riskeiltä tehostamalla olemassa olevien välineiden käyttöä eri aloilla, kuten kaupan suojatoimet, ulkomaiset valtiontuet, 5G/6G-verkkojen turvallisuus, ulkomaisten suorien sijoitusten seuranta ja vientivalvonta, ja käyttämällä uutta välinettä, jolla torjutaan taloudellista pakottamista. On myös arvioitava EU:n käytettävissä olevien välineiden vaikuttavuutta ja luotava tarpeen mukaan uusia torjumaan uusia riskejä, joita liittyy vientiin tai ulkomaille tehtäviin investointeihin muutaman keskeisen sotilaskäyttöön soveltuvan mahdollistavan teknologian alalla (esim. kvanttilaskenta, kehittyneet puolijohteet ja tekoäly).</w:t>
            </w:r>
          </w:p>
          <w:p w14:paraId="61531EA1" w14:textId="77777777" w:rsidR="00B54FB2" w:rsidRDefault="00C11DF0" w:rsidP="00B30AD9">
            <w:pPr>
              <w:pStyle w:val="Briefingtext"/>
              <w:numPr>
                <w:ilvl w:val="0"/>
                <w:numId w:val="41"/>
              </w:numPr>
              <w:ind w:left="592"/>
              <w:rPr>
                <w:rFonts w:ascii="Times New Roman" w:hAnsi="Times New Roman" w:cs="Times New Roman"/>
                <w:bCs/>
                <w:noProof/>
                <w:sz w:val="24"/>
              </w:rPr>
            </w:pPr>
            <w:r>
              <w:rPr>
                <w:rFonts w:ascii="Times New Roman" w:hAnsi="Times New Roman"/>
                <w:b/>
                <w:noProof/>
                <w:sz w:val="24"/>
              </w:rPr>
              <w:t>Luodaan kumppanuuksia</w:t>
            </w:r>
            <w:r>
              <w:rPr>
                <w:rFonts w:ascii="Times New Roman" w:hAnsi="Times New Roman"/>
                <w:noProof/>
                <w:sz w:val="24"/>
              </w:rPr>
              <w:t xml:space="preserve"> sellaisten maiden kanssa, joilla on samat talouden turvallisuutta koskevat huolet kuin EU:lla, ja sellaisten maiden kanssa, joiden kanssa EU:lla on yhteisiä intressejä ja jotka ovat valmiita yhteistyöhön sen kanssa toteutettaessa siirtymää häiriönsietokykyisempään ja turvallisempaan talouteen. Käytännössä tämä tarkoittaa yhteistyötä mahdollisimman monen kumppanin kanssa taloudellisen turvallisuuden lujittamisessa, häiriönsietokykyisten ja kestävien arvoketjujen edistämisessä sekä kansainvälisen sääntöpohjaisen talousjärjestyksen ja monenvälisten instituutioiden vahvistamisessa. Se tarkoittaa myös kumppanuuksien luomista sellaisten maiden kanssa, joilla on samanlaiset riskienvähentämissuunnitelmat, vapaakauppasopimusten edistämistä ja aikaansaamista sekä investoimista kestävään kehitykseen ja turvallisiin yhteyksiin kaikkialla maailmassa Global Gateway -aloitteen puitteissa.  </w:t>
            </w:r>
          </w:p>
          <w:p w14:paraId="4CCAF6A8" w14:textId="77777777" w:rsidR="00976906" w:rsidRPr="000D4243" w:rsidRDefault="00DD4D50" w:rsidP="00E84297">
            <w:pPr>
              <w:pStyle w:val="Briefingtext"/>
              <w:rPr>
                <w:rFonts w:ascii="Times New Roman" w:hAnsi="Times New Roman" w:cs="Times New Roman"/>
                <w:bCs/>
                <w:noProof/>
                <w:sz w:val="24"/>
              </w:rPr>
            </w:pPr>
            <w:r>
              <w:rPr>
                <w:rFonts w:ascii="Times New Roman" w:hAnsi="Times New Roman"/>
                <w:noProof/>
                <w:sz w:val="24"/>
              </w:rPr>
              <w:t xml:space="preserve">Kaikissa tämän strategian pohjalta toteutettavissa taloudellista turvallisuutta koskevissa toimissa sovelletaan seuraavia keskeisiä periaatteita: </w:t>
            </w:r>
            <w:r>
              <w:rPr>
                <w:rFonts w:ascii="Times New Roman" w:hAnsi="Times New Roman"/>
                <w:b/>
                <w:noProof/>
                <w:sz w:val="24"/>
              </w:rPr>
              <w:t>suhteellisuus</w:t>
            </w:r>
            <w:r>
              <w:rPr>
                <w:rFonts w:ascii="Times New Roman" w:hAnsi="Times New Roman"/>
                <w:noProof/>
                <w:sz w:val="24"/>
              </w:rPr>
              <w:t xml:space="preserve"> sen varmistamiseksi, että välineet vastaavat riskin tasoa ja minimoivat kaikki kielteiset ja ei-toivotut heijastusvaikutukset Euroopan ja maailman talouteen, ja </w:t>
            </w:r>
            <w:r>
              <w:rPr>
                <w:rFonts w:ascii="Times New Roman" w:hAnsi="Times New Roman"/>
                <w:b/>
                <w:noProof/>
                <w:sz w:val="24"/>
              </w:rPr>
              <w:t>tarkkuus</w:t>
            </w:r>
            <w:r>
              <w:rPr>
                <w:rFonts w:ascii="Times New Roman" w:hAnsi="Times New Roman"/>
                <w:noProof/>
                <w:sz w:val="24"/>
              </w:rPr>
              <w:t xml:space="preserve"> sen yksityiskohtaiseksi määrittelemiseksi, mitkä tavarat, sektorit ja keskeiset teollisuudenalat ovat toimien kohteena, ja sen varmistamiseksi, että toimenpiteet kohdistuvat itse riskeihin.</w:t>
            </w:r>
          </w:p>
        </w:tc>
      </w:tr>
    </w:tbl>
    <w:p w14:paraId="495FF63F" w14:textId="77777777" w:rsidR="00C11DF0" w:rsidRPr="00A77EC1" w:rsidRDefault="00C11DF0" w:rsidP="00C11DF0">
      <w:pPr>
        <w:spacing w:line="276" w:lineRule="auto"/>
        <w:jc w:val="both"/>
        <w:rPr>
          <w:rFonts w:ascii="Times New Roman" w:hAnsi="Times New Roman" w:cs="Times New Roman"/>
          <w:b/>
          <w:noProof/>
          <w:sz w:val="24"/>
          <w:szCs w:val="24"/>
        </w:rPr>
      </w:pPr>
    </w:p>
    <w:p w14:paraId="017699AB" w14:textId="77777777" w:rsidR="00486A03" w:rsidRDefault="00486A03" w:rsidP="00C11DF0">
      <w:pPr>
        <w:spacing w:line="276" w:lineRule="auto"/>
        <w:jc w:val="both"/>
        <w:rPr>
          <w:rFonts w:ascii="Times New Roman" w:hAnsi="Times New Roman" w:cs="Times New Roman"/>
          <w:noProof/>
          <w:sz w:val="24"/>
        </w:rPr>
      </w:pPr>
      <w:r>
        <w:rPr>
          <w:rFonts w:ascii="Times New Roman" w:hAnsi="Times New Roman"/>
          <w:noProof/>
          <w:sz w:val="24"/>
        </w:rPr>
        <w:t xml:space="preserve">Tämä strategia on jatkoa Euroopan tasolla jo aloitetulle työlle, ja siinä tarkastellaan kriittisesti EU:n häiriönsietokykyä ja haavoittuvuustekijöitä, jotta Euroopan talouden ja teollisuuden kilpailukykyä ja häiriönsietokykyä voidaan parantaa ja sen avointa strategista riippumattomuutta voidaan vahvistaa. Siihen sisältyy esimerkiksi isompia investointeja vihreään ja digitaaliseen siirtymään NextGenerationEU-välineen kautta ja tehostettua yksityisten investointien houkuttelua EU:n teollisuuspolitiikan pilareihin, jotka perustuvat esimerkiksi sirusäädökseen, kriittisiä raaka-aineita koskevaan säädökseen ja nettonollateollisuussäädökseen. Tämä vahvistettiin Versailles’n julistuksessa, jossa EU-johtajat katsoivat yksimielisesti tarpeelliseksi lujittaa Euroopan häiriönsietokykyä ja riippumattomuutta eri aloilla, kuten energia, terveydenhuolto ja lääkkeet, ruokaturva ja puolustusvalmiudet. Strategia on myös vastaus kansalaisten Euroopan tulevaisuuskonferenssin yhteydessä ilmaisemiin huoliin. </w:t>
      </w:r>
    </w:p>
    <w:p w14:paraId="3DF1F33D" w14:textId="77777777" w:rsidR="005B28AE" w:rsidRPr="00153988" w:rsidRDefault="00DB131B" w:rsidP="002203FF">
      <w:pPr>
        <w:spacing w:line="276" w:lineRule="auto"/>
        <w:jc w:val="both"/>
        <w:rPr>
          <w:rFonts w:ascii="Times New Roman" w:hAnsi="Times New Roman" w:cs="Times New Roman"/>
          <w:noProof/>
          <w:sz w:val="24"/>
        </w:rPr>
      </w:pPr>
      <w:r>
        <w:rPr>
          <w:rFonts w:ascii="Times New Roman" w:hAnsi="Times New Roman"/>
          <w:noProof/>
          <w:sz w:val="24"/>
        </w:rPr>
        <w:t xml:space="preserve">Strategian toteuttaminen edellyttää sisä- ja ulkopoliittisten toimien yhdistämistä. Se edellyttää myös sitoutumista muiltakin kuin poliittisilta päättäjiltä EU:n ja sen jäsenmaiden tasolla. Yksityinen sektori on olennainen kumppani, ja se on jo hyvällä alulla riskien vähentämisessä. Maailmanlaajuisesti toimivat omaisuudenhoitajat ovat reagoineet lisääntyviin ja yhä monimutkaisempiin maailmantalouden riskeihin muuttamalla radikaalisti pääomien kohdentamistaan. Taloudellista turvallisuutta parantavien häiriönsietokykyisten ja monipuolisten toimitusketjujen löytäminen on pitkän aikavälin liiketoimintastrategian keskeinen osa, joka suojaa sekä osakkeenomistajien intressejä että yleistä etua. Suurimpien riskien kartoittamisessa ja politiikkatoimien suunnittelussa on hyödynnettävä niiden eurooppalaisten yritysten asiantuntemusta, jotka ovat jo ryhtyneet toimiin näiden riskien lieventämiseksi. </w:t>
      </w:r>
    </w:p>
    <w:p w14:paraId="060D34E5" w14:textId="77777777" w:rsidR="008B1EB9" w:rsidRPr="005F74BB" w:rsidDel="00744E5A" w:rsidRDefault="00C11DF0" w:rsidP="00153988">
      <w:pPr>
        <w:spacing w:line="276" w:lineRule="auto"/>
        <w:jc w:val="both"/>
        <w:rPr>
          <w:noProof/>
        </w:rPr>
      </w:pPr>
      <w:r>
        <w:rPr>
          <w:rFonts w:ascii="Times New Roman" w:hAnsi="Times New Roman"/>
          <w:noProof/>
          <w:sz w:val="24"/>
        </w:rPr>
        <w:t xml:space="preserve">Tällä tiedonannolla aloitetaan keskustelu taloudellisesta turvallisuudesta jäsenvaltioiden ja Euroopan parlamentin kanssa. Sen tarkoituksena on luoda yhteinen kehys riskien vähentämiselle ja unionin taloudellisen turvallisuuden suojelemiselle. Tiedonanto auttaa määrittelemään strategian, joka opastaa riskien yhteisessä arvioinnissa, olemassa olevien välineiden käytössä sekä sellaisten aukkojen löytämisessä, joita EU:n taloudellisen turvallisuuden arsenaalissa mahdollisesti on. Niitä varten tullaan kehittämään yhteiset vastatoimet.  </w:t>
      </w:r>
    </w:p>
    <w:p w14:paraId="43B2E9F1" w14:textId="77777777" w:rsidR="00733497" w:rsidRPr="0093170F" w:rsidRDefault="002203FF" w:rsidP="00020396">
      <w:pPr>
        <w:pStyle w:val="Heading1"/>
        <w:rPr>
          <w:noProof/>
        </w:rPr>
      </w:pPr>
      <w:r>
        <w:rPr>
          <w:noProof/>
        </w:rPr>
        <w:t>2. Euroopan taloudellisen turvallisuuden riskien kartoittaminen</w:t>
      </w:r>
    </w:p>
    <w:p w14:paraId="41C59798" w14:textId="77777777" w:rsidR="002203FF" w:rsidRPr="004C06B0" w:rsidRDefault="002203FF" w:rsidP="002203FF">
      <w:pPr>
        <w:pStyle w:val="Briefingtext"/>
        <w:rPr>
          <w:rFonts w:ascii="Times New Roman" w:hAnsi="Times New Roman" w:cs="Times New Roman"/>
          <w:bCs/>
          <w:noProof/>
          <w:sz w:val="24"/>
        </w:rPr>
      </w:pPr>
      <w:r>
        <w:rPr>
          <w:rFonts w:ascii="Times New Roman" w:hAnsi="Times New Roman"/>
          <w:noProof/>
          <w:sz w:val="24"/>
        </w:rPr>
        <w:t>Tämän strategian tavoitteena on suojella EU:n taloudellista turvallisuutta ja vahvistaa sen talouden häiriönsietokykyä sekä samalla pyrkiä säilyttämään EU:n teknologinen etulyöntiasema ja kasvattamaan sitä. Tämä merkitsee panostamista EU:n kilpailukykyyn, toimitusketjujen monipuolistamista sekä taloudellisen pakottamisen ja muun vastaavan toiminnan torjuntaa. Strategialla pyritään estämään kehitteillä olevien teknologioiden ja muun muassa kaksikäyttötuotteiden vuotaminen epäilyttäviin kohteisiin, joissa toteutetaan yhdistettyjä siviili- ja sotilasalan strategioita.</w:t>
      </w:r>
    </w:p>
    <w:p w14:paraId="54558247" w14:textId="77777777" w:rsidR="0090377F" w:rsidRDefault="00F5695D" w:rsidP="00153988">
      <w:pPr>
        <w:pStyle w:val="Briefingtext"/>
        <w:rPr>
          <w:rFonts w:ascii="Times New Roman" w:hAnsi="Times New Roman" w:cs="Times New Roman"/>
          <w:bCs/>
          <w:noProof/>
          <w:sz w:val="24"/>
        </w:rPr>
      </w:pPr>
      <w:r>
        <w:rPr>
          <w:rFonts w:ascii="Times New Roman" w:hAnsi="Times New Roman"/>
          <w:noProof/>
          <w:sz w:val="24"/>
        </w:rPr>
        <w:t xml:space="preserve">Näiden tavoitteiden saavuttaminen edellyttää selkeää kokonaiskuvaa riskeistä ja niiden kehittymisestä ajan mittaan. </w:t>
      </w:r>
      <w:r>
        <w:rPr>
          <w:rFonts w:ascii="Times New Roman" w:hAnsi="Times New Roman"/>
          <w:b/>
          <w:noProof/>
          <w:sz w:val="24"/>
        </w:rPr>
        <w:t>Tämän vuoksi</w:t>
      </w:r>
      <w:r>
        <w:rPr>
          <w:rFonts w:ascii="Times New Roman" w:hAnsi="Times New Roman"/>
          <w:noProof/>
          <w:sz w:val="24"/>
        </w:rPr>
        <w:t xml:space="preserve"> </w:t>
      </w:r>
      <w:r>
        <w:rPr>
          <w:rFonts w:ascii="Times New Roman" w:hAnsi="Times New Roman"/>
          <w:b/>
          <w:noProof/>
          <w:sz w:val="24"/>
        </w:rPr>
        <w:t>komissio ja jäsenvaltiot tulevat tiivistämään kriittisten toimitusketjujen analysointia, tekemään niille stressitestejä ja määrittelemään riskien tason</w:t>
      </w:r>
      <w:r>
        <w:rPr>
          <w:rFonts w:ascii="Times New Roman" w:hAnsi="Times New Roman"/>
          <w:noProof/>
          <w:sz w:val="24"/>
        </w:rPr>
        <w:t>.</w:t>
      </w:r>
    </w:p>
    <w:p w14:paraId="6F73B262" w14:textId="4578A2DB" w:rsidR="003162FE" w:rsidRPr="003162FE" w:rsidRDefault="003162FE" w:rsidP="00153988">
      <w:pPr>
        <w:pStyle w:val="Briefingtext"/>
        <w:rPr>
          <w:noProof/>
        </w:rPr>
      </w:pPr>
      <w:r>
        <w:rPr>
          <w:rFonts w:ascii="Times New Roman" w:hAnsi="Times New Roman"/>
          <w:noProof/>
          <w:sz w:val="24"/>
        </w:rPr>
        <w:t>Komissio ja EU:n ulkoasiainedustaja ovat yksilöineet seuraavat taloudellisen turvallisuuden yleiset riskikategoriat. Luettelo ei ole tyhjentävä: 1) toimitusketjujen häiriönsietokyky; 2) kriittisten infrastruktuurien fyysinen ja kyberturvallisuus; 3) teknologiaturvallisuus ja teknologiavuodot; 4) taloudellisten riippuvuuksien hyödyntäminen tai taloudellinen pakottaminen. Näihin liittyviä riskejä saattaa esiintyä koko arvoketjussa tietämyksen luonnista ja perustutkimuksesta aina kaupallistamiseen ja laajamittaiseen valmistukseen.</w:t>
      </w:r>
    </w:p>
    <w:p w14:paraId="448F5C94" w14:textId="77777777" w:rsidR="007E2691" w:rsidRPr="00A77EC1" w:rsidRDefault="007E2691" w:rsidP="00020396">
      <w:pPr>
        <w:spacing w:after="0" w:line="276" w:lineRule="auto"/>
        <w:jc w:val="both"/>
        <w:rPr>
          <w:rFonts w:ascii="Times New Roman" w:hAnsi="Times New Roman" w:cs="Times New Roman"/>
          <w:b/>
          <w:noProof/>
          <w:sz w:val="24"/>
          <w:szCs w:val="24"/>
        </w:rPr>
      </w:pPr>
    </w:p>
    <w:tbl>
      <w:tblPr>
        <w:tblW w:w="9570" w:type="dxa"/>
        <w:tblInd w:w="-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EEAF6" w:themeFill="accent1" w:themeFillTint="33"/>
        <w:tblLook w:val="0000" w:firstRow="0" w:lastRow="0" w:firstColumn="0" w:lastColumn="0" w:noHBand="0" w:noVBand="0"/>
      </w:tblPr>
      <w:tblGrid>
        <w:gridCol w:w="9570"/>
      </w:tblGrid>
      <w:tr w:rsidR="007E2691" w14:paraId="4AD057A7" w14:textId="77777777" w:rsidTr="003162FE">
        <w:trPr>
          <w:trHeight w:val="983"/>
        </w:trPr>
        <w:tc>
          <w:tcPr>
            <w:tcW w:w="9570" w:type="dxa"/>
            <w:shd w:val="clear" w:color="auto" w:fill="DEEAF6" w:themeFill="accent1" w:themeFillTint="33"/>
          </w:tcPr>
          <w:p w14:paraId="4ADF60B9" w14:textId="77777777" w:rsidR="007E2691" w:rsidRDefault="007E2691" w:rsidP="00153988">
            <w:pPr>
              <w:spacing w:after="0" w:line="276" w:lineRule="auto"/>
              <w:ind w:left="72"/>
              <w:jc w:val="center"/>
              <w:rPr>
                <w:rFonts w:ascii="Times New Roman" w:hAnsi="Times New Roman" w:cs="Times New Roman"/>
                <w:b/>
                <w:noProof/>
                <w:sz w:val="24"/>
                <w:szCs w:val="24"/>
              </w:rPr>
            </w:pPr>
            <w:r>
              <w:rPr>
                <w:rFonts w:ascii="Times New Roman" w:hAnsi="Times New Roman"/>
                <w:b/>
                <w:noProof/>
                <w:sz w:val="24"/>
              </w:rPr>
              <w:t xml:space="preserve">Euroopan talouksien riskien tyypit </w:t>
            </w:r>
          </w:p>
          <w:p w14:paraId="768E7391" w14:textId="77777777" w:rsidR="007E2691" w:rsidRPr="00A77EC1" w:rsidRDefault="007E2691" w:rsidP="003162FE">
            <w:pPr>
              <w:spacing w:after="0" w:line="276" w:lineRule="auto"/>
              <w:jc w:val="both"/>
              <w:rPr>
                <w:rFonts w:ascii="Times New Roman" w:hAnsi="Times New Roman" w:cs="Times New Roman"/>
                <w:noProof/>
                <w:sz w:val="24"/>
                <w:szCs w:val="24"/>
              </w:rPr>
            </w:pPr>
          </w:p>
          <w:p w14:paraId="51F48420" w14:textId="77777777" w:rsidR="007E2691" w:rsidRPr="0090377F" w:rsidRDefault="007E2691" w:rsidP="007E2691">
            <w:pPr>
              <w:spacing w:after="0" w:line="276" w:lineRule="auto"/>
              <w:ind w:left="72"/>
              <w:jc w:val="both"/>
              <w:rPr>
                <w:rFonts w:ascii="Times New Roman" w:hAnsi="Times New Roman" w:cs="Times New Roman"/>
                <w:noProof/>
                <w:sz w:val="24"/>
                <w:szCs w:val="24"/>
              </w:rPr>
            </w:pPr>
            <w:r>
              <w:rPr>
                <w:rFonts w:ascii="Times New Roman" w:hAnsi="Times New Roman"/>
                <w:b/>
                <w:noProof/>
                <w:sz w:val="24"/>
              </w:rPr>
              <w:t xml:space="preserve">Toimitusketjujen häiriönsietokykyyn liittyvät riskit, mukaan lukien energiavarmuus – </w:t>
            </w:r>
            <w:r>
              <w:rPr>
                <w:rFonts w:ascii="Times New Roman" w:hAnsi="Times New Roman"/>
                <w:i/>
                <w:noProof/>
                <w:sz w:val="24"/>
              </w:rPr>
              <w:t>Hintojen korotukset ja sellaisten kriittisten tuotteiden ja muiden tuotantopanosten saatavuuden loppuminen tai vaikeutuminen, jotka liittyvät esimerkiksi vihreään siirtymään tai joita tarvitaan vakaan ja monipuolisen energiatarjonnan ja lääketuotannon varmistamiseen.</w:t>
            </w:r>
            <w:r>
              <w:rPr>
                <w:rFonts w:ascii="Times New Roman" w:hAnsi="Times New Roman"/>
                <w:noProof/>
                <w:sz w:val="24"/>
              </w:rPr>
              <w:t xml:space="preserve"> </w:t>
            </w:r>
          </w:p>
          <w:p w14:paraId="2C7DA29B" w14:textId="77777777" w:rsidR="007E2691" w:rsidRPr="00A77EC1" w:rsidRDefault="007E2691" w:rsidP="007E2691">
            <w:pPr>
              <w:pStyle w:val="ListParagraph"/>
              <w:spacing w:after="0" w:line="276" w:lineRule="auto"/>
              <w:ind w:left="72"/>
              <w:jc w:val="both"/>
              <w:rPr>
                <w:rFonts w:ascii="Times New Roman" w:hAnsi="Times New Roman" w:cs="Times New Roman"/>
                <w:noProof/>
                <w:sz w:val="24"/>
                <w:szCs w:val="24"/>
              </w:rPr>
            </w:pPr>
          </w:p>
          <w:p w14:paraId="6AD3EC1F" w14:textId="0981261D" w:rsidR="007E2691" w:rsidRDefault="007E2691" w:rsidP="007E2691">
            <w:pPr>
              <w:spacing w:after="0" w:line="276" w:lineRule="auto"/>
              <w:ind w:left="72"/>
              <w:jc w:val="both"/>
              <w:rPr>
                <w:rFonts w:ascii="Times New Roman" w:eastAsia="Times New Roman" w:hAnsi="Times New Roman" w:cs="Times New Roman"/>
                <w:noProof/>
                <w:sz w:val="24"/>
                <w:szCs w:val="24"/>
              </w:rPr>
            </w:pPr>
            <w:r>
              <w:rPr>
                <w:rFonts w:ascii="Times New Roman" w:hAnsi="Times New Roman"/>
                <w:b/>
                <w:noProof/>
                <w:sz w:val="24"/>
              </w:rPr>
              <w:t xml:space="preserve">Kriittisten infrastruktuurien fyysiseen ja kyberturvallisuuteen liittyvät riskit – </w:t>
            </w:r>
            <w:r>
              <w:rPr>
                <w:rFonts w:ascii="Times New Roman" w:hAnsi="Times New Roman"/>
                <w:i/>
                <w:noProof/>
                <w:sz w:val="24"/>
              </w:rPr>
              <w:t>Toimintahäiriöt tai sabotaasit, jotka kohdistuvat esimerkiksi putkiin, merikaapeleihin, sähköntuotantoon, kuljetuksiin tai sähköisiin viestintäverkkoihin ja haittaavat tavaroiden ja palvelujen turvallista ja luotettavaa tarjontaa tai heikentävät tietoturvaa EU:ssa.</w:t>
            </w:r>
            <w:r>
              <w:rPr>
                <w:rFonts w:ascii="Times New Roman" w:hAnsi="Times New Roman"/>
                <w:noProof/>
                <w:sz w:val="24"/>
              </w:rPr>
              <w:t xml:space="preserve"> </w:t>
            </w:r>
          </w:p>
          <w:p w14:paraId="5F165CF7" w14:textId="77777777" w:rsidR="007E2691" w:rsidRDefault="007E2691" w:rsidP="007E2691">
            <w:pPr>
              <w:spacing w:after="0" w:line="276" w:lineRule="auto"/>
              <w:ind w:left="72"/>
              <w:jc w:val="both"/>
              <w:rPr>
                <w:rFonts w:ascii="Times New Roman" w:eastAsia="Times New Roman" w:hAnsi="Times New Roman" w:cs="Times New Roman"/>
                <w:noProof/>
                <w:sz w:val="24"/>
                <w:szCs w:val="24"/>
              </w:rPr>
            </w:pPr>
          </w:p>
          <w:p w14:paraId="77F96BBC" w14:textId="77777777" w:rsidR="007E2691" w:rsidRDefault="007E2691" w:rsidP="007E2691">
            <w:pPr>
              <w:spacing w:after="0" w:line="276" w:lineRule="auto"/>
              <w:ind w:left="72"/>
              <w:jc w:val="both"/>
              <w:rPr>
                <w:rFonts w:ascii="Times New Roman" w:hAnsi="Times New Roman" w:cs="Times New Roman"/>
                <w:i/>
                <w:noProof/>
                <w:sz w:val="24"/>
                <w:szCs w:val="24"/>
              </w:rPr>
            </w:pPr>
            <w:r>
              <w:rPr>
                <w:rFonts w:ascii="Times New Roman" w:hAnsi="Times New Roman"/>
                <w:b/>
                <w:noProof/>
                <w:sz w:val="24"/>
              </w:rPr>
              <w:t>Teknologiaturvallisuuteen ja teknologiavuotoon liittyvät riskit</w:t>
            </w:r>
            <w:r>
              <w:rPr>
                <w:rFonts w:ascii="Times New Roman" w:hAnsi="Times New Roman"/>
                <w:noProof/>
                <w:sz w:val="24"/>
              </w:rPr>
              <w:t xml:space="preserve"> – </w:t>
            </w:r>
            <w:r>
              <w:rPr>
                <w:rFonts w:ascii="Times New Roman" w:hAnsi="Times New Roman"/>
                <w:i/>
                <w:noProof/>
                <w:sz w:val="24"/>
              </w:rPr>
              <w:t>Riskit EU:n teknologisille saavutuksille, teknologiselle kilpailukyvylle ja johtavan teknologian saatavuudelle, mukaan lukien vilpillinen toiminta digitaalisessa ympäristössä, kuten vakoilu tai luvaton tietojen vuotaminen. Joissakin tapauksessa teknologiavuodot saattavat vahvistaa sellaisten tahojen sotilaallisia tai tiedusteluvalmiuksia, jotka saattavat käyttää niitä rauhan ja turvallisuuden horjuttamiseen. Erityisesti tämä koskee kaksikäyttöteknologioita, kuten kvanttilaskentaa, kehittyneitä puolijohteita ja tekoälyä, jotka vaativat erityisiä riskinhallintatoimenpiteitä.</w:t>
            </w:r>
          </w:p>
          <w:p w14:paraId="36A6FCBD" w14:textId="77777777" w:rsidR="007E2691" w:rsidRDefault="007E2691" w:rsidP="007E2691">
            <w:pPr>
              <w:spacing w:after="0" w:line="276" w:lineRule="auto"/>
              <w:ind w:left="72"/>
              <w:jc w:val="both"/>
              <w:rPr>
                <w:rFonts w:ascii="Times New Roman" w:hAnsi="Times New Roman" w:cs="Times New Roman"/>
                <w:i/>
                <w:iCs/>
                <w:noProof/>
                <w:sz w:val="24"/>
                <w:szCs w:val="24"/>
              </w:rPr>
            </w:pPr>
            <w:r>
              <w:rPr>
                <w:noProof/>
              </w:rPr>
              <w:t xml:space="preserve"> </w:t>
            </w:r>
            <w:r>
              <w:rPr>
                <w:noProof/>
              </w:rPr>
              <w:br/>
            </w:r>
            <w:r>
              <w:rPr>
                <w:rFonts w:ascii="Times New Roman" w:hAnsi="Times New Roman"/>
                <w:b/>
                <w:noProof/>
                <w:sz w:val="24"/>
              </w:rPr>
              <w:t>Taloudellisten riippuvuuksien hyödyntämiseen tai taloudelliseen pakottamiseen liittyvät riskit</w:t>
            </w:r>
            <w:r>
              <w:rPr>
                <w:rFonts w:ascii="Times New Roman" w:hAnsi="Times New Roman"/>
                <w:noProof/>
                <w:sz w:val="24"/>
              </w:rPr>
              <w:t xml:space="preserve"> – </w:t>
            </w:r>
            <w:r>
              <w:rPr>
                <w:rFonts w:ascii="Times New Roman" w:hAnsi="Times New Roman"/>
                <w:i/>
                <w:noProof/>
                <w:sz w:val="24"/>
              </w:rPr>
              <w:t>Sellaiset kolmansien maiden toimet EU:ta sekä sen jäsenvaltioita ja yrityksiä kohtaan, jotka vaikuttavat kauppaan tai investointeihin tavalla, jolla pyritään vaikuttamaan legitiimiin poliittiseen päätöksentekoon.</w:t>
            </w:r>
          </w:p>
          <w:p w14:paraId="3F3AB8CD" w14:textId="77777777" w:rsidR="00805B10" w:rsidRPr="00A77EC1" w:rsidRDefault="00805B10" w:rsidP="00805B10">
            <w:pPr>
              <w:spacing w:after="0" w:line="276" w:lineRule="auto"/>
              <w:jc w:val="both"/>
              <w:rPr>
                <w:rFonts w:ascii="Times New Roman" w:hAnsi="Times New Roman" w:cs="Times New Roman"/>
                <w:b/>
                <w:noProof/>
                <w:sz w:val="24"/>
                <w:szCs w:val="24"/>
              </w:rPr>
            </w:pPr>
          </w:p>
        </w:tc>
      </w:tr>
    </w:tbl>
    <w:p w14:paraId="35BF90F0" w14:textId="77777777" w:rsidR="00016E30" w:rsidRPr="00A77EC1" w:rsidRDefault="00016E30" w:rsidP="00020396">
      <w:pPr>
        <w:spacing w:after="0" w:line="276" w:lineRule="auto"/>
        <w:jc w:val="both"/>
        <w:rPr>
          <w:rFonts w:ascii="Times New Roman" w:eastAsia="Times New Roman" w:hAnsi="Times New Roman" w:cs="Times New Roman"/>
          <w:noProof/>
          <w:sz w:val="24"/>
          <w:szCs w:val="24"/>
        </w:rPr>
      </w:pPr>
    </w:p>
    <w:p w14:paraId="112816EA" w14:textId="400C7C68" w:rsidR="00613955" w:rsidRDefault="00020396" w:rsidP="00020396">
      <w:pPr>
        <w:spacing w:after="0" w:line="276" w:lineRule="auto"/>
        <w:jc w:val="both"/>
        <w:rPr>
          <w:rFonts w:ascii="Times New Roman" w:hAnsi="Times New Roman" w:cs="Times New Roman"/>
          <w:noProof/>
          <w:sz w:val="24"/>
          <w:szCs w:val="24"/>
        </w:rPr>
      </w:pPr>
      <w:r>
        <w:rPr>
          <w:rFonts w:ascii="Times New Roman" w:hAnsi="Times New Roman"/>
          <w:noProof/>
          <w:sz w:val="24"/>
        </w:rPr>
        <w:t xml:space="preserve">On myös tärkeää muistaa, että jotkin edellä kuvatuista riskeistä voivat tietyissä olosuhteissa muodostaa uhan jopa </w:t>
      </w:r>
      <w:r>
        <w:rPr>
          <w:rFonts w:ascii="Times New Roman" w:hAnsi="Times New Roman"/>
          <w:b/>
          <w:noProof/>
          <w:sz w:val="24"/>
        </w:rPr>
        <w:t>kansalliselle turvallisuudelle</w:t>
      </w:r>
      <w:r>
        <w:rPr>
          <w:rFonts w:ascii="Times New Roman" w:hAnsi="Times New Roman"/>
          <w:noProof/>
          <w:sz w:val="24"/>
        </w:rPr>
        <w:t xml:space="preserve">. Näin voi käydä erityisesti, jos kyseessä on kaksikäyttöteknologian vuoto, ulkomainen suora sijoitus, joka uhkaa turvallisuutta ja yleistä järjestystä, kaksikäyttötuotteiden vienti tai ulkomaille tehtävä investointi muutaman edistyneen teknologian alalla, mikä saattaa vahvistaa sellaisten toimijoiden sotilaallisia tai tiedusteluvalmiuksia, jotka saattavat käyttää niitä kansainvälisen rauhan ja turvallisuuden horjuttamiseen, sekä arkaluonteisten tietojen käsittely. </w:t>
      </w:r>
    </w:p>
    <w:p w14:paraId="4A03CCAC" w14:textId="77777777" w:rsidR="00DA61CC" w:rsidRPr="00A77EC1" w:rsidRDefault="00DA61CC" w:rsidP="00020396">
      <w:pPr>
        <w:spacing w:after="0" w:line="276" w:lineRule="auto"/>
        <w:jc w:val="both"/>
        <w:rPr>
          <w:rFonts w:ascii="Times New Roman" w:hAnsi="Times New Roman" w:cs="Times New Roman"/>
          <w:noProof/>
          <w:sz w:val="24"/>
          <w:szCs w:val="24"/>
        </w:rPr>
      </w:pPr>
    </w:p>
    <w:p w14:paraId="0ECFCF22" w14:textId="77777777" w:rsidR="007B4C1E" w:rsidRDefault="00D012DC" w:rsidP="00153988">
      <w:pPr>
        <w:spacing w:after="0" w:line="276" w:lineRule="auto"/>
        <w:jc w:val="both"/>
        <w:rPr>
          <w:rFonts w:ascii="Times New Roman" w:hAnsi="Times New Roman" w:cs="Times New Roman"/>
          <w:noProof/>
          <w:sz w:val="24"/>
          <w:szCs w:val="24"/>
        </w:rPr>
      </w:pPr>
      <w:r>
        <w:rPr>
          <w:rFonts w:ascii="Times New Roman" w:hAnsi="Times New Roman"/>
          <w:noProof/>
          <w:sz w:val="24"/>
        </w:rPr>
        <w:t xml:space="preserve">Tältä pohjalta </w:t>
      </w:r>
      <w:r>
        <w:rPr>
          <w:rFonts w:ascii="Times New Roman" w:hAnsi="Times New Roman"/>
          <w:b/>
          <w:noProof/>
          <w:sz w:val="24"/>
        </w:rPr>
        <w:t>komissio haluaa yhdessä jäsenvaltioiden kanssa ja yksityisen sektorin sidosryhmiltä saamansa palautteen avulla kartoittaa ja arvioida sellaiset EU:n taloudellisen turvallisuuden riskit</w:t>
      </w:r>
      <w:r>
        <w:rPr>
          <w:rFonts w:ascii="Times New Roman" w:hAnsi="Times New Roman"/>
          <w:noProof/>
          <w:sz w:val="24"/>
        </w:rPr>
        <w:t xml:space="preserve">, jotka uhkaavat sen intressejä. Tämä toteutetaan selkeästi määritellyissä puitteissa ja ottaen huomioon geopoliittisen tilanteen kehittyminen sekä tarpeen mukaan sidosryhmien näkemykset. Prosessin on oltava dynaaminen ja jatkuva. </w:t>
      </w:r>
    </w:p>
    <w:p w14:paraId="554A0D5D" w14:textId="77777777" w:rsidR="007B4C1E" w:rsidRPr="00A77EC1" w:rsidRDefault="007B4C1E" w:rsidP="00153988">
      <w:pPr>
        <w:spacing w:after="0" w:line="276" w:lineRule="auto"/>
        <w:jc w:val="both"/>
        <w:rPr>
          <w:rFonts w:ascii="Times New Roman" w:hAnsi="Times New Roman" w:cs="Times New Roman"/>
          <w:noProof/>
          <w:sz w:val="24"/>
          <w:szCs w:val="24"/>
        </w:rPr>
      </w:pPr>
    </w:p>
    <w:p w14:paraId="14EF839A" w14:textId="6A4D524C" w:rsidR="007B4C1E" w:rsidRDefault="007B4C1E" w:rsidP="007B4C1E">
      <w:pPr>
        <w:spacing w:after="0" w:line="276" w:lineRule="auto"/>
        <w:jc w:val="both"/>
        <w:rPr>
          <w:rFonts w:ascii="Times New Roman" w:hAnsi="Times New Roman" w:cs="Times New Roman"/>
          <w:noProof/>
          <w:sz w:val="24"/>
          <w:szCs w:val="24"/>
        </w:rPr>
      </w:pPr>
      <w:r>
        <w:rPr>
          <w:rFonts w:ascii="Times New Roman" w:hAnsi="Times New Roman"/>
          <w:noProof/>
          <w:sz w:val="24"/>
        </w:rPr>
        <w:t>Tämän vuoksi komissio ehdottaa seuraavaa prosessia, joka toteutetaan yhdessä jäsenvaltioiden kanssa ja jota tarvittavin osin koordinoidaan EU:n ulkoasiainedustajan kanssa:</w:t>
      </w:r>
    </w:p>
    <w:p w14:paraId="4398641E" w14:textId="77777777" w:rsidR="007B4C1E" w:rsidRPr="00A77EC1" w:rsidRDefault="007B4C1E" w:rsidP="007B4C1E">
      <w:pPr>
        <w:spacing w:after="0" w:line="276" w:lineRule="auto"/>
        <w:jc w:val="both"/>
        <w:rPr>
          <w:rFonts w:ascii="Times New Roman" w:hAnsi="Times New Roman" w:cs="Times New Roman"/>
          <w:noProof/>
          <w:sz w:val="24"/>
          <w:szCs w:val="24"/>
        </w:rPr>
      </w:pPr>
    </w:p>
    <w:p w14:paraId="48459D14" w14:textId="77777777" w:rsidR="007B4C1E" w:rsidRPr="007B4C1E" w:rsidRDefault="007B4C1E" w:rsidP="007B4C1E">
      <w:pPr>
        <w:pStyle w:val="ListParagraph"/>
        <w:numPr>
          <w:ilvl w:val="0"/>
          <w:numId w:val="43"/>
        </w:numPr>
        <w:spacing w:after="0" w:line="276" w:lineRule="auto"/>
        <w:jc w:val="both"/>
        <w:rPr>
          <w:rFonts w:ascii="Times New Roman" w:hAnsi="Times New Roman" w:cs="Times New Roman"/>
          <w:noProof/>
          <w:sz w:val="24"/>
          <w:szCs w:val="24"/>
        </w:rPr>
      </w:pPr>
      <w:r>
        <w:rPr>
          <w:rFonts w:ascii="Times New Roman" w:hAnsi="Times New Roman"/>
          <w:noProof/>
          <w:sz w:val="24"/>
        </w:rPr>
        <w:t>Toimitusketjujen häiriönsietokykyyn liittyviä riskejä arvioi komissio syventämällä EU:n strategisten riippuvuuksien analysointia ja keskittymällä erityisesti riippuvuuksiin, joita todennäköisimmin hyödynnetään geopoliittisten tavoitteiden ajamiseen.</w:t>
      </w:r>
    </w:p>
    <w:p w14:paraId="31A7DB5D" w14:textId="77777777" w:rsidR="007B4C1E" w:rsidRPr="007B4C1E" w:rsidRDefault="007B4C1E" w:rsidP="007B4C1E">
      <w:pPr>
        <w:pStyle w:val="ListParagraph"/>
        <w:numPr>
          <w:ilvl w:val="0"/>
          <w:numId w:val="43"/>
        </w:numPr>
        <w:spacing w:after="0" w:line="276" w:lineRule="auto"/>
        <w:jc w:val="both"/>
        <w:rPr>
          <w:rFonts w:ascii="Times New Roman" w:hAnsi="Times New Roman" w:cs="Times New Roman"/>
          <w:noProof/>
          <w:sz w:val="24"/>
          <w:szCs w:val="24"/>
        </w:rPr>
      </w:pPr>
      <w:r>
        <w:rPr>
          <w:rFonts w:ascii="Times New Roman" w:hAnsi="Times New Roman"/>
          <w:noProof/>
          <w:sz w:val="24"/>
        </w:rPr>
        <w:t>Kriittisten infrastruktuurien fyysiseen ja kyberturvallisuuteen liittyvien riskien arviointia jatketaan neuvoston 8 joulukuuta 2022 antaman suosituksen mukaisesti.</w:t>
      </w:r>
    </w:p>
    <w:p w14:paraId="0F97431F" w14:textId="77777777" w:rsidR="007B4C1E" w:rsidRPr="0055706B" w:rsidRDefault="007B4C1E" w:rsidP="007B4C1E">
      <w:pPr>
        <w:pStyle w:val="ListParagraph"/>
        <w:numPr>
          <w:ilvl w:val="0"/>
          <w:numId w:val="43"/>
        </w:numPr>
        <w:spacing w:after="0" w:line="276" w:lineRule="auto"/>
        <w:jc w:val="both"/>
        <w:rPr>
          <w:rFonts w:ascii="Times New Roman" w:hAnsi="Times New Roman" w:cs="Times New Roman"/>
          <w:noProof/>
          <w:sz w:val="24"/>
          <w:szCs w:val="24"/>
        </w:rPr>
      </w:pPr>
      <w:r>
        <w:rPr>
          <w:rFonts w:ascii="Times New Roman" w:hAnsi="Times New Roman"/>
          <w:noProof/>
          <w:sz w:val="24"/>
        </w:rPr>
        <w:t xml:space="preserve">Teknologiaturvallisuuteen ja teknologiavuotoon liittyviä riskejä arvioidaan taloudellisen turvallisuuden kannalta kriittisten strategisten teknologioiden luettelon pohjalta. Arkaluonteisimpien riskien osalta komissio aikoo laatia riskien arviointia varten kaksikäyttöteknologioista luettelon, jonka neuvosto voisi hyväksyä syyskuuhun 2023 mennessä. Luettelo tulee perustumaan kapeasti määriteltyihin ja tulevaisuutta ennakoiviin kriteereihin, kuten teknologian mahdollistavuus ja muutosvoimaisuus, yhdistetyn sotilas- ja siviilikäytön riski sekä teknologioiden potentiaalinen väärinkäyttö ihmisoikeuksien loukkauksiin. Ensisijaiset teknologiat tulisi arvioida yhdessä jäsenvaltioiden kanssa vuoden 2023 loppuun mennessä, jotta voitaisiin määrittää tarvittavat suojelu- ja edistämistoimet. </w:t>
      </w:r>
    </w:p>
    <w:p w14:paraId="38F6C8EA" w14:textId="77777777" w:rsidR="007B4C1E" w:rsidRPr="007B4C1E" w:rsidRDefault="00A20C6D" w:rsidP="007B4C1E">
      <w:pPr>
        <w:pStyle w:val="ListParagraph"/>
        <w:numPr>
          <w:ilvl w:val="0"/>
          <w:numId w:val="43"/>
        </w:numPr>
        <w:spacing w:after="0" w:line="276" w:lineRule="auto"/>
        <w:jc w:val="both"/>
        <w:rPr>
          <w:rFonts w:ascii="Times New Roman" w:hAnsi="Times New Roman" w:cs="Times New Roman"/>
          <w:noProof/>
          <w:sz w:val="24"/>
          <w:szCs w:val="24"/>
        </w:rPr>
      </w:pPr>
      <w:r>
        <w:rPr>
          <w:rFonts w:ascii="Times New Roman" w:hAnsi="Times New Roman"/>
          <w:noProof/>
          <w:sz w:val="24"/>
        </w:rPr>
        <w:t>Taloudellisten riippuvuuksien hyödyntämiseen tai taloudelliseen pakottamiseen liittyviä riskejä on tarkoitus arvioida myös äskettäin sovitun EU:n pakottamistoimien vastaisen välineen puitteissa.</w:t>
      </w:r>
    </w:p>
    <w:p w14:paraId="6E868BE0" w14:textId="77777777" w:rsidR="007B4C1E" w:rsidRPr="00A77EC1" w:rsidRDefault="007B4C1E" w:rsidP="007B4C1E">
      <w:pPr>
        <w:spacing w:after="0" w:line="276" w:lineRule="auto"/>
        <w:jc w:val="both"/>
        <w:rPr>
          <w:rFonts w:ascii="Times New Roman" w:hAnsi="Times New Roman" w:cs="Times New Roman"/>
          <w:noProof/>
          <w:sz w:val="24"/>
          <w:szCs w:val="24"/>
        </w:rPr>
      </w:pPr>
    </w:p>
    <w:p w14:paraId="3AB10C88" w14:textId="77777777" w:rsidR="007B4C1E" w:rsidRDefault="007B4C1E" w:rsidP="007B4C1E">
      <w:pPr>
        <w:spacing w:after="0" w:line="276" w:lineRule="auto"/>
        <w:jc w:val="both"/>
        <w:rPr>
          <w:rFonts w:ascii="Times New Roman" w:hAnsi="Times New Roman" w:cs="Times New Roman"/>
          <w:noProof/>
          <w:sz w:val="24"/>
          <w:szCs w:val="24"/>
        </w:rPr>
      </w:pPr>
      <w:r>
        <w:rPr>
          <w:rFonts w:ascii="Times New Roman" w:hAnsi="Times New Roman"/>
          <w:noProof/>
          <w:sz w:val="24"/>
        </w:rPr>
        <w:t xml:space="preserve">Jotta lähestymistapa taloudelliseen turvallisuuteen pysyisi johdonmukaisena, kohdennettuna ja ajantasaisena, neuvoston tulisi komissiolta ja tarvittaessa EU:n ulkoasiainedustajalta saamansa palautteen perusteella tarkastella riskien arvioinnin yleistä edistymistä näillä neljällä osa-alueella kuuden kuukauden välein ja raportoida siitä vuosittain Eurooppa-neuvostolle. </w:t>
      </w:r>
    </w:p>
    <w:p w14:paraId="353A967F" w14:textId="77777777" w:rsidR="00DD1319" w:rsidRPr="00A77EC1" w:rsidRDefault="00DD1319" w:rsidP="007B4C1E">
      <w:pPr>
        <w:spacing w:after="0" w:line="276" w:lineRule="auto"/>
        <w:jc w:val="both"/>
        <w:rPr>
          <w:rFonts w:ascii="Times New Roman" w:hAnsi="Times New Roman" w:cs="Times New Roman"/>
          <w:noProof/>
          <w:sz w:val="24"/>
          <w:szCs w:val="24"/>
        </w:rPr>
      </w:pPr>
    </w:p>
    <w:p w14:paraId="23AC5EDB" w14:textId="77777777" w:rsidR="00464032" w:rsidRPr="00B25A35" w:rsidRDefault="00464032" w:rsidP="00464032">
      <w:pPr>
        <w:spacing w:line="276" w:lineRule="auto"/>
        <w:jc w:val="both"/>
        <w:rPr>
          <w:rFonts w:ascii="Times New Roman" w:hAnsi="Times New Roman" w:cs="Times New Roman"/>
          <w:noProof/>
          <w:sz w:val="24"/>
          <w:szCs w:val="24"/>
        </w:rPr>
      </w:pPr>
      <w:r>
        <w:rPr>
          <w:rFonts w:ascii="Times New Roman" w:hAnsi="Times New Roman"/>
          <w:noProof/>
          <w:sz w:val="24"/>
        </w:rPr>
        <w:t xml:space="preserve">Lisäksi EU:n ulkoasiainedustaja tehostaa yhdessä jäsenvaltioiden kanssa </w:t>
      </w:r>
      <w:r>
        <w:rPr>
          <w:rFonts w:ascii="Times New Roman" w:hAnsi="Times New Roman"/>
          <w:b/>
          <w:noProof/>
          <w:sz w:val="24"/>
        </w:rPr>
        <w:t>yhtenäisen tiedustelun analysointikyky (SIAC) -välinettä</w:t>
      </w:r>
      <w:r>
        <w:rPr>
          <w:rFonts w:ascii="Times New Roman" w:hAnsi="Times New Roman"/>
          <w:noProof/>
          <w:sz w:val="24"/>
        </w:rPr>
        <w:t>, jotta sillä pystytään havaitsemaan paremmin EU:n taloudellisen turvallisuuden uhkia. </w:t>
      </w:r>
    </w:p>
    <w:p w14:paraId="26BFAD6F" w14:textId="77777777" w:rsidR="2DCE352A" w:rsidRDefault="00C806B8" w:rsidP="00020396">
      <w:pPr>
        <w:pStyle w:val="Heading1"/>
        <w:spacing w:after="0"/>
        <w:jc w:val="both"/>
        <w:rPr>
          <w:noProof/>
        </w:rPr>
      </w:pPr>
      <w:r>
        <w:rPr>
          <w:noProof/>
        </w:rPr>
        <w:t xml:space="preserve">3. Taloudellisen turvallisuuden strategian toteuttaminen </w:t>
      </w:r>
    </w:p>
    <w:p w14:paraId="226D45CE" w14:textId="77777777" w:rsidR="00C806B8" w:rsidRDefault="002C5E5F" w:rsidP="00020396">
      <w:pPr>
        <w:spacing w:line="276" w:lineRule="auto"/>
        <w:jc w:val="both"/>
        <w:rPr>
          <w:rFonts w:ascii="Times New Roman" w:hAnsi="Times New Roman" w:cs="Times New Roman"/>
          <w:noProof/>
          <w:sz w:val="24"/>
          <w:szCs w:val="24"/>
        </w:rPr>
      </w:pPr>
      <w:r>
        <w:rPr>
          <w:noProof/>
        </w:rPr>
        <w:t xml:space="preserve"> </w:t>
      </w:r>
      <w:r>
        <w:rPr>
          <w:noProof/>
        </w:rPr>
        <w:br/>
      </w:r>
      <w:r>
        <w:rPr>
          <w:rFonts w:ascii="Times New Roman" w:hAnsi="Times New Roman"/>
          <w:noProof/>
          <w:sz w:val="24"/>
        </w:rPr>
        <w:t>EU:n taloudellisen turvallisuuden strategia perustuu edellä kuvattujen riskien vähentämiseksi seuraaviin toimiin:</w:t>
      </w:r>
    </w:p>
    <w:p w14:paraId="551BB871" w14:textId="77777777" w:rsidR="00C806B8" w:rsidRPr="00153988" w:rsidRDefault="005B2437" w:rsidP="00153988">
      <w:pPr>
        <w:pStyle w:val="ListParagraph"/>
        <w:numPr>
          <w:ilvl w:val="0"/>
          <w:numId w:val="42"/>
        </w:numPr>
        <w:spacing w:line="276" w:lineRule="auto"/>
        <w:jc w:val="both"/>
        <w:rPr>
          <w:rFonts w:ascii="Times New Roman" w:hAnsi="Times New Roman" w:cs="Times New Roman"/>
          <w:noProof/>
          <w:sz w:val="24"/>
          <w:szCs w:val="24"/>
        </w:rPr>
      </w:pPr>
      <w:r>
        <w:rPr>
          <w:rFonts w:ascii="Times New Roman" w:hAnsi="Times New Roman"/>
          <w:b/>
          <w:noProof/>
          <w:sz w:val="24"/>
        </w:rPr>
        <w:t>Edistetään</w:t>
      </w:r>
      <w:r>
        <w:rPr>
          <w:rFonts w:ascii="Times New Roman" w:hAnsi="Times New Roman"/>
          <w:noProof/>
          <w:sz w:val="24"/>
        </w:rPr>
        <w:t xml:space="preserve"> EU:n kilpailukykyä ja kasvua, vahvistetaan sisämarkkinoita, tuetaan vahvaa ja häiriönsietokykyistä taloutta ja edistetään EU:n tieteellistä, teknologista ja teollista perustaa.</w:t>
      </w:r>
    </w:p>
    <w:p w14:paraId="237FA144" w14:textId="77777777" w:rsidR="00C806B8" w:rsidRPr="0090180B" w:rsidRDefault="00E23979" w:rsidP="006B6BDE">
      <w:pPr>
        <w:pStyle w:val="ListParagraph"/>
        <w:numPr>
          <w:ilvl w:val="0"/>
          <w:numId w:val="42"/>
        </w:numPr>
        <w:spacing w:line="276" w:lineRule="auto"/>
        <w:jc w:val="both"/>
        <w:rPr>
          <w:rFonts w:ascii="Times New Roman" w:hAnsi="Times New Roman" w:cs="Times New Roman"/>
          <w:noProof/>
          <w:sz w:val="24"/>
          <w:szCs w:val="24"/>
        </w:rPr>
      </w:pPr>
      <w:r>
        <w:rPr>
          <w:rFonts w:ascii="Times New Roman" w:hAnsi="Times New Roman"/>
          <w:b/>
          <w:noProof/>
          <w:sz w:val="24"/>
        </w:rPr>
        <w:t>Suojellaan</w:t>
      </w:r>
      <w:r>
        <w:rPr>
          <w:rFonts w:ascii="Times New Roman" w:hAnsi="Times New Roman"/>
          <w:noProof/>
          <w:sz w:val="24"/>
        </w:rPr>
        <w:t xml:space="preserve"> taloudellista turvallisuutta eri politiikkojen ja välineiden avulla, mukaan lukien mahdollisesti tarvittavat uudet kohdennetut välineet.</w:t>
      </w:r>
    </w:p>
    <w:p w14:paraId="725A7BDA" w14:textId="323DF515" w:rsidR="00C806B8" w:rsidRPr="00153988" w:rsidRDefault="00E23979" w:rsidP="00153988">
      <w:pPr>
        <w:pStyle w:val="ListParagraph"/>
        <w:numPr>
          <w:ilvl w:val="0"/>
          <w:numId w:val="42"/>
        </w:numPr>
        <w:spacing w:line="276" w:lineRule="auto"/>
        <w:jc w:val="both"/>
        <w:rPr>
          <w:rFonts w:ascii="Times New Roman" w:hAnsi="Times New Roman" w:cs="Times New Roman"/>
          <w:noProof/>
          <w:sz w:val="24"/>
          <w:szCs w:val="24"/>
        </w:rPr>
      </w:pPr>
      <w:r>
        <w:rPr>
          <w:rFonts w:ascii="Times New Roman" w:hAnsi="Times New Roman"/>
          <w:b/>
          <w:noProof/>
          <w:sz w:val="24"/>
        </w:rPr>
        <w:t>Luodaan kumppanuuksia</w:t>
      </w:r>
      <w:r>
        <w:rPr>
          <w:rFonts w:ascii="Times New Roman" w:hAnsi="Times New Roman"/>
          <w:noProof/>
          <w:sz w:val="24"/>
        </w:rPr>
        <w:t xml:space="preserve"> ja tiivistetään yhteistyötä eri maiden kanssa kaikkialla maailmassa. </w:t>
      </w:r>
    </w:p>
    <w:p w14:paraId="144E4559" w14:textId="77777777" w:rsidR="00311622" w:rsidRPr="00153988" w:rsidRDefault="00C806B8" w:rsidP="00020396">
      <w:pPr>
        <w:pStyle w:val="Heading2"/>
        <w:rPr>
          <w:b w:val="0"/>
          <w:bCs/>
          <w:iCs/>
          <w:noProof/>
          <w:u w:val="single"/>
        </w:rPr>
      </w:pPr>
      <w:r>
        <w:rPr>
          <w:b w:val="0"/>
          <w:noProof/>
          <w:u w:val="single"/>
        </w:rPr>
        <w:t>3.1 EU:n taloudellisen perustan, kilpailukyvyn ja kasvun edistäminen</w:t>
      </w:r>
    </w:p>
    <w:p w14:paraId="19C71138" w14:textId="0DEFEE44" w:rsidR="00646469" w:rsidRDefault="00267B63" w:rsidP="00153988">
      <w:pPr>
        <w:spacing w:line="276" w:lineRule="auto"/>
        <w:jc w:val="both"/>
        <w:rPr>
          <w:rFonts w:ascii="Times New Roman" w:hAnsi="Times New Roman" w:cs="Times New Roman"/>
          <w:noProof/>
          <w:sz w:val="24"/>
          <w:szCs w:val="24"/>
        </w:rPr>
      </w:pPr>
      <w:r>
        <w:rPr>
          <w:rFonts w:ascii="Times New Roman" w:hAnsi="Times New Roman"/>
          <w:b/>
          <w:noProof/>
          <w:sz w:val="24"/>
        </w:rPr>
        <w:t xml:space="preserve">Sisämarkkinat on EU:n paras valtti sen talouden pitämiseen menestyvänä, innovatiivisena ja häiriönsietokykyisenä. Sen eduiksi mielletään usein mittakaavaedut EU:n sisärajat ylittävässä yhteistyössä ja tasapuoliset toimintaedellytykset. </w:t>
      </w:r>
      <w:r>
        <w:rPr>
          <w:rFonts w:ascii="Times New Roman" w:hAnsi="Times New Roman"/>
          <w:noProof/>
          <w:sz w:val="24"/>
        </w:rPr>
        <w:t xml:space="preserve">EU hyödyntää sisämarkkinoita </w:t>
      </w:r>
      <w:r>
        <w:rPr>
          <w:rFonts w:ascii="Times New Roman" w:hAnsi="Times New Roman"/>
          <w:b/>
          <w:noProof/>
          <w:sz w:val="24"/>
        </w:rPr>
        <w:t>kaupankäyntinsä, Global Gateway -investointiensa ja muiden politiikkatoimiensa</w:t>
      </w:r>
      <w:r>
        <w:rPr>
          <w:rFonts w:ascii="Times New Roman" w:hAnsi="Times New Roman"/>
          <w:noProof/>
          <w:sz w:val="24"/>
        </w:rPr>
        <w:t xml:space="preserve"> kautta myös maailmanlaajuisten toimitusketjujen avoimena pitämiseen ja standardien kehittämiseen, mikä entisestään lujittaa EU:n kilpailukykyä ja toimitusvarmuutta. </w:t>
      </w:r>
      <w:r>
        <w:rPr>
          <w:rFonts w:ascii="Times New Roman" w:hAnsi="Times New Roman"/>
          <w:b/>
          <w:noProof/>
          <w:sz w:val="24"/>
        </w:rPr>
        <w:t>NextGenerationEU</w:t>
      </w:r>
      <w:r>
        <w:rPr>
          <w:rFonts w:ascii="Times New Roman" w:hAnsi="Times New Roman"/>
          <w:noProof/>
          <w:sz w:val="24"/>
        </w:rPr>
        <w:t xml:space="preserve">-välineen ja </w:t>
      </w:r>
      <w:r>
        <w:rPr>
          <w:rFonts w:ascii="Times New Roman" w:hAnsi="Times New Roman"/>
          <w:b/>
          <w:noProof/>
          <w:sz w:val="24"/>
        </w:rPr>
        <w:t>koheesiorahastojen</w:t>
      </w:r>
      <w:r>
        <w:rPr>
          <w:rFonts w:ascii="Times New Roman" w:hAnsi="Times New Roman"/>
          <w:noProof/>
          <w:sz w:val="24"/>
        </w:rPr>
        <w:t xml:space="preserve"> täytäntöönpano poikii suuria uudistuksia ja investointeja monilla aloilla, kuten kriittiset infrastruktuurit, ja ne ovat jo parantaneet EU:n talouskasvua, kilpailukykyä ja häiriönsietokykyä. </w:t>
      </w:r>
    </w:p>
    <w:p w14:paraId="04EC596E" w14:textId="77777777" w:rsidR="00470B83" w:rsidRDefault="00274680" w:rsidP="00153988">
      <w:pPr>
        <w:spacing w:line="276" w:lineRule="auto"/>
        <w:jc w:val="both"/>
        <w:rPr>
          <w:rFonts w:ascii="Times New Roman" w:hAnsi="Times New Roman" w:cs="Times New Roman"/>
          <w:noProof/>
          <w:sz w:val="24"/>
          <w:szCs w:val="24"/>
        </w:rPr>
      </w:pPr>
      <w:r>
        <w:rPr>
          <w:rFonts w:ascii="Times New Roman" w:hAnsi="Times New Roman"/>
          <w:noProof/>
          <w:sz w:val="24"/>
        </w:rPr>
        <w:t xml:space="preserve">Viime vuosina </w:t>
      </w:r>
      <w:r>
        <w:rPr>
          <w:rFonts w:ascii="Times New Roman" w:hAnsi="Times New Roman"/>
          <w:b/>
          <w:noProof/>
          <w:sz w:val="24"/>
        </w:rPr>
        <w:t>komissio on tehnyt useita konkreettisia ehdotuksia häiriönsietokyvyn parantamiseksi ja toimitusketjujen vahvistamiseksi. EU:n teollisuusstrategiassa</w:t>
      </w:r>
      <w:r>
        <w:rPr>
          <w:rFonts w:ascii="Times New Roman" w:hAnsi="Times New Roman"/>
          <w:noProof/>
          <w:sz w:val="24"/>
        </w:rPr>
        <w:t xml:space="preserve"> yksilöitiin useita toimenpiteitä sisämarkkinoiden häiriönsietokyvyn parantamiseksi, kuten teolliset yhteenliittymät, jotka vauhdittavat toimintaa puhtaan teknologian, raaka-aineiden, prosessorien ja puolijohteiden, datan, reunalaskennan ja pilvipalvelujen alalla; Euroopan yhteistä etua koskevat tärkeät hankkeet, joilla yhdistetään resursseja läpimurtoinnovaatioiden tekemiseksi; kiertotalouden edistäminen;</w:t>
      </w:r>
      <w:r>
        <w:rPr>
          <w:noProof/>
        </w:rPr>
        <w:t xml:space="preserve"> </w:t>
      </w:r>
      <w:r>
        <w:rPr>
          <w:rFonts w:ascii="Times New Roman" w:hAnsi="Times New Roman"/>
          <w:noProof/>
          <w:sz w:val="24"/>
        </w:rPr>
        <w:t xml:space="preserve">vihreiden ja digitaalisten taitojen parantaminen; ja uusi strategia EU:n johtoaseman varmistamiseksi maailmanlaajuisten standardointialoitteiden tekemisessä. Keskeisessä asemassa EU:n energian toimitusvarmuuden vahvistamiselle on myös energiasiirtymä Euroopan vihreän kehityksen ohjelman ja REPowerEU-suunnitelman tavoitteiden mukaisesti. Tällä osa-alueella on edistytty jo huomattavasti, mutta energiaunionin tilaa koskevassa tulevassa katsauksessa yksilöidään tarvittavia lisätoimia. </w:t>
      </w:r>
    </w:p>
    <w:p w14:paraId="7A2F7A65" w14:textId="77777777" w:rsidR="00C806B8" w:rsidRDefault="668B4224" w:rsidP="00470B83">
      <w:pPr>
        <w:spacing w:after="0" w:line="276" w:lineRule="auto"/>
        <w:jc w:val="both"/>
        <w:rPr>
          <w:rFonts w:ascii="Times New Roman" w:hAnsi="Times New Roman" w:cs="Times New Roman"/>
          <w:noProof/>
          <w:sz w:val="24"/>
          <w:szCs w:val="24"/>
        </w:rPr>
      </w:pPr>
      <w:r>
        <w:rPr>
          <w:rFonts w:ascii="Times New Roman" w:hAnsi="Times New Roman"/>
          <w:b/>
          <w:noProof/>
          <w:sz w:val="24"/>
        </w:rPr>
        <w:t>Kriittisiä raaka-aineita koskevan säädösehdotuksen</w:t>
      </w:r>
      <w:r>
        <w:rPr>
          <w:rFonts w:ascii="Times New Roman" w:hAnsi="Times New Roman"/>
          <w:noProof/>
          <w:sz w:val="24"/>
        </w:rPr>
        <w:t xml:space="preserve"> tavoitteena on helpottaa kriittisten raaka-aineiden talteenottoa, käsittelyä ja kierrätystä EU:ssa, vähentää riippuvuuksia ja parantaa valmiutta. </w:t>
      </w:r>
      <w:r>
        <w:rPr>
          <w:rFonts w:ascii="Times New Roman" w:hAnsi="Times New Roman"/>
          <w:b/>
          <w:noProof/>
          <w:sz w:val="24"/>
        </w:rPr>
        <w:t>EU:n sirusäädöksellä</w:t>
      </w:r>
      <w:r>
        <w:rPr>
          <w:rFonts w:ascii="Times New Roman" w:hAnsi="Times New Roman"/>
          <w:noProof/>
          <w:sz w:val="24"/>
        </w:rPr>
        <w:t xml:space="preserve"> varmistetaan puolijohteiden toimitusvarmuus, ja ehdotettu </w:t>
      </w:r>
      <w:r>
        <w:rPr>
          <w:rFonts w:ascii="Times New Roman" w:hAnsi="Times New Roman"/>
          <w:b/>
          <w:noProof/>
          <w:sz w:val="24"/>
        </w:rPr>
        <w:t>nettonollateollisuussäädös</w:t>
      </w:r>
      <w:r>
        <w:rPr>
          <w:rFonts w:ascii="Times New Roman" w:hAnsi="Times New Roman"/>
          <w:noProof/>
          <w:sz w:val="24"/>
        </w:rPr>
        <w:t xml:space="preserve"> auttaa lisäämään nettonollateknologian valmistusta EU:ssa. Aloitteisiin sisältyy tehokkaita hallintomekanismeja, jotka mahdollistavat ajantasaisen yhteistyön ja tietojenvaihdon komission, neuvoston ja jäsenvaltioiden välillä.</w:t>
      </w:r>
    </w:p>
    <w:p w14:paraId="0A775FB1" w14:textId="77777777" w:rsidR="00274680" w:rsidRDefault="00730EBD" w:rsidP="00274680">
      <w:pPr>
        <w:spacing w:after="0" w:line="276" w:lineRule="auto"/>
        <w:jc w:val="both"/>
        <w:rPr>
          <w:rFonts w:ascii="Times New Roman" w:hAnsi="Times New Roman" w:cs="Times New Roman"/>
          <w:noProof/>
          <w:sz w:val="24"/>
          <w:szCs w:val="24"/>
        </w:rPr>
      </w:pPr>
      <w:r>
        <w:rPr>
          <w:rFonts w:ascii="Times New Roman" w:hAnsi="Times New Roman"/>
          <w:noProof/>
          <w:sz w:val="24"/>
        </w:rPr>
        <w:t xml:space="preserve">Aloitteet vaikuttavat suoraan myös toimitusketjujen turvaamiseen ja resurssien saatavuuteen (joihin liittyy yhä enemmän strategisista kilpailijoista johtuvia haasteita, kuten turvallisuus- ja puolustusalan strategisessa kompassissa korostetaan), mikä on olennaisen tärkeää, jotta voidaan luoda innovatiivinen, kilpailukykyinen ja häiriönsietokykyinen </w:t>
      </w:r>
      <w:r>
        <w:rPr>
          <w:rFonts w:ascii="Times New Roman" w:hAnsi="Times New Roman"/>
          <w:b/>
          <w:noProof/>
          <w:sz w:val="24"/>
        </w:rPr>
        <w:t>Euroopan</w:t>
      </w:r>
      <w:r>
        <w:rPr>
          <w:rFonts w:ascii="Times New Roman" w:hAnsi="Times New Roman"/>
          <w:noProof/>
          <w:sz w:val="24"/>
        </w:rPr>
        <w:t xml:space="preserve"> </w:t>
      </w:r>
      <w:r>
        <w:rPr>
          <w:rFonts w:ascii="Times New Roman" w:hAnsi="Times New Roman"/>
          <w:b/>
          <w:noProof/>
          <w:sz w:val="24"/>
        </w:rPr>
        <w:t>puolustuksen teollinen ja teknologinen perusta</w:t>
      </w:r>
      <w:r>
        <w:rPr>
          <w:rFonts w:ascii="Times New Roman" w:hAnsi="Times New Roman"/>
          <w:noProof/>
          <w:sz w:val="24"/>
        </w:rPr>
        <w:t>. Sen vuoksi säädösten pikainen hyväksyminen on elintärkeää Euroopan taloudelliselle turvallisuudelle.</w:t>
      </w:r>
    </w:p>
    <w:p w14:paraId="209ECB77" w14:textId="77777777" w:rsidR="00AD0739" w:rsidRPr="00A77EC1" w:rsidRDefault="00AD0739" w:rsidP="00274680">
      <w:pPr>
        <w:spacing w:after="0" w:line="276" w:lineRule="auto"/>
        <w:jc w:val="both"/>
        <w:rPr>
          <w:rFonts w:ascii="Times New Roman" w:hAnsi="Times New Roman" w:cs="Times New Roman"/>
          <w:noProof/>
          <w:sz w:val="24"/>
          <w:szCs w:val="24"/>
        </w:rPr>
      </w:pPr>
    </w:p>
    <w:p w14:paraId="06F0569F" w14:textId="77777777" w:rsidR="00274680" w:rsidRDefault="00274680" w:rsidP="00274680">
      <w:pPr>
        <w:spacing w:line="276" w:lineRule="auto"/>
        <w:jc w:val="both"/>
        <w:rPr>
          <w:rFonts w:ascii="Times New Roman" w:hAnsi="Times New Roman" w:cs="Times New Roman"/>
          <w:noProof/>
          <w:sz w:val="24"/>
          <w:szCs w:val="24"/>
        </w:rPr>
      </w:pPr>
      <w:r>
        <w:rPr>
          <w:rFonts w:ascii="Times New Roman" w:hAnsi="Times New Roman"/>
          <w:b/>
          <w:noProof/>
          <w:sz w:val="24"/>
        </w:rPr>
        <w:t xml:space="preserve">Sisämarkkinoiden hätätilavälineen </w:t>
      </w:r>
      <w:r>
        <w:rPr>
          <w:rFonts w:ascii="Times New Roman" w:hAnsi="Times New Roman"/>
          <w:noProof/>
          <w:sz w:val="24"/>
        </w:rPr>
        <w:t xml:space="preserve">tavoitteena on varmistaa kriittisten tuotteiden saatavuus ja vapaa liikkuvuus tulevissa hätätilanteissa. Tulevaisuudessa sisämarkkinoiden hätätilaväline mahdollistaa strategisten tuotteiden ja palvelujen seurannan, myös toimitusketjujen häiriöiden ja niihin liittyvien puutteiden osalta, ja tarvittaessa nopean ja kollektiivisen reagoinnin. </w:t>
      </w:r>
    </w:p>
    <w:p w14:paraId="4D37C2B0" w14:textId="77777777" w:rsidR="00C806B8" w:rsidRPr="005F74BB" w:rsidRDefault="00C806B8" w:rsidP="00C806B8">
      <w:pPr>
        <w:spacing w:line="276" w:lineRule="auto"/>
        <w:jc w:val="both"/>
        <w:rPr>
          <w:rFonts w:ascii="Times New Roman" w:hAnsi="Times New Roman" w:cs="Times New Roman"/>
          <w:noProof/>
          <w:sz w:val="24"/>
          <w:szCs w:val="24"/>
        </w:rPr>
      </w:pPr>
      <w:r>
        <w:rPr>
          <w:rFonts w:ascii="Times New Roman" w:hAnsi="Times New Roman"/>
          <w:noProof/>
          <w:sz w:val="24"/>
        </w:rPr>
        <w:t xml:space="preserve">Kehitteillä olevien strategisten teknologioiden tutkimukseen ja kehittämiseen tarvitaan kiireesti lisää investointeja, jotta voidaan varmistaa EU:n johtoasema ja kilpailukyky tällaisten teknologioiden suhteen. Yksityisten investointien houkuttelemiseksi komissio jatkaa </w:t>
      </w:r>
      <w:r>
        <w:rPr>
          <w:rFonts w:ascii="Times New Roman" w:hAnsi="Times New Roman"/>
          <w:b/>
          <w:noProof/>
          <w:sz w:val="24"/>
        </w:rPr>
        <w:t>pääomamarkkinaunionin</w:t>
      </w:r>
      <w:r>
        <w:rPr>
          <w:rFonts w:ascii="Times New Roman" w:hAnsi="Times New Roman"/>
          <w:noProof/>
          <w:sz w:val="24"/>
        </w:rPr>
        <w:t xml:space="preserve"> kehittämistä. Komissio ehdottaa myös uutta asetusta Euroopan strategisten teknologioiden </w:t>
      </w:r>
      <w:r>
        <w:rPr>
          <w:rFonts w:ascii="Times New Roman" w:hAnsi="Times New Roman"/>
          <w:b/>
          <w:noProof/>
          <w:sz w:val="24"/>
        </w:rPr>
        <w:t>kehitysvälineen (STEP)</w:t>
      </w:r>
      <w:r>
        <w:rPr>
          <w:rFonts w:ascii="Times New Roman" w:hAnsi="Times New Roman"/>
          <w:noProof/>
          <w:sz w:val="24"/>
        </w:rPr>
        <w:t xml:space="preserve"> perustamisesta. Kehitysvälineellä tuetaan syvä- ja digitaaliteknologioiden, puhtaiden teknologioiden ja bioteknologioiden kehittämistä ja valmistusta sekä niihin liittyvien arvoketjujen vahvistamista unionissa vihreän ja digitaalisen siirtymän tavoitteiden saavuttamiseksi. Näin unioni voi vähentää strategisia riippuvuuksiaan ja ehkäistä niiden muodostumisen. </w:t>
      </w:r>
    </w:p>
    <w:p w14:paraId="6F34CB3A" w14:textId="48944CB1" w:rsidR="00C806B8" w:rsidRPr="007B4C1E" w:rsidRDefault="00C806B8" w:rsidP="00C806B8">
      <w:pPr>
        <w:spacing w:line="276" w:lineRule="auto"/>
        <w:jc w:val="both"/>
        <w:rPr>
          <w:rFonts w:ascii="Times New Roman" w:hAnsi="Times New Roman" w:cs="Times New Roman"/>
          <w:b/>
          <w:bCs/>
          <w:noProof/>
          <w:sz w:val="24"/>
          <w:szCs w:val="24"/>
        </w:rPr>
      </w:pPr>
      <w:bookmarkStart w:id="3" w:name="_Hlk137905951"/>
      <w:r>
        <w:rPr>
          <w:rFonts w:ascii="Times New Roman" w:hAnsi="Times New Roman"/>
          <w:noProof/>
          <w:sz w:val="24"/>
        </w:rPr>
        <w:t xml:space="preserve">Sen jälkeen, kun komissio on tarkastellut nykyisten välineiden soveltamisalaa, </w:t>
      </w:r>
      <w:r>
        <w:rPr>
          <w:rFonts w:ascii="Times New Roman" w:hAnsi="Times New Roman"/>
          <w:noProof/>
          <w:color w:val="000000"/>
          <w:sz w:val="24"/>
        </w:rPr>
        <w:t xml:space="preserve">se antaa myös </w:t>
      </w:r>
      <w:r>
        <w:rPr>
          <w:rFonts w:ascii="Times New Roman" w:hAnsi="Times New Roman"/>
          <w:noProof/>
          <w:sz w:val="24"/>
        </w:rPr>
        <w:t>vuoden 2023 loppuun mennessä kertomuksen eri vaihtoehdoista, joilla voidaan varmistaa riittävä ja strategisesti kohdennettu tuki kaksikäyttötekniikan kehittämiselle.</w:t>
      </w:r>
    </w:p>
    <w:bookmarkEnd w:id="3"/>
    <w:p w14:paraId="5765627C" w14:textId="77777777" w:rsidR="00C806B8" w:rsidRPr="00153988" w:rsidRDefault="00C806B8" w:rsidP="00470B83">
      <w:pPr>
        <w:spacing w:after="0" w:line="276" w:lineRule="auto"/>
        <w:jc w:val="both"/>
        <w:rPr>
          <w:rFonts w:ascii="Times New Roman" w:hAnsi="Times New Roman" w:cs="Times New Roman"/>
          <w:i/>
          <w:iCs/>
          <w:noProof/>
          <w:sz w:val="24"/>
          <w:szCs w:val="24"/>
          <w:u w:val="single"/>
        </w:rPr>
      </w:pPr>
      <w:r>
        <w:rPr>
          <w:rFonts w:ascii="Times New Roman" w:hAnsi="Times New Roman"/>
          <w:i/>
          <w:noProof/>
          <w:sz w:val="24"/>
          <w:u w:val="single"/>
        </w:rPr>
        <w:t>3.2 Suojautuminen taloudelliseen turvallisuuteen kohdistuvilta riskeiltä</w:t>
      </w:r>
    </w:p>
    <w:p w14:paraId="37FE25D3" w14:textId="1565E1C8" w:rsidR="00F660AB" w:rsidRDefault="00D9612B" w:rsidP="00020396">
      <w:pPr>
        <w:pStyle w:val="Heading3"/>
        <w:rPr>
          <w:b w:val="0"/>
          <w:bCs/>
          <w:i w:val="0"/>
          <w:iCs/>
          <w:noProof/>
          <w:color w:val="000000" w:themeColor="text1"/>
          <w:u w:val="none"/>
        </w:rPr>
      </w:pPr>
      <w:bookmarkStart w:id="4" w:name="_Hlk134192814"/>
      <w:r>
        <w:rPr>
          <w:b w:val="0"/>
          <w:i w:val="0"/>
          <w:noProof/>
          <w:u w:val="none"/>
        </w:rPr>
        <w:t>EU on jo ottanut käyttöön erityisiä riskien vähentämiseen tarkoitettuja välineitä ja toimenpiteitä suojautuakseen taloudelliseen turvallisuuteen kohdistuvilta riskeiltä.</w:t>
      </w:r>
      <w:r>
        <w:rPr>
          <w:b w:val="0"/>
          <w:i w:val="0"/>
          <w:noProof/>
          <w:color w:val="000000" w:themeColor="text1"/>
          <w:u w:val="none"/>
        </w:rPr>
        <w:t xml:space="preserve"> Koska riskit kehittyvät jatkuvasti, näiden välineiden tehokkuutta riskien torjunnassa on arvioitava ja niiden päivittämistä tai mahdollisten uusien välineiden kehittämistä on harkittava tarpeen mukaan.</w:t>
      </w:r>
    </w:p>
    <w:p w14:paraId="26DDF881" w14:textId="06C5EF90" w:rsidR="00B91143" w:rsidRPr="00137A20" w:rsidRDefault="003F7C4D" w:rsidP="003F7C4D">
      <w:pPr>
        <w:spacing w:line="276" w:lineRule="auto"/>
        <w:jc w:val="both"/>
        <w:rPr>
          <w:rFonts w:ascii="Times New Roman" w:hAnsi="Times New Roman" w:cs="Times New Roman"/>
          <w:i/>
          <w:noProof/>
          <w:sz w:val="24"/>
          <w:szCs w:val="24"/>
          <w:u w:val="single"/>
        </w:rPr>
      </w:pPr>
      <w:r>
        <w:rPr>
          <w:rFonts w:ascii="Times New Roman" w:hAnsi="Times New Roman"/>
          <w:i/>
          <w:noProof/>
          <w:sz w:val="24"/>
          <w:u w:val="single"/>
        </w:rPr>
        <w:t xml:space="preserve">Taloudellisten riippuvuuksien hyödyntämisen tai taloudellisen pakottamisen ehkäiseminen </w:t>
      </w:r>
    </w:p>
    <w:p w14:paraId="72BF335F" w14:textId="1491CF8A" w:rsidR="00B91143" w:rsidRPr="00137A20" w:rsidRDefault="00DB1910" w:rsidP="00B91143">
      <w:pPr>
        <w:rPr>
          <w:rFonts w:ascii="Times New Roman" w:hAnsi="Times New Roman" w:cs="Times New Roman"/>
          <w:bCs/>
          <w:iCs/>
          <w:noProof/>
          <w:color w:val="000000" w:themeColor="text1"/>
          <w:sz w:val="24"/>
          <w:szCs w:val="24"/>
          <w:u w:val="single"/>
        </w:rPr>
      </w:pPr>
      <w:r>
        <w:rPr>
          <w:rFonts w:ascii="Times New Roman" w:hAnsi="Times New Roman"/>
          <w:noProof/>
          <w:color w:val="000000" w:themeColor="text1"/>
          <w:sz w:val="24"/>
          <w:u w:val="single"/>
        </w:rPr>
        <w:t>Kolmansien maiden muut kuin markkinaehtoiset politiikat ja käytännöt, joilla vääristetään toimintaedellytyksiä, voivat syventää strategisia riippuvuuksia, mistä saattaa muodostua taloudelliseen turvallisuuteen kohdistuvia riskejä. Komissio aikoo puuttua tiukasti tällaisiin epäoikeudenmukaisiin politiikkoihin ja käytäntöihin kaupan suojatoimilla, ja se on valmis ottamaan käyttöön ulkomaisia tukia koskevan asetuksen varmistaakseen tasapuoliset toimintaedellytykset sisämarkkinoilla.</w:t>
      </w:r>
    </w:p>
    <w:p w14:paraId="4875E50C" w14:textId="5BBF03D1" w:rsidR="003F7C4D" w:rsidRDefault="003F7C4D" w:rsidP="00762D15">
      <w:pPr>
        <w:rPr>
          <w:rFonts w:ascii="Times New Roman" w:eastAsia="Times New Roman" w:hAnsi="Times New Roman" w:cs="Times New Roman"/>
          <w:noProof/>
          <w:sz w:val="24"/>
          <w:szCs w:val="24"/>
        </w:rPr>
      </w:pPr>
      <w:r>
        <w:rPr>
          <w:rFonts w:ascii="Times New Roman" w:hAnsi="Times New Roman"/>
          <w:noProof/>
          <w:sz w:val="24"/>
        </w:rPr>
        <w:t xml:space="preserve">Viime vuosina EU:hun ja sen jäsenvaltioihin on kohdistunut tarkoituksellista taloudellista painostusta. Vastatoimena sille EU on hyväksynyt </w:t>
      </w:r>
      <w:r>
        <w:rPr>
          <w:rFonts w:ascii="Times New Roman" w:hAnsi="Times New Roman"/>
          <w:b/>
          <w:noProof/>
          <w:sz w:val="24"/>
        </w:rPr>
        <w:t>pakkotoimien vastaisen EU:n välineen</w:t>
      </w:r>
      <w:r>
        <w:rPr>
          <w:rFonts w:ascii="Times New Roman" w:hAnsi="Times New Roman"/>
          <w:noProof/>
          <w:sz w:val="24"/>
        </w:rPr>
        <w:t>. Välineen tavoitteena on ennen kaikkea estää maiden pyrkimyksiä muuttaa EU:n oikeutettuja politiikkoja rajoittamalla kauppaa tai investointeja tai uhkaamalla tällaisilla rajoituksilla. Lisäksi siinä säädetään viimeisenä keinona EU:n mahdollisuudesta toteuttaa vastatoimia. EU myös seuraa pakkokeinojen käyttöä ja arvioi ja kartoittaa koordinoituja vastatoimia yhteistyössä kumppanimaiden kanssa.</w:t>
      </w:r>
    </w:p>
    <w:p w14:paraId="24177817" w14:textId="77777777" w:rsidR="003F7C4D" w:rsidRPr="00A77EC1" w:rsidRDefault="003F7C4D" w:rsidP="00252214">
      <w:pPr>
        <w:rPr>
          <w:noProof/>
        </w:rPr>
      </w:pPr>
    </w:p>
    <w:p w14:paraId="2BFDE18D" w14:textId="77777777" w:rsidR="00E80922" w:rsidRPr="00C928E3" w:rsidRDefault="00E80922" w:rsidP="00793140">
      <w:pPr>
        <w:rPr>
          <w:bCs/>
          <w:noProof/>
        </w:rPr>
      </w:pPr>
      <w:r>
        <w:rPr>
          <w:rFonts w:ascii="Times New Roman" w:hAnsi="Times New Roman"/>
          <w:i/>
          <w:noProof/>
          <w:sz w:val="24"/>
        </w:rPr>
        <w:t>Turvallisuuteen ja yleiseen järjestykseen vaikuttavat ulkomaiset investoinnit</w:t>
      </w:r>
    </w:p>
    <w:p w14:paraId="45C2A627" w14:textId="77777777" w:rsidR="006B6BDE" w:rsidRDefault="007B4C1E" w:rsidP="006B6BDE">
      <w:pPr>
        <w:spacing w:line="276" w:lineRule="auto"/>
        <w:jc w:val="both"/>
        <w:rPr>
          <w:rFonts w:ascii="Times New Roman" w:hAnsi="Times New Roman" w:cs="Times New Roman"/>
          <w:noProof/>
          <w:sz w:val="24"/>
          <w:szCs w:val="24"/>
        </w:rPr>
      </w:pPr>
      <w:r>
        <w:rPr>
          <w:rFonts w:ascii="Times New Roman" w:hAnsi="Times New Roman"/>
          <w:noProof/>
          <w:color w:val="000000" w:themeColor="text1"/>
          <w:sz w:val="24"/>
        </w:rPr>
        <w:t>Ulkomaisten</w:t>
      </w:r>
      <w:r>
        <w:rPr>
          <w:rFonts w:ascii="Times New Roman" w:hAnsi="Times New Roman"/>
          <w:noProof/>
          <w:sz w:val="24"/>
        </w:rPr>
        <w:t xml:space="preserve"> </w:t>
      </w:r>
      <w:r>
        <w:rPr>
          <w:rFonts w:ascii="Times New Roman" w:hAnsi="Times New Roman"/>
          <w:b/>
          <w:noProof/>
          <w:sz w:val="24"/>
        </w:rPr>
        <w:t xml:space="preserve">suorien sijoitusten seurantaa koskevalla asetuksella </w:t>
      </w:r>
      <w:r>
        <w:rPr>
          <w:rFonts w:ascii="Times New Roman" w:hAnsi="Times New Roman"/>
          <w:noProof/>
          <w:sz w:val="24"/>
        </w:rPr>
        <w:t>on luotu yhteistyömekanismi, jonka avulla jäsenvaltiot ja komissio voivat vaihtaa tietoja ulkomaisista suorista sijoituksista ja ottaa esiin niitä koskevia turvallisuuteen liittyviä huolenaiheita sekä etsiä niihin ratkaisuja suojatakseen turvallisuutta ja yleistä järjestystä. Komissio ja jäsenvaltiot ovat lokakuusta 2020 lähtien arvioineet yli 1 000 ulkomaista suoraa sijoitusta. Komissio myös arvioi parhaillaan nykyistä kehystä, ja se aikoo ehdottaa sen tarkistamista vuoden 2023 loppuun mennessä. Jäsenvaltioiden olisi viipymättä otettava käyttöön kansalliset ulkomaisten suorien sijoitusten seurantamekanismit, jos ne eivät ole sitä jo tehneet.</w:t>
      </w:r>
    </w:p>
    <w:p w14:paraId="33B87374" w14:textId="77777777" w:rsidR="00C806B8" w:rsidRPr="00A77EC1" w:rsidRDefault="00C806B8" w:rsidP="00153988">
      <w:pPr>
        <w:spacing w:after="0" w:line="276" w:lineRule="auto"/>
        <w:jc w:val="both"/>
        <w:rPr>
          <w:rFonts w:ascii="Times New Roman" w:hAnsi="Times New Roman" w:cs="Times New Roman"/>
          <w:noProof/>
          <w:sz w:val="24"/>
          <w:szCs w:val="24"/>
        </w:rPr>
      </w:pPr>
    </w:p>
    <w:p w14:paraId="4631F292" w14:textId="77777777" w:rsidR="005C19C4" w:rsidRPr="00153988" w:rsidRDefault="006B6BDE" w:rsidP="00020396">
      <w:pPr>
        <w:pStyle w:val="Heading3"/>
        <w:rPr>
          <w:b w:val="0"/>
          <w:bCs/>
          <w:noProof/>
          <w:u w:val="none"/>
        </w:rPr>
      </w:pPr>
      <w:r>
        <w:rPr>
          <w:b w:val="0"/>
          <w:noProof/>
          <w:u w:val="none"/>
        </w:rPr>
        <w:t>Teknologiaturvallisuus ja teknologiavuodot</w:t>
      </w:r>
    </w:p>
    <w:p w14:paraId="0533A52F" w14:textId="77777777" w:rsidR="00AD6DB0" w:rsidRPr="005F74BB" w:rsidRDefault="005B0ADC" w:rsidP="00020396">
      <w:pPr>
        <w:spacing w:line="276" w:lineRule="auto"/>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rPr>
        <w:t xml:space="preserve">Kyky kehittää uusia teknologioita ja pysyä niiden tasalla on keskeistä EU:n taloudellisen turvallisuuden kannalta, sillä se vähentää strategisia riippuvuuksia ja antaa EU:lle mahdollisuuden suojella tai luoda teknologista etua. </w:t>
      </w:r>
    </w:p>
    <w:p w14:paraId="29549CE5" w14:textId="77777777" w:rsidR="00AB4DDC" w:rsidRDefault="007B4C1E" w:rsidP="001B4BC1">
      <w:pPr>
        <w:spacing w:line="276" w:lineRule="auto"/>
        <w:jc w:val="both"/>
        <w:rPr>
          <w:rFonts w:ascii="Times New Roman" w:hAnsi="Times New Roman" w:cs="Times New Roman"/>
          <w:noProof/>
          <w:sz w:val="24"/>
          <w:szCs w:val="24"/>
        </w:rPr>
      </w:pPr>
      <w:r>
        <w:rPr>
          <w:rFonts w:ascii="Times New Roman" w:hAnsi="Times New Roman"/>
          <w:b/>
          <w:noProof/>
          <w:sz w:val="24"/>
        </w:rPr>
        <w:t>Avoimuudella ja kansainvälisellä yhteistyöllä on keskeinen sija eurooppalaisessa tutkimuksessa ja innovoinnissa.</w:t>
      </w:r>
      <w:r>
        <w:rPr>
          <w:rFonts w:ascii="Times New Roman" w:hAnsi="Times New Roman"/>
          <w:noProof/>
          <w:sz w:val="24"/>
        </w:rPr>
        <w:t xml:space="preserve"> EU:n rahoittaman teknologian vuotamisen ehkäisemiseksi komissio voi esimerkiksi asianmukaisesti perustelluissa tapauksissa sulkea tietyt kolmansien maiden toimijat tai tiettyjen kolmansien maiden määräysvallassa olevat EU:n toimijat tutkimus- ja innovointihankkeiden sekä digitaalisten valmiuksien käyttöönottoa koskevien hankkeiden ulkopuolelle suojatakseen unionin strategisia varoja, etuja, autonomiaa tai turvallisuutta. Se voi myös arvioida vaikutuksia EU:n rahoittamasta tutkimuksesta saatujen Horisontti Eurooppa -puiteohjelman tulosten (mukaan lukien teollis- ja tekijänoikeudet) siirtämisestä assosioitumattomiin kolmansiin maihin ja vastustaa tällaisia siirtoja. </w:t>
      </w:r>
    </w:p>
    <w:p w14:paraId="2E13C619" w14:textId="77777777" w:rsidR="00986BA9" w:rsidRPr="003F6C0B" w:rsidRDefault="00E6508C" w:rsidP="001B4BC1">
      <w:pPr>
        <w:spacing w:line="276" w:lineRule="auto"/>
        <w:jc w:val="both"/>
        <w:rPr>
          <w:rFonts w:ascii="Times New Roman" w:hAnsi="Times New Roman" w:cs="Times New Roman"/>
          <w:noProof/>
          <w:sz w:val="24"/>
          <w:szCs w:val="24"/>
        </w:rPr>
      </w:pPr>
      <w:r>
        <w:rPr>
          <w:rFonts w:ascii="Times New Roman" w:hAnsi="Times New Roman"/>
          <w:noProof/>
          <w:sz w:val="24"/>
        </w:rPr>
        <w:t xml:space="preserve">Komissio on myös kehittänyt </w:t>
      </w:r>
      <w:r>
        <w:rPr>
          <w:rFonts w:ascii="Times New Roman" w:hAnsi="Times New Roman"/>
          <w:b/>
          <w:noProof/>
          <w:sz w:val="24"/>
        </w:rPr>
        <w:t>välineistön, jolla torjutaan ulkomaista häiriövaikutusta tutkimukseen ja innovointiin</w:t>
      </w:r>
      <w:r>
        <w:rPr>
          <w:rFonts w:ascii="Times New Roman" w:hAnsi="Times New Roman"/>
          <w:noProof/>
          <w:sz w:val="24"/>
        </w:rPr>
        <w:t xml:space="preserve">. Se auttaa lisäämään tietoisuutta ja parantamaan tutkimus- ja innovointialan häiriönsietokykyä koko Euroopassa kansallisella ja alakohtaisella tasolla ja parantaa ylipäätään tutkimuksen turvallisuutta. </w:t>
      </w:r>
    </w:p>
    <w:p w14:paraId="47A37CCE" w14:textId="5D7E24D4" w:rsidR="007B4C1E" w:rsidRPr="005F74BB" w:rsidRDefault="00AB4DDC" w:rsidP="001B4BC1">
      <w:pPr>
        <w:spacing w:line="276" w:lineRule="auto"/>
        <w:jc w:val="both"/>
        <w:rPr>
          <w:rFonts w:ascii="Times New Roman" w:hAnsi="Times New Roman" w:cs="Times New Roman"/>
          <w:noProof/>
          <w:sz w:val="24"/>
          <w:szCs w:val="24"/>
        </w:rPr>
      </w:pPr>
      <w:r>
        <w:rPr>
          <w:rFonts w:ascii="Times New Roman" w:hAnsi="Times New Roman"/>
          <w:noProof/>
          <w:sz w:val="24"/>
        </w:rPr>
        <w:t>Komissio ehdottaa arvioinnin jälkeen taloudellisen turvallisuuden kannalta kriittisinä pidettyjä teknologioita (määritelty edellä 2 jaksossa) koskevia toimenpiteitä, joilla parannetaan tutkimuksen turvallisuutta ja varmistetaan edellä mainittujen välineiden järjestelmällinen ja tehokas käyttö sekä mahdollisten jäljellä olevien puutteiden tunnistaminen ja korjaaminen. Tämän yhteydessä säilytetään EU:n järjestelmän avoimuus, joka on innovatiivisten talouksien perusta.</w:t>
      </w:r>
    </w:p>
    <w:p w14:paraId="65F7CEDD" w14:textId="77777777" w:rsidR="007B4C1E" w:rsidRPr="00D11256" w:rsidRDefault="007B4C1E" w:rsidP="007B4C1E">
      <w:pPr>
        <w:spacing w:line="276" w:lineRule="auto"/>
        <w:jc w:val="both"/>
        <w:rPr>
          <w:rFonts w:ascii="Times New Roman" w:hAnsi="Times New Roman" w:cs="Times New Roman"/>
          <w:noProof/>
          <w:sz w:val="24"/>
          <w:szCs w:val="24"/>
        </w:rPr>
      </w:pPr>
      <w:r>
        <w:rPr>
          <w:rFonts w:ascii="Times New Roman" w:hAnsi="Times New Roman"/>
          <w:noProof/>
          <w:sz w:val="24"/>
        </w:rPr>
        <w:t xml:space="preserve">Standardointi on tärkeä ”pehmeän vallan” keino vaikuttaa teknologian kehitykseen. Sillä on sen vuoksi epäsuora vaikutus EU:n taloudelliseen turvallisuuteen (sen avulla voidaan esimerkiksi rajoittaa sellaista teknologian väärinkäyttöä, joka voisi uhata EU:n taloudellista turvallisuutta). </w:t>
      </w:r>
      <w:r>
        <w:rPr>
          <w:rFonts w:ascii="Times New Roman" w:hAnsi="Times New Roman"/>
          <w:b/>
          <w:noProof/>
          <w:sz w:val="24"/>
        </w:rPr>
        <w:t>EU:n standardointistrategiassa</w:t>
      </w:r>
      <w:r>
        <w:rPr>
          <w:rFonts w:ascii="Times New Roman" w:hAnsi="Times New Roman"/>
          <w:noProof/>
          <w:sz w:val="24"/>
        </w:rPr>
        <w:t xml:space="preserve"> todetaan, että EU:n on kyettävä muokkaamaan kansainvälisiä standardeja omien arvojensa ja etujensa sekä lainsäädäntönsä mukaisesti. Tekoälyn, datan tai kyberresilienssin tulevan sääntelyn osalta EU pyrkii yhdessä kumppaneidensa kanssa laatimaan eurooppalaisia standardeja sekä yhdenmukaisia kansainvälisiä standardeja. Myös teollis- ja tekijänoikeuksien, erityisesti patenttien, noudattamisen tehokas varmistaminen auttaa ehkäisemään teknologiavuotoa.</w:t>
      </w:r>
    </w:p>
    <w:p w14:paraId="6EC7E0EE" w14:textId="77777777" w:rsidR="00173C5C" w:rsidRDefault="00173C5C" w:rsidP="00173C5C">
      <w:pPr>
        <w:spacing w:line="276" w:lineRule="auto"/>
        <w:jc w:val="both"/>
        <w:rPr>
          <w:noProof/>
        </w:rPr>
      </w:pPr>
      <w:r>
        <w:rPr>
          <w:rFonts w:ascii="Times New Roman" w:hAnsi="Times New Roman"/>
          <w:noProof/>
          <w:color w:val="000000" w:themeColor="text1"/>
          <w:sz w:val="24"/>
        </w:rPr>
        <w:t>Vuoden 2020 kyberturvallisuusstrategian mukaisesti EU ottaa käyttöön toimenpiteitä, joilla torjutaan haitallisia käytäntöjä digiympäristössä. Tavoitteena on suojautua laittomalta vaikuttamiselta, teollisuusvakoilulta ja laittomilta tietovuodoilta.</w:t>
      </w:r>
      <w:r>
        <w:rPr>
          <w:noProof/>
          <w:color w:val="0A2458"/>
        </w:rPr>
        <w:t xml:space="preserve"> </w:t>
      </w:r>
      <w:r>
        <w:rPr>
          <w:rFonts w:ascii="Times New Roman" w:hAnsi="Times New Roman"/>
          <w:noProof/>
          <w:color w:val="000000" w:themeColor="text1"/>
          <w:sz w:val="24"/>
        </w:rPr>
        <w:t xml:space="preserve">Ehdotetulla </w:t>
      </w:r>
      <w:r>
        <w:rPr>
          <w:rFonts w:ascii="Times New Roman" w:hAnsi="Times New Roman"/>
          <w:b/>
          <w:noProof/>
          <w:color w:val="000000" w:themeColor="text1"/>
          <w:sz w:val="24"/>
        </w:rPr>
        <w:t>kyberresilienssisäädöksellä</w:t>
      </w:r>
      <w:r>
        <w:rPr>
          <w:rFonts w:ascii="Times New Roman" w:hAnsi="Times New Roman"/>
          <w:noProof/>
          <w:color w:val="000000" w:themeColor="text1"/>
          <w:sz w:val="24"/>
        </w:rPr>
        <w:t xml:space="preserve"> parannetaan unionissa myytävien laitteiden ja ohjelmistojen kyberturvallisuutta julkisella ja yksityisellä sektorilla.  </w:t>
      </w:r>
      <w:r>
        <w:rPr>
          <w:rFonts w:ascii="Times New Roman" w:hAnsi="Times New Roman"/>
          <w:noProof/>
          <w:sz w:val="24"/>
        </w:rPr>
        <w:t xml:space="preserve">EU torjuu jatkossakin kyberympäristöä hyväksi käyttäen tehtyjä teollis- ja tekijänoikeuksien varkauksia muun muassa </w:t>
      </w:r>
      <w:r>
        <w:rPr>
          <w:rFonts w:ascii="Times New Roman" w:hAnsi="Times New Roman"/>
          <w:b/>
          <w:noProof/>
          <w:sz w:val="24"/>
        </w:rPr>
        <w:t>EU:n hybridi- ja kyberdiplomatian välineillä</w:t>
      </w:r>
      <w:r>
        <w:rPr>
          <w:rFonts w:ascii="Times New Roman" w:hAnsi="Times New Roman"/>
          <w:noProof/>
          <w:sz w:val="24"/>
        </w:rPr>
        <w:t xml:space="preserve">. </w:t>
      </w:r>
    </w:p>
    <w:p w14:paraId="050CF2D7" w14:textId="77777777" w:rsidR="00036F44" w:rsidRPr="00036F44" w:rsidRDefault="00036F44" w:rsidP="00036F44">
      <w:pPr>
        <w:spacing w:line="276" w:lineRule="auto"/>
        <w:rPr>
          <w:rFonts w:ascii="Times New Roman" w:hAnsi="Times New Roman" w:cs="Times New Roman"/>
          <w:bCs/>
          <w:i/>
          <w:noProof/>
          <w:color w:val="000000" w:themeColor="text1"/>
          <w:sz w:val="24"/>
          <w:szCs w:val="24"/>
        </w:rPr>
      </w:pPr>
      <w:bookmarkStart w:id="5" w:name="_Hlk137901728"/>
      <w:r>
        <w:rPr>
          <w:rFonts w:ascii="Times New Roman" w:hAnsi="Times New Roman"/>
          <w:i/>
          <w:noProof/>
          <w:color w:val="000000" w:themeColor="text1"/>
          <w:sz w:val="24"/>
        </w:rPr>
        <w:t>Taloudellisen turvallisuuden suojelu suojelemalla infrastruktuuria</w:t>
      </w:r>
    </w:p>
    <w:bookmarkEnd w:id="5"/>
    <w:p w14:paraId="5CCCD6A1" w14:textId="77777777" w:rsidR="002A51F7" w:rsidRPr="005F74BB" w:rsidRDefault="00036F44" w:rsidP="002A51F7">
      <w:pPr>
        <w:spacing w:line="276" w:lineRule="auto"/>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rPr>
        <w:t xml:space="preserve">EU on hyväksynyt </w:t>
      </w:r>
      <w:r>
        <w:rPr>
          <w:rFonts w:ascii="Times New Roman" w:hAnsi="Times New Roman"/>
          <w:b/>
          <w:noProof/>
          <w:color w:val="000000" w:themeColor="text1"/>
          <w:sz w:val="24"/>
        </w:rPr>
        <w:t>kriittisten yksiköiden häiriönsietokykyä koskevan direktiivin</w:t>
      </w:r>
      <w:r>
        <w:rPr>
          <w:rFonts w:ascii="Times New Roman" w:hAnsi="Times New Roman"/>
          <w:noProof/>
          <w:color w:val="000000" w:themeColor="text1"/>
          <w:sz w:val="24"/>
        </w:rPr>
        <w:t xml:space="preserve"> ja </w:t>
      </w:r>
      <w:r>
        <w:rPr>
          <w:rFonts w:ascii="Times New Roman" w:hAnsi="Times New Roman"/>
          <w:b/>
          <w:noProof/>
          <w:color w:val="000000" w:themeColor="text1"/>
          <w:sz w:val="24"/>
        </w:rPr>
        <w:t>tarkistetun verkko- ja tietoturvadirektiivin (NIS2-direktiivi)</w:t>
      </w:r>
      <w:r>
        <w:rPr>
          <w:rFonts w:ascii="Times New Roman" w:hAnsi="Times New Roman"/>
          <w:noProof/>
          <w:color w:val="000000" w:themeColor="text1"/>
          <w:sz w:val="24"/>
        </w:rPr>
        <w:t xml:space="preserve">. Ne muodostavat ajantasaisen ja kattavan oikeudellisen kehyksen, jolla vahvistetaan kriittisen infrastruktuurin (mukaan lukien energia-, liikenne-, terveys-, vesi-, elintarvike- ja digitaalinen infrastruktuuri) fyysistä ja digitaalista häiriönsietokykyä. Joulukuussa 2022 annetun neuvoston suosituksen mukaisesti on jo toteutettu kohdennettuja toimia, joilla varmistetaan EU:n yhteinen reagointi poikkeamiin. </w:t>
      </w:r>
    </w:p>
    <w:p w14:paraId="3952C4FE" w14:textId="77777777" w:rsidR="002A51F7" w:rsidRPr="00470B83" w:rsidRDefault="00036F44" w:rsidP="002A51F7">
      <w:pPr>
        <w:spacing w:line="276" w:lineRule="auto"/>
        <w:jc w:val="both"/>
        <w:rPr>
          <w:rFonts w:ascii="Times New Roman" w:hAnsi="Times New Roman" w:cs="Times New Roman"/>
          <w:noProof/>
          <w:color w:val="000000" w:themeColor="text1"/>
          <w:sz w:val="24"/>
          <w:szCs w:val="24"/>
        </w:rPr>
      </w:pPr>
      <w:r>
        <w:rPr>
          <w:rFonts w:ascii="Times New Roman" w:hAnsi="Times New Roman"/>
          <w:b/>
          <w:noProof/>
          <w:sz w:val="24"/>
        </w:rPr>
        <w:t>5G-kyberturvallisuusvälineistössä</w:t>
      </w:r>
      <w:r>
        <w:rPr>
          <w:rFonts w:ascii="Times New Roman" w:hAnsi="Times New Roman"/>
          <w:noProof/>
          <w:sz w:val="24"/>
        </w:rPr>
        <w:t xml:space="preserve"> vahvistetaan joukko toimenpiteitä, joita kaikkien jäsenvaltioiden on sovellettava, mukaan lukien toimenpiteet suuririskisten toimittajien käytön rajoittamiseksi tai lopettamiseksi, ja joilla pyritään parantamaan 5G-verkkojen turvallisuutta ja häiriönsietokykyä. Komissio kehotti 15. kesäkuuta 2023 kaikkia jäsenvaltioita, jotka eivät ole vielä kaikilta osin soveltaneet näitä toimenpiteitä suuririskisiin toimittajiin, tekemään niin viipymättä. </w:t>
      </w:r>
    </w:p>
    <w:p w14:paraId="375C0A55" w14:textId="77777777" w:rsidR="00036F44" w:rsidRPr="00CB095C" w:rsidRDefault="00036F44" w:rsidP="00036F44">
      <w:pPr>
        <w:spacing w:line="276" w:lineRule="auto"/>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rPr>
        <w:t xml:space="preserve">Myös ehdotetulla </w:t>
      </w:r>
      <w:r>
        <w:rPr>
          <w:rFonts w:ascii="Times New Roman" w:hAnsi="Times New Roman"/>
          <w:b/>
          <w:noProof/>
          <w:color w:val="000000" w:themeColor="text1"/>
          <w:sz w:val="24"/>
        </w:rPr>
        <w:t>kyberresilienssisäädöksellä</w:t>
      </w:r>
      <w:r>
        <w:rPr>
          <w:rFonts w:ascii="Times New Roman" w:hAnsi="Times New Roman"/>
          <w:noProof/>
          <w:color w:val="000000" w:themeColor="text1"/>
          <w:sz w:val="24"/>
        </w:rPr>
        <w:t xml:space="preserve"> on tärkeä rooli EU:n kriittisen infrastruktuurin toimitusketjun turvaamisessa. Kyberriskiarviointeja ja -skenaarioita kehitetään myös erityisesti sähköisen viestinnän infrastruktuurin ja energia-alan osalta, ja niitä käytetään ohjaamaan ehdotetulla </w:t>
      </w:r>
      <w:r>
        <w:rPr>
          <w:rFonts w:ascii="Times New Roman" w:hAnsi="Times New Roman"/>
          <w:b/>
          <w:noProof/>
          <w:color w:val="000000" w:themeColor="text1"/>
          <w:sz w:val="24"/>
        </w:rPr>
        <w:t>kybersolidaarisuussäädöksellä</w:t>
      </w:r>
      <w:r>
        <w:rPr>
          <w:rFonts w:ascii="Times New Roman" w:hAnsi="Times New Roman"/>
          <w:noProof/>
          <w:color w:val="000000" w:themeColor="text1"/>
          <w:sz w:val="24"/>
        </w:rPr>
        <w:t xml:space="preserve"> tuettavia toimia, erityisesti kriittisten toimijoiden koordinoitua testausta.</w:t>
      </w:r>
    </w:p>
    <w:p w14:paraId="61053259" w14:textId="77777777" w:rsidR="00464032" w:rsidRDefault="00464032" w:rsidP="002154D7">
      <w:pPr>
        <w:autoSpaceDE w:val="0"/>
        <w:autoSpaceDN w:val="0"/>
        <w:spacing w:after="0" w:line="240" w:lineRule="auto"/>
        <w:jc w:val="both"/>
        <w:rPr>
          <w:noProof/>
        </w:rPr>
      </w:pPr>
    </w:p>
    <w:bookmarkEnd w:id="4"/>
    <w:p w14:paraId="1F696783" w14:textId="77777777" w:rsidR="00C3162F" w:rsidRPr="00153988" w:rsidRDefault="00F92467" w:rsidP="00020396">
      <w:pPr>
        <w:pStyle w:val="Heading3"/>
        <w:rPr>
          <w:b w:val="0"/>
          <w:bCs/>
          <w:noProof/>
          <w:u w:val="none"/>
        </w:rPr>
      </w:pPr>
      <w:r>
        <w:rPr>
          <w:b w:val="0"/>
          <w:noProof/>
          <w:u w:val="none"/>
        </w:rPr>
        <w:t>Kaksikäyttötuotteiden vientivalvonnan parempi koordinointi EU:ssa</w:t>
      </w:r>
    </w:p>
    <w:p w14:paraId="29B4C4A3" w14:textId="77777777" w:rsidR="00036F44" w:rsidRDefault="6511FB89" w:rsidP="00020396">
      <w:pPr>
        <w:spacing w:line="276" w:lineRule="auto"/>
        <w:jc w:val="both"/>
        <w:rPr>
          <w:rFonts w:ascii="Times New Roman" w:hAnsi="Times New Roman" w:cs="Times New Roman"/>
          <w:noProof/>
          <w:sz w:val="24"/>
          <w:szCs w:val="24"/>
        </w:rPr>
      </w:pPr>
      <w:r>
        <w:rPr>
          <w:rFonts w:ascii="Times New Roman" w:hAnsi="Times New Roman"/>
          <w:b/>
          <w:noProof/>
          <w:sz w:val="24"/>
        </w:rPr>
        <w:t>Jotkin strategiset teknologiat ovat luonteeltaan kaksikäyttöisiä, ja niihin on kiinnitettävä erityistä huomiota.</w:t>
      </w:r>
      <w:r>
        <w:rPr>
          <w:rFonts w:ascii="Times New Roman" w:hAnsi="Times New Roman"/>
          <w:noProof/>
          <w:sz w:val="24"/>
        </w:rPr>
        <w:t xml:space="preserve"> Edellä olevan 2 jakson mukaisesti EU laatii luettelon taloudellisen turvallisuuden kannalta kriittisistä teknologioista ja arvioi niihin liittyviä riskejä yhdessä jäsenvaltioiden kanssa. Kaksikäyttötuotteiden vientivalvonnan täytäntöönpanoa ja noudattamisen valvontaa koskevat päätökset ovat pääasiassa jäsenvaltioiden käsissä, vaikka niihin sovelletaan monenvälistä ja EU:n kehystä. </w:t>
      </w:r>
    </w:p>
    <w:p w14:paraId="16E875F6" w14:textId="77777777" w:rsidR="00C3162F" w:rsidRPr="005F74BB" w:rsidRDefault="3C4EF2B3" w:rsidP="00020396">
      <w:pPr>
        <w:spacing w:line="276" w:lineRule="auto"/>
        <w:jc w:val="both"/>
        <w:rPr>
          <w:rFonts w:ascii="Times New Roman" w:hAnsi="Times New Roman" w:cs="Times New Roman"/>
          <w:noProof/>
          <w:sz w:val="24"/>
          <w:szCs w:val="24"/>
        </w:rPr>
      </w:pPr>
      <w:r>
        <w:rPr>
          <w:rFonts w:ascii="Times New Roman" w:hAnsi="Times New Roman"/>
          <w:noProof/>
          <w:sz w:val="24"/>
        </w:rPr>
        <w:t>EU:n turvallisuuspolitiikan tavoitteita on viime vuosikymmeninä edistetty vakiintuneella kaksikäyttötuotteiden viennin valvontarakenteella, jossa standardit asetetaan monenvälisissä vientivalvontajärjestelmissä. Se on edistänyt myös avoimuutta ja luonut suotuisan ympäristön tutkimukselle ja innovoinnille sekä estänyt yleisesti kaksikäyttötuotteiden leviämistä. EU vahvistaa tukeaan monenvälisille järjestelmille, joskin sen toimien tehokkuutta heikentää se, että se on jäsenenä vain yhdessä ja tarkkailijana vain yhdessä nykyisistä monenvälisistä valvontajärjestelmistä.</w:t>
      </w:r>
    </w:p>
    <w:p w14:paraId="6F02228D" w14:textId="77777777" w:rsidR="00EE6ACA" w:rsidRPr="005F74BB" w:rsidRDefault="27796E35" w:rsidP="00020396">
      <w:pPr>
        <w:spacing w:line="276" w:lineRule="auto"/>
        <w:jc w:val="both"/>
        <w:rPr>
          <w:rFonts w:ascii="Times New Roman" w:hAnsi="Times New Roman" w:cs="Times New Roman"/>
          <w:noProof/>
          <w:sz w:val="24"/>
          <w:szCs w:val="24"/>
        </w:rPr>
      </w:pPr>
      <w:r>
        <w:rPr>
          <w:rFonts w:ascii="Times New Roman" w:hAnsi="Times New Roman"/>
          <w:noProof/>
          <w:sz w:val="24"/>
        </w:rPr>
        <w:t>Erilaisten strategisten teknologioiden lisääntynyt sotilaallinen potentiaali, Venäjän laiton hyökkäyssota Ukrainassa, geopoliittisten jännitteiden kiristyminen sekä kansalliseen turvallisuuteen liittyvät riskit ovat nostaneet esiin uusia haasteita. Ne ovat saaneet jotkin EU:n jäsenvaltiot ja EU:n ulkopuoliset valtiot tehostamaan kansallista valvontaansa kriittisten teknologioiden viennin rajoittamiseksi monenvälisissä vientivalvontajärjestelmissä vahvistettujen prosessien pohjalta, ja joissain tapauksessa niitä laajemmin, esimerkiksi sisällyttämällä valvontaan edistyneiden puolijohdepiirilevyjen valmistuslaitteet tai kvanttilaskentaan liittyvät laitteet. Viimeaikainen kehitys on myös osoittanut, että järjestelmän joustavuutta on lisättävä, jotta voidaan vastata nykyisiin ja nopeasti muuttuviin tilanteisiin.</w:t>
      </w:r>
    </w:p>
    <w:p w14:paraId="3FF4604D" w14:textId="77777777" w:rsidR="00434AF7" w:rsidRPr="005F74BB" w:rsidRDefault="3E67E53F" w:rsidP="00020396">
      <w:pPr>
        <w:spacing w:line="276" w:lineRule="auto"/>
        <w:jc w:val="both"/>
        <w:rPr>
          <w:rFonts w:ascii="Times New Roman" w:hAnsi="Times New Roman" w:cs="Times New Roman"/>
          <w:noProof/>
          <w:sz w:val="24"/>
          <w:szCs w:val="24"/>
        </w:rPr>
      </w:pPr>
      <w:bookmarkStart w:id="6" w:name="_Hlk137911376"/>
      <w:r>
        <w:rPr>
          <w:rFonts w:ascii="Times New Roman" w:hAnsi="Times New Roman"/>
          <w:b/>
          <w:noProof/>
          <w:sz w:val="24"/>
        </w:rPr>
        <w:t>Kaksikäyttötuotteiden vientivalvontaa koskevaa EU:n asetusta</w:t>
      </w:r>
      <w:r>
        <w:rPr>
          <w:rFonts w:ascii="Times New Roman" w:hAnsi="Times New Roman"/>
          <w:noProof/>
          <w:sz w:val="24"/>
        </w:rPr>
        <w:t xml:space="preserve"> tarkistettiin vuonna 2021, jotta voitaisiin vastata tehokkaammin turvallisuuteen, teknologiaan ja kauppaympäristöön liittyviin nopeasti kehittyviin riskeihin. Erityisesti tarkasteltiin arkaluonteisten ja kehitteillä olevien teknologioiden vientiä. Asetus sisältää säännöksiä, joiden nojalla yksi jäsenvaltio voi ottaa käyttöön toisen jäsenvaltion lainsäädäntöön perustuvaa vientivalvontaa. Tämän avulla vientivalvontaan, jonka täytäntöönpano kuuluu kansalliseen toimivaltaan, saadaan jäsenvaltioiden välinen ja komission tukema koordinoitu ja rajat ylittävä ulottuvuus.  Näitä säännöksiä testataan parhaillaan. </w:t>
      </w:r>
    </w:p>
    <w:bookmarkEnd w:id="6"/>
    <w:p w14:paraId="1D1F452A" w14:textId="77777777" w:rsidR="005D40AB" w:rsidRPr="000A41CE" w:rsidRDefault="6CC71550" w:rsidP="00020396">
      <w:pPr>
        <w:spacing w:line="276" w:lineRule="auto"/>
        <w:jc w:val="both"/>
        <w:rPr>
          <w:rFonts w:ascii="Times New Roman" w:hAnsi="Times New Roman" w:cs="Times New Roman"/>
          <w:noProof/>
          <w:sz w:val="24"/>
          <w:szCs w:val="24"/>
        </w:rPr>
      </w:pPr>
      <w:r>
        <w:rPr>
          <w:rFonts w:ascii="Times New Roman" w:hAnsi="Times New Roman"/>
          <w:b/>
          <w:noProof/>
          <w:sz w:val="24"/>
        </w:rPr>
        <w:t>Vientivalvonnassa tarvitaan entistä nopeampia ja koordinoidumpia toimia EU:n tasolla</w:t>
      </w:r>
      <w:r>
        <w:rPr>
          <w:rFonts w:ascii="Times New Roman" w:hAnsi="Times New Roman"/>
          <w:noProof/>
          <w:sz w:val="24"/>
        </w:rPr>
        <w:t xml:space="preserve">, sillä jäsenvaltioiden kansallisen valvonnan koordinoimaton lisääntyminen loisi porsaanreikiä ja heikentäisi vientivalvonnan tehokkuutta ja sisämarkkinoiden eheyttä. Sitä mukaa, kun kansallisen turvallisuuden kannalta keskeisiä ja kansallisella tasolla valvottavia teknologioita kehitetään lisää, mahdolliset erot jäsenvaltioiden välillä heikentäisivät koko EU:n taloudellista turvallisuutta. Tämän estämiseksi nykyinen asetus olisi pantava kaikilta osin täytäntöön. Samalla nykyisen kehyksen pohjalta olisi harkittava sellaisen koordinoidumman eurooppalaisen lähestymistavan kehittämistä, joka menee nykyistä jäsenvaltioiden välisen avoimuuden varmistamista koskevaa velvoitetta pidemmälle. </w:t>
      </w:r>
    </w:p>
    <w:p w14:paraId="53AD11E8" w14:textId="5AA47446" w:rsidR="00FF4939" w:rsidRPr="005F74BB" w:rsidRDefault="27796E35" w:rsidP="00020396">
      <w:pPr>
        <w:spacing w:line="276" w:lineRule="auto"/>
        <w:jc w:val="both"/>
        <w:rPr>
          <w:rFonts w:ascii="Times New Roman" w:hAnsi="Times New Roman" w:cs="Times New Roman"/>
          <w:noProof/>
          <w:sz w:val="24"/>
          <w:szCs w:val="24"/>
        </w:rPr>
      </w:pPr>
      <w:r>
        <w:rPr>
          <w:rFonts w:ascii="Times New Roman" w:hAnsi="Times New Roman"/>
          <w:noProof/>
          <w:sz w:val="24"/>
        </w:rPr>
        <w:t xml:space="preserve">Sen vuoksi komissio esittää </w:t>
      </w:r>
      <w:r>
        <w:rPr>
          <w:rFonts w:ascii="Times New Roman" w:hAnsi="Times New Roman"/>
          <w:b/>
          <w:noProof/>
          <w:sz w:val="24"/>
        </w:rPr>
        <w:t>viimeistään tämän vuoden loppuun mennessä ehdotuksen nykyisen kehyksen vaikuttavuuden ja tehokkuuden parantamiseksi</w:t>
      </w:r>
      <w:r>
        <w:rPr>
          <w:rFonts w:ascii="Times New Roman" w:hAnsi="Times New Roman"/>
          <w:noProof/>
          <w:sz w:val="24"/>
        </w:rPr>
        <w:t xml:space="preserve">. Ehdotuksella on tarkoitus tehdä nykyisestä kehyksestä tarkoituksenmukainen nopeasti muuttuvassa teknologia- ja turvallisuusympäristössä ja vahvistaa EU:n valmiuksia täyttää roolinsa globaalina toimijana tilanteissa, joissa monenvälisiin vientivalvontajärjestelmiin kohdistuu paineita, kunnioittaen täysin EU:n ja jäsenvaltioiden toimivallan jakoa. </w:t>
      </w:r>
      <w:r>
        <w:rPr>
          <w:noProof/>
        </w:rPr>
        <w:tab/>
      </w:r>
    </w:p>
    <w:p w14:paraId="3194CD38" w14:textId="77777777" w:rsidR="00434AF7" w:rsidRPr="003F6C0B" w:rsidRDefault="00434AF7" w:rsidP="00020396">
      <w:pPr>
        <w:pStyle w:val="Heading3"/>
        <w:rPr>
          <w:b w:val="0"/>
          <w:bCs/>
          <w:noProof/>
          <w:u w:val="none"/>
        </w:rPr>
      </w:pPr>
      <w:r>
        <w:rPr>
          <w:b w:val="0"/>
          <w:noProof/>
          <w:u w:val="none"/>
        </w:rPr>
        <w:t>Ulkomaille suuntautuvat investoinnit</w:t>
      </w:r>
    </w:p>
    <w:p w14:paraId="3491B250" w14:textId="63F0233B" w:rsidR="00C0120A" w:rsidRPr="005F74BB" w:rsidRDefault="6618302A" w:rsidP="00020396">
      <w:pPr>
        <w:spacing w:line="276" w:lineRule="auto"/>
        <w:jc w:val="both"/>
        <w:rPr>
          <w:rFonts w:ascii="Times New Roman" w:hAnsi="Times New Roman" w:cs="Times New Roman"/>
          <w:noProof/>
          <w:sz w:val="24"/>
          <w:szCs w:val="24"/>
        </w:rPr>
      </w:pPr>
      <w:r>
        <w:rPr>
          <w:rFonts w:ascii="Times New Roman" w:hAnsi="Times New Roman"/>
          <w:noProof/>
          <w:sz w:val="24"/>
        </w:rPr>
        <w:t xml:space="preserve">On EU:n ja sen jäsenvaltioiden yhteisen edun mukaista, että </w:t>
      </w:r>
      <w:r>
        <w:rPr>
          <w:rFonts w:ascii="Times New Roman" w:hAnsi="Times New Roman"/>
          <w:b/>
          <w:noProof/>
          <w:sz w:val="24"/>
        </w:rPr>
        <w:t xml:space="preserve">EU:n yritysten pääomalla, asiantuntemuksella ja tietämyksellä ei tueta sellaista uutta teknologiaa, jota kansainvälistä rauhaa ja turvallisuutta horjuttamaan pyrkivät toimijat voivat käyttää omien sotilaallisten ja tiedusteluvalmiuksiensa kehittämiseen.  </w:t>
      </w:r>
    </w:p>
    <w:p w14:paraId="54728027" w14:textId="77777777" w:rsidR="0064001C" w:rsidRPr="00196C9B" w:rsidRDefault="572BB6F0" w:rsidP="0064001C">
      <w:pPr>
        <w:spacing w:line="276" w:lineRule="auto"/>
        <w:jc w:val="both"/>
        <w:rPr>
          <w:rFonts w:ascii="Times New Roman" w:hAnsi="Times New Roman" w:cs="Times New Roman"/>
          <w:noProof/>
          <w:sz w:val="24"/>
          <w:szCs w:val="24"/>
        </w:rPr>
      </w:pPr>
      <w:r>
        <w:rPr>
          <w:rFonts w:ascii="Times New Roman" w:hAnsi="Times New Roman"/>
          <w:b/>
          <w:noProof/>
          <w:sz w:val="24"/>
        </w:rPr>
        <w:t>EU:n keskeisten turvallisuusetujen suojeleminen edellyttää kokonaisvaltaista lähestymistapaa kaupan ja investointien strategiseen valvontaan</w:t>
      </w:r>
      <w:r>
        <w:rPr>
          <w:rFonts w:ascii="Times New Roman" w:hAnsi="Times New Roman"/>
          <w:noProof/>
          <w:sz w:val="24"/>
        </w:rPr>
        <w:t xml:space="preserve">.  Näin ollen on pohdittava, olisiko vientitavaroiden lisäksi valvottava myös tiettyjä ulkomaille suuntautuvia investointeja, jotta voidaan estää teknologian ja taitotiedon vuotaminen tällaisten investointien mukana.  </w:t>
      </w:r>
    </w:p>
    <w:p w14:paraId="47AB30E2" w14:textId="77777777" w:rsidR="00D22F07" w:rsidRPr="00243C68" w:rsidRDefault="00953947" w:rsidP="00020396">
      <w:pPr>
        <w:spacing w:line="276" w:lineRule="auto"/>
        <w:jc w:val="both"/>
        <w:rPr>
          <w:rFonts w:ascii="Times New Roman" w:hAnsi="Times New Roman" w:cs="Times New Roman"/>
          <w:noProof/>
          <w:sz w:val="24"/>
          <w:szCs w:val="24"/>
        </w:rPr>
      </w:pPr>
      <w:r>
        <w:rPr>
          <w:rFonts w:ascii="Times New Roman" w:hAnsi="Times New Roman"/>
          <w:noProof/>
          <w:sz w:val="24"/>
        </w:rPr>
        <w:t>Yhteistyötä on lisättävä, jotta estetään arkaluonteisten kehitteillä olevien teknologioiden ja muiden kaksikäyttötuotteiden vuotaminen huolta aiheuttaviin kohteisiin, joissa käytetään siviili- ja sotilasasioiden yhdistämisstrategioita, mikä tekisi tyhjäksi viennin ja investointien valvonnan.</w:t>
      </w:r>
    </w:p>
    <w:p w14:paraId="438032B1" w14:textId="39B82A89" w:rsidR="00DF6852" w:rsidRPr="00243C68" w:rsidRDefault="00243C68" w:rsidP="00DF6852">
      <w:pPr>
        <w:spacing w:line="276" w:lineRule="auto"/>
        <w:jc w:val="both"/>
        <w:rPr>
          <w:rFonts w:ascii="Times New Roman" w:hAnsi="Times New Roman" w:cs="Times New Roman"/>
          <w:noProof/>
          <w:sz w:val="24"/>
          <w:szCs w:val="24"/>
        </w:rPr>
      </w:pPr>
      <w:bookmarkStart w:id="7" w:name="_Hlk138083842"/>
      <w:r>
        <w:rPr>
          <w:rFonts w:ascii="Times New Roman" w:hAnsi="Times New Roman"/>
          <w:noProof/>
          <w:sz w:val="24"/>
        </w:rPr>
        <w:t xml:space="preserve">Komissio aikoo tutkia yhdessä jäsenvaltioiden kanssa, mitä turvallisuusriskejä </w:t>
      </w:r>
      <w:r>
        <w:rPr>
          <w:rFonts w:ascii="Times New Roman" w:hAnsi="Times New Roman"/>
          <w:b/>
          <w:noProof/>
          <w:sz w:val="24"/>
        </w:rPr>
        <w:t>ulkomaille suuntautuvista investoinneista</w:t>
      </w:r>
      <w:r>
        <w:rPr>
          <w:rFonts w:ascii="Times New Roman" w:hAnsi="Times New Roman"/>
          <w:noProof/>
          <w:sz w:val="24"/>
        </w:rPr>
        <w:t xml:space="preserve"> voi syntyä. Se perustaa </w:t>
      </w:r>
      <w:r>
        <w:rPr>
          <w:rFonts w:ascii="Times New Roman" w:hAnsi="Times New Roman"/>
          <w:b/>
          <w:noProof/>
          <w:sz w:val="24"/>
        </w:rPr>
        <w:t>uuden jäsenvaltioiden asiantuntijoista koostuvan ryhmän</w:t>
      </w:r>
      <w:r>
        <w:rPr>
          <w:rFonts w:ascii="Times New Roman" w:hAnsi="Times New Roman"/>
          <w:noProof/>
          <w:sz w:val="24"/>
        </w:rPr>
        <w:t>, joka toimii rakenteellisena ja luottamuksellisena yhteistyökanavana ja avustaa komissiota sen tehtävässä. Komissio toteuttaa tämän uuden asiantuntijaryhmän avustuksella myös tiedotus- ja kuulemistoimia yritysten ja muiden sidosryhmien sekä tarvittaessa kumppanimaiden kanssa.</w:t>
      </w:r>
    </w:p>
    <w:p w14:paraId="0D7F2A57" w14:textId="7A597D5F" w:rsidR="00D22F07" w:rsidRPr="003F6C0B" w:rsidRDefault="00243C68" w:rsidP="00020396">
      <w:pPr>
        <w:spacing w:line="276" w:lineRule="auto"/>
        <w:jc w:val="both"/>
        <w:rPr>
          <w:rFonts w:ascii="Times New Roman" w:hAnsi="Times New Roman" w:cs="Times New Roman"/>
          <w:noProof/>
          <w:sz w:val="24"/>
          <w:szCs w:val="24"/>
        </w:rPr>
      </w:pPr>
      <w:r>
        <w:rPr>
          <w:rFonts w:ascii="Times New Roman" w:hAnsi="Times New Roman"/>
          <w:b/>
          <w:noProof/>
          <w:sz w:val="24"/>
        </w:rPr>
        <w:t>Tältä pohjalta komissio tarkastelee mahdollisia toimenpiteitä ulkomaille suuntautuviin investointeihin liittyvien turvallisuusriskien vähentämiseksi ja ehdottaa uutta aloitetta vuoden loppuun mennessä.</w:t>
      </w:r>
    </w:p>
    <w:p w14:paraId="120A51CC" w14:textId="10C4F2D2" w:rsidR="005A6D3B" w:rsidRPr="005F74BB" w:rsidRDefault="00464032" w:rsidP="005A6D3B">
      <w:pPr>
        <w:spacing w:line="276" w:lineRule="auto"/>
        <w:jc w:val="both"/>
        <w:rPr>
          <w:noProof/>
        </w:rPr>
      </w:pPr>
      <w:bookmarkStart w:id="8" w:name="_Hlk138083630"/>
      <w:bookmarkEnd w:id="7"/>
      <w:r>
        <w:rPr>
          <w:rFonts w:ascii="Times New Roman" w:hAnsi="Times New Roman"/>
          <w:b/>
          <w:noProof/>
          <w:color w:val="000000" w:themeColor="text1"/>
          <w:sz w:val="24"/>
        </w:rPr>
        <w:t>Yhteenvetona voidaan todeta, että tarvitaan yhtenäisyyttä EU:n tasolla, jotta EU:n nykyisiä välineitä voidaan tarvittaessa käyttää rohkeammin ja nopeammin ja jotta täytäntöönpanoon voidaan suhtautua määrätietoisemmin</w:t>
      </w:r>
      <w:r>
        <w:rPr>
          <w:rFonts w:ascii="Times New Roman" w:hAnsi="Times New Roman"/>
          <w:noProof/>
          <w:color w:val="000000" w:themeColor="text1"/>
          <w:sz w:val="24"/>
        </w:rPr>
        <w:t xml:space="preserve">. </w:t>
      </w:r>
      <w:r>
        <w:rPr>
          <w:rFonts w:ascii="Times New Roman" w:hAnsi="Times New Roman"/>
          <w:noProof/>
          <w:sz w:val="24"/>
        </w:rPr>
        <w:t xml:space="preserve">EU:n ja sen jäsenvaltioiden olisi varmistettava, että välineiden koko potentiaalia hyödynnetään talouden häiriönsietokyvyn vahvistamiseen ja keskeisten turvallisuusetujen suojelemiseen ottaen huomioon myös vaikutukset EU:n ulkopuolella. EU:n yrityksiä olisi myös kannustettava sisällyttämään taloudelliseen turvallisuuteen liittyvät riskit huolellisuusvelvoite- ja riskinhallintaprosesseihinsa. Lisäksi joillakin tässä tiedonannossa yksilöidyillä aloilla on </w:t>
      </w:r>
      <w:r>
        <w:rPr>
          <w:rFonts w:ascii="Times New Roman" w:hAnsi="Times New Roman"/>
          <w:b/>
          <w:noProof/>
          <w:sz w:val="24"/>
        </w:rPr>
        <w:t>tarpeen vahvistaa olemassa olevia välineitä tai kehittää uusia välineitä nykyisiin riskeihin vastaamiseksi</w:t>
      </w:r>
      <w:r>
        <w:rPr>
          <w:rFonts w:ascii="Times New Roman" w:hAnsi="Times New Roman"/>
          <w:noProof/>
          <w:sz w:val="24"/>
        </w:rPr>
        <w:t xml:space="preserve">. </w:t>
      </w:r>
    </w:p>
    <w:bookmarkEnd w:id="8"/>
    <w:p w14:paraId="30F0CD43" w14:textId="77777777" w:rsidR="00732EFF" w:rsidRPr="00153988" w:rsidRDefault="004134A2" w:rsidP="00020396">
      <w:pPr>
        <w:pStyle w:val="Heading2"/>
        <w:rPr>
          <w:b w:val="0"/>
          <w:bCs/>
          <w:iCs/>
          <w:noProof/>
          <w:u w:val="single"/>
        </w:rPr>
      </w:pPr>
      <w:r>
        <w:rPr>
          <w:b w:val="0"/>
          <w:noProof/>
          <w:u w:val="single"/>
        </w:rPr>
        <w:t xml:space="preserve">3.3 Taloudellisen turvallisuuden kumppanuudet </w:t>
      </w:r>
    </w:p>
    <w:p w14:paraId="20FF4820" w14:textId="32748609" w:rsidR="004A06FA" w:rsidRPr="004A06FA" w:rsidRDefault="6E25C7A7" w:rsidP="00020396">
      <w:pPr>
        <w:spacing w:line="276" w:lineRule="auto"/>
        <w:jc w:val="both"/>
        <w:rPr>
          <w:rFonts w:ascii="Times New Roman" w:hAnsi="Times New Roman" w:cs="Times New Roman"/>
          <w:bCs/>
          <w:noProof/>
          <w:sz w:val="24"/>
          <w:szCs w:val="24"/>
        </w:rPr>
      </w:pPr>
      <w:r>
        <w:rPr>
          <w:rFonts w:ascii="Times New Roman" w:hAnsi="Times New Roman"/>
          <w:b/>
          <w:noProof/>
          <w:sz w:val="24"/>
        </w:rPr>
        <w:t>EU ei voi yksin saavuttaa taloudellista turvallisuutta eivätkä sen politiikkatoimet voi olla yksipuolisia.</w:t>
      </w:r>
      <w:r>
        <w:rPr>
          <w:rFonts w:ascii="Times New Roman" w:hAnsi="Times New Roman"/>
          <w:noProof/>
          <w:sz w:val="24"/>
        </w:rPr>
        <w:t xml:space="preserve"> Maailmantalous tulee jatkossakin olemaan yhdentynyt ja yhteenliitetty, ja EU:n toimien tehokkuus riippuu yhteistyöstä ja koordinoinnista muiden kanssa. Avoimuus ja yhteistyö ovat olennaisen tärkeitä sen varmistamiseksi, että vältetään taloudellista turvallisuutta koskevien toimintapolitiikkojen ei-toivotut vaikutukset kolmansiin maihin ja erityisesti kaikkein heikoimmassa asemassa oleviin maihin. Toimitusketjuihin liittyvien riskien vähentäminen ja häiriöiden lieventäminen edellyttävät tarjonnan monipuolistamista ja pääsyä erilaisille tuonti- ja vientimarkkinoille. EU:n haavoittuvuustekijät, jotka liittyvät kriittisiin riippuvuuksiin strategisilla aloilla, ovat hyvin samankaltaisia kuin monilla muilla maailmanlaajuisilla toimijoilla, myös sen lähimmillä kumppaneilla, ja kaikki maat ovat mahdollisesti alttiita monenlaiselle taloudelliselle pakottamiselle. </w:t>
      </w:r>
    </w:p>
    <w:p w14:paraId="7C7EC3B8" w14:textId="77777777" w:rsidR="00D9612B" w:rsidRDefault="6E25C7A7" w:rsidP="004A06FA">
      <w:pPr>
        <w:spacing w:line="276" w:lineRule="auto"/>
        <w:jc w:val="both"/>
        <w:rPr>
          <w:rFonts w:ascii="Times New Roman" w:hAnsi="Times New Roman" w:cs="Times New Roman"/>
          <w:noProof/>
          <w:sz w:val="24"/>
          <w:szCs w:val="24"/>
        </w:rPr>
      </w:pPr>
      <w:r>
        <w:rPr>
          <w:rFonts w:ascii="Times New Roman" w:hAnsi="Times New Roman"/>
          <w:b/>
          <w:noProof/>
          <w:sz w:val="24"/>
        </w:rPr>
        <w:t>Tämä on vahva peruste tehdä yhteistyötä mahdollisimman monenlaisten kumppanien kanssa</w:t>
      </w:r>
      <w:r>
        <w:rPr>
          <w:rFonts w:ascii="Times New Roman" w:hAnsi="Times New Roman"/>
          <w:noProof/>
          <w:sz w:val="24"/>
        </w:rPr>
        <w:t>, mukaan lukien sekä pitkäaikaiset samanmieliset kumppanit, kuten G7-ryhmän jäsenet, että muut tahot, joiden kanssa EU:lla on yhteisiä etuja ja jotka ovat halukkaita yhteistyöhön.</w:t>
      </w:r>
    </w:p>
    <w:p w14:paraId="262770B7" w14:textId="77777777" w:rsidR="0001113B" w:rsidRPr="00AD466C" w:rsidRDefault="00C56DC1" w:rsidP="004A06FA">
      <w:pPr>
        <w:spacing w:line="276" w:lineRule="auto"/>
        <w:jc w:val="both"/>
        <w:rPr>
          <w:rFonts w:ascii="Times New Roman" w:hAnsi="Times New Roman" w:cs="Times New Roman"/>
          <w:noProof/>
          <w:sz w:val="24"/>
          <w:szCs w:val="24"/>
        </w:rPr>
      </w:pPr>
      <w:r>
        <w:rPr>
          <w:rFonts w:ascii="Times New Roman" w:hAnsi="Times New Roman"/>
          <w:b/>
          <w:noProof/>
          <w:sz w:val="24"/>
        </w:rPr>
        <w:t>Yhteistyön on oltava joustavaa, ja sitä voidaan tehdä eri muodossa, eri laajuudessa ja erityyppisesti</w:t>
      </w:r>
      <w:r>
        <w:rPr>
          <w:rFonts w:ascii="Times New Roman" w:hAnsi="Times New Roman"/>
          <w:noProof/>
          <w:sz w:val="24"/>
        </w:rPr>
        <w:t xml:space="preserve"> sen mukaan, mitkä ovat yhteiset edut ja riippuvuudet, millä politiikanalalla toimitaan ja millaisia havaitut riskit ovat. </w:t>
      </w:r>
    </w:p>
    <w:p w14:paraId="521BF485" w14:textId="77777777" w:rsidR="00EE6ACA" w:rsidRPr="005218EB" w:rsidRDefault="49D4D43E" w:rsidP="00020396">
      <w:pPr>
        <w:pStyle w:val="Heading3"/>
        <w:rPr>
          <w:b w:val="0"/>
          <w:bCs/>
          <w:noProof/>
          <w:u w:val="none"/>
        </w:rPr>
      </w:pPr>
      <w:r>
        <w:rPr>
          <w:b w:val="0"/>
          <w:noProof/>
          <w:u w:val="none"/>
        </w:rPr>
        <w:t xml:space="preserve">Kahdenvälinen ja useammankeskinen yhteistyö </w:t>
      </w:r>
    </w:p>
    <w:p w14:paraId="15807C91" w14:textId="27B8E353" w:rsidR="00DF7551" w:rsidRPr="000A41CE" w:rsidRDefault="27796E35" w:rsidP="00020396">
      <w:pPr>
        <w:spacing w:line="276" w:lineRule="auto"/>
        <w:jc w:val="both"/>
        <w:rPr>
          <w:rFonts w:ascii="Times New Roman" w:hAnsi="Times New Roman" w:cs="Times New Roman"/>
          <w:noProof/>
          <w:sz w:val="24"/>
          <w:szCs w:val="24"/>
        </w:rPr>
      </w:pPr>
      <w:r>
        <w:rPr>
          <w:rFonts w:ascii="Times New Roman" w:hAnsi="Times New Roman"/>
          <w:b/>
          <w:noProof/>
          <w:sz w:val="24"/>
        </w:rPr>
        <w:t>EU on laajentamassa huomattavasti kahdenvälisen ja useammankeskisen yhteistyön välineitään tarkoituksenaan olla ketterämpi toimija silloin, kun taloudellisen turvallisuuden parantaminen sitä edellyttää</w:t>
      </w:r>
      <w:r>
        <w:rPr>
          <w:rFonts w:ascii="Times New Roman" w:hAnsi="Times New Roman"/>
          <w:noProof/>
          <w:sz w:val="24"/>
        </w:rPr>
        <w:t xml:space="preserve">. Tämä on keskeinen osa unionin politiikkatoimia, ja sen perusajatuksena on turvallisuuden parantaminen kumppaneita monipuolistamalla. EU tekee jo nyt taloudellista turvallisuutta koskevaa tiivistä yhteistyötä useiden kumppaneiden kanssa, esimerkiksi </w:t>
      </w:r>
      <w:r>
        <w:rPr>
          <w:rFonts w:ascii="Times New Roman" w:hAnsi="Times New Roman"/>
          <w:b/>
          <w:noProof/>
          <w:sz w:val="24"/>
        </w:rPr>
        <w:t>Yhdysvaltojen</w:t>
      </w:r>
      <w:r>
        <w:rPr>
          <w:rFonts w:ascii="Times New Roman" w:hAnsi="Times New Roman"/>
          <w:noProof/>
          <w:sz w:val="24"/>
        </w:rPr>
        <w:t xml:space="preserve"> ja </w:t>
      </w:r>
      <w:r>
        <w:rPr>
          <w:rFonts w:ascii="Times New Roman" w:hAnsi="Times New Roman"/>
          <w:b/>
          <w:noProof/>
          <w:sz w:val="24"/>
        </w:rPr>
        <w:t>Intian</w:t>
      </w:r>
      <w:r>
        <w:rPr>
          <w:rFonts w:ascii="Times New Roman" w:hAnsi="Times New Roman"/>
          <w:noProof/>
          <w:sz w:val="24"/>
        </w:rPr>
        <w:t xml:space="preserve"> kanssa osana </w:t>
      </w:r>
      <w:r>
        <w:rPr>
          <w:rFonts w:ascii="Times New Roman" w:hAnsi="Times New Roman"/>
          <w:b/>
          <w:noProof/>
          <w:sz w:val="24"/>
        </w:rPr>
        <w:t>kauppa- ja teknologianeuvostoja</w:t>
      </w:r>
      <w:r>
        <w:rPr>
          <w:rFonts w:ascii="Times New Roman" w:hAnsi="Times New Roman"/>
          <w:noProof/>
          <w:sz w:val="24"/>
        </w:rPr>
        <w:t>. EU:n ja Japanin välisessä korkean tason taloudellisessa vuoropuhelussa on yhtenä erillisenä aihepiirinä taloudellinen turvallisuus.</w:t>
      </w:r>
    </w:p>
    <w:p w14:paraId="7D378FE1" w14:textId="373F86AB" w:rsidR="00991535" w:rsidRDefault="00991535" w:rsidP="00991535">
      <w:pPr>
        <w:spacing w:line="276" w:lineRule="auto"/>
        <w:jc w:val="both"/>
        <w:rPr>
          <w:rFonts w:ascii="Times New Roman" w:hAnsi="Times New Roman" w:cs="Times New Roman"/>
          <w:noProof/>
          <w:sz w:val="24"/>
          <w:szCs w:val="24"/>
        </w:rPr>
      </w:pPr>
      <w:r>
        <w:rPr>
          <w:rFonts w:ascii="Times New Roman" w:hAnsi="Times New Roman"/>
          <w:b/>
          <w:noProof/>
          <w:sz w:val="24"/>
        </w:rPr>
        <w:t>G7</w:t>
      </w:r>
      <w:r>
        <w:rPr>
          <w:rFonts w:ascii="Times New Roman" w:hAnsi="Times New Roman"/>
          <w:noProof/>
          <w:sz w:val="24"/>
        </w:rPr>
        <w:t xml:space="preserve">-ryhmä on tärkeä väylä taloudellista turvallisuutta koskevalle yhteistyölle. Toukokuussa 2023 järjestetyssä Hiroshiman huippukokouksessa antamassaan julkilausumassa talouden häiriönsietokyvystä ja taloudellisesta turvallisuudesta G7-maiden johtajat vahvistivat sitoumuksensa tehdä yhteistyötä G7-ryhmän ulkopuolisten kumppaneiden kanssa talouden häiriönsietokyvyn ja taloudellisen turvallisuuden parantamiseksi maailmanlaajuisesti rakentamalla kestäviä toimitusketjuja ja kriittistä infrastruktuuria, reagoimalla haitallisiin käytäntöihin, kuten muihin kuin markkinaehtoisiin politiikkoihin ja taloudelliseen pakottamiseen, sekä ehkäisemällä kriittisten ja kehitteillä olevien teknologioiden vuotoja. </w:t>
      </w:r>
    </w:p>
    <w:p w14:paraId="57979656" w14:textId="7AF5B287" w:rsidR="00991535" w:rsidRPr="00A54834" w:rsidRDefault="27796E35" w:rsidP="00020396">
      <w:pPr>
        <w:spacing w:line="276" w:lineRule="auto"/>
        <w:jc w:val="both"/>
        <w:rPr>
          <w:rFonts w:ascii="Times New Roman" w:hAnsi="Times New Roman" w:cs="Times New Roman"/>
          <w:noProof/>
          <w:sz w:val="24"/>
          <w:szCs w:val="24"/>
        </w:rPr>
      </w:pPr>
      <w:r>
        <w:rPr>
          <w:rFonts w:ascii="Times New Roman" w:hAnsi="Times New Roman"/>
          <w:b/>
          <w:noProof/>
          <w:sz w:val="24"/>
        </w:rPr>
        <w:t xml:space="preserve">Mahdollisimman laaja geotalouden välineistö </w:t>
      </w:r>
      <w:r>
        <w:rPr>
          <w:rFonts w:ascii="Times New Roman" w:hAnsi="Times New Roman"/>
          <w:noProof/>
          <w:sz w:val="24"/>
        </w:rPr>
        <w:t xml:space="preserve">– vapaakauppasopimukset, digitaaliset kumppanuudet, vihreät allianssit ja vihreät kumppanuudet, raaka-ainekumppanuudet ja ns. kriittisten raaka-aineiden klubi sekä tiiviimpi yhteistyö EU:n naapurimaiden kanssa – antaa EU:lle mahdollisuuden vastata monenlaisiin taloudelliseen turvallisuuteen liittyviin haasteisiin asianmukaisesti ja niin, että maksimoidaan toiminnan koordinointi ja vaikutus. Näiden välineiden käyttöä jatketaan ja niitä mukautetaan, jotta niillä voidaan entistä paremmin edistää toimitusketjujen häiriönsietokykyä ja EU:n taloudellista turvallisuutta. </w:t>
      </w:r>
    </w:p>
    <w:p w14:paraId="7AC7E638" w14:textId="4572076A" w:rsidR="00E46E72" w:rsidRPr="00762D15" w:rsidRDefault="00BE0E44" w:rsidP="00E46E72">
      <w:pPr>
        <w:spacing w:line="276" w:lineRule="auto"/>
        <w:jc w:val="both"/>
        <w:rPr>
          <w:rFonts w:ascii="Times New Roman" w:hAnsi="Times New Roman" w:cs="Times New Roman"/>
          <w:noProof/>
          <w:sz w:val="24"/>
          <w:szCs w:val="24"/>
        </w:rPr>
      </w:pPr>
      <w:r>
        <w:rPr>
          <w:rFonts w:ascii="Times New Roman" w:hAnsi="Times New Roman"/>
          <w:noProof/>
          <w:sz w:val="24"/>
        </w:rPr>
        <w:t xml:space="preserve">EU hyödyntää myös jatkossa kaikilta osin laaja-alaista </w:t>
      </w:r>
      <w:r>
        <w:rPr>
          <w:rFonts w:ascii="Times New Roman" w:hAnsi="Times New Roman"/>
          <w:b/>
          <w:noProof/>
          <w:sz w:val="24"/>
        </w:rPr>
        <w:t>vapaakauppasopimusten</w:t>
      </w:r>
      <w:r>
        <w:rPr>
          <w:rFonts w:ascii="Times New Roman" w:hAnsi="Times New Roman"/>
          <w:noProof/>
          <w:sz w:val="24"/>
        </w:rPr>
        <w:t xml:space="preserve"> verkkoaan ja pyrkii laajentamaan sitä entisestään. Nämä sopimukset auttavat yrityksiä lieventämään riskejä, monipuolistamaan toimintaa ja vähentämään riippuvuuksia avaamalla uusia markkinoita. Ne auttavat rakentamaan molempia osapuolia hyödyttäviä taloudellisia siteitä erityisesti alueilla, joilla kolmannet maat muutoin täyttäisivät EU:n poissaolon jättämän tyhjiön, ja tukevat sosiaalista ja ekologista kestävyyttä. </w:t>
      </w:r>
    </w:p>
    <w:p w14:paraId="5E48F12A" w14:textId="77777777" w:rsidR="00BD6708" w:rsidRDefault="00BD6708" w:rsidP="00BD6708">
      <w:pPr>
        <w:spacing w:line="276" w:lineRule="auto"/>
        <w:jc w:val="both"/>
        <w:rPr>
          <w:rFonts w:ascii="Times New Roman" w:hAnsi="Times New Roman" w:cs="Times New Roman"/>
          <w:noProof/>
          <w:sz w:val="24"/>
          <w:szCs w:val="24"/>
        </w:rPr>
      </w:pPr>
      <w:r>
        <w:rPr>
          <w:rFonts w:ascii="Times New Roman" w:hAnsi="Times New Roman"/>
          <w:noProof/>
          <w:sz w:val="24"/>
        </w:rPr>
        <w:t xml:space="preserve">Taloudellisen turvallisuuden keskeinen ulottuvuus on EU:n valmius vahvistaa </w:t>
      </w:r>
      <w:r>
        <w:rPr>
          <w:rFonts w:ascii="Times New Roman" w:hAnsi="Times New Roman"/>
          <w:b/>
          <w:noProof/>
          <w:sz w:val="24"/>
        </w:rPr>
        <w:t>kumppanuuksiaan sellaisten kehittyvien maiden kanssa</w:t>
      </w:r>
      <w:r>
        <w:rPr>
          <w:rFonts w:ascii="Times New Roman" w:hAnsi="Times New Roman"/>
          <w:noProof/>
          <w:sz w:val="24"/>
        </w:rPr>
        <w:t xml:space="preserve">, joilla voisi olla suurempi rooli globaaleissa arvoketjuissa. EU:n matalan ja keskitulotason maille antama taloudellinen ja tekninen tuki teollistumiseen, vihreään siirtymään ja digitaalisen kuilun kaventamiseen ei ole pelkästään arvokasta itsessään, koska sillä on myönteisiä vaikutuksia paikallisyhteisöihin, vaan se myös edistää globaalin talouden monipuolistumista ja siten parantaa talouden häiriönsietokykyä. </w:t>
      </w:r>
    </w:p>
    <w:p w14:paraId="2F58B2B3" w14:textId="77777777" w:rsidR="00BD6708" w:rsidRPr="008713E6" w:rsidRDefault="00BE0E44" w:rsidP="00BD6708">
      <w:pPr>
        <w:spacing w:line="276" w:lineRule="auto"/>
        <w:jc w:val="both"/>
        <w:rPr>
          <w:rFonts w:ascii="Times New Roman" w:hAnsi="Times New Roman" w:cs="Times New Roman"/>
          <w:noProof/>
          <w:color w:val="404040"/>
          <w:sz w:val="24"/>
          <w:szCs w:val="24"/>
          <w:shd w:val="clear" w:color="auto" w:fill="FFFFFF"/>
        </w:rPr>
      </w:pPr>
      <w:r>
        <w:rPr>
          <w:rFonts w:ascii="Times New Roman" w:hAnsi="Times New Roman"/>
          <w:noProof/>
          <w:sz w:val="24"/>
        </w:rPr>
        <w:t xml:space="preserve">Tältä osin </w:t>
      </w:r>
      <w:r>
        <w:rPr>
          <w:rFonts w:ascii="Times New Roman" w:hAnsi="Times New Roman"/>
          <w:b/>
          <w:noProof/>
          <w:sz w:val="24"/>
        </w:rPr>
        <w:t>Global Gateway</w:t>
      </w:r>
      <w:r>
        <w:rPr>
          <w:rFonts w:ascii="Times New Roman" w:hAnsi="Times New Roman"/>
          <w:noProof/>
          <w:sz w:val="24"/>
        </w:rPr>
        <w:t xml:space="preserve"> -strategia ja </w:t>
      </w:r>
      <w:r>
        <w:rPr>
          <w:rFonts w:ascii="Times New Roman" w:hAnsi="Times New Roman"/>
          <w:b/>
          <w:noProof/>
          <w:sz w:val="24"/>
        </w:rPr>
        <w:t>maailmanlaajuisia infrastruktuuri-investointeja koskeva kumppanuus</w:t>
      </w:r>
      <w:r>
        <w:rPr>
          <w:rFonts w:ascii="Times New Roman" w:hAnsi="Times New Roman"/>
          <w:noProof/>
          <w:sz w:val="24"/>
        </w:rPr>
        <w:t xml:space="preserve"> ovat avainasemassa edistettäessä edunsaajien taloudellista turvallisuutta, mikä tiivistää niiden taloudellisia yhteyksiä ja yhdentymistä maailman talouksiin. Nämä aloitteet auttavat EU:ta ja sen kumppaneita vastaamaan yhdessä merkittäviin haasteisiin, joita ovat muun muassa ilmastonmuutoksen torjunta, turvallisten digitaalisten infrastruktuurien käyttöönotto, terveydenhuoltojärjestelmien parantaminen ja kestävän kehityksen tavoitteiden saavuttaminen. Samalla ne tarjoavat kumppaneille kestäviä vaihtoehtoisia investointikäytäntöjä, jotka vähentävät niiden alttiutta velkojien taloudelliselle pakottamiselle. Ne edistävät myös EU:n taloudellista turvallisuutta erityisesti auttamalla monipuolistamaan toimitusketjuja ja yhdistämään arvoketjuja kumppaneiden kanssa keskeisillä aloilla.</w:t>
      </w:r>
    </w:p>
    <w:p w14:paraId="78CC39B7" w14:textId="77777777" w:rsidR="0001113B" w:rsidRDefault="00A54834" w:rsidP="00020396">
      <w:pPr>
        <w:spacing w:line="276" w:lineRule="auto"/>
        <w:jc w:val="both"/>
        <w:rPr>
          <w:rFonts w:ascii="Times New Roman" w:hAnsi="Times New Roman" w:cs="Times New Roman"/>
          <w:noProof/>
          <w:sz w:val="24"/>
          <w:szCs w:val="24"/>
        </w:rPr>
      </w:pPr>
      <w:r>
        <w:rPr>
          <w:rFonts w:ascii="Times New Roman" w:hAnsi="Times New Roman"/>
          <w:noProof/>
          <w:sz w:val="24"/>
        </w:rPr>
        <w:t xml:space="preserve">EU jatkaa muiden yhteistyömuotojen kehittämistä eri kumppaneiden kanssa sen etuja koskevissa asioissa, esimerkiksi kriittisten raaka-aineiden osalta </w:t>
      </w:r>
      <w:r>
        <w:rPr>
          <w:rFonts w:ascii="Times New Roman" w:hAnsi="Times New Roman"/>
          <w:b/>
          <w:noProof/>
          <w:sz w:val="24"/>
        </w:rPr>
        <w:t>kriittisten raaka-aineiden klubin puitteissa</w:t>
      </w:r>
      <w:r>
        <w:rPr>
          <w:rFonts w:ascii="Times New Roman" w:hAnsi="Times New Roman"/>
          <w:noProof/>
          <w:sz w:val="24"/>
        </w:rPr>
        <w:t>.</w:t>
      </w:r>
    </w:p>
    <w:p w14:paraId="4DCF26A1" w14:textId="77777777" w:rsidR="006357C6" w:rsidRPr="005218EB" w:rsidRDefault="006357C6" w:rsidP="006357C6">
      <w:pPr>
        <w:pStyle w:val="Heading3"/>
        <w:rPr>
          <w:b w:val="0"/>
          <w:bCs/>
          <w:noProof/>
          <w:u w:val="none"/>
        </w:rPr>
      </w:pPr>
      <w:r>
        <w:rPr>
          <w:b w:val="0"/>
          <w:noProof/>
          <w:u w:val="none"/>
        </w:rPr>
        <w:t>Monenvälinen yhteistyö</w:t>
      </w:r>
    </w:p>
    <w:p w14:paraId="1F09BFCA" w14:textId="77777777" w:rsidR="006357C6" w:rsidRPr="005F74BB" w:rsidRDefault="006357C6" w:rsidP="006357C6">
      <w:pPr>
        <w:spacing w:after="100" w:line="276" w:lineRule="auto"/>
        <w:jc w:val="both"/>
        <w:rPr>
          <w:rFonts w:ascii="Times New Roman" w:hAnsi="Times New Roman" w:cs="Times New Roman"/>
          <w:noProof/>
          <w:sz w:val="24"/>
          <w:szCs w:val="24"/>
        </w:rPr>
      </w:pPr>
      <w:r>
        <w:rPr>
          <w:rFonts w:ascii="Times New Roman" w:hAnsi="Times New Roman"/>
          <w:noProof/>
          <w:sz w:val="24"/>
        </w:rPr>
        <w:t>EU:n ja kaikkien kansainvälisen yhteisön jäsenten taloudellinen turvallisuus perustuu maailmanlaajuiseen monenväliseen yhteistyöhön ja sääntöpohjaiseen kehykseen. Yhteisiä haasteita koskeva kansainvälinen yhteistyö on mahdollista huolimatta strategisesta ja taloudellisesta kilpailusta, kunhan noudatetaan selkeitä sääntöjä, joilla taataan oikeudenmukainen ja avoin kauppa, estetään vahvempia sortamasta heikkoja ja ehkäistään talouden pirstoutumista ja protektionismia.</w:t>
      </w:r>
    </w:p>
    <w:p w14:paraId="540F5EEE" w14:textId="77777777" w:rsidR="006357C6" w:rsidRDefault="00BE0E44" w:rsidP="00020396">
      <w:pPr>
        <w:spacing w:line="276" w:lineRule="auto"/>
        <w:jc w:val="both"/>
        <w:rPr>
          <w:rFonts w:ascii="Times New Roman" w:hAnsi="Times New Roman" w:cs="Times New Roman"/>
          <w:noProof/>
          <w:sz w:val="24"/>
          <w:szCs w:val="24"/>
        </w:rPr>
      </w:pPr>
      <w:r>
        <w:rPr>
          <w:rFonts w:ascii="Times New Roman" w:hAnsi="Times New Roman"/>
          <w:b/>
          <w:noProof/>
          <w:sz w:val="24"/>
        </w:rPr>
        <w:t>Näin ollen on EU:n edun mukaista vahvistaa monenvälistä yhteistyötä kansainvälisillä foorumeilla ja kansainvälisissä järjestöissä</w:t>
      </w:r>
      <w:r>
        <w:rPr>
          <w:rFonts w:ascii="Times New Roman" w:hAnsi="Times New Roman"/>
          <w:noProof/>
          <w:sz w:val="24"/>
        </w:rPr>
        <w:t xml:space="preserve">, kuten G20-ryhmässä, YK:ssa ja kansainvälisissä kehityspankeissa. Kaupan alalla EU </w:t>
      </w:r>
      <w:r>
        <w:rPr>
          <w:rFonts w:ascii="Times New Roman" w:hAnsi="Times New Roman"/>
          <w:b/>
          <w:noProof/>
          <w:sz w:val="24"/>
        </w:rPr>
        <w:t>jatkaa ponnisteluja Maailman kauppajärjestön (WTO) uudistamiseksi</w:t>
      </w:r>
      <w:r>
        <w:rPr>
          <w:rFonts w:ascii="Times New Roman" w:hAnsi="Times New Roman"/>
          <w:noProof/>
          <w:sz w:val="24"/>
        </w:rPr>
        <w:t xml:space="preserve"> ja sen riitojenratkaisutoiminnon palauttamiseksi, koska toimiva WTO voi ratkaisevalla tavalla minimoida mielivaltaisen toiminnan riskiä ja kaventaa mahdollisuuksia kaupan rajoituksiin.  </w:t>
      </w:r>
    </w:p>
    <w:p w14:paraId="6CB9B34A" w14:textId="77777777" w:rsidR="00DC6CC1" w:rsidRPr="00A77EC1" w:rsidRDefault="00DC6CC1" w:rsidP="00020396">
      <w:pPr>
        <w:spacing w:line="276" w:lineRule="auto"/>
        <w:jc w:val="both"/>
        <w:rPr>
          <w:rFonts w:ascii="Times New Roman" w:hAnsi="Times New Roman" w:cs="Times New Roman"/>
          <w:noProof/>
          <w:sz w:val="24"/>
          <w:szCs w:val="24"/>
        </w:rPr>
      </w:pPr>
    </w:p>
    <w:tbl>
      <w:tblPr>
        <w:tblStyle w:val="TableGrid"/>
        <w:tblW w:w="0" w:type="auto"/>
        <w:shd w:val="clear" w:color="auto" w:fill="DEEAF6" w:themeFill="accent1" w:themeFillTint="33"/>
        <w:tblLook w:val="04A0" w:firstRow="1" w:lastRow="0" w:firstColumn="1" w:lastColumn="0" w:noHBand="0" w:noVBand="1"/>
      </w:tblPr>
      <w:tblGrid>
        <w:gridCol w:w="9350"/>
      </w:tblGrid>
      <w:tr w:rsidR="008713E6" w14:paraId="31B5D75D" w14:textId="77777777" w:rsidTr="001B4BC1">
        <w:tc>
          <w:tcPr>
            <w:tcW w:w="9350" w:type="dxa"/>
            <w:shd w:val="clear" w:color="auto" w:fill="DEEAF6" w:themeFill="accent1" w:themeFillTint="33"/>
          </w:tcPr>
          <w:p w14:paraId="2B200E21" w14:textId="77777777" w:rsidR="008713E6" w:rsidRPr="00793140" w:rsidRDefault="008713E6" w:rsidP="001B4BC1">
            <w:pPr>
              <w:spacing w:line="276" w:lineRule="auto"/>
              <w:jc w:val="center"/>
              <w:rPr>
                <w:rFonts w:ascii="Times New Roman" w:hAnsi="Times New Roman" w:cs="Times New Roman"/>
                <w:b/>
                <w:bCs/>
                <w:noProof/>
                <w:sz w:val="24"/>
                <w:szCs w:val="24"/>
              </w:rPr>
            </w:pPr>
            <w:r>
              <w:rPr>
                <w:rFonts w:ascii="Times New Roman" w:hAnsi="Times New Roman"/>
                <w:b/>
                <w:noProof/>
                <w:sz w:val="24"/>
              </w:rPr>
              <w:t xml:space="preserve">Seuraavat vaiheet </w:t>
            </w:r>
          </w:p>
          <w:p w14:paraId="07CABF5D" w14:textId="77777777" w:rsidR="008713E6" w:rsidRPr="00A77EC1" w:rsidRDefault="008713E6" w:rsidP="001B4BC1">
            <w:pPr>
              <w:spacing w:line="276" w:lineRule="auto"/>
              <w:jc w:val="both"/>
              <w:rPr>
                <w:rFonts w:ascii="Times New Roman" w:hAnsi="Times New Roman" w:cs="Times New Roman"/>
                <w:noProof/>
                <w:sz w:val="24"/>
                <w:szCs w:val="24"/>
              </w:rPr>
            </w:pPr>
          </w:p>
          <w:p w14:paraId="081C0F2E" w14:textId="77777777" w:rsidR="008713E6" w:rsidRPr="00793140" w:rsidRDefault="008713E6" w:rsidP="001B4BC1">
            <w:pPr>
              <w:spacing w:line="276" w:lineRule="auto"/>
              <w:jc w:val="both"/>
              <w:rPr>
                <w:rFonts w:ascii="Times New Roman" w:hAnsi="Times New Roman" w:cs="Times New Roman"/>
                <w:noProof/>
                <w:sz w:val="24"/>
                <w:szCs w:val="24"/>
              </w:rPr>
            </w:pPr>
            <w:r>
              <w:rPr>
                <w:rFonts w:ascii="Times New Roman" w:hAnsi="Times New Roman"/>
                <w:noProof/>
                <w:sz w:val="24"/>
              </w:rPr>
              <w:t>Komissio ja korkea edustaja aikovat toimivaltuuksiensa mukaisesti</w:t>
            </w:r>
          </w:p>
          <w:p w14:paraId="377F1A9F" w14:textId="77777777" w:rsidR="008713E6" w:rsidRPr="00A77EC1" w:rsidRDefault="008713E6" w:rsidP="001B4BC1">
            <w:pPr>
              <w:pStyle w:val="ListParagraph"/>
              <w:spacing w:line="276" w:lineRule="auto"/>
              <w:rPr>
                <w:rFonts w:ascii="Times New Roman" w:hAnsi="Times New Roman" w:cs="Times New Roman"/>
                <w:noProof/>
                <w:sz w:val="24"/>
                <w:szCs w:val="24"/>
              </w:rPr>
            </w:pPr>
          </w:p>
          <w:p w14:paraId="222D2778" w14:textId="77777777" w:rsidR="008713E6" w:rsidRPr="00793140" w:rsidRDefault="00D06F42" w:rsidP="00D06F42">
            <w:pPr>
              <w:pStyle w:val="ListParagraph"/>
              <w:numPr>
                <w:ilvl w:val="0"/>
                <w:numId w:val="44"/>
              </w:numPr>
              <w:spacing w:line="276" w:lineRule="auto"/>
              <w:jc w:val="both"/>
              <w:rPr>
                <w:rFonts w:ascii="Times New Roman" w:hAnsi="Times New Roman" w:cs="Times New Roman"/>
                <w:noProof/>
                <w:sz w:val="24"/>
                <w:szCs w:val="24"/>
              </w:rPr>
            </w:pPr>
            <w:r>
              <w:rPr>
                <w:rFonts w:ascii="Times New Roman" w:hAnsi="Times New Roman"/>
                <w:noProof/>
                <w:sz w:val="24"/>
              </w:rPr>
              <w:t xml:space="preserve">luoda yhdessä jäsenvaltioiden kanssa puitteet EU:n taloudelliseen turvallisuuteen vaikuttavien </w:t>
            </w:r>
            <w:r>
              <w:rPr>
                <w:rFonts w:ascii="Times New Roman" w:hAnsi="Times New Roman"/>
                <w:b/>
                <w:noProof/>
                <w:sz w:val="24"/>
              </w:rPr>
              <w:t>riskien arvioimiselle</w:t>
            </w:r>
            <w:r>
              <w:rPr>
                <w:rFonts w:ascii="Times New Roman" w:hAnsi="Times New Roman"/>
                <w:noProof/>
                <w:sz w:val="24"/>
              </w:rPr>
              <w:t xml:space="preserve">; tämän yhteydessä laaditaan </w:t>
            </w:r>
            <w:r>
              <w:rPr>
                <w:rFonts w:ascii="Times New Roman" w:hAnsi="Times New Roman"/>
                <w:b/>
                <w:noProof/>
                <w:sz w:val="24"/>
              </w:rPr>
              <w:t>luettelo taloudellisen turvallisuuden kannalta kriittisistä teknologioista ja arvioidaan niihin liittyvät riskit</w:t>
            </w:r>
            <w:r>
              <w:rPr>
                <w:rFonts w:ascii="Times New Roman" w:hAnsi="Times New Roman"/>
                <w:noProof/>
                <w:sz w:val="24"/>
              </w:rPr>
              <w:t>, jotta voidaan valmistella asianmukaisia lieventäviä toimenpiteitä;</w:t>
            </w:r>
          </w:p>
          <w:p w14:paraId="394FFB0A" w14:textId="77777777" w:rsidR="005A6D3B" w:rsidRPr="00793140" w:rsidRDefault="00413826" w:rsidP="00945BDD">
            <w:pPr>
              <w:pStyle w:val="ListParagraph"/>
              <w:numPr>
                <w:ilvl w:val="0"/>
                <w:numId w:val="44"/>
              </w:numPr>
              <w:spacing w:line="276" w:lineRule="auto"/>
              <w:jc w:val="both"/>
              <w:rPr>
                <w:rFonts w:ascii="Times New Roman" w:hAnsi="Times New Roman" w:cs="Times New Roman"/>
                <w:noProof/>
                <w:sz w:val="24"/>
                <w:szCs w:val="24"/>
              </w:rPr>
            </w:pPr>
            <w:r>
              <w:rPr>
                <w:rFonts w:ascii="Times New Roman" w:hAnsi="Times New Roman"/>
                <w:noProof/>
                <w:sz w:val="24"/>
              </w:rPr>
              <w:t xml:space="preserve">käydä </w:t>
            </w:r>
            <w:r>
              <w:rPr>
                <w:rFonts w:ascii="Times New Roman" w:hAnsi="Times New Roman"/>
                <w:b/>
                <w:noProof/>
                <w:sz w:val="24"/>
              </w:rPr>
              <w:t>jäsenneltyä vuoropuhelua yksityisen sektorin kanssa</w:t>
            </w:r>
            <w:r>
              <w:rPr>
                <w:rFonts w:ascii="Times New Roman" w:hAnsi="Times New Roman"/>
                <w:noProof/>
                <w:sz w:val="24"/>
              </w:rPr>
              <w:t xml:space="preserve">, jotta voidaan muodostaa yhteinen käsitys taloudellisesta turvallisuudesta ja kannustaa yksityistä sektoria noudattamaan asianmukaista huolellisuutta ja riskinhallintaa taloudelliseen turvallisuuteen liittyvien näkökohtien osalta; </w:t>
            </w:r>
          </w:p>
          <w:p w14:paraId="4C5E7D4F" w14:textId="77777777" w:rsidR="008713E6" w:rsidRPr="00793140" w:rsidRDefault="008713E6" w:rsidP="00945BDD">
            <w:pPr>
              <w:pStyle w:val="ListParagraph"/>
              <w:numPr>
                <w:ilvl w:val="0"/>
                <w:numId w:val="44"/>
              </w:numPr>
              <w:spacing w:line="276" w:lineRule="auto"/>
              <w:jc w:val="both"/>
              <w:rPr>
                <w:rFonts w:ascii="Times New Roman" w:hAnsi="Times New Roman" w:cs="Times New Roman"/>
                <w:noProof/>
                <w:sz w:val="24"/>
                <w:szCs w:val="24"/>
              </w:rPr>
            </w:pPr>
            <w:r>
              <w:rPr>
                <w:rFonts w:ascii="Times New Roman" w:hAnsi="Times New Roman"/>
                <w:noProof/>
                <w:sz w:val="24"/>
              </w:rPr>
              <w:t xml:space="preserve">tukea EU:n teknologista suvereniteettia ja EU:n arvoketjujen häiriönsietokykyä, myös kehittämällä kriittisiä teknologioita </w:t>
            </w:r>
            <w:r>
              <w:rPr>
                <w:rFonts w:ascii="Times New Roman" w:hAnsi="Times New Roman"/>
                <w:b/>
                <w:noProof/>
                <w:sz w:val="24"/>
              </w:rPr>
              <w:t>STEP-välineen</w:t>
            </w:r>
            <w:r>
              <w:rPr>
                <w:rFonts w:ascii="Times New Roman" w:hAnsi="Times New Roman"/>
                <w:noProof/>
                <w:sz w:val="24"/>
              </w:rPr>
              <w:t xml:space="preserve"> avulla;</w:t>
            </w:r>
          </w:p>
          <w:p w14:paraId="5FFA0EE6" w14:textId="77777777" w:rsidR="008713E6" w:rsidRPr="00793140" w:rsidRDefault="008713E6" w:rsidP="00945BDD">
            <w:pPr>
              <w:pStyle w:val="ListParagraph"/>
              <w:numPr>
                <w:ilvl w:val="0"/>
                <w:numId w:val="44"/>
              </w:numPr>
              <w:spacing w:line="276" w:lineRule="auto"/>
              <w:jc w:val="both"/>
              <w:rPr>
                <w:rFonts w:ascii="Times New Roman" w:hAnsi="Times New Roman" w:cs="Times New Roman"/>
                <w:noProof/>
                <w:sz w:val="24"/>
                <w:szCs w:val="24"/>
              </w:rPr>
            </w:pPr>
            <w:r>
              <w:rPr>
                <w:rFonts w:ascii="Times New Roman" w:hAnsi="Times New Roman"/>
                <w:noProof/>
                <w:sz w:val="24"/>
              </w:rPr>
              <w:t xml:space="preserve">tarkistaa </w:t>
            </w:r>
            <w:r>
              <w:rPr>
                <w:rFonts w:ascii="Times New Roman" w:hAnsi="Times New Roman"/>
                <w:b/>
                <w:noProof/>
                <w:sz w:val="24"/>
              </w:rPr>
              <w:t>ulkomaisten suorien sijoitusten seurantaa koskevaa asetusta</w:t>
            </w:r>
            <w:r>
              <w:rPr>
                <w:rFonts w:ascii="Times New Roman" w:hAnsi="Times New Roman"/>
                <w:noProof/>
                <w:sz w:val="24"/>
              </w:rPr>
              <w:t>;</w:t>
            </w:r>
          </w:p>
          <w:p w14:paraId="171A672C" w14:textId="77777777" w:rsidR="008713E6" w:rsidRPr="00793140" w:rsidRDefault="008713E6" w:rsidP="00945BDD">
            <w:pPr>
              <w:pStyle w:val="ListParagraph"/>
              <w:numPr>
                <w:ilvl w:val="0"/>
                <w:numId w:val="44"/>
              </w:numPr>
              <w:spacing w:line="276" w:lineRule="auto"/>
              <w:jc w:val="both"/>
              <w:rPr>
                <w:rFonts w:ascii="Times New Roman" w:hAnsi="Times New Roman" w:cs="Times New Roman"/>
                <w:noProof/>
                <w:sz w:val="24"/>
                <w:szCs w:val="24"/>
              </w:rPr>
            </w:pPr>
            <w:r>
              <w:rPr>
                <w:rFonts w:ascii="Times New Roman" w:hAnsi="Times New Roman"/>
                <w:noProof/>
                <w:sz w:val="24"/>
              </w:rPr>
              <w:t xml:space="preserve">tutkia vaihtoehtoja, joilla voidaan varmistaa riittävä kohdennettu tuki </w:t>
            </w:r>
            <w:r>
              <w:rPr>
                <w:rFonts w:ascii="Times New Roman" w:hAnsi="Times New Roman"/>
                <w:b/>
                <w:noProof/>
                <w:sz w:val="24"/>
              </w:rPr>
              <w:t>kaksikäyttötekniikan tutkimukselle ja kehittämiselle</w:t>
            </w:r>
            <w:r>
              <w:rPr>
                <w:rFonts w:ascii="Times New Roman" w:hAnsi="Times New Roman"/>
                <w:noProof/>
                <w:sz w:val="24"/>
              </w:rPr>
              <w:t>;</w:t>
            </w:r>
          </w:p>
          <w:p w14:paraId="6AF4BFC0" w14:textId="42933A9C" w:rsidR="008713E6" w:rsidRPr="000F70F7" w:rsidRDefault="008713E6" w:rsidP="00945BDD">
            <w:pPr>
              <w:pStyle w:val="ListParagraph"/>
              <w:numPr>
                <w:ilvl w:val="0"/>
                <w:numId w:val="44"/>
              </w:numPr>
              <w:spacing w:line="276" w:lineRule="auto"/>
              <w:jc w:val="both"/>
              <w:rPr>
                <w:rFonts w:ascii="Times New Roman" w:hAnsi="Times New Roman" w:cs="Times New Roman"/>
                <w:noProof/>
                <w:sz w:val="24"/>
                <w:szCs w:val="24"/>
              </w:rPr>
            </w:pPr>
            <w:r>
              <w:rPr>
                <w:rFonts w:ascii="Times New Roman" w:hAnsi="Times New Roman"/>
                <w:noProof/>
                <w:sz w:val="24"/>
              </w:rPr>
              <w:t xml:space="preserve">panna kaikilta osin täytäntöön kaksikäyttötuotteita koskevan </w:t>
            </w:r>
            <w:r>
              <w:rPr>
                <w:rFonts w:ascii="Times New Roman" w:hAnsi="Times New Roman"/>
                <w:b/>
                <w:noProof/>
                <w:sz w:val="24"/>
              </w:rPr>
              <w:t>EU:n vientivalvonta-asetuksen</w:t>
            </w:r>
            <w:r>
              <w:rPr>
                <w:rFonts w:ascii="Times New Roman" w:hAnsi="Times New Roman"/>
                <w:noProof/>
                <w:sz w:val="24"/>
              </w:rPr>
              <w:t xml:space="preserve"> ja antaa ehdotuksen sen vaikuttavuuden ja tehokkuuden varmistamiseksi;</w:t>
            </w:r>
          </w:p>
          <w:p w14:paraId="4A6D0E81" w14:textId="451758A1" w:rsidR="00D06F42" w:rsidRPr="000F70F7" w:rsidRDefault="008713E6" w:rsidP="00D06F42">
            <w:pPr>
              <w:pStyle w:val="ListParagraph"/>
              <w:numPr>
                <w:ilvl w:val="0"/>
                <w:numId w:val="44"/>
              </w:numPr>
              <w:spacing w:line="276" w:lineRule="auto"/>
              <w:jc w:val="both"/>
              <w:rPr>
                <w:rFonts w:ascii="Times New Roman" w:hAnsi="Times New Roman" w:cs="Times New Roman"/>
                <w:b/>
                <w:bCs/>
                <w:noProof/>
                <w:sz w:val="24"/>
                <w:szCs w:val="24"/>
              </w:rPr>
            </w:pPr>
            <w:r>
              <w:rPr>
                <w:rFonts w:ascii="Times New Roman" w:hAnsi="Times New Roman"/>
                <w:noProof/>
                <w:sz w:val="24"/>
              </w:rPr>
              <w:t xml:space="preserve">ehdottaa </w:t>
            </w:r>
            <w:r>
              <w:rPr>
                <w:rFonts w:ascii="Times New Roman" w:hAnsi="Times New Roman"/>
                <w:b/>
                <w:noProof/>
                <w:sz w:val="24"/>
              </w:rPr>
              <w:t>ulkomaille tehtäviin investointeihin</w:t>
            </w:r>
            <w:r>
              <w:rPr>
                <w:rFonts w:ascii="Times New Roman" w:hAnsi="Times New Roman"/>
                <w:noProof/>
                <w:sz w:val="24"/>
              </w:rPr>
              <w:t xml:space="preserve"> liittyviä turvallisuusriskejä koskevaa aloitetta;</w:t>
            </w:r>
          </w:p>
          <w:p w14:paraId="54D2381D" w14:textId="17A5958D" w:rsidR="00D06F42" w:rsidRPr="00793140" w:rsidRDefault="00D06F42" w:rsidP="00D06F42">
            <w:pPr>
              <w:pStyle w:val="ListParagraph"/>
              <w:numPr>
                <w:ilvl w:val="0"/>
                <w:numId w:val="45"/>
              </w:numPr>
              <w:autoSpaceDE w:val="0"/>
              <w:autoSpaceDN w:val="0"/>
              <w:spacing w:before="40" w:after="40"/>
              <w:jc w:val="both"/>
              <w:rPr>
                <w:noProof/>
              </w:rPr>
            </w:pPr>
            <w:bookmarkStart w:id="9" w:name="_Hlk137911054"/>
            <w:r>
              <w:rPr>
                <w:rFonts w:ascii="Times New Roman" w:hAnsi="Times New Roman"/>
                <w:noProof/>
                <w:sz w:val="24"/>
              </w:rPr>
              <w:t xml:space="preserve">ehdottaa toimenpiteitä </w:t>
            </w:r>
            <w:r>
              <w:rPr>
                <w:rFonts w:ascii="Times New Roman" w:hAnsi="Times New Roman"/>
                <w:b/>
                <w:noProof/>
                <w:sz w:val="24"/>
              </w:rPr>
              <w:t>tutkimuksen turvallisuuden</w:t>
            </w:r>
            <w:r>
              <w:rPr>
                <w:rFonts w:ascii="Times New Roman" w:hAnsi="Times New Roman"/>
                <w:noProof/>
                <w:sz w:val="24"/>
              </w:rPr>
              <w:t xml:space="preserve"> parantamiseksi, jotta varmistetaan nykyisten välineiden järjestelmällinen ja tehokas käyttö ja tunnistetaan mahdolliset jäljellä olevat puutteet;</w:t>
            </w:r>
            <w:r>
              <w:rPr>
                <w:rFonts w:ascii="Segoe UI" w:hAnsi="Segoe UI"/>
                <w:noProof/>
                <w:color w:val="000000"/>
                <w:sz w:val="20"/>
              </w:rPr>
              <w:t xml:space="preserve"> </w:t>
            </w:r>
          </w:p>
          <w:bookmarkEnd w:id="9"/>
          <w:p w14:paraId="1FBF94CB" w14:textId="77777777" w:rsidR="00531F77" w:rsidRPr="00793140" w:rsidRDefault="00531F77" w:rsidP="00945BDD">
            <w:pPr>
              <w:pStyle w:val="ListParagraph"/>
              <w:numPr>
                <w:ilvl w:val="0"/>
                <w:numId w:val="44"/>
              </w:numPr>
              <w:spacing w:after="160" w:line="276" w:lineRule="auto"/>
              <w:jc w:val="both"/>
              <w:rPr>
                <w:rFonts w:ascii="Times New Roman" w:hAnsi="Times New Roman" w:cs="Times New Roman"/>
                <w:bCs/>
                <w:noProof/>
                <w:sz w:val="24"/>
                <w:szCs w:val="24"/>
              </w:rPr>
            </w:pPr>
            <w:r>
              <w:rPr>
                <w:rFonts w:ascii="Times New Roman" w:hAnsi="Times New Roman"/>
                <w:noProof/>
                <w:sz w:val="24"/>
              </w:rPr>
              <w:t xml:space="preserve">tutkia </w:t>
            </w:r>
            <w:r>
              <w:rPr>
                <w:rFonts w:ascii="Times New Roman" w:hAnsi="Times New Roman"/>
                <w:b/>
                <w:noProof/>
                <w:sz w:val="24"/>
              </w:rPr>
              <w:t>YUTP:n välineiden</w:t>
            </w:r>
            <w:r>
              <w:rPr>
                <w:rFonts w:ascii="Times New Roman" w:hAnsi="Times New Roman"/>
                <w:noProof/>
                <w:sz w:val="24"/>
              </w:rPr>
              <w:t xml:space="preserve"> kohdennettua käyttöä EU:n taloudellisen turvallisuuden parantamiseksi, mukaan lukien hybridi- ja kyberdiplomatian välineet ja ulkomaisen tiedonmanipuloinnin ja häirinnän torjuntavälineistö;</w:t>
            </w:r>
          </w:p>
          <w:p w14:paraId="13BBE493" w14:textId="77777777" w:rsidR="00531F77" w:rsidRPr="00793140" w:rsidRDefault="00531F77" w:rsidP="00945BDD">
            <w:pPr>
              <w:pStyle w:val="ListParagraph"/>
              <w:numPr>
                <w:ilvl w:val="0"/>
                <w:numId w:val="44"/>
              </w:numPr>
              <w:spacing w:after="160" w:line="276" w:lineRule="auto"/>
              <w:jc w:val="both"/>
              <w:rPr>
                <w:rFonts w:ascii="Times New Roman" w:hAnsi="Times New Roman" w:cs="Times New Roman"/>
                <w:bCs/>
                <w:noProof/>
                <w:sz w:val="24"/>
                <w:szCs w:val="24"/>
              </w:rPr>
            </w:pPr>
            <w:r>
              <w:rPr>
                <w:rFonts w:ascii="Times New Roman" w:hAnsi="Times New Roman"/>
                <w:noProof/>
                <w:sz w:val="24"/>
              </w:rPr>
              <w:t xml:space="preserve">pyytää </w:t>
            </w:r>
            <w:r>
              <w:rPr>
                <w:rFonts w:ascii="Times New Roman" w:hAnsi="Times New Roman"/>
                <w:b/>
                <w:noProof/>
                <w:sz w:val="24"/>
              </w:rPr>
              <w:t>SIAC:ia (EU:n yhtenäisen tiedustelun analysointikyky)</w:t>
            </w:r>
            <w:r>
              <w:rPr>
                <w:rFonts w:ascii="Times New Roman" w:hAnsi="Times New Roman"/>
                <w:noProof/>
                <w:sz w:val="24"/>
              </w:rPr>
              <w:t xml:space="preserve"> panostamaan EU:n taloudelliseen turvallisuuteen kohdistuvien mahdollisten uhkien havaitsemiseen;</w:t>
            </w:r>
          </w:p>
          <w:p w14:paraId="2A3C910D" w14:textId="77777777" w:rsidR="00945BDD" w:rsidRPr="00793140" w:rsidRDefault="00945BDD" w:rsidP="00945BDD">
            <w:pPr>
              <w:pStyle w:val="ListParagraph"/>
              <w:numPr>
                <w:ilvl w:val="0"/>
                <w:numId w:val="44"/>
              </w:numPr>
              <w:spacing w:after="160" w:line="276" w:lineRule="auto"/>
              <w:jc w:val="both"/>
              <w:rPr>
                <w:rFonts w:ascii="Times New Roman" w:hAnsi="Times New Roman" w:cs="Times New Roman"/>
                <w:b/>
                <w:bCs/>
                <w:noProof/>
                <w:sz w:val="24"/>
                <w:szCs w:val="24"/>
              </w:rPr>
            </w:pPr>
            <w:r>
              <w:rPr>
                <w:rFonts w:ascii="Times New Roman" w:hAnsi="Times New Roman"/>
                <w:noProof/>
                <w:sz w:val="24"/>
              </w:rPr>
              <w:t xml:space="preserve">varmistaa, että EU:n taloudellisen turvallisuuden suojelu ja edistäminen sisällytetään kaikilta osin Euroopan unionin ulkoiseen toimintaan, ja </w:t>
            </w:r>
            <w:r>
              <w:rPr>
                <w:rFonts w:ascii="Times New Roman" w:hAnsi="Times New Roman"/>
                <w:b/>
                <w:noProof/>
                <w:sz w:val="24"/>
              </w:rPr>
              <w:t>tehostaa yhteistyötä kolmansien maiden kanssa</w:t>
            </w:r>
            <w:r>
              <w:rPr>
                <w:rFonts w:ascii="Times New Roman" w:hAnsi="Times New Roman"/>
                <w:noProof/>
                <w:sz w:val="24"/>
              </w:rPr>
              <w:t xml:space="preserve"> taloudellista turvallisuutta koskevissa kysymyksissä.</w:t>
            </w:r>
          </w:p>
          <w:p w14:paraId="70957BA8" w14:textId="77777777" w:rsidR="00945BDD" w:rsidRPr="00A77EC1" w:rsidRDefault="00945BDD" w:rsidP="00945BDD">
            <w:pPr>
              <w:pStyle w:val="ListParagraph"/>
              <w:spacing w:after="160" w:line="276" w:lineRule="auto"/>
              <w:jc w:val="both"/>
              <w:rPr>
                <w:rFonts w:ascii="Times New Roman" w:hAnsi="Times New Roman" w:cs="Times New Roman"/>
                <w:bCs/>
                <w:noProof/>
                <w:sz w:val="24"/>
                <w:szCs w:val="24"/>
              </w:rPr>
            </w:pPr>
          </w:p>
        </w:tc>
      </w:tr>
    </w:tbl>
    <w:p w14:paraId="2813E407" w14:textId="77777777" w:rsidR="008713E6" w:rsidRPr="00A77EC1" w:rsidRDefault="008713E6" w:rsidP="008713E6">
      <w:pPr>
        <w:spacing w:line="276" w:lineRule="auto"/>
        <w:jc w:val="both"/>
        <w:rPr>
          <w:rFonts w:ascii="Times New Roman" w:hAnsi="Times New Roman" w:cs="Times New Roman"/>
          <w:bCs/>
          <w:i/>
          <w:iCs/>
          <w:noProof/>
          <w:sz w:val="24"/>
          <w:szCs w:val="24"/>
        </w:rPr>
      </w:pPr>
    </w:p>
    <w:p w14:paraId="1E1FA0D5" w14:textId="77777777" w:rsidR="00E16A98" w:rsidRPr="005218EB" w:rsidRDefault="00E16A98" w:rsidP="00153988">
      <w:pPr>
        <w:spacing w:line="276" w:lineRule="auto"/>
        <w:jc w:val="both"/>
        <w:rPr>
          <w:b/>
          <w:bCs/>
          <w:noProof/>
          <w:u w:val="single"/>
        </w:rPr>
      </w:pPr>
      <w:r>
        <w:rPr>
          <w:rFonts w:ascii="Times New Roman" w:hAnsi="Times New Roman"/>
          <w:b/>
          <w:noProof/>
          <w:color w:val="404040"/>
          <w:sz w:val="24"/>
          <w:u w:val="single"/>
          <w:shd w:val="clear" w:color="auto" w:fill="FFFFFF"/>
        </w:rPr>
        <w:t>Päätelmät</w:t>
      </w:r>
    </w:p>
    <w:p w14:paraId="3E69DF60" w14:textId="77777777" w:rsidR="00605DFC" w:rsidRDefault="00DF7551" w:rsidP="00DF7551">
      <w:pPr>
        <w:spacing w:line="276" w:lineRule="auto"/>
        <w:jc w:val="both"/>
        <w:rPr>
          <w:rFonts w:ascii="Times New Roman" w:hAnsi="Times New Roman" w:cs="Times New Roman"/>
          <w:noProof/>
          <w:sz w:val="24"/>
          <w:szCs w:val="24"/>
        </w:rPr>
      </w:pPr>
      <w:r>
        <w:rPr>
          <w:rFonts w:ascii="Times New Roman" w:hAnsi="Times New Roman"/>
          <w:noProof/>
          <w:sz w:val="24"/>
        </w:rPr>
        <w:t xml:space="preserve">Verkottuneessa maailmassa mikään maa ei voi yksin taata taloudellista turvallisuuttaan. Tänä päivänä jäsenvaltioiden taloudelliset ja kansalliset turvallisuusedut, haavoittuvuustekijät ja reaktiot limittyvät muiden jäsenvaltioiden ja koko unionin kanssa. Yksittäisten jäsenvaltioiden edut liittyvät erottamattomasti sisämarkkinoiden moitteettomaan toimintaan, EU:n kauppapolitiikan eheyteen ja koko EU:n turvallisuusetuihin. </w:t>
      </w:r>
    </w:p>
    <w:p w14:paraId="7EAB3119" w14:textId="77777777" w:rsidR="00DF7551" w:rsidRPr="007C6AD9" w:rsidRDefault="00DF7551" w:rsidP="00DF7551">
      <w:pPr>
        <w:spacing w:line="276" w:lineRule="auto"/>
        <w:jc w:val="both"/>
        <w:rPr>
          <w:rFonts w:ascii="Times New Roman" w:eastAsia="Times New Roman" w:hAnsi="Times New Roman" w:cs="Times New Roman"/>
          <w:noProof/>
          <w:sz w:val="24"/>
          <w:szCs w:val="24"/>
        </w:rPr>
      </w:pPr>
      <w:r>
        <w:rPr>
          <w:rFonts w:ascii="Times New Roman" w:hAnsi="Times New Roman"/>
          <w:noProof/>
          <w:sz w:val="24"/>
        </w:rPr>
        <w:t>Ilman yhteistä EU:n tason lähestymistapaa taloudelliseen turvallisuuteen EU:n kumppanit poimivat itselleen sopivia liittolaisia kun taas pahantahtoiset toimijat voivat hakea hyötyjä ”hajoita ja hallitse” -periaatteella. Sen vuoksi EU:n yhteinen ja koordinoitu toiminta eri politiikanaloilla EU:n ja jäsenvaltioiden välisen yhteistyön kautta on olennaisen tärkeää unionin taloudelliselle turvallisuudelle. Onnistumisen avain on yhtenäisessä toiminnassa.</w:t>
      </w:r>
    </w:p>
    <w:p w14:paraId="50EA114F" w14:textId="10CD9C39" w:rsidR="00FE1BB2" w:rsidRPr="00B91143" w:rsidRDefault="00FE1BB2" w:rsidP="00B91143">
      <w:pPr>
        <w:spacing w:line="276" w:lineRule="auto"/>
        <w:jc w:val="both"/>
        <w:rPr>
          <w:rFonts w:ascii="Times New Roman" w:hAnsi="Times New Roman" w:cs="Times New Roman"/>
          <w:noProof/>
          <w:sz w:val="24"/>
          <w:szCs w:val="24"/>
          <w:lang w:val="en-IE"/>
        </w:rPr>
      </w:pPr>
    </w:p>
    <w:sectPr w:rsidR="00FE1BB2" w:rsidRPr="00B91143" w:rsidSect="00012536">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DC56F0" w14:textId="77777777" w:rsidR="00810CA5" w:rsidRDefault="00810CA5" w:rsidP="00AA0EEC">
      <w:pPr>
        <w:spacing w:after="0" w:line="240" w:lineRule="auto"/>
      </w:pPr>
      <w:r>
        <w:separator/>
      </w:r>
    </w:p>
  </w:endnote>
  <w:endnote w:type="continuationSeparator" w:id="0">
    <w:p w14:paraId="6A9CDF89" w14:textId="77777777" w:rsidR="00810CA5" w:rsidRDefault="00810CA5" w:rsidP="00AA0EEC">
      <w:pPr>
        <w:spacing w:after="0" w:line="240" w:lineRule="auto"/>
      </w:pPr>
      <w:r>
        <w:continuationSeparator/>
      </w:r>
    </w:p>
  </w:endnote>
  <w:endnote w:type="continuationNotice" w:id="1">
    <w:p w14:paraId="53ABECFF" w14:textId="77777777" w:rsidR="00810CA5" w:rsidRDefault="00810CA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9F8619" w14:textId="047C0A0C" w:rsidR="00875245" w:rsidRPr="00240EF3" w:rsidRDefault="00875245" w:rsidP="00240E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BF56E3" w14:textId="70EB456D" w:rsidR="00875245" w:rsidRPr="00240EF3" w:rsidRDefault="00240EF3" w:rsidP="00240EF3">
    <w:pPr>
      <w:pStyle w:val="FooterCoverPage"/>
      <w:rPr>
        <w:rFonts w:ascii="Arial" w:hAnsi="Arial" w:cs="Arial"/>
        <w:b/>
        <w:sz w:val="48"/>
      </w:rPr>
    </w:pPr>
    <w:r w:rsidRPr="00240EF3">
      <w:rPr>
        <w:rFonts w:ascii="Arial" w:hAnsi="Arial" w:cs="Arial"/>
        <w:b/>
        <w:sz w:val="48"/>
      </w:rPr>
      <w:t>FI</w:t>
    </w:r>
    <w:r w:rsidRPr="00240EF3">
      <w:rPr>
        <w:rFonts w:ascii="Arial" w:hAnsi="Arial" w:cs="Arial"/>
        <w:b/>
        <w:sz w:val="48"/>
      </w:rPr>
      <w:tab/>
    </w:r>
    <w:r w:rsidRPr="00240EF3">
      <w:rPr>
        <w:rFonts w:ascii="Arial" w:hAnsi="Arial" w:cs="Arial"/>
        <w:b/>
        <w:sz w:val="48"/>
      </w:rPr>
      <w:tab/>
    </w:r>
    <w:r w:rsidRPr="00240EF3">
      <w:tab/>
    </w:r>
    <w:r w:rsidRPr="00240EF3">
      <w:rPr>
        <w:rFonts w:ascii="Arial" w:hAnsi="Arial" w:cs="Arial"/>
        <w:b/>
        <w:sz w:val="48"/>
      </w:rPr>
      <w:t>FI</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7BC431" w14:textId="77777777" w:rsidR="00240EF3" w:rsidRPr="00240EF3" w:rsidRDefault="00240EF3" w:rsidP="00240EF3">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269F89" w14:textId="77777777" w:rsidR="008109E3" w:rsidRDefault="008109E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9742886"/>
      <w:docPartObj>
        <w:docPartGallery w:val="Page Numbers (Bottom of Page)"/>
        <w:docPartUnique/>
      </w:docPartObj>
    </w:sdtPr>
    <w:sdtEndPr>
      <w:rPr>
        <w:noProof/>
      </w:rPr>
    </w:sdtEndPr>
    <w:sdtContent>
      <w:p w14:paraId="5AB68276" w14:textId="264A50CB" w:rsidR="008109E3" w:rsidRDefault="008109E3">
        <w:pPr>
          <w:pStyle w:val="Footer"/>
          <w:jc w:val="center"/>
        </w:pPr>
        <w:r>
          <w:fldChar w:fldCharType="begin"/>
        </w:r>
        <w:r>
          <w:instrText xml:space="preserve"> PAGE   \* MERGEFORMAT </w:instrText>
        </w:r>
        <w:r>
          <w:fldChar w:fldCharType="separate"/>
        </w:r>
        <w:r w:rsidR="00240EF3">
          <w:rPr>
            <w:noProof/>
          </w:rPr>
          <w:t>1</w:t>
        </w:r>
        <w:r>
          <w:fldChar w:fldCharType="end"/>
        </w:r>
      </w:p>
    </w:sdtContent>
  </w:sdt>
  <w:p w14:paraId="26B7E014" w14:textId="77777777" w:rsidR="008109E3" w:rsidRDefault="008109E3">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1DBFFB" w14:textId="77777777" w:rsidR="008109E3" w:rsidRDefault="008109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5A35A2" w14:textId="77777777" w:rsidR="00810CA5" w:rsidRDefault="00810CA5" w:rsidP="00AA0EEC">
      <w:pPr>
        <w:spacing w:after="0" w:line="240" w:lineRule="auto"/>
      </w:pPr>
      <w:r>
        <w:separator/>
      </w:r>
    </w:p>
  </w:footnote>
  <w:footnote w:type="continuationSeparator" w:id="0">
    <w:p w14:paraId="345637A2" w14:textId="77777777" w:rsidR="00810CA5" w:rsidRDefault="00810CA5" w:rsidP="00AA0EEC">
      <w:pPr>
        <w:spacing w:after="0" w:line="240" w:lineRule="auto"/>
      </w:pPr>
      <w:r>
        <w:continuationSeparator/>
      </w:r>
    </w:p>
  </w:footnote>
  <w:footnote w:type="continuationNotice" w:id="1">
    <w:p w14:paraId="406875B7" w14:textId="77777777" w:rsidR="00810CA5" w:rsidRDefault="00810CA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F8BF17" w14:textId="77777777" w:rsidR="00240EF3" w:rsidRPr="00240EF3" w:rsidRDefault="00240EF3" w:rsidP="00240E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3FC6D9" w14:textId="77777777" w:rsidR="00240EF3" w:rsidRPr="00240EF3" w:rsidRDefault="00240EF3" w:rsidP="00240EF3">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EB014A" w14:textId="77777777" w:rsidR="00240EF3" w:rsidRPr="00240EF3" w:rsidRDefault="00240EF3" w:rsidP="00240EF3">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D57104" w14:textId="77777777" w:rsidR="008109E3" w:rsidRDefault="008109E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8C59ED" w14:textId="77777777" w:rsidR="008109E3" w:rsidRDefault="008109E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B93321" w14:textId="77777777" w:rsidR="008109E3" w:rsidRDefault="008109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9257B"/>
    <w:multiLevelType w:val="hybridMultilevel"/>
    <w:tmpl w:val="16D64ED4"/>
    <w:lvl w:ilvl="0" w:tplc="4594D09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0F64D8"/>
    <w:multiLevelType w:val="hybridMultilevel"/>
    <w:tmpl w:val="D4A6A1B8"/>
    <w:lvl w:ilvl="0" w:tplc="1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097BA6"/>
    <w:multiLevelType w:val="hybridMultilevel"/>
    <w:tmpl w:val="FA9C006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 w15:restartNumberingAfterBreak="0">
    <w:nsid w:val="0E5161C6"/>
    <w:multiLevelType w:val="hybridMultilevel"/>
    <w:tmpl w:val="7EBC8050"/>
    <w:lvl w:ilvl="0" w:tplc="D8B88916">
      <w:start w:val="1"/>
      <w:numFmt w:val="bullet"/>
      <w:lvlText w:val="-"/>
      <w:lvlJc w:val="left"/>
      <w:pPr>
        <w:ind w:left="720" w:hanging="360"/>
      </w:pPr>
      <w:rPr>
        <w:rFonts w:ascii="Times New Roman" w:eastAsia="Times New Roman"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E8A02F8"/>
    <w:multiLevelType w:val="hybridMultilevel"/>
    <w:tmpl w:val="7DB60F2C"/>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91E6905C">
      <w:start w:val="2"/>
      <w:numFmt w:val="bullet"/>
      <w:lvlText w:val="-"/>
      <w:lvlJc w:val="left"/>
      <w:pPr>
        <w:ind w:left="2520" w:hanging="360"/>
      </w:pPr>
      <w:rPr>
        <w:rFonts w:ascii="Times New Roman" w:eastAsiaTheme="minorHAnsi" w:hAnsi="Times New Roman" w:cs="Times New Roman" w:hint="default"/>
        <w:b/>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5" w15:restartNumberingAfterBreak="0">
    <w:nsid w:val="14681CEE"/>
    <w:multiLevelType w:val="hybridMultilevel"/>
    <w:tmpl w:val="14CAC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996626"/>
    <w:multiLevelType w:val="hybridMultilevel"/>
    <w:tmpl w:val="167E1E8A"/>
    <w:lvl w:ilvl="0" w:tplc="1F961EDC">
      <w:start w:val="1"/>
      <w:numFmt w:val="bullet"/>
      <w:pStyle w:val="Briefinglist1"/>
      <w:lvlText w:val=""/>
      <w:lvlJc w:val="left"/>
      <w:pPr>
        <w:tabs>
          <w:tab w:val="num" w:pos="284"/>
        </w:tabs>
        <w:ind w:left="284" w:hanging="284"/>
      </w:pPr>
      <w:rPr>
        <w:rFonts w:ascii="Symbol" w:hAnsi="Symbol" w:hint="default"/>
        <w:b w:val="0"/>
        <w:i w:val="0"/>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A306045"/>
    <w:multiLevelType w:val="hybridMultilevel"/>
    <w:tmpl w:val="28F81F6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D5A2D65"/>
    <w:multiLevelType w:val="hybridMultilevel"/>
    <w:tmpl w:val="8BE44E08"/>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2B930A5C"/>
    <w:multiLevelType w:val="hybridMultilevel"/>
    <w:tmpl w:val="F67217F2"/>
    <w:lvl w:ilvl="0" w:tplc="1EAAC6CA">
      <w:start w:val="1"/>
      <w:numFmt w:val="bullet"/>
      <w:lvlText w:val="-"/>
      <w:lvlJc w:val="left"/>
      <w:pPr>
        <w:ind w:left="720" w:hanging="360"/>
      </w:pPr>
      <w:rPr>
        <w:rFonts w:ascii="Calibri" w:hAnsi="Calibri" w:hint="default"/>
      </w:rPr>
    </w:lvl>
    <w:lvl w:ilvl="1" w:tplc="BA5CDEFC">
      <w:start w:val="1"/>
      <w:numFmt w:val="bullet"/>
      <w:lvlText w:val="o"/>
      <w:lvlJc w:val="left"/>
      <w:pPr>
        <w:ind w:left="1440" w:hanging="360"/>
      </w:pPr>
      <w:rPr>
        <w:rFonts w:ascii="Courier New" w:hAnsi="Courier New" w:hint="default"/>
      </w:rPr>
    </w:lvl>
    <w:lvl w:ilvl="2" w:tplc="1BAE3B26">
      <w:start w:val="1"/>
      <w:numFmt w:val="bullet"/>
      <w:lvlText w:val=""/>
      <w:lvlJc w:val="left"/>
      <w:pPr>
        <w:ind w:left="2160" w:hanging="360"/>
      </w:pPr>
      <w:rPr>
        <w:rFonts w:ascii="Wingdings" w:hAnsi="Wingdings" w:hint="default"/>
      </w:rPr>
    </w:lvl>
    <w:lvl w:ilvl="3" w:tplc="9E14FEFC">
      <w:start w:val="1"/>
      <w:numFmt w:val="bullet"/>
      <w:lvlText w:val=""/>
      <w:lvlJc w:val="left"/>
      <w:pPr>
        <w:ind w:left="2880" w:hanging="360"/>
      </w:pPr>
      <w:rPr>
        <w:rFonts w:ascii="Symbol" w:hAnsi="Symbol" w:hint="default"/>
      </w:rPr>
    </w:lvl>
    <w:lvl w:ilvl="4" w:tplc="C07E151A">
      <w:start w:val="1"/>
      <w:numFmt w:val="bullet"/>
      <w:lvlText w:val="o"/>
      <w:lvlJc w:val="left"/>
      <w:pPr>
        <w:ind w:left="3600" w:hanging="360"/>
      </w:pPr>
      <w:rPr>
        <w:rFonts w:ascii="Courier New" w:hAnsi="Courier New" w:hint="default"/>
      </w:rPr>
    </w:lvl>
    <w:lvl w:ilvl="5" w:tplc="08F029EE">
      <w:start w:val="1"/>
      <w:numFmt w:val="bullet"/>
      <w:lvlText w:val=""/>
      <w:lvlJc w:val="left"/>
      <w:pPr>
        <w:ind w:left="4320" w:hanging="360"/>
      </w:pPr>
      <w:rPr>
        <w:rFonts w:ascii="Wingdings" w:hAnsi="Wingdings" w:hint="default"/>
      </w:rPr>
    </w:lvl>
    <w:lvl w:ilvl="6" w:tplc="119CEFB0">
      <w:start w:val="1"/>
      <w:numFmt w:val="bullet"/>
      <w:lvlText w:val=""/>
      <w:lvlJc w:val="left"/>
      <w:pPr>
        <w:ind w:left="5040" w:hanging="360"/>
      </w:pPr>
      <w:rPr>
        <w:rFonts w:ascii="Symbol" w:hAnsi="Symbol" w:hint="default"/>
      </w:rPr>
    </w:lvl>
    <w:lvl w:ilvl="7" w:tplc="C224780C">
      <w:start w:val="1"/>
      <w:numFmt w:val="bullet"/>
      <w:lvlText w:val="o"/>
      <w:lvlJc w:val="left"/>
      <w:pPr>
        <w:ind w:left="5760" w:hanging="360"/>
      </w:pPr>
      <w:rPr>
        <w:rFonts w:ascii="Courier New" w:hAnsi="Courier New" w:hint="default"/>
      </w:rPr>
    </w:lvl>
    <w:lvl w:ilvl="8" w:tplc="C3B6B05C">
      <w:start w:val="1"/>
      <w:numFmt w:val="bullet"/>
      <w:lvlText w:val=""/>
      <w:lvlJc w:val="left"/>
      <w:pPr>
        <w:ind w:left="6480" w:hanging="360"/>
      </w:pPr>
      <w:rPr>
        <w:rFonts w:ascii="Wingdings" w:hAnsi="Wingdings" w:hint="default"/>
      </w:rPr>
    </w:lvl>
  </w:abstractNum>
  <w:abstractNum w:abstractNumId="10" w15:restartNumberingAfterBreak="0">
    <w:nsid w:val="314138BF"/>
    <w:multiLevelType w:val="hybridMultilevel"/>
    <w:tmpl w:val="FFFFFFFF"/>
    <w:lvl w:ilvl="0" w:tplc="714CDC66">
      <w:start w:val="1"/>
      <w:numFmt w:val="bullet"/>
      <w:lvlText w:val=""/>
      <w:lvlJc w:val="left"/>
      <w:pPr>
        <w:ind w:left="720" w:hanging="360"/>
      </w:pPr>
      <w:rPr>
        <w:rFonts w:ascii="Symbol" w:hAnsi="Symbol" w:hint="default"/>
      </w:rPr>
    </w:lvl>
    <w:lvl w:ilvl="1" w:tplc="E836F65C">
      <w:start w:val="1"/>
      <w:numFmt w:val="bullet"/>
      <w:lvlText w:val="o"/>
      <w:lvlJc w:val="left"/>
      <w:pPr>
        <w:ind w:left="1440" w:hanging="360"/>
      </w:pPr>
      <w:rPr>
        <w:rFonts w:ascii="Courier New" w:hAnsi="Courier New" w:hint="default"/>
      </w:rPr>
    </w:lvl>
    <w:lvl w:ilvl="2" w:tplc="D4FEB2FA">
      <w:start w:val="1"/>
      <w:numFmt w:val="bullet"/>
      <w:lvlText w:val=""/>
      <w:lvlJc w:val="left"/>
      <w:pPr>
        <w:ind w:left="2160" w:hanging="360"/>
      </w:pPr>
      <w:rPr>
        <w:rFonts w:ascii="Wingdings" w:hAnsi="Wingdings" w:hint="default"/>
      </w:rPr>
    </w:lvl>
    <w:lvl w:ilvl="3" w:tplc="975632AC">
      <w:start w:val="1"/>
      <w:numFmt w:val="bullet"/>
      <w:lvlText w:val=""/>
      <w:lvlJc w:val="left"/>
      <w:pPr>
        <w:ind w:left="2880" w:hanging="360"/>
      </w:pPr>
      <w:rPr>
        <w:rFonts w:ascii="Symbol" w:hAnsi="Symbol" w:hint="default"/>
      </w:rPr>
    </w:lvl>
    <w:lvl w:ilvl="4" w:tplc="73A274F8">
      <w:start w:val="1"/>
      <w:numFmt w:val="bullet"/>
      <w:lvlText w:val="o"/>
      <w:lvlJc w:val="left"/>
      <w:pPr>
        <w:ind w:left="3600" w:hanging="360"/>
      </w:pPr>
      <w:rPr>
        <w:rFonts w:ascii="Courier New" w:hAnsi="Courier New" w:hint="default"/>
      </w:rPr>
    </w:lvl>
    <w:lvl w:ilvl="5" w:tplc="DA10309C">
      <w:start w:val="1"/>
      <w:numFmt w:val="bullet"/>
      <w:lvlText w:val=""/>
      <w:lvlJc w:val="left"/>
      <w:pPr>
        <w:ind w:left="4320" w:hanging="360"/>
      </w:pPr>
      <w:rPr>
        <w:rFonts w:ascii="Wingdings" w:hAnsi="Wingdings" w:hint="default"/>
      </w:rPr>
    </w:lvl>
    <w:lvl w:ilvl="6" w:tplc="5B66B17C">
      <w:start w:val="1"/>
      <w:numFmt w:val="bullet"/>
      <w:lvlText w:val=""/>
      <w:lvlJc w:val="left"/>
      <w:pPr>
        <w:ind w:left="5040" w:hanging="360"/>
      </w:pPr>
      <w:rPr>
        <w:rFonts w:ascii="Symbol" w:hAnsi="Symbol" w:hint="default"/>
      </w:rPr>
    </w:lvl>
    <w:lvl w:ilvl="7" w:tplc="91E0D81A">
      <w:start w:val="1"/>
      <w:numFmt w:val="bullet"/>
      <w:lvlText w:val="o"/>
      <w:lvlJc w:val="left"/>
      <w:pPr>
        <w:ind w:left="5760" w:hanging="360"/>
      </w:pPr>
      <w:rPr>
        <w:rFonts w:ascii="Courier New" w:hAnsi="Courier New" w:hint="default"/>
      </w:rPr>
    </w:lvl>
    <w:lvl w:ilvl="8" w:tplc="EAE4F334">
      <w:start w:val="1"/>
      <w:numFmt w:val="bullet"/>
      <w:lvlText w:val=""/>
      <w:lvlJc w:val="left"/>
      <w:pPr>
        <w:ind w:left="6480" w:hanging="360"/>
      </w:pPr>
      <w:rPr>
        <w:rFonts w:ascii="Wingdings" w:hAnsi="Wingdings" w:hint="default"/>
      </w:rPr>
    </w:lvl>
  </w:abstractNum>
  <w:abstractNum w:abstractNumId="11" w15:restartNumberingAfterBreak="0">
    <w:nsid w:val="39B4EE5A"/>
    <w:multiLevelType w:val="hybridMultilevel"/>
    <w:tmpl w:val="89DAE6E6"/>
    <w:lvl w:ilvl="0" w:tplc="9D2AE3A8">
      <w:start w:val="1"/>
      <w:numFmt w:val="bullet"/>
      <w:lvlText w:val="-"/>
      <w:lvlJc w:val="left"/>
      <w:pPr>
        <w:ind w:left="720" w:hanging="360"/>
      </w:pPr>
      <w:rPr>
        <w:rFonts w:ascii="Calibri" w:hAnsi="Calibri" w:hint="default"/>
      </w:rPr>
    </w:lvl>
    <w:lvl w:ilvl="1" w:tplc="2D244A06">
      <w:start w:val="1"/>
      <w:numFmt w:val="bullet"/>
      <w:lvlText w:val="o"/>
      <w:lvlJc w:val="left"/>
      <w:pPr>
        <w:ind w:left="1440" w:hanging="360"/>
      </w:pPr>
      <w:rPr>
        <w:rFonts w:ascii="Courier New" w:hAnsi="Courier New" w:hint="default"/>
      </w:rPr>
    </w:lvl>
    <w:lvl w:ilvl="2" w:tplc="53369872">
      <w:start w:val="1"/>
      <w:numFmt w:val="bullet"/>
      <w:lvlText w:val=""/>
      <w:lvlJc w:val="left"/>
      <w:pPr>
        <w:ind w:left="2160" w:hanging="360"/>
      </w:pPr>
      <w:rPr>
        <w:rFonts w:ascii="Wingdings" w:hAnsi="Wingdings" w:hint="default"/>
      </w:rPr>
    </w:lvl>
    <w:lvl w:ilvl="3" w:tplc="DAE4FFEA">
      <w:start w:val="1"/>
      <w:numFmt w:val="bullet"/>
      <w:lvlText w:val=""/>
      <w:lvlJc w:val="left"/>
      <w:pPr>
        <w:ind w:left="2880" w:hanging="360"/>
      </w:pPr>
      <w:rPr>
        <w:rFonts w:ascii="Symbol" w:hAnsi="Symbol" w:hint="default"/>
      </w:rPr>
    </w:lvl>
    <w:lvl w:ilvl="4" w:tplc="372C023C">
      <w:start w:val="1"/>
      <w:numFmt w:val="bullet"/>
      <w:lvlText w:val="o"/>
      <w:lvlJc w:val="left"/>
      <w:pPr>
        <w:ind w:left="3600" w:hanging="360"/>
      </w:pPr>
      <w:rPr>
        <w:rFonts w:ascii="Courier New" w:hAnsi="Courier New" w:hint="default"/>
      </w:rPr>
    </w:lvl>
    <w:lvl w:ilvl="5" w:tplc="F650F26A">
      <w:start w:val="1"/>
      <w:numFmt w:val="bullet"/>
      <w:lvlText w:val=""/>
      <w:lvlJc w:val="left"/>
      <w:pPr>
        <w:ind w:left="4320" w:hanging="360"/>
      </w:pPr>
      <w:rPr>
        <w:rFonts w:ascii="Wingdings" w:hAnsi="Wingdings" w:hint="default"/>
      </w:rPr>
    </w:lvl>
    <w:lvl w:ilvl="6" w:tplc="816ED176">
      <w:start w:val="1"/>
      <w:numFmt w:val="bullet"/>
      <w:lvlText w:val=""/>
      <w:lvlJc w:val="left"/>
      <w:pPr>
        <w:ind w:left="5040" w:hanging="360"/>
      </w:pPr>
      <w:rPr>
        <w:rFonts w:ascii="Symbol" w:hAnsi="Symbol" w:hint="default"/>
      </w:rPr>
    </w:lvl>
    <w:lvl w:ilvl="7" w:tplc="47EA49C2">
      <w:start w:val="1"/>
      <w:numFmt w:val="bullet"/>
      <w:lvlText w:val="o"/>
      <w:lvlJc w:val="left"/>
      <w:pPr>
        <w:ind w:left="5760" w:hanging="360"/>
      </w:pPr>
      <w:rPr>
        <w:rFonts w:ascii="Courier New" w:hAnsi="Courier New" w:hint="default"/>
      </w:rPr>
    </w:lvl>
    <w:lvl w:ilvl="8" w:tplc="FE44F9BC">
      <w:start w:val="1"/>
      <w:numFmt w:val="bullet"/>
      <w:lvlText w:val=""/>
      <w:lvlJc w:val="left"/>
      <w:pPr>
        <w:ind w:left="6480" w:hanging="360"/>
      </w:pPr>
      <w:rPr>
        <w:rFonts w:ascii="Wingdings" w:hAnsi="Wingdings" w:hint="default"/>
      </w:rPr>
    </w:lvl>
  </w:abstractNum>
  <w:abstractNum w:abstractNumId="12" w15:restartNumberingAfterBreak="0">
    <w:nsid w:val="39F7098F"/>
    <w:multiLevelType w:val="multilevel"/>
    <w:tmpl w:val="AB5EC0C0"/>
    <w:lvl w:ilvl="0">
      <w:start w:val="4"/>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3" w15:restartNumberingAfterBreak="0">
    <w:nsid w:val="3CCE64AB"/>
    <w:multiLevelType w:val="hybridMultilevel"/>
    <w:tmpl w:val="8A16D1D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6B26B9B"/>
    <w:multiLevelType w:val="hybridMultilevel"/>
    <w:tmpl w:val="ABEE575C"/>
    <w:lvl w:ilvl="0" w:tplc="FFFFFFFF">
      <w:start w:val="3"/>
      <w:numFmt w:val="bullet"/>
      <w:lvlText w:val="-"/>
      <w:lvlJc w:val="left"/>
      <w:pPr>
        <w:ind w:left="720" w:hanging="360"/>
      </w:pPr>
      <w:rPr>
        <w:rFonts w:ascii="Calibri" w:hAnsi="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46C7085E"/>
    <w:multiLevelType w:val="multilevel"/>
    <w:tmpl w:val="6A28E338"/>
    <w:lvl w:ilvl="0">
      <w:start w:val="4"/>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6" w15:restartNumberingAfterBreak="0">
    <w:nsid w:val="479975C8"/>
    <w:multiLevelType w:val="hybridMultilevel"/>
    <w:tmpl w:val="6EA649DC"/>
    <w:lvl w:ilvl="0" w:tplc="18090011">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47B8B24C"/>
    <w:multiLevelType w:val="hybridMultilevel"/>
    <w:tmpl w:val="AA983E94"/>
    <w:lvl w:ilvl="0" w:tplc="2ED286D4">
      <w:start w:val="1"/>
      <w:numFmt w:val="bullet"/>
      <w:lvlText w:val="-"/>
      <w:lvlJc w:val="left"/>
      <w:pPr>
        <w:ind w:left="720" w:hanging="360"/>
      </w:pPr>
      <w:rPr>
        <w:rFonts w:ascii="Calibri" w:hAnsi="Calibri" w:hint="default"/>
      </w:rPr>
    </w:lvl>
    <w:lvl w:ilvl="1" w:tplc="189ED844">
      <w:start w:val="1"/>
      <w:numFmt w:val="bullet"/>
      <w:lvlText w:val="o"/>
      <w:lvlJc w:val="left"/>
      <w:pPr>
        <w:ind w:left="1440" w:hanging="360"/>
      </w:pPr>
      <w:rPr>
        <w:rFonts w:ascii="Courier New" w:hAnsi="Courier New" w:hint="default"/>
      </w:rPr>
    </w:lvl>
    <w:lvl w:ilvl="2" w:tplc="6C02203E">
      <w:start w:val="1"/>
      <w:numFmt w:val="bullet"/>
      <w:lvlText w:val=""/>
      <w:lvlJc w:val="left"/>
      <w:pPr>
        <w:ind w:left="2160" w:hanging="360"/>
      </w:pPr>
      <w:rPr>
        <w:rFonts w:ascii="Wingdings" w:hAnsi="Wingdings" w:hint="default"/>
      </w:rPr>
    </w:lvl>
    <w:lvl w:ilvl="3" w:tplc="4978DDB2">
      <w:start w:val="1"/>
      <w:numFmt w:val="bullet"/>
      <w:lvlText w:val=""/>
      <w:lvlJc w:val="left"/>
      <w:pPr>
        <w:ind w:left="2880" w:hanging="360"/>
      </w:pPr>
      <w:rPr>
        <w:rFonts w:ascii="Symbol" w:hAnsi="Symbol" w:hint="default"/>
      </w:rPr>
    </w:lvl>
    <w:lvl w:ilvl="4" w:tplc="80B03EFE">
      <w:start w:val="1"/>
      <w:numFmt w:val="bullet"/>
      <w:lvlText w:val="o"/>
      <w:lvlJc w:val="left"/>
      <w:pPr>
        <w:ind w:left="3600" w:hanging="360"/>
      </w:pPr>
      <w:rPr>
        <w:rFonts w:ascii="Courier New" w:hAnsi="Courier New" w:hint="default"/>
      </w:rPr>
    </w:lvl>
    <w:lvl w:ilvl="5" w:tplc="05C47224">
      <w:start w:val="1"/>
      <w:numFmt w:val="bullet"/>
      <w:lvlText w:val=""/>
      <w:lvlJc w:val="left"/>
      <w:pPr>
        <w:ind w:left="4320" w:hanging="360"/>
      </w:pPr>
      <w:rPr>
        <w:rFonts w:ascii="Wingdings" w:hAnsi="Wingdings" w:hint="default"/>
      </w:rPr>
    </w:lvl>
    <w:lvl w:ilvl="6" w:tplc="69AC58C4">
      <w:start w:val="1"/>
      <w:numFmt w:val="bullet"/>
      <w:lvlText w:val=""/>
      <w:lvlJc w:val="left"/>
      <w:pPr>
        <w:ind w:left="5040" w:hanging="360"/>
      </w:pPr>
      <w:rPr>
        <w:rFonts w:ascii="Symbol" w:hAnsi="Symbol" w:hint="default"/>
      </w:rPr>
    </w:lvl>
    <w:lvl w:ilvl="7" w:tplc="CF2C51BA">
      <w:start w:val="1"/>
      <w:numFmt w:val="bullet"/>
      <w:lvlText w:val="o"/>
      <w:lvlJc w:val="left"/>
      <w:pPr>
        <w:ind w:left="5760" w:hanging="360"/>
      </w:pPr>
      <w:rPr>
        <w:rFonts w:ascii="Courier New" w:hAnsi="Courier New" w:hint="default"/>
      </w:rPr>
    </w:lvl>
    <w:lvl w:ilvl="8" w:tplc="B7025134">
      <w:start w:val="1"/>
      <w:numFmt w:val="bullet"/>
      <w:lvlText w:val=""/>
      <w:lvlJc w:val="left"/>
      <w:pPr>
        <w:ind w:left="6480" w:hanging="360"/>
      </w:pPr>
      <w:rPr>
        <w:rFonts w:ascii="Wingdings" w:hAnsi="Wingdings" w:hint="default"/>
      </w:rPr>
    </w:lvl>
  </w:abstractNum>
  <w:abstractNum w:abstractNumId="18" w15:restartNumberingAfterBreak="0">
    <w:nsid w:val="49ED3AF9"/>
    <w:multiLevelType w:val="multilevel"/>
    <w:tmpl w:val="2A9E692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15:restartNumberingAfterBreak="0">
    <w:nsid w:val="4BF5492F"/>
    <w:multiLevelType w:val="hybridMultilevel"/>
    <w:tmpl w:val="FFFFFFFF"/>
    <w:lvl w:ilvl="0" w:tplc="D81A0C20">
      <w:start w:val="1"/>
      <w:numFmt w:val="bullet"/>
      <w:lvlText w:val=""/>
      <w:lvlJc w:val="left"/>
      <w:pPr>
        <w:ind w:left="720" w:hanging="360"/>
      </w:pPr>
      <w:rPr>
        <w:rFonts w:ascii="Symbol" w:hAnsi="Symbol" w:hint="default"/>
      </w:rPr>
    </w:lvl>
    <w:lvl w:ilvl="1" w:tplc="6D26A79A">
      <w:start w:val="1"/>
      <w:numFmt w:val="bullet"/>
      <w:lvlText w:val="-"/>
      <w:lvlJc w:val="left"/>
      <w:pPr>
        <w:ind w:left="1440" w:hanging="360"/>
      </w:pPr>
      <w:rPr>
        <w:rFonts w:ascii="Calibri" w:hAnsi="Calibri" w:hint="default"/>
      </w:rPr>
    </w:lvl>
    <w:lvl w:ilvl="2" w:tplc="5EBA75A4">
      <w:start w:val="1"/>
      <w:numFmt w:val="bullet"/>
      <w:lvlText w:val=""/>
      <w:lvlJc w:val="left"/>
      <w:pPr>
        <w:ind w:left="2160" w:hanging="360"/>
      </w:pPr>
      <w:rPr>
        <w:rFonts w:ascii="Wingdings" w:hAnsi="Wingdings" w:hint="default"/>
      </w:rPr>
    </w:lvl>
    <w:lvl w:ilvl="3" w:tplc="AC1C63AE">
      <w:start w:val="1"/>
      <w:numFmt w:val="bullet"/>
      <w:lvlText w:val=""/>
      <w:lvlJc w:val="left"/>
      <w:pPr>
        <w:ind w:left="2880" w:hanging="360"/>
      </w:pPr>
      <w:rPr>
        <w:rFonts w:ascii="Symbol" w:hAnsi="Symbol" w:hint="default"/>
      </w:rPr>
    </w:lvl>
    <w:lvl w:ilvl="4" w:tplc="9566F01A">
      <w:start w:val="1"/>
      <w:numFmt w:val="bullet"/>
      <w:lvlText w:val="o"/>
      <w:lvlJc w:val="left"/>
      <w:pPr>
        <w:ind w:left="3600" w:hanging="360"/>
      </w:pPr>
      <w:rPr>
        <w:rFonts w:ascii="Courier New" w:hAnsi="Courier New" w:hint="default"/>
      </w:rPr>
    </w:lvl>
    <w:lvl w:ilvl="5" w:tplc="9836F15A">
      <w:start w:val="1"/>
      <w:numFmt w:val="bullet"/>
      <w:lvlText w:val=""/>
      <w:lvlJc w:val="left"/>
      <w:pPr>
        <w:ind w:left="4320" w:hanging="360"/>
      </w:pPr>
      <w:rPr>
        <w:rFonts w:ascii="Wingdings" w:hAnsi="Wingdings" w:hint="default"/>
      </w:rPr>
    </w:lvl>
    <w:lvl w:ilvl="6" w:tplc="C60894D0">
      <w:start w:val="1"/>
      <w:numFmt w:val="bullet"/>
      <w:lvlText w:val=""/>
      <w:lvlJc w:val="left"/>
      <w:pPr>
        <w:ind w:left="5040" w:hanging="360"/>
      </w:pPr>
      <w:rPr>
        <w:rFonts w:ascii="Symbol" w:hAnsi="Symbol" w:hint="default"/>
      </w:rPr>
    </w:lvl>
    <w:lvl w:ilvl="7" w:tplc="75E69E94">
      <w:start w:val="1"/>
      <w:numFmt w:val="bullet"/>
      <w:lvlText w:val="o"/>
      <w:lvlJc w:val="left"/>
      <w:pPr>
        <w:ind w:left="5760" w:hanging="360"/>
      </w:pPr>
      <w:rPr>
        <w:rFonts w:ascii="Courier New" w:hAnsi="Courier New" w:hint="default"/>
      </w:rPr>
    </w:lvl>
    <w:lvl w:ilvl="8" w:tplc="0344A14C">
      <w:start w:val="1"/>
      <w:numFmt w:val="bullet"/>
      <w:lvlText w:val=""/>
      <w:lvlJc w:val="left"/>
      <w:pPr>
        <w:ind w:left="6480" w:hanging="360"/>
      </w:pPr>
      <w:rPr>
        <w:rFonts w:ascii="Wingdings" w:hAnsi="Wingdings" w:hint="default"/>
      </w:rPr>
    </w:lvl>
  </w:abstractNum>
  <w:abstractNum w:abstractNumId="20" w15:restartNumberingAfterBreak="0">
    <w:nsid w:val="4D672B36"/>
    <w:multiLevelType w:val="hybridMultilevel"/>
    <w:tmpl w:val="50B4806C"/>
    <w:lvl w:ilvl="0" w:tplc="D2F2490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F7B678D"/>
    <w:multiLevelType w:val="hybridMultilevel"/>
    <w:tmpl w:val="73784450"/>
    <w:lvl w:ilvl="0" w:tplc="06EA8784">
      <w:start w:val="1"/>
      <w:numFmt w:val="bullet"/>
      <w:lvlText w:val="-"/>
      <w:lvlJc w:val="left"/>
      <w:pPr>
        <w:ind w:left="720" w:hanging="360"/>
      </w:pPr>
      <w:rPr>
        <w:rFonts w:ascii="Calibri" w:hAnsi="Calibri" w:hint="default"/>
      </w:rPr>
    </w:lvl>
    <w:lvl w:ilvl="1" w:tplc="394A550C">
      <w:start w:val="1"/>
      <w:numFmt w:val="bullet"/>
      <w:lvlText w:val="o"/>
      <w:lvlJc w:val="left"/>
      <w:pPr>
        <w:ind w:left="1440" w:hanging="360"/>
      </w:pPr>
      <w:rPr>
        <w:rFonts w:ascii="Courier New" w:hAnsi="Courier New" w:hint="default"/>
      </w:rPr>
    </w:lvl>
    <w:lvl w:ilvl="2" w:tplc="35DEF380">
      <w:start w:val="1"/>
      <w:numFmt w:val="bullet"/>
      <w:lvlText w:val=""/>
      <w:lvlJc w:val="left"/>
      <w:pPr>
        <w:ind w:left="2160" w:hanging="360"/>
      </w:pPr>
      <w:rPr>
        <w:rFonts w:ascii="Wingdings" w:hAnsi="Wingdings" w:hint="default"/>
      </w:rPr>
    </w:lvl>
    <w:lvl w:ilvl="3" w:tplc="400C949C">
      <w:start w:val="1"/>
      <w:numFmt w:val="bullet"/>
      <w:lvlText w:val=""/>
      <w:lvlJc w:val="left"/>
      <w:pPr>
        <w:ind w:left="2880" w:hanging="360"/>
      </w:pPr>
      <w:rPr>
        <w:rFonts w:ascii="Symbol" w:hAnsi="Symbol" w:hint="default"/>
      </w:rPr>
    </w:lvl>
    <w:lvl w:ilvl="4" w:tplc="BAECA148">
      <w:start w:val="1"/>
      <w:numFmt w:val="bullet"/>
      <w:lvlText w:val="o"/>
      <w:lvlJc w:val="left"/>
      <w:pPr>
        <w:ind w:left="3600" w:hanging="360"/>
      </w:pPr>
      <w:rPr>
        <w:rFonts w:ascii="Courier New" w:hAnsi="Courier New" w:hint="default"/>
      </w:rPr>
    </w:lvl>
    <w:lvl w:ilvl="5" w:tplc="AE16F66A">
      <w:start w:val="1"/>
      <w:numFmt w:val="bullet"/>
      <w:lvlText w:val=""/>
      <w:lvlJc w:val="left"/>
      <w:pPr>
        <w:ind w:left="4320" w:hanging="360"/>
      </w:pPr>
      <w:rPr>
        <w:rFonts w:ascii="Wingdings" w:hAnsi="Wingdings" w:hint="default"/>
      </w:rPr>
    </w:lvl>
    <w:lvl w:ilvl="6" w:tplc="CC28977E">
      <w:start w:val="1"/>
      <w:numFmt w:val="bullet"/>
      <w:lvlText w:val=""/>
      <w:lvlJc w:val="left"/>
      <w:pPr>
        <w:ind w:left="5040" w:hanging="360"/>
      </w:pPr>
      <w:rPr>
        <w:rFonts w:ascii="Symbol" w:hAnsi="Symbol" w:hint="default"/>
      </w:rPr>
    </w:lvl>
    <w:lvl w:ilvl="7" w:tplc="659CA7FE">
      <w:start w:val="1"/>
      <w:numFmt w:val="bullet"/>
      <w:lvlText w:val="o"/>
      <w:lvlJc w:val="left"/>
      <w:pPr>
        <w:ind w:left="5760" w:hanging="360"/>
      </w:pPr>
      <w:rPr>
        <w:rFonts w:ascii="Courier New" w:hAnsi="Courier New" w:hint="default"/>
      </w:rPr>
    </w:lvl>
    <w:lvl w:ilvl="8" w:tplc="463AA93A">
      <w:start w:val="1"/>
      <w:numFmt w:val="bullet"/>
      <w:lvlText w:val=""/>
      <w:lvlJc w:val="left"/>
      <w:pPr>
        <w:ind w:left="6480" w:hanging="360"/>
      </w:pPr>
      <w:rPr>
        <w:rFonts w:ascii="Wingdings" w:hAnsi="Wingdings" w:hint="default"/>
      </w:rPr>
    </w:lvl>
  </w:abstractNum>
  <w:abstractNum w:abstractNumId="22" w15:restartNumberingAfterBreak="0">
    <w:nsid w:val="500B0676"/>
    <w:multiLevelType w:val="hybridMultilevel"/>
    <w:tmpl w:val="382E841C"/>
    <w:lvl w:ilvl="0" w:tplc="FFFFFFFF">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17A0219"/>
    <w:multiLevelType w:val="hybridMultilevel"/>
    <w:tmpl w:val="72FA6E2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4" w15:restartNumberingAfterBreak="0">
    <w:nsid w:val="52C34464"/>
    <w:multiLevelType w:val="hybridMultilevel"/>
    <w:tmpl w:val="081A13C8"/>
    <w:lvl w:ilvl="0" w:tplc="FFFFFFFF">
      <w:start w:val="1"/>
      <w:numFmt w:val="bullet"/>
      <w:lvlText w:val="-"/>
      <w:lvlJc w:val="left"/>
      <w:pPr>
        <w:ind w:left="720" w:hanging="360"/>
      </w:pPr>
      <w:rPr>
        <w:rFonts w:ascii="Calibri" w:hAnsi="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C9F0CB0"/>
    <w:multiLevelType w:val="hybridMultilevel"/>
    <w:tmpl w:val="A1B2DA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D4622AA"/>
    <w:multiLevelType w:val="multilevel"/>
    <w:tmpl w:val="2A9E692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7" w15:restartNumberingAfterBreak="0">
    <w:nsid w:val="5E8C636E"/>
    <w:multiLevelType w:val="hybridMultilevel"/>
    <w:tmpl w:val="8ACAE136"/>
    <w:lvl w:ilvl="0" w:tplc="03D69660">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1FA0363"/>
    <w:multiLevelType w:val="hybridMultilevel"/>
    <w:tmpl w:val="9B0E0F7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620360C4"/>
    <w:multiLevelType w:val="hybridMultilevel"/>
    <w:tmpl w:val="15744C3E"/>
    <w:lvl w:ilvl="0" w:tplc="FE9C4C7E">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6A7572C"/>
    <w:multiLevelType w:val="hybridMultilevel"/>
    <w:tmpl w:val="3106037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6756112F"/>
    <w:multiLevelType w:val="hybridMultilevel"/>
    <w:tmpl w:val="D668FCDE"/>
    <w:lvl w:ilvl="0" w:tplc="5EAEAD80">
      <w:start w:val="1"/>
      <w:numFmt w:val="decimal"/>
      <w:lvlText w:val="%1."/>
      <w:lvlJc w:val="left"/>
      <w:pPr>
        <w:ind w:left="720" w:hanging="360"/>
      </w:pPr>
      <w:rPr>
        <w:rFonts w:hint="default"/>
        <w:b/>
        <w:bCs/>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2" w15:restartNumberingAfterBreak="0">
    <w:nsid w:val="6879436D"/>
    <w:multiLevelType w:val="hybridMultilevel"/>
    <w:tmpl w:val="CB20441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68AB374F"/>
    <w:multiLevelType w:val="hybridMultilevel"/>
    <w:tmpl w:val="0A2A5532"/>
    <w:lvl w:ilvl="0" w:tplc="CBAAB1D0">
      <w:start w:val="4"/>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68B23FD9"/>
    <w:multiLevelType w:val="hybridMultilevel"/>
    <w:tmpl w:val="5E101B02"/>
    <w:lvl w:ilvl="0" w:tplc="9D2E8B3E">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97439E2"/>
    <w:multiLevelType w:val="hybridMultilevel"/>
    <w:tmpl w:val="FFFFFFFF"/>
    <w:lvl w:ilvl="0" w:tplc="F9609026">
      <w:start w:val="1"/>
      <w:numFmt w:val="bullet"/>
      <w:lvlText w:val=""/>
      <w:lvlJc w:val="left"/>
      <w:pPr>
        <w:ind w:left="360" w:hanging="360"/>
      </w:pPr>
      <w:rPr>
        <w:rFonts w:ascii="Symbol" w:hAnsi="Symbol" w:hint="default"/>
      </w:rPr>
    </w:lvl>
    <w:lvl w:ilvl="1" w:tplc="9D94A99E">
      <w:start w:val="1"/>
      <w:numFmt w:val="bullet"/>
      <w:lvlText w:val="o"/>
      <w:lvlJc w:val="left"/>
      <w:pPr>
        <w:ind w:left="1440" w:hanging="360"/>
      </w:pPr>
      <w:rPr>
        <w:rFonts w:ascii="Courier New" w:hAnsi="Courier New" w:hint="default"/>
      </w:rPr>
    </w:lvl>
    <w:lvl w:ilvl="2" w:tplc="C68C96D8">
      <w:start w:val="1"/>
      <w:numFmt w:val="bullet"/>
      <w:lvlText w:val=""/>
      <w:lvlJc w:val="left"/>
      <w:pPr>
        <w:ind w:left="2160" w:hanging="360"/>
      </w:pPr>
      <w:rPr>
        <w:rFonts w:ascii="Wingdings" w:hAnsi="Wingdings" w:hint="default"/>
      </w:rPr>
    </w:lvl>
    <w:lvl w:ilvl="3" w:tplc="5C08F68A">
      <w:start w:val="1"/>
      <w:numFmt w:val="bullet"/>
      <w:lvlText w:val=""/>
      <w:lvlJc w:val="left"/>
      <w:pPr>
        <w:ind w:left="2880" w:hanging="360"/>
      </w:pPr>
      <w:rPr>
        <w:rFonts w:ascii="Symbol" w:hAnsi="Symbol" w:hint="default"/>
      </w:rPr>
    </w:lvl>
    <w:lvl w:ilvl="4" w:tplc="A7D88AC2">
      <w:start w:val="1"/>
      <w:numFmt w:val="bullet"/>
      <w:lvlText w:val="o"/>
      <w:lvlJc w:val="left"/>
      <w:pPr>
        <w:ind w:left="3600" w:hanging="360"/>
      </w:pPr>
      <w:rPr>
        <w:rFonts w:ascii="Courier New" w:hAnsi="Courier New" w:hint="default"/>
      </w:rPr>
    </w:lvl>
    <w:lvl w:ilvl="5" w:tplc="D42E9286">
      <w:start w:val="1"/>
      <w:numFmt w:val="bullet"/>
      <w:lvlText w:val=""/>
      <w:lvlJc w:val="left"/>
      <w:pPr>
        <w:ind w:left="4320" w:hanging="360"/>
      </w:pPr>
      <w:rPr>
        <w:rFonts w:ascii="Wingdings" w:hAnsi="Wingdings" w:hint="default"/>
      </w:rPr>
    </w:lvl>
    <w:lvl w:ilvl="6" w:tplc="8348D878">
      <w:start w:val="1"/>
      <w:numFmt w:val="bullet"/>
      <w:lvlText w:val=""/>
      <w:lvlJc w:val="left"/>
      <w:pPr>
        <w:ind w:left="5040" w:hanging="360"/>
      </w:pPr>
      <w:rPr>
        <w:rFonts w:ascii="Symbol" w:hAnsi="Symbol" w:hint="default"/>
      </w:rPr>
    </w:lvl>
    <w:lvl w:ilvl="7" w:tplc="2806D53A">
      <w:start w:val="1"/>
      <w:numFmt w:val="bullet"/>
      <w:lvlText w:val="o"/>
      <w:lvlJc w:val="left"/>
      <w:pPr>
        <w:ind w:left="5760" w:hanging="360"/>
      </w:pPr>
      <w:rPr>
        <w:rFonts w:ascii="Courier New" w:hAnsi="Courier New" w:hint="default"/>
      </w:rPr>
    </w:lvl>
    <w:lvl w:ilvl="8" w:tplc="BE80BE3E">
      <w:start w:val="1"/>
      <w:numFmt w:val="bullet"/>
      <w:lvlText w:val=""/>
      <w:lvlJc w:val="left"/>
      <w:pPr>
        <w:ind w:left="6480" w:hanging="360"/>
      </w:pPr>
      <w:rPr>
        <w:rFonts w:ascii="Wingdings" w:hAnsi="Wingdings" w:hint="default"/>
      </w:rPr>
    </w:lvl>
  </w:abstractNum>
  <w:abstractNum w:abstractNumId="36" w15:restartNumberingAfterBreak="0">
    <w:nsid w:val="6BC37C2B"/>
    <w:multiLevelType w:val="hybridMultilevel"/>
    <w:tmpl w:val="E7288176"/>
    <w:lvl w:ilvl="0" w:tplc="1C94D5C8">
      <w:start w:val="1"/>
      <w:numFmt w:val="bullet"/>
      <w:lvlText w:val="-"/>
      <w:lvlJc w:val="left"/>
      <w:pPr>
        <w:ind w:left="720" w:hanging="360"/>
      </w:pPr>
      <w:rPr>
        <w:rFonts w:ascii="Calibri" w:hAnsi="Calibri" w:hint="default"/>
      </w:rPr>
    </w:lvl>
    <w:lvl w:ilvl="1" w:tplc="11E6E47C">
      <w:start w:val="1"/>
      <w:numFmt w:val="bullet"/>
      <w:lvlText w:val="o"/>
      <w:lvlJc w:val="left"/>
      <w:pPr>
        <w:ind w:left="1440" w:hanging="360"/>
      </w:pPr>
      <w:rPr>
        <w:rFonts w:ascii="Courier New" w:hAnsi="Courier New" w:hint="default"/>
      </w:rPr>
    </w:lvl>
    <w:lvl w:ilvl="2" w:tplc="FFF60D60">
      <w:start w:val="1"/>
      <w:numFmt w:val="bullet"/>
      <w:lvlText w:val=""/>
      <w:lvlJc w:val="left"/>
      <w:pPr>
        <w:ind w:left="2160" w:hanging="360"/>
      </w:pPr>
      <w:rPr>
        <w:rFonts w:ascii="Wingdings" w:hAnsi="Wingdings" w:hint="default"/>
      </w:rPr>
    </w:lvl>
    <w:lvl w:ilvl="3" w:tplc="8B78F1BC">
      <w:start w:val="1"/>
      <w:numFmt w:val="bullet"/>
      <w:lvlText w:val=""/>
      <w:lvlJc w:val="left"/>
      <w:pPr>
        <w:ind w:left="2880" w:hanging="360"/>
      </w:pPr>
      <w:rPr>
        <w:rFonts w:ascii="Symbol" w:hAnsi="Symbol" w:hint="default"/>
      </w:rPr>
    </w:lvl>
    <w:lvl w:ilvl="4" w:tplc="6652BFE0">
      <w:start w:val="1"/>
      <w:numFmt w:val="bullet"/>
      <w:lvlText w:val="o"/>
      <w:lvlJc w:val="left"/>
      <w:pPr>
        <w:ind w:left="3600" w:hanging="360"/>
      </w:pPr>
      <w:rPr>
        <w:rFonts w:ascii="Courier New" w:hAnsi="Courier New" w:hint="default"/>
      </w:rPr>
    </w:lvl>
    <w:lvl w:ilvl="5" w:tplc="81C60A4A">
      <w:start w:val="1"/>
      <w:numFmt w:val="bullet"/>
      <w:lvlText w:val=""/>
      <w:lvlJc w:val="left"/>
      <w:pPr>
        <w:ind w:left="4320" w:hanging="360"/>
      </w:pPr>
      <w:rPr>
        <w:rFonts w:ascii="Wingdings" w:hAnsi="Wingdings" w:hint="default"/>
      </w:rPr>
    </w:lvl>
    <w:lvl w:ilvl="6" w:tplc="17206BD6">
      <w:start w:val="1"/>
      <w:numFmt w:val="bullet"/>
      <w:lvlText w:val=""/>
      <w:lvlJc w:val="left"/>
      <w:pPr>
        <w:ind w:left="5040" w:hanging="360"/>
      </w:pPr>
      <w:rPr>
        <w:rFonts w:ascii="Symbol" w:hAnsi="Symbol" w:hint="default"/>
      </w:rPr>
    </w:lvl>
    <w:lvl w:ilvl="7" w:tplc="5F26B940">
      <w:start w:val="1"/>
      <w:numFmt w:val="bullet"/>
      <w:lvlText w:val="o"/>
      <w:lvlJc w:val="left"/>
      <w:pPr>
        <w:ind w:left="5760" w:hanging="360"/>
      </w:pPr>
      <w:rPr>
        <w:rFonts w:ascii="Courier New" w:hAnsi="Courier New" w:hint="default"/>
      </w:rPr>
    </w:lvl>
    <w:lvl w:ilvl="8" w:tplc="4D50840A">
      <w:start w:val="1"/>
      <w:numFmt w:val="bullet"/>
      <w:lvlText w:val=""/>
      <w:lvlJc w:val="left"/>
      <w:pPr>
        <w:ind w:left="6480" w:hanging="360"/>
      </w:pPr>
      <w:rPr>
        <w:rFonts w:ascii="Wingdings" w:hAnsi="Wingdings" w:hint="default"/>
      </w:rPr>
    </w:lvl>
  </w:abstractNum>
  <w:abstractNum w:abstractNumId="37" w15:restartNumberingAfterBreak="0">
    <w:nsid w:val="6DD60C04"/>
    <w:multiLevelType w:val="hybridMultilevel"/>
    <w:tmpl w:val="71ECD77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E6201A1"/>
    <w:multiLevelType w:val="hybridMultilevel"/>
    <w:tmpl w:val="A1FA73DE"/>
    <w:lvl w:ilvl="0" w:tplc="BB36BC6A">
      <w:start w:val="1"/>
      <w:numFmt w:val="decimal"/>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9" w15:restartNumberingAfterBreak="0">
    <w:nsid w:val="7679559C"/>
    <w:multiLevelType w:val="hybridMultilevel"/>
    <w:tmpl w:val="FFFFFFFF"/>
    <w:lvl w:ilvl="0" w:tplc="974EFD7C">
      <w:start w:val="3"/>
      <w:numFmt w:val="bullet"/>
      <w:lvlText w:val="-"/>
      <w:lvlJc w:val="left"/>
      <w:pPr>
        <w:ind w:left="720" w:hanging="360"/>
      </w:pPr>
      <w:rPr>
        <w:rFonts w:ascii="Calibri" w:hAnsi="Calibri" w:hint="default"/>
      </w:rPr>
    </w:lvl>
    <w:lvl w:ilvl="1" w:tplc="20CCAEB0">
      <w:start w:val="1"/>
      <w:numFmt w:val="bullet"/>
      <w:lvlText w:val="o"/>
      <w:lvlJc w:val="left"/>
      <w:pPr>
        <w:ind w:left="1440" w:hanging="360"/>
      </w:pPr>
      <w:rPr>
        <w:rFonts w:ascii="Courier New" w:hAnsi="Courier New" w:hint="default"/>
      </w:rPr>
    </w:lvl>
    <w:lvl w:ilvl="2" w:tplc="17A68160">
      <w:start w:val="1"/>
      <w:numFmt w:val="bullet"/>
      <w:lvlText w:val=""/>
      <w:lvlJc w:val="left"/>
      <w:pPr>
        <w:ind w:left="2160" w:hanging="360"/>
      </w:pPr>
      <w:rPr>
        <w:rFonts w:ascii="Wingdings" w:hAnsi="Wingdings" w:hint="default"/>
      </w:rPr>
    </w:lvl>
    <w:lvl w:ilvl="3" w:tplc="D1B8F844">
      <w:start w:val="1"/>
      <w:numFmt w:val="bullet"/>
      <w:lvlText w:val=""/>
      <w:lvlJc w:val="left"/>
      <w:pPr>
        <w:ind w:left="2880" w:hanging="360"/>
      </w:pPr>
      <w:rPr>
        <w:rFonts w:ascii="Symbol" w:hAnsi="Symbol" w:hint="default"/>
      </w:rPr>
    </w:lvl>
    <w:lvl w:ilvl="4" w:tplc="FC10B398">
      <w:start w:val="1"/>
      <w:numFmt w:val="bullet"/>
      <w:lvlText w:val="o"/>
      <w:lvlJc w:val="left"/>
      <w:pPr>
        <w:ind w:left="3600" w:hanging="360"/>
      </w:pPr>
      <w:rPr>
        <w:rFonts w:ascii="Courier New" w:hAnsi="Courier New" w:hint="default"/>
      </w:rPr>
    </w:lvl>
    <w:lvl w:ilvl="5" w:tplc="616604F6">
      <w:start w:val="1"/>
      <w:numFmt w:val="bullet"/>
      <w:lvlText w:val=""/>
      <w:lvlJc w:val="left"/>
      <w:pPr>
        <w:ind w:left="4320" w:hanging="360"/>
      </w:pPr>
      <w:rPr>
        <w:rFonts w:ascii="Wingdings" w:hAnsi="Wingdings" w:hint="default"/>
      </w:rPr>
    </w:lvl>
    <w:lvl w:ilvl="6" w:tplc="AB4862E8">
      <w:start w:val="1"/>
      <w:numFmt w:val="bullet"/>
      <w:lvlText w:val=""/>
      <w:lvlJc w:val="left"/>
      <w:pPr>
        <w:ind w:left="5040" w:hanging="360"/>
      </w:pPr>
      <w:rPr>
        <w:rFonts w:ascii="Symbol" w:hAnsi="Symbol" w:hint="default"/>
      </w:rPr>
    </w:lvl>
    <w:lvl w:ilvl="7" w:tplc="D7C656A6">
      <w:start w:val="1"/>
      <w:numFmt w:val="bullet"/>
      <w:lvlText w:val="o"/>
      <w:lvlJc w:val="left"/>
      <w:pPr>
        <w:ind w:left="5760" w:hanging="360"/>
      </w:pPr>
      <w:rPr>
        <w:rFonts w:ascii="Courier New" w:hAnsi="Courier New" w:hint="default"/>
      </w:rPr>
    </w:lvl>
    <w:lvl w:ilvl="8" w:tplc="B714E9FC">
      <w:start w:val="1"/>
      <w:numFmt w:val="bullet"/>
      <w:lvlText w:val=""/>
      <w:lvlJc w:val="left"/>
      <w:pPr>
        <w:ind w:left="6480" w:hanging="360"/>
      </w:pPr>
      <w:rPr>
        <w:rFonts w:ascii="Wingdings" w:hAnsi="Wingdings" w:hint="default"/>
      </w:rPr>
    </w:lvl>
  </w:abstractNum>
  <w:abstractNum w:abstractNumId="40" w15:restartNumberingAfterBreak="0">
    <w:nsid w:val="79174191"/>
    <w:multiLevelType w:val="hybridMultilevel"/>
    <w:tmpl w:val="CA6C0A0A"/>
    <w:lvl w:ilvl="0" w:tplc="67663D94">
      <w:start w:val="1"/>
      <w:numFmt w:val="bullet"/>
      <w:pStyle w:val="Briefinglist2"/>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A322FF2"/>
    <w:multiLevelType w:val="hybridMultilevel"/>
    <w:tmpl w:val="04408DF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10"/>
  </w:num>
  <w:num w:numId="2">
    <w:abstractNumId w:val="18"/>
  </w:num>
  <w:num w:numId="3">
    <w:abstractNumId w:val="5"/>
  </w:num>
  <w:num w:numId="4">
    <w:abstractNumId w:val="22"/>
  </w:num>
  <w:num w:numId="5">
    <w:abstractNumId w:val="24"/>
  </w:num>
  <w:num w:numId="6">
    <w:abstractNumId w:val="34"/>
  </w:num>
  <w:num w:numId="7">
    <w:abstractNumId w:val="25"/>
  </w:num>
  <w:num w:numId="8">
    <w:abstractNumId w:val="20"/>
  </w:num>
  <w:num w:numId="9">
    <w:abstractNumId w:val="37"/>
  </w:num>
  <w:num w:numId="10">
    <w:abstractNumId w:val="41"/>
  </w:num>
  <w:num w:numId="11">
    <w:abstractNumId w:val="4"/>
  </w:num>
  <w:num w:numId="12">
    <w:abstractNumId w:val="31"/>
  </w:num>
  <w:num w:numId="13">
    <w:abstractNumId w:val="26"/>
  </w:num>
  <w:num w:numId="14">
    <w:abstractNumId w:val="6"/>
  </w:num>
  <w:num w:numId="15">
    <w:abstractNumId w:val="40"/>
  </w:num>
  <w:num w:numId="16">
    <w:abstractNumId w:val="2"/>
  </w:num>
  <w:num w:numId="17">
    <w:abstractNumId w:val="24"/>
  </w:num>
  <w:num w:numId="18">
    <w:abstractNumId w:val="30"/>
  </w:num>
  <w:num w:numId="19">
    <w:abstractNumId w:val="7"/>
  </w:num>
  <w:num w:numId="20">
    <w:abstractNumId w:val="38"/>
  </w:num>
  <w:num w:numId="21">
    <w:abstractNumId w:val="23"/>
  </w:num>
  <w:num w:numId="22">
    <w:abstractNumId w:val="24"/>
  </w:num>
  <w:num w:numId="23">
    <w:abstractNumId w:val="33"/>
  </w:num>
  <w:num w:numId="24">
    <w:abstractNumId w:val="33"/>
  </w:num>
  <w:num w:numId="25">
    <w:abstractNumId w:val="39"/>
  </w:num>
  <w:num w:numId="26">
    <w:abstractNumId w:val="15"/>
  </w:num>
  <w:num w:numId="27">
    <w:abstractNumId w:val="12"/>
  </w:num>
  <w:num w:numId="28">
    <w:abstractNumId w:val="35"/>
  </w:num>
  <w:num w:numId="29">
    <w:abstractNumId w:val="19"/>
  </w:num>
  <w:num w:numId="30">
    <w:abstractNumId w:val="9"/>
  </w:num>
  <w:num w:numId="31">
    <w:abstractNumId w:val="21"/>
  </w:num>
  <w:num w:numId="32">
    <w:abstractNumId w:val="11"/>
  </w:num>
  <w:num w:numId="33">
    <w:abstractNumId w:val="36"/>
  </w:num>
  <w:num w:numId="34">
    <w:abstractNumId w:val="17"/>
  </w:num>
  <w:num w:numId="35">
    <w:abstractNumId w:val="14"/>
  </w:num>
  <w:num w:numId="36">
    <w:abstractNumId w:val="0"/>
  </w:num>
  <w:num w:numId="37">
    <w:abstractNumId w:val="27"/>
  </w:num>
  <w:num w:numId="38">
    <w:abstractNumId w:val="29"/>
  </w:num>
  <w:num w:numId="39">
    <w:abstractNumId w:val="8"/>
  </w:num>
  <w:num w:numId="40">
    <w:abstractNumId w:val="28"/>
  </w:num>
  <w:num w:numId="41">
    <w:abstractNumId w:val="3"/>
  </w:num>
  <w:num w:numId="42">
    <w:abstractNumId w:val="16"/>
  </w:num>
  <w:num w:numId="43">
    <w:abstractNumId w:val="32"/>
  </w:num>
  <w:num w:numId="44">
    <w:abstractNumId w:val="1"/>
  </w:num>
  <w:num w:numId="4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PersonalInformation/>
  <w:removeDateAndTime/>
  <w:hideSpellingErrors/>
  <w:hideGrammaticalErrors/>
  <w:activeWritingStyle w:appName="MSWord" w:lang="fr-BE" w:vendorID="64" w:dllVersion="6" w:nlCheck="1" w:checkStyle="0"/>
  <w:activeWritingStyle w:appName="MSWord" w:lang="en-GB" w:vendorID="64" w:dllVersion="6" w:nlCheck="1" w:checkStyle="1"/>
  <w:activeWritingStyle w:appName="MSWord" w:lang="en-US" w:vendorID="64" w:dllVersion="6" w:nlCheck="1" w:checkStyle="1"/>
  <w:activeWritingStyle w:appName="MSWord" w:lang="en-IE" w:vendorID="64" w:dllVersion="6" w:nlCheck="1" w:checkStyle="1"/>
  <w:activeWritingStyle w:appName="MSWord" w:lang="en-GB" w:vendorID="64" w:dllVersion="0" w:nlCheck="1" w:checkStyle="0"/>
  <w:activeWritingStyle w:appName="MSWord" w:lang="en-IE" w:vendorID="64" w:dllVersion="0" w:nlCheck="1" w:checkStyle="0"/>
  <w:activeWritingStyle w:appName="MSWord" w:lang="en-US" w:vendorID="64" w:dllVersion="0" w:nlCheck="1" w:checkStyle="0"/>
  <w:activeWritingStyle w:appName="MSWord" w:lang="fr-BE" w:vendorID="64" w:dllVersion="0" w:nlCheck="1" w:checkStyle="0"/>
  <w:activeWritingStyle w:appName="MSWord" w:lang="de-DE" w:vendorID="64" w:dllVersion="0" w:nlCheck="1" w:checkStyle="0"/>
  <w:activeWritingStyle w:appName="MSWord" w:lang="es-ES" w:vendorID="64" w:dllVersion="0" w:nlCheck="1" w:checkStyle="0"/>
  <w:activeWritingStyle w:appName="MSWord" w:lang="it-IT" w:vendorID="64" w:dllVersion="6" w:nlCheck="1" w:checkStyle="0"/>
  <w:activeWritingStyle w:appName="MSWord" w:lang="it-IT" w:vendorID="64" w:dllVersion="0" w:nlCheck="1" w:checkStyle="0"/>
  <w:revisionView w:markup="0"/>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Status" w:val="Green"/>
    <w:docVar w:name="LW_CORRIGENDUM" w:val="&lt;UNUSED&gt;"/>
    <w:docVar w:name="LW_COVERPAGE_EXISTS" w:val="True"/>
    <w:docVar w:name="LW_COVERPAGE_GUID" w:val="71DB5B7B-B76C-4B01-9BBD-83E785A62657"/>
    <w:docVar w:name="LW_COVERPAGE_TYPE" w:val="1"/>
    <w:docVar w:name="LW_CROSSREFERENCE" w:val="&lt;UNUSED&gt;"/>
    <w:docVar w:name="LW_DocType" w:val="NORMAL"/>
    <w:docVar w:name="LW_EMISSION" w:val="20.6.2023"/>
    <w:docVar w:name="LW_EMISSION_ISODATE" w:val="2023-06-20"/>
    <w:docVar w:name="LW_EMISSION_LOCATION" w:val="BRX"/>
    <w:docVar w:name="LW_EMISSION_PREFIX" w:val="Bryssel "/>
    <w:docVar w:name="LW_EMISSION_SUFFIX" w:val=" "/>
    <w:docVar w:name="LW_ID_DOCTYPE_NONLW" w:val="CP-042"/>
    <w:docVar w:name="LW_LANGUE" w:val="FI"/>
    <w:docVar w:name="LW_LEVEL_OF_SENSITIVITY" w:val="Standard treatment"/>
    <w:docVar w:name="LW_NOM.INST" w:val="EUROOPAN KOMISSIO"/>
    <w:docVar w:name="LW_NOM.INST_JOINTDOC" w:val="UNIONIN ULKOASIOIDEN_x000b_JA TURVALLISUUSPOLITIIKAN_x000b_KORKEA EDUSTAJA"/>
    <w:docVar w:name="LW_PART_NBR" w:val="1"/>
    <w:docVar w:name="LW_PART_NBR_TOTAL" w:val="1"/>
    <w:docVar w:name="LW_REF.II.NEW.CP" w:val="&lt;UNUSED&gt;"/>
    <w:docVar w:name="LW_REF.II.NEW.CP_NUMBER" w:val="&lt;UNUSED&gt;"/>
    <w:docVar w:name="LW_REF.II.NEW.CP_YEAR" w:val="2023"/>
    <w:docVar w:name="LW_REF.INST.NEW" w:val="JOIN"/>
    <w:docVar w:name="LW_REF.INST.NEW_ADOPTED" w:val="final"/>
    <w:docVar w:name="LW_REF.INST.NEW_TEXT" w:val="(2023) 20"/>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EUROOPAN TALOUDELLISEN TURVALLISUUDEN STRATEGIASTA"/>
    <w:docVar w:name="LW_TYPE.DOC.CP" w:val="YHTEINEN TIEDONANTO EUROOPAN PARLAMENTILLE, EUROOPPA-NEUVOSTOLLE JA NEUVOSTOLLE"/>
    <w:docVar w:name="LwApiVersions" w:val="LW4CoDe 1.23.2.0; LW 8.0, Build 20211117"/>
  </w:docVars>
  <w:rsids>
    <w:rsidRoot w:val="00076FB5"/>
    <w:rsid w:val="00000069"/>
    <w:rsid w:val="000005BD"/>
    <w:rsid w:val="00000BC1"/>
    <w:rsid w:val="00001BE8"/>
    <w:rsid w:val="00001E6E"/>
    <w:rsid w:val="00001F92"/>
    <w:rsid w:val="0000324E"/>
    <w:rsid w:val="000037CF"/>
    <w:rsid w:val="00004567"/>
    <w:rsid w:val="00004E74"/>
    <w:rsid w:val="000055B0"/>
    <w:rsid w:val="0000673C"/>
    <w:rsid w:val="00006875"/>
    <w:rsid w:val="00006CE2"/>
    <w:rsid w:val="0000782D"/>
    <w:rsid w:val="00010165"/>
    <w:rsid w:val="000108CC"/>
    <w:rsid w:val="00010B34"/>
    <w:rsid w:val="00010D71"/>
    <w:rsid w:val="0001113B"/>
    <w:rsid w:val="00011261"/>
    <w:rsid w:val="0001168D"/>
    <w:rsid w:val="00011CDD"/>
    <w:rsid w:val="00012536"/>
    <w:rsid w:val="00013ABB"/>
    <w:rsid w:val="0001488C"/>
    <w:rsid w:val="00014BDF"/>
    <w:rsid w:val="00015C7A"/>
    <w:rsid w:val="00015D73"/>
    <w:rsid w:val="00016E30"/>
    <w:rsid w:val="000171C6"/>
    <w:rsid w:val="0001720A"/>
    <w:rsid w:val="000178C1"/>
    <w:rsid w:val="00017A07"/>
    <w:rsid w:val="00020396"/>
    <w:rsid w:val="0002078A"/>
    <w:rsid w:val="000213A8"/>
    <w:rsid w:val="00021BE3"/>
    <w:rsid w:val="000237EF"/>
    <w:rsid w:val="00023B54"/>
    <w:rsid w:val="00023B6D"/>
    <w:rsid w:val="0002602C"/>
    <w:rsid w:val="0002676A"/>
    <w:rsid w:val="00026C36"/>
    <w:rsid w:val="0002777E"/>
    <w:rsid w:val="00030362"/>
    <w:rsid w:val="000326BD"/>
    <w:rsid w:val="000329C8"/>
    <w:rsid w:val="000331B7"/>
    <w:rsid w:val="00033298"/>
    <w:rsid w:val="00033D63"/>
    <w:rsid w:val="00033E03"/>
    <w:rsid w:val="00034746"/>
    <w:rsid w:val="0003586A"/>
    <w:rsid w:val="00035C6A"/>
    <w:rsid w:val="00035E4F"/>
    <w:rsid w:val="00036DC8"/>
    <w:rsid w:val="00036F44"/>
    <w:rsid w:val="00037438"/>
    <w:rsid w:val="00037498"/>
    <w:rsid w:val="00037B37"/>
    <w:rsid w:val="0004056B"/>
    <w:rsid w:val="00040E70"/>
    <w:rsid w:val="00041155"/>
    <w:rsid w:val="00041FC3"/>
    <w:rsid w:val="00042ABD"/>
    <w:rsid w:val="00042E62"/>
    <w:rsid w:val="00042E80"/>
    <w:rsid w:val="00043127"/>
    <w:rsid w:val="00043566"/>
    <w:rsid w:val="00044226"/>
    <w:rsid w:val="0004422F"/>
    <w:rsid w:val="00044427"/>
    <w:rsid w:val="000448B4"/>
    <w:rsid w:val="00044C62"/>
    <w:rsid w:val="00045018"/>
    <w:rsid w:val="000451ED"/>
    <w:rsid w:val="0004546D"/>
    <w:rsid w:val="00045601"/>
    <w:rsid w:val="000463EE"/>
    <w:rsid w:val="000467A5"/>
    <w:rsid w:val="00046B14"/>
    <w:rsid w:val="000503F9"/>
    <w:rsid w:val="000505EB"/>
    <w:rsid w:val="00050A8D"/>
    <w:rsid w:val="0005109B"/>
    <w:rsid w:val="0005114A"/>
    <w:rsid w:val="00052E92"/>
    <w:rsid w:val="00053419"/>
    <w:rsid w:val="00053708"/>
    <w:rsid w:val="00053DBA"/>
    <w:rsid w:val="00053F1A"/>
    <w:rsid w:val="00054359"/>
    <w:rsid w:val="000555F8"/>
    <w:rsid w:val="00055732"/>
    <w:rsid w:val="00055927"/>
    <w:rsid w:val="0005637B"/>
    <w:rsid w:val="0005696C"/>
    <w:rsid w:val="000576CD"/>
    <w:rsid w:val="000602E2"/>
    <w:rsid w:val="00060D8E"/>
    <w:rsid w:val="0006101E"/>
    <w:rsid w:val="000612F2"/>
    <w:rsid w:val="00062027"/>
    <w:rsid w:val="0006237F"/>
    <w:rsid w:val="00062573"/>
    <w:rsid w:val="00062898"/>
    <w:rsid w:val="00063A9F"/>
    <w:rsid w:val="00063C5C"/>
    <w:rsid w:val="000652F9"/>
    <w:rsid w:val="000656AB"/>
    <w:rsid w:val="00066106"/>
    <w:rsid w:val="000673FC"/>
    <w:rsid w:val="0006D5E3"/>
    <w:rsid w:val="00070178"/>
    <w:rsid w:val="000718D4"/>
    <w:rsid w:val="00072011"/>
    <w:rsid w:val="0007220A"/>
    <w:rsid w:val="00072CA0"/>
    <w:rsid w:val="00072D9E"/>
    <w:rsid w:val="00073C6F"/>
    <w:rsid w:val="00073CE6"/>
    <w:rsid w:val="00074DF7"/>
    <w:rsid w:val="000762D4"/>
    <w:rsid w:val="0007675F"/>
    <w:rsid w:val="00076941"/>
    <w:rsid w:val="00076B02"/>
    <w:rsid w:val="00076FB5"/>
    <w:rsid w:val="00077022"/>
    <w:rsid w:val="000773A6"/>
    <w:rsid w:val="000774C2"/>
    <w:rsid w:val="000778B5"/>
    <w:rsid w:val="00080D83"/>
    <w:rsid w:val="0008179C"/>
    <w:rsid w:val="000819F6"/>
    <w:rsid w:val="000837DF"/>
    <w:rsid w:val="0008416B"/>
    <w:rsid w:val="000845E5"/>
    <w:rsid w:val="00085D87"/>
    <w:rsid w:val="00087011"/>
    <w:rsid w:val="000873B3"/>
    <w:rsid w:val="000879F8"/>
    <w:rsid w:val="00087B84"/>
    <w:rsid w:val="00087C1B"/>
    <w:rsid w:val="00087F62"/>
    <w:rsid w:val="00092307"/>
    <w:rsid w:val="00092FA2"/>
    <w:rsid w:val="000941EC"/>
    <w:rsid w:val="00094404"/>
    <w:rsid w:val="00094649"/>
    <w:rsid w:val="00094B74"/>
    <w:rsid w:val="00095DF8"/>
    <w:rsid w:val="00096611"/>
    <w:rsid w:val="00096F98"/>
    <w:rsid w:val="00097077"/>
    <w:rsid w:val="00097885"/>
    <w:rsid w:val="000A05C8"/>
    <w:rsid w:val="000A0C4B"/>
    <w:rsid w:val="000A28A8"/>
    <w:rsid w:val="000A2945"/>
    <w:rsid w:val="000A2B10"/>
    <w:rsid w:val="000A32D0"/>
    <w:rsid w:val="000A3640"/>
    <w:rsid w:val="000A41CE"/>
    <w:rsid w:val="000A4570"/>
    <w:rsid w:val="000A4F0F"/>
    <w:rsid w:val="000A66C2"/>
    <w:rsid w:val="000A74F6"/>
    <w:rsid w:val="000B1419"/>
    <w:rsid w:val="000B1702"/>
    <w:rsid w:val="000B1A13"/>
    <w:rsid w:val="000B2B6C"/>
    <w:rsid w:val="000B2E16"/>
    <w:rsid w:val="000B3563"/>
    <w:rsid w:val="000B3BF7"/>
    <w:rsid w:val="000B3E3B"/>
    <w:rsid w:val="000B3EC8"/>
    <w:rsid w:val="000B45A8"/>
    <w:rsid w:val="000B5858"/>
    <w:rsid w:val="000B5D67"/>
    <w:rsid w:val="000B6BE5"/>
    <w:rsid w:val="000B75C0"/>
    <w:rsid w:val="000C04C9"/>
    <w:rsid w:val="000C2271"/>
    <w:rsid w:val="000C312F"/>
    <w:rsid w:val="000C3E2E"/>
    <w:rsid w:val="000C4406"/>
    <w:rsid w:val="000C47B2"/>
    <w:rsid w:val="000C5673"/>
    <w:rsid w:val="000C5A89"/>
    <w:rsid w:val="000C5C9B"/>
    <w:rsid w:val="000C5DA6"/>
    <w:rsid w:val="000C6FAD"/>
    <w:rsid w:val="000D02FF"/>
    <w:rsid w:val="000D0488"/>
    <w:rsid w:val="000D155A"/>
    <w:rsid w:val="000D2566"/>
    <w:rsid w:val="000D2840"/>
    <w:rsid w:val="000D3D22"/>
    <w:rsid w:val="000D4243"/>
    <w:rsid w:val="000D44C5"/>
    <w:rsid w:val="000D57B4"/>
    <w:rsid w:val="000D5857"/>
    <w:rsid w:val="000D5966"/>
    <w:rsid w:val="000D5C97"/>
    <w:rsid w:val="000D5F25"/>
    <w:rsid w:val="000D6054"/>
    <w:rsid w:val="000D6AD0"/>
    <w:rsid w:val="000E0CF7"/>
    <w:rsid w:val="000E1CDF"/>
    <w:rsid w:val="000E2040"/>
    <w:rsid w:val="000E2D6C"/>
    <w:rsid w:val="000E3897"/>
    <w:rsid w:val="000E3C79"/>
    <w:rsid w:val="000E4B0B"/>
    <w:rsid w:val="000E59A5"/>
    <w:rsid w:val="000E63DF"/>
    <w:rsid w:val="000E7D8D"/>
    <w:rsid w:val="000F0E86"/>
    <w:rsid w:val="000F0F13"/>
    <w:rsid w:val="000F23E0"/>
    <w:rsid w:val="000F40F5"/>
    <w:rsid w:val="000F4372"/>
    <w:rsid w:val="000F4BED"/>
    <w:rsid w:val="000F55B6"/>
    <w:rsid w:val="000F5694"/>
    <w:rsid w:val="000F56B9"/>
    <w:rsid w:val="000F57D8"/>
    <w:rsid w:val="000F5D38"/>
    <w:rsid w:val="000F6152"/>
    <w:rsid w:val="000F6739"/>
    <w:rsid w:val="000F6876"/>
    <w:rsid w:val="000F697F"/>
    <w:rsid w:val="000F70F7"/>
    <w:rsid w:val="000F79A9"/>
    <w:rsid w:val="0010074E"/>
    <w:rsid w:val="00100AAA"/>
    <w:rsid w:val="00100E33"/>
    <w:rsid w:val="00102534"/>
    <w:rsid w:val="001027E4"/>
    <w:rsid w:val="00102E5D"/>
    <w:rsid w:val="00103762"/>
    <w:rsid w:val="001050EF"/>
    <w:rsid w:val="00105743"/>
    <w:rsid w:val="001068EE"/>
    <w:rsid w:val="00106A3A"/>
    <w:rsid w:val="00106D35"/>
    <w:rsid w:val="00106FBD"/>
    <w:rsid w:val="00107617"/>
    <w:rsid w:val="00107980"/>
    <w:rsid w:val="00107B9F"/>
    <w:rsid w:val="001109B4"/>
    <w:rsid w:val="00111151"/>
    <w:rsid w:val="00111D91"/>
    <w:rsid w:val="00112933"/>
    <w:rsid w:val="00112EDB"/>
    <w:rsid w:val="001135C6"/>
    <w:rsid w:val="00114092"/>
    <w:rsid w:val="00115122"/>
    <w:rsid w:val="00116C71"/>
    <w:rsid w:val="00116D80"/>
    <w:rsid w:val="00116E8C"/>
    <w:rsid w:val="00117706"/>
    <w:rsid w:val="0012044F"/>
    <w:rsid w:val="00120CE5"/>
    <w:rsid w:val="00121239"/>
    <w:rsid w:val="00122E0F"/>
    <w:rsid w:val="00123CA2"/>
    <w:rsid w:val="00124701"/>
    <w:rsid w:val="00124FEF"/>
    <w:rsid w:val="00125803"/>
    <w:rsid w:val="00125B86"/>
    <w:rsid w:val="00125BF5"/>
    <w:rsid w:val="0012601C"/>
    <w:rsid w:val="00126219"/>
    <w:rsid w:val="00126B88"/>
    <w:rsid w:val="00127C7C"/>
    <w:rsid w:val="00127C88"/>
    <w:rsid w:val="001305A3"/>
    <w:rsid w:val="0013082C"/>
    <w:rsid w:val="00130B40"/>
    <w:rsid w:val="00130DA9"/>
    <w:rsid w:val="00131AA0"/>
    <w:rsid w:val="00131D84"/>
    <w:rsid w:val="00131F67"/>
    <w:rsid w:val="00132238"/>
    <w:rsid w:val="0013401B"/>
    <w:rsid w:val="00134FD6"/>
    <w:rsid w:val="0013549F"/>
    <w:rsid w:val="00135632"/>
    <w:rsid w:val="001357CB"/>
    <w:rsid w:val="0013615F"/>
    <w:rsid w:val="001365E1"/>
    <w:rsid w:val="0013790D"/>
    <w:rsid w:val="00137A20"/>
    <w:rsid w:val="00137C57"/>
    <w:rsid w:val="0014214E"/>
    <w:rsid w:val="001422C5"/>
    <w:rsid w:val="00142A37"/>
    <w:rsid w:val="00142B95"/>
    <w:rsid w:val="00142C2F"/>
    <w:rsid w:val="0014324B"/>
    <w:rsid w:val="001432BC"/>
    <w:rsid w:val="00143CD5"/>
    <w:rsid w:val="00144720"/>
    <w:rsid w:val="00145208"/>
    <w:rsid w:val="00145B70"/>
    <w:rsid w:val="001463D3"/>
    <w:rsid w:val="001501BC"/>
    <w:rsid w:val="001505C9"/>
    <w:rsid w:val="00150A0C"/>
    <w:rsid w:val="00151BBC"/>
    <w:rsid w:val="00151E65"/>
    <w:rsid w:val="0015235C"/>
    <w:rsid w:val="00152B1E"/>
    <w:rsid w:val="00152D9B"/>
    <w:rsid w:val="001532F5"/>
    <w:rsid w:val="001533DD"/>
    <w:rsid w:val="00153669"/>
    <w:rsid w:val="00153988"/>
    <w:rsid w:val="001545A2"/>
    <w:rsid w:val="00154DD0"/>
    <w:rsid w:val="0015538D"/>
    <w:rsid w:val="0015554B"/>
    <w:rsid w:val="001567E2"/>
    <w:rsid w:val="001602F5"/>
    <w:rsid w:val="00160AA7"/>
    <w:rsid w:val="00162EDC"/>
    <w:rsid w:val="00163C29"/>
    <w:rsid w:val="0016502B"/>
    <w:rsid w:val="00165DC0"/>
    <w:rsid w:val="001660EC"/>
    <w:rsid w:val="0016672F"/>
    <w:rsid w:val="00167DB5"/>
    <w:rsid w:val="00170640"/>
    <w:rsid w:val="0017102B"/>
    <w:rsid w:val="001711DC"/>
    <w:rsid w:val="001714C7"/>
    <w:rsid w:val="001718C8"/>
    <w:rsid w:val="001722DB"/>
    <w:rsid w:val="001722FA"/>
    <w:rsid w:val="00172B58"/>
    <w:rsid w:val="00172D39"/>
    <w:rsid w:val="00173533"/>
    <w:rsid w:val="00173C5C"/>
    <w:rsid w:val="00173F4F"/>
    <w:rsid w:val="001741EE"/>
    <w:rsid w:val="001744A4"/>
    <w:rsid w:val="00174E62"/>
    <w:rsid w:val="001753B8"/>
    <w:rsid w:val="001757CE"/>
    <w:rsid w:val="00175E28"/>
    <w:rsid w:val="00175EA0"/>
    <w:rsid w:val="00176119"/>
    <w:rsid w:val="00176D9A"/>
    <w:rsid w:val="001801B4"/>
    <w:rsid w:val="0018112F"/>
    <w:rsid w:val="0018189D"/>
    <w:rsid w:val="00182005"/>
    <w:rsid w:val="0018237C"/>
    <w:rsid w:val="00182523"/>
    <w:rsid w:val="00183FC8"/>
    <w:rsid w:val="001842AA"/>
    <w:rsid w:val="001842E1"/>
    <w:rsid w:val="00184B74"/>
    <w:rsid w:val="00184CE6"/>
    <w:rsid w:val="00185038"/>
    <w:rsid w:val="00185068"/>
    <w:rsid w:val="001850E4"/>
    <w:rsid w:val="00186D5B"/>
    <w:rsid w:val="0018702F"/>
    <w:rsid w:val="00187B72"/>
    <w:rsid w:val="00187F2E"/>
    <w:rsid w:val="001904E9"/>
    <w:rsid w:val="001904F3"/>
    <w:rsid w:val="0019068E"/>
    <w:rsid w:val="00191D28"/>
    <w:rsid w:val="00192060"/>
    <w:rsid w:val="001928F7"/>
    <w:rsid w:val="001933DF"/>
    <w:rsid w:val="00193524"/>
    <w:rsid w:val="00193CD9"/>
    <w:rsid w:val="00193D47"/>
    <w:rsid w:val="00193D9A"/>
    <w:rsid w:val="00193EC4"/>
    <w:rsid w:val="00195323"/>
    <w:rsid w:val="00195DA0"/>
    <w:rsid w:val="00195E48"/>
    <w:rsid w:val="00196C9B"/>
    <w:rsid w:val="00196E42"/>
    <w:rsid w:val="00197024"/>
    <w:rsid w:val="00197683"/>
    <w:rsid w:val="001A020C"/>
    <w:rsid w:val="001A03E6"/>
    <w:rsid w:val="001A13CC"/>
    <w:rsid w:val="001A26B6"/>
    <w:rsid w:val="001A3404"/>
    <w:rsid w:val="001A4968"/>
    <w:rsid w:val="001A4B6C"/>
    <w:rsid w:val="001A5231"/>
    <w:rsid w:val="001A5871"/>
    <w:rsid w:val="001A6896"/>
    <w:rsid w:val="001A68C8"/>
    <w:rsid w:val="001A6998"/>
    <w:rsid w:val="001A7FF9"/>
    <w:rsid w:val="001B01E6"/>
    <w:rsid w:val="001B02A8"/>
    <w:rsid w:val="001B07FB"/>
    <w:rsid w:val="001B086E"/>
    <w:rsid w:val="001B0AB3"/>
    <w:rsid w:val="001B0AC3"/>
    <w:rsid w:val="001B0E2C"/>
    <w:rsid w:val="001B2628"/>
    <w:rsid w:val="001B2FC8"/>
    <w:rsid w:val="001B3351"/>
    <w:rsid w:val="001B383B"/>
    <w:rsid w:val="001B4BC1"/>
    <w:rsid w:val="001B4CC0"/>
    <w:rsid w:val="001B6049"/>
    <w:rsid w:val="001B65B0"/>
    <w:rsid w:val="001B7400"/>
    <w:rsid w:val="001C0038"/>
    <w:rsid w:val="001C0560"/>
    <w:rsid w:val="001C063F"/>
    <w:rsid w:val="001C08F2"/>
    <w:rsid w:val="001C0F10"/>
    <w:rsid w:val="001C1912"/>
    <w:rsid w:val="001C1E8A"/>
    <w:rsid w:val="001C2D72"/>
    <w:rsid w:val="001C6780"/>
    <w:rsid w:val="001C7A70"/>
    <w:rsid w:val="001C7D5D"/>
    <w:rsid w:val="001D001D"/>
    <w:rsid w:val="001D087C"/>
    <w:rsid w:val="001D1CE7"/>
    <w:rsid w:val="001D2409"/>
    <w:rsid w:val="001D2CEF"/>
    <w:rsid w:val="001D2FC9"/>
    <w:rsid w:val="001D415A"/>
    <w:rsid w:val="001D4E69"/>
    <w:rsid w:val="001D52CE"/>
    <w:rsid w:val="001D5596"/>
    <w:rsid w:val="001D5E3B"/>
    <w:rsid w:val="001D6786"/>
    <w:rsid w:val="001D7262"/>
    <w:rsid w:val="001D72C5"/>
    <w:rsid w:val="001D7B0B"/>
    <w:rsid w:val="001D7D64"/>
    <w:rsid w:val="001D7E19"/>
    <w:rsid w:val="001E03B4"/>
    <w:rsid w:val="001E04E7"/>
    <w:rsid w:val="001E0D51"/>
    <w:rsid w:val="001E0D72"/>
    <w:rsid w:val="001E269E"/>
    <w:rsid w:val="001E3018"/>
    <w:rsid w:val="001E30AA"/>
    <w:rsid w:val="001E378C"/>
    <w:rsid w:val="001E43E8"/>
    <w:rsid w:val="001E5518"/>
    <w:rsid w:val="001E57F7"/>
    <w:rsid w:val="001E7099"/>
    <w:rsid w:val="001E70C6"/>
    <w:rsid w:val="001F0723"/>
    <w:rsid w:val="001F0A59"/>
    <w:rsid w:val="001F1597"/>
    <w:rsid w:val="001F17AC"/>
    <w:rsid w:val="001F1AEC"/>
    <w:rsid w:val="001F2D18"/>
    <w:rsid w:val="001F3DEE"/>
    <w:rsid w:val="001F3F66"/>
    <w:rsid w:val="001F5C62"/>
    <w:rsid w:val="001F5FC5"/>
    <w:rsid w:val="001F62EF"/>
    <w:rsid w:val="001F643B"/>
    <w:rsid w:val="001F698F"/>
    <w:rsid w:val="001F6AAB"/>
    <w:rsid w:val="001F72D4"/>
    <w:rsid w:val="001F755B"/>
    <w:rsid w:val="002003CD"/>
    <w:rsid w:val="00203190"/>
    <w:rsid w:val="002031C1"/>
    <w:rsid w:val="002038EE"/>
    <w:rsid w:val="0020472B"/>
    <w:rsid w:val="00204A73"/>
    <w:rsid w:val="00204F63"/>
    <w:rsid w:val="00205144"/>
    <w:rsid w:val="002055F5"/>
    <w:rsid w:val="00205759"/>
    <w:rsid w:val="00205CEF"/>
    <w:rsid w:val="00207512"/>
    <w:rsid w:val="002075B5"/>
    <w:rsid w:val="00207779"/>
    <w:rsid w:val="00207D45"/>
    <w:rsid w:val="00210C9F"/>
    <w:rsid w:val="00211573"/>
    <w:rsid w:val="0021277B"/>
    <w:rsid w:val="00213897"/>
    <w:rsid w:val="00213B52"/>
    <w:rsid w:val="0021422A"/>
    <w:rsid w:val="002151DB"/>
    <w:rsid w:val="002154D7"/>
    <w:rsid w:val="00215EB5"/>
    <w:rsid w:val="0021648B"/>
    <w:rsid w:val="002171EF"/>
    <w:rsid w:val="00217684"/>
    <w:rsid w:val="00217BE4"/>
    <w:rsid w:val="002203FF"/>
    <w:rsid w:val="00220F00"/>
    <w:rsid w:val="00221550"/>
    <w:rsid w:val="00222D04"/>
    <w:rsid w:val="00223A3A"/>
    <w:rsid w:val="00223CCB"/>
    <w:rsid w:val="0022410B"/>
    <w:rsid w:val="00224C73"/>
    <w:rsid w:val="00224F62"/>
    <w:rsid w:val="0022511F"/>
    <w:rsid w:val="00226687"/>
    <w:rsid w:val="002270E0"/>
    <w:rsid w:val="00227AF9"/>
    <w:rsid w:val="00232C3A"/>
    <w:rsid w:val="00233523"/>
    <w:rsid w:val="00234D03"/>
    <w:rsid w:val="00235565"/>
    <w:rsid w:val="00236441"/>
    <w:rsid w:val="00236DF4"/>
    <w:rsid w:val="00237146"/>
    <w:rsid w:val="00237285"/>
    <w:rsid w:val="00237595"/>
    <w:rsid w:val="00240EF3"/>
    <w:rsid w:val="00241407"/>
    <w:rsid w:val="002438B4"/>
    <w:rsid w:val="00243C68"/>
    <w:rsid w:val="002444BF"/>
    <w:rsid w:val="002445D2"/>
    <w:rsid w:val="00244F3E"/>
    <w:rsid w:val="00245936"/>
    <w:rsid w:val="00245E1C"/>
    <w:rsid w:val="00246560"/>
    <w:rsid w:val="00246AA8"/>
    <w:rsid w:val="00247231"/>
    <w:rsid w:val="002477A5"/>
    <w:rsid w:val="00247C23"/>
    <w:rsid w:val="002507D6"/>
    <w:rsid w:val="00250977"/>
    <w:rsid w:val="00250A2C"/>
    <w:rsid w:val="00251E09"/>
    <w:rsid w:val="00251EA5"/>
    <w:rsid w:val="00252010"/>
    <w:rsid w:val="00252214"/>
    <w:rsid w:val="00252B1F"/>
    <w:rsid w:val="00252B44"/>
    <w:rsid w:val="00253575"/>
    <w:rsid w:val="002541FF"/>
    <w:rsid w:val="00254DE4"/>
    <w:rsid w:val="00255FAC"/>
    <w:rsid w:val="002562AB"/>
    <w:rsid w:val="002572A2"/>
    <w:rsid w:val="002576F6"/>
    <w:rsid w:val="00257718"/>
    <w:rsid w:val="002602BD"/>
    <w:rsid w:val="00260FCD"/>
    <w:rsid w:val="0026226B"/>
    <w:rsid w:val="00262AC4"/>
    <w:rsid w:val="00262B20"/>
    <w:rsid w:val="00262D64"/>
    <w:rsid w:val="00263A8E"/>
    <w:rsid w:val="00263FE8"/>
    <w:rsid w:val="002645ED"/>
    <w:rsid w:val="0026474F"/>
    <w:rsid w:val="002648F9"/>
    <w:rsid w:val="00264D18"/>
    <w:rsid w:val="002658FA"/>
    <w:rsid w:val="00265A5F"/>
    <w:rsid w:val="00266363"/>
    <w:rsid w:val="00267076"/>
    <w:rsid w:val="002671E7"/>
    <w:rsid w:val="00267B63"/>
    <w:rsid w:val="00267B6D"/>
    <w:rsid w:val="00270CA1"/>
    <w:rsid w:val="00271CFA"/>
    <w:rsid w:val="00271E9D"/>
    <w:rsid w:val="00272422"/>
    <w:rsid w:val="00272544"/>
    <w:rsid w:val="00272F4D"/>
    <w:rsid w:val="00273BCB"/>
    <w:rsid w:val="00273FD0"/>
    <w:rsid w:val="00274680"/>
    <w:rsid w:val="00274F25"/>
    <w:rsid w:val="002750BE"/>
    <w:rsid w:val="00275229"/>
    <w:rsid w:val="00275443"/>
    <w:rsid w:val="00277332"/>
    <w:rsid w:val="00280246"/>
    <w:rsid w:val="0028033A"/>
    <w:rsid w:val="002807AE"/>
    <w:rsid w:val="00280B7A"/>
    <w:rsid w:val="00280FC8"/>
    <w:rsid w:val="00281409"/>
    <w:rsid w:val="00281BBF"/>
    <w:rsid w:val="00281D54"/>
    <w:rsid w:val="0028284D"/>
    <w:rsid w:val="00282A5A"/>
    <w:rsid w:val="00282C1F"/>
    <w:rsid w:val="00282F73"/>
    <w:rsid w:val="002830D6"/>
    <w:rsid w:val="00283683"/>
    <w:rsid w:val="00283D8A"/>
    <w:rsid w:val="00284B00"/>
    <w:rsid w:val="00284D1A"/>
    <w:rsid w:val="00284D9D"/>
    <w:rsid w:val="0028538D"/>
    <w:rsid w:val="00285689"/>
    <w:rsid w:val="00285D86"/>
    <w:rsid w:val="00286DE8"/>
    <w:rsid w:val="002901A8"/>
    <w:rsid w:val="00290967"/>
    <w:rsid w:val="002916E3"/>
    <w:rsid w:val="002917CB"/>
    <w:rsid w:val="002918ED"/>
    <w:rsid w:val="00291D9A"/>
    <w:rsid w:val="00292A62"/>
    <w:rsid w:val="00292AC8"/>
    <w:rsid w:val="002930EF"/>
    <w:rsid w:val="00294FCD"/>
    <w:rsid w:val="002952CD"/>
    <w:rsid w:val="00295CFD"/>
    <w:rsid w:val="00296159"/>
    <w:rsid w:val="0029679D"/>
    <w:rsid w:val="002973A5"/>
    <w:rsid w:val="002A11D4"/>
    <w:rsid w:val="002A1468"/>
    <w:rsid w:val="002A18CC"/>
    <w:rsid w:val="002A1C90"/>
    <w:rsid w:val="002A1F42"/>
    <w:rsid w:val="002A216B"/>
    <w:rsid w:val="002A2A1F"/>
    <w:rsid w:val="002A36FA"/>
    <w:rsid w:val="002A3C63"/>
    <w:rsid w:val="002A40AB"/>
    <w:rsid w:val="002A4C9A"/>
    <w:rsid w:val="002A4DC1"/>
    <w:rsid w:val="002A51F7"/>
    <w:rsid w:val="002A5B5D"/>
    <w:rsid w:val="002A5CED"/>
    <w:rsid w:val="002A666E"/>
    <w:rsid w:val="002B08DA"/>
    <w:rsid w:val="002B0AE3"/>
    <w:rsid w:val="002B259E"/>
    <w:rsid w:val="002B2EE2"/>
    <w:rsid w:val="002B333E"/>
    <w:rsid w:val="002B3B24"/>
    <w:rsid w:val="002B3B99"/>
    <w:rsid w:val="002B3E00"/>
    <w:rsid w:val="002B3E30"/>
    <w:rsid w:val="002B4FE9"/>
    <w:rsid w:val="002B5788"/>
    <w:rsid w:val="002B7652"/>
    <w:rsid w:val="002B7E6B"/>
    <w:rsid w:val="002C0404"/>
    <w:rsid w:val="002C1B5B"/>
    <w:rsid w:val="002C1B87"/>
    <w:rsid w:val="002C1F49"/>
    <w:rsid w:val="002C1F4C"/>
    <w:rsid w:val="002C2975"/>
    <w:rsid w:val="002C39D4"/>
    <w:rsid w:val="002C40FE"/>
    <w:rsid w:val="002C52F7"/>
    <w:rsid w:val="002C5897"/>
    <w:rsid w:val="002C5E5F"/>
    <w:rsid w:val="002C690C"/>
    <w:rsid w:val="002C6FC6"/>
    <w:rsid w:val="002C716C"/>
    <w:rsid w:val="002C7208"/>
    <w:rsid w:val="002C7650"/>
    <w:rsid w:val="002C78EC"/>
    <w:rsid w:val="002C7CD4"/>
    <w:rsid w:val="002D0018"/>
    <w:rsid w:val="002D1A55"/>
    <w:rsid w:val="002D1AB9"/>
    <w:rsid w:val="002D1EDC"/>
    <w:rsid w:val="002D1F8B"/>
    <w:rsid w:val="002D2BF8"/>
    <w:rsid w:val="002D2FF2"/>
    <w:rsid w:val="002D2FF9"/>
    <w:rsid w:val="002D3418"/>
    <w:rsid w:val="002D3737"/>
    <w:rsid w:val="002D43D2"/>
    <w:rsid w:val="002D4623"/>
    <w:rsid w:val="002D4D64"/>
    <w:rsid w:val="002D5866"/>
    <w:rsid w:val="002D5EF7"/>
    <w:rsid w:val="002D6766"/>
    <w:rsid w:val="002D741F"/>
    <w:rsid w:val="002D770E"/>
    <w:rsid w:val="002E0D9E"/>
    <w:rsid w:val="002E1014"/>
    <w:rsid w:val="002E1F5F"/>
    <w:rsid w:val="002E5164"/>
    <w:rsid w:val="002E538A"/>
    <w:rsid w:val="002E55F3"/>
    <w:rsid w:val="002E5661"/>
    <w:rsid w:val="002E605B"/>
    <w:rsid w:val="002E729F"/>
    <w:rsid w:val="002E763B"/>
    <w:rsid w:val="002E77E6"/>
    <w:rsid w:val="002E78DB"/>
    <w:rsid w:val="002E7E8A"/>
    <w:rsid w:val="002F1757"/>
    <w:rsid w:val="002F1A3A"/>
    <w:rsid w:val="002F26C7"/>
    <w:rsid w:val="002F27E6"/>
    <w:rsid w:val="002F3DD6"/>
    <w:rsid w:val="002F415F"/>
    <w:rsid w:val="002F4531"/>
    <w:rsid w:val="002F46E0"/>
    <w:rsid w:val="002F47CC"/>
    <w:rsid w:val="002F5086"/>
    <w:rsid w:val="002F6276"/>
    <w:rsid w:val="002F6628"/>
    <w:rsid w:val="002F6FAF"/>
    <w:rsid w:val="002F719F"/>
    <w:rsid w:val="003003CB"/>
    <w:rsid w:val="00300C1C"/>
    <w:rsid w:val="00301936"/>
    <w:rsid w:val="00302231"/>
    <w:rsid w:val="00302414"/>
    <w:rsid w:val="00302838"/>
    <w:rsid w:val="00302860"/>
    <w:rsid w:val="00302C7B"/>
    <w:rsid w:val="003035C1"/>
    <w:rsid w:val="00303CE2"/>
    <w:rsid w:val="00303D31"/>
    <w:rsid w:val="00304B43"/>
    <w:rsid w:val="0030523D"/>
    <w:rsid w:val="00305955"/>
    <w:rsid w:val="003065B1"/>
    <w:rsid w:val="00306C27"/>
    <w:rsid w:val="00307448"/>
    <w:rsid w:val="00307613"/>
    <w:rsid w:val="003101CC"/>
    <w:rsid w:val="00310285"/>
    <w:rsid w:val="00311622"/>
    <w:rsid w:val="00312A0E"/>
    <w:rsid w:val="00313167"/>
    <w:rsid w:val="003140C1"/>
    <w:rsid w:val="0031484D"/>
    <w:rsid w:val="003153A6"/>
    <w:rsid w:val="0031545E"/>
    <w:rsid w:val="003155D4"/>
    <w:rsid w:val="003158C9"/>
    <w:rsid w:val="00315966"/>
    <w:rsid w:val="003160C6"/>
    <w:rsid w:val="003162FE"/>
    <w:rsid w:val="00316526"/>
    <w:rsid w:val="00316635"/>
    <w:rsid w:val="0032010D"/>
    <w:rsid w:val="003209A4"/>
    <w:rsid w:val="003209BD"/>
    <w:rsid w:val="00320A92"/>
    <w:rsid w:val="00320B90"/>
    <w:rsid w:val="00321421"/>
    <w:rsid w:val="003217E9"/>
    <w:rsid w:val="00322113"/>
    <w:rsid w:val="003227D8"/>
    <w:rsid w:val="00322847"/>
    <w:rsid w:val="00322B6F"/>
    <w:rsid w:val="0032344B"/>
    <w:rsid w:val="003237F1"/>
    <w:rsid w:val="00323BD6"/>
    <w:rsid w:val="00323BF5"/>
    <w:rsid w:val="00323EFD"/>
    <w:rsid w:val="00324362"/>
    <w:rsid w:val="0032447C"/>
    <w:rsid w:val="00324BB3"/>
    <w:rsid w:val="00325222"/>
    <w:rsid w:val="00325D07"/>
    <w:rsid w:val="00325E95"/>
    <w:rsid w:val="0032612E"/>
    <w:rsid w:val="003262DF"/>
    <w:rsid w:val="0032731B"/>
    <w:rsid w:val="00327844"/>
    <w:rsid w:val="0033120E"/>
    <w:rsid w:val="0033170C"/>
    <w:rsid w:val="00331B39"/>
    <w:rsid w:val="00331F4E"/>
    <w:rsid w:val="00332226"/>
    <w:rsid w:val="0033380E"/>
    <w:rsid w:val="00334CCB"/>
    <w:rsid w:val="003365C2"/>
    <w:rsid w:val="00337068"/>
    <w:rsid w:val="0033724E"/>
    <w:rsid w:val="003379A6"/>
    <w:rsid w:val="00337B5A"/>
    <w:rsid w:val="00337B84"/>
    <w:rsid w:val="00337D9F"/>
    <w:rsid w:val="00337F59"/>
    <w:rsid w:val="003417E7"/>
    <w:rsid w:val="00341963"/>
    <w:rsid w:val="00341E88"/>
    <w:rsid w:val="0034258B"/>
    <w:rsid w:val="003436A3"/>
    <w:rsid w:val="00343D0C"/>
    <w:rsid w:val="003442F9"/>
    <w:rsid w:val="00345359"/>
    <w:rsid w:val="00345BB9"/>
    <w:rsid w:val="00345E1C"/>
    <w:rsid w:val="003463B4"/>
    <w:rsid w:val="003467D0"/>
    <w:rsid w:val="00346922"/>
    <w:rsid w:val="00346F42"/>
    <w:rsid w:val="00350445"/>
    <w:rsid w:val="0035072D"/>
    <w:rsid w:val="003508D4"/>
    <w:rsid w:val="00350F98"/>
    <w:rsid w:val="00350FCE"/>
    <w:rsid w:val="00350FCF"/>
    <w:rsid w:val="0035141E"/>
    <w:rsid w:val="003518CF"/>
    <w:rsid w:val="00351E49"/>
    <w:rsid w:val="00351FE4"/>
    <w:rsid w:val="00352414"/>
    <w:rsid w:val="00352921"/>
    <w:rsid w:val="0035396A"/>
    <w:rsid w:val="00353B6E"/>
    <w:rsid w:val="00353F6D"/>
    <w:rsid w:val="003547FD"/>
    <w:rsid w:val="0035682B"/>
    <w:rsid w:val="00356EF6"/>
    <w:rsid w:val="003571BB"/>
    <w:rsid w:val="00360495"/>
    <w:rsid w:val="003610B8"/>
    <w:rsid w:val="00361D80"/>
    <w:rsid w:val="00361F59"/>
    <w:rsid w:val="003621B0"/>
    <w:rsid w:val="0036278D"/>
    <w:rsid w:val="003632D5"/>
    <w:rsid w:val="0036354D"/>
    <w:rsid w:val="00363608"/>
    <w:rsid w:val="003658C6"/>
    <w:rsid w:val="00365C27"/>
    <w:rsid w:val="00365F4D"/>
    <w:rsid w:val="00366433"/>
    <w:rsid w:val="00366E60"/>
    <w:rsid w:val="00367062"/>
    <w:rsid w:val="0036717E"/>
    <w:rsid w:val="00367E6F"/>
    <w:rsid w:val="003702A4"/>
    <w:rsid w:val="00370CB3"/>
    <w:rsid w:val="00370FA6"/>
    <w:rsid w:val="003716D4"/>
    <w:rsid w:val="00371F08"/>
    <w:rsid w:val="00372904"/>
    <w:rsid w:val="00372EF1"/>
    <w:rsid w:val="00373666"/>
    <w:rsid w:val="003738B7"/>
    <w:rsid w:val="00374508"/>
    <w:rsid w:val="00375688"/>
    <w:rsid w:val="003775DD"/>
    <w:rsid w:val="00380F9C"/>
    <w:rsid w:val="00381D38"/>
    <w:rsid w:val="00382AEF"/>
    <w:rsid w:val="00382B88"/>
    <w:rsid w:val="00382D6E"/>
    <w:rsid w:val="0038367D"/>
    <w:rsid w:val="0038388E"/>
    <w:rsid w:val="003842FB"/>
    <w:rsid w:val="00384748"/>
    <w:rsid w:val="00384AC1"/>
    <w:rsid w:val="00384FF7"/>
    <w:rsid w:val="00385882"/>
    <w:rsid w:val="00385BB3"/>
    <w:rsid w:val="00385E9A"/>
    <w:rsid w:val="00385EA9"/>
    <w:rsid w:val="00387A35"/>
    <w:rsid w:val="00390FAA"/>
    <w:rsid w:val="00391EE4"/>
    <w:rsid w:val="003921EB"/>
    <w:rsid w:val="00392465"/>
    <w:rsid w:val="00392595"/>
    <w:rsid w:val="003925DC"/>
    <w:rsid w:val="003932D3"/>
    <w:rsid w:val="003939D1"/>
    <w:rsid w:val="00393DCC"/>
    <w:rsid w:val="00393F27"/>
    <w:rsid w:val="00394F9E"/>
    <w:rsid w:val="00397E87"/>
    <w:rsid w:val="003A0E4F"/>
    <w:rsid w:val="003A1479"/>
    <w:rsid w:val="003A1B1E"/>
    <w:rsid w:val="003A27CD"/>
    <w:rsid w:val="003A2A0B"/>
    <w:rsid w:val="003A2E62"/>
    <w:rsid w:val="003A3E88"/>
    <w:rsid w:val="003A6607"/>
    <w:rsid w:val="003A6884"/>
    <w:rsid w:val="003A7334"/>
    <w:rsid w:val="003A7819"/>
    <w:rsid w:val="003A7C77"/>
    <w:rsid w:val="003B0789"/>
    <w:rsid w:val="003B1014"/>
    <w:rsid w:val="003B1818"/>
    <w:rsid w:val="003B19E3"/>
    <w:rsid w:val="003B1E88"/>
    <w:rsid w:val="003B2178"/>
    <w:rsid w:val="003B2922"/>
    <w:rsid w:val="003B41FC"/>
    <w:rsid w:val="003B4368"/>
    <w:rsid w:val="003B4536"/>
    <w:rsid w:val="003B4F54"/>
    <w:rsid w:val="003B57CF"/>
    <w:rsid w:val="003B5913"/>
    <w:rsid w:val="003B5F88"/>
    <w:rsid w:val="003B7754"/>
    <w:rsid w:val="003B7C27"/>
    <w:rsid w:val="003C0307"/>
    <w:rsid w:val="003C133E"/>
    <w:rsid w:val="003C1BDA"/>
    <w:rsid w:val="003C2E1F"/>
    <w:rsid w:val="003C3FB3"/>
    <w:rsid w:val="003C4232"/>
    <w:rsid w:val="003C4CA3"/>
    <w:rsid w:val="003C4E48"/>
    <w:rsid w:val="003C78B1"/>
    <w:rsid w:val="003C7919"/>
    <w:rsid w:val="003C7A55"/>
    <w:rsid w:val="003D0CF2"/>
    <w:rsid w:val="003D1F4A"/>
    <w:rsid w:val="003D2850"/>
    <w:rsid w:val="003D4B04"/>
    <w:rsid w:val="003D4DFD"/>
    <w:rsid w:val="003D4ED3"/>
    <w:rsid w:val="003D5A3F"/>
    <w:rsid w:val="003D62C8"/>
    <w:rsid w:val="003D66B9"/>
    <w:rsid w:val="003D6839"/>
    <w:rsid w:val="003D69ED"/>
    <w:rsid w:val="003D6E6B"/>
    <w:rsid w:val="003D6F76"/>
    <w:rsid w:val="003D77CF"/>
    <w:rsid w:val="003D7942"/>
    <w:rsid w:val="003D7C2E"/>
    <w:rsid w:val="003E0338"/>
    <w:rsid w:val="003E033E"/>
    <w:rsid w:val="003E039C"/>
    <w:rsid w:val="003E1EA4"/>
    <w:rsid w:val="003E38F5"/>
    <w:rsid w:val="003E43DA"/>
    <w:rsid w:val="003E4466"/>
    <w:rsid w:val="003E44A4"/>
    <w:rsid w:val="003E4FC9"/>
    <w:rsid w:val="003E5CFF"/>
    <w:rsid w:val="003E61F8"/>
    <w:rsid w:val="003E69DE"/>
    <w:rsid w:val="003E7164"/>
    <w:rsid w:val="003E788B"/>
    <w:rsid w:val="003F171C"/>
    <w:rsid w:val="003F1C5B"/>
    <w:rsid w:val="003F246D"/>
    <w:rsid w:val="003F2C25"/>
    <w:rsid w:val="003F36C7"/>
    <w:rsid w:val="003F39B3"/>
    <w:rsid w:val="003F3DA5"/>
    <w:rsid w:val="003F44B2"/>
    <w:rsid w:val="003F45A4"/>
    <w:rsid w:val="003F6C0B"/>
    <w:rsid w:val="003F6DA9"/>
    <w:rsid w:val="003F75F4"/>
    <w:rsid w:val="003F7C4D"/>
    <w:rsid w:val="004004C0"/>
    <w:rsid w:val="00400EFE"/>
    <w:rsid w:val="0040114A"/>
    <w:rsid w:val="00401498"/>
    <w:rsid w:val="0040181E"/>
    <w:rsid w:val="00401E6A"/>
    <w:rsid w:val="00402526"/>
    <w:rsid w:val="00402C1F"/>
    <w:rsid w:val="00402DA5"/>
    <w:rsid w:val="0040364C"/>
    <w:rsid w:val="00404571"/>
    <w:rsid w:val="0040488F"/>
    <w:rsid w:val="00404B7A"/>
    <w:rsid w:val="00404D52"/>
    <w:rsid w:val="00405144"/>
    <w:rsid w:val="0040521D"/>
    <w:rsid w:val="0040565B"/>
    <w:rsid w:val="0040604E"/>
    <w:rsid w:val="00406614"/>
    <w:rsid w:val="004075D5"/>
    <w:rsid w:val="00407666"/>
    <w:rsid w:val="00407F3D"/>
    <w:rsid w:val="0040AE3F"/>
    <w:rsid w:val="0041094C"/>
    <w:rsid w:val="00410E60"/>
    <w:rsid w:val="004115B5"/>
    <w:rsid w:val="004132A4"/>
    <w:rsid w:val="004132C6"/>
    <w:rsid w:val="004134A2"/>
    <w:rsid w:val="00413826"/>
    <w:rsid w:val="004145F9"/>
    <w:rsid w:val="004152FE"/>
    <w:rsid w:val="004153B1"/>
    <w:rsid w:val="00416681"/>
    <w:rsid w:val="00420F5C"/>
    <w:rsid w:val="004210D3"/>
    <w:rsid w:val="00421200"/>
    <w:rsid w:val="00422D6C"/>
    <w:rsid w:val="00423150"/>
    <w:rsid w:val="004231AC"/>
    <w:rsid w:val="00423B9D"/>
    <w:rsid w:val="00423C04"/>
    <w:rsid w:val="00424B0C"/>
    <w:rsid w:val="00425101"/>
    <w:rsid w:val="00425887"/>
    <w:rsid w:val="00425903"/>
    <w:rsid w:val="00425907"/>
    <w:rsid w:val="00426222"/>
    <w:rsid w:val="00426621"/>
    <w:rsid w:val="004267EF"/>
    <w:rsid w:val="004303D4"/>
    <w:rsid w:val="00430455"/>
    <w:rsid w:val="00430729"/>
    <w:rsid w:val="00430DCD"/>
    <w:rsid w:val="00430E65"/>
    <w:rsid w:val="00431166"/>
    <w:rsid w:val="00432C29"/>
    <w:rsid w:val="00433375"/>
    <w:rsid w:val="004337CD"/>
    <w:rsid w:val="00433827"/>
    <w:rsid w:val="00433AAF"/>
    <w:rsid w:val="004347D5"/>
    <w:rsid w:val="004349AC"/>
    <w:rsid w:val="00434AF7"/>
    <w:rsid w:val="0043574D"/>
    <w:rsid w:val="00436894"/>
    <w:rsid w:val="004369F8"/>
    <w:rsid w:val="00436EC3"/>
    <w:rsid w:val="00441B60"/>
    <w:rsid w:val="00442C4B"/>
    <w:rsid w:val="004434B6"/>
    <w:rsid w:val="00445362"/>
    <w:rsid w:val="004458BF"/>
    <w:rsid w:val="00446EAF"/>
    <w:rsid w:val="004477AC"/>
    <w:rsid w:val="00450549"/>
    <w:rsid w:val="00450A05"/>
    <w:rsid w:val="00451F15"/>
    <w:rsid w:val="00454223"/>
    <w:rsid w:val="004545D6"/>
    <w:rsid w:val="004549D7"/>
    <w:rsid w:val="00454A92"/>
    <w:rsid w:val="00454E9A"/>
    <w:rsid w:val="0045612B"/>
    <w:rsid w:val="00460B78"/>
    <w:rsid w:val="0046160B"/>
    <w:rsid w:val="00463696"/>
    <w:rsid w:val="00463862"/>
    <w:rsid w:val="00463BF7"/>
    <w:rsid w:val="00464032"/>
    <w:rsid w:val="0046591B"/>
    <w:rsid w:val="00470B83"/>
    <w:rsid w:val="00471108"/>
    <w:rsid w:val="00471613"/>
    <w:rsid w:val="00472076"/>
    <w:rsid w:val="004726C2"/>
    <w:rsid w:val="004727A7"/>
    <w:rsid w:val="00472D03"/>
    <w:rsid w:val="00473453"/>
    <w:rsid w:val="004734A2"/>
    <w:rsid w:val="00474A13"/>
    <w:rsid w:val="00474B70"/>
    <w:rsid w:val="00474D4A"/>
    <w:rsid w:val="00474DEF"/>
    <w:rsid w:val="004757D3"/>
    <w:rsid w:val="004757F4"/>
    <w:rsid w:val="0047650E"/>
    <w:rsid w:val="0047689E"/>
    <w:rsid w:val="00476934"/>
    <w:rsid w:val="0047770F"/>
    <w:rsid w:val="00477B71"/>
    <w:rsid w:val="00477C03"/>
    <w:rsid w:val="00477DF4"/>
    <w:rsid w:val="0048002F"/>
    <w:rsid w:val="004800BC"/>
    <w:rsid w:val="0048033B"/>
    <w:rsid w:val="004808A3"/>
    <w:rsid w:val="00480BCF"/>
    <w:rsid w:val="00480C4A"/>
    <w:rsid w:val="00480E6E"/>
    <w:rsid w:val="0048116D"/>
    <w:rsid w:val="0048208F"/>
    <w:rsid w:val="004826DA"/>
    <w:rsid w:val="00484B3E"/>
    <w:rsid w:val="00484F8E"/>
    <w:rsid w:val="0048500D"/>
    <w:rsid w:val="00485339"/>
    <w:rsid w:val="00485DF6"/>
    <w:rsid w:val="0048609C"/>
    <w:rsid w:val="00486A03"/>
    <w:rsid w:val="0048708C"/>
    <w:rsid w:val="004874FF"/>
    <w:rsid w:val="00487958"/>
    <w:rsid w:val="00490C2F"/>
    <w:rsid w:val="0049131F"/>
    <w:rsid w:val="0049215B"/>
    <w:rsid w:val="0049228A"/>
    <w:rsid w:val="00492424"/>
    <w:rsid w:val="004924F7"/>
    <w:rsid w:val="004926C2"/>
    <w:rsid w:val="0049285F"/>
    <w:rsid w:val="00492C36"/>
    <w:rsid w:val="00492E58"/>
    <w:rsid w:val="00493183"/>
    <w:rsid w:val="0049541C"/>
    <w:rsid w:val="004956D2"/>
    <w:rsid w:val="00496306"/>
    <w:rsid w:val="0049639B"/>
    <w:rsid w:val="004967E9"/>
    <w:rsid w:val="004A03AA"/>
    <w:rsid w:val="004A06FA"/>
    <w:rsid w:val="004A10E6"/>
    <w:rsid w:val="004A1488"/>
    <w:rsid w:val="004A1748"/>
    <w:rsid w:val="004A1F57"/>
    <w:rsid w:val="004A2A32"/>
    <w:rsid w:val="004A356C"/>
    <w:rsid w:val="004A4B7F"/>
    <w:rsid w:val="004A4DC3"/>
    <w:rsid w:val="004A5CB7"/>
    <w:rsid w:val="004A64CC"/>
    <w:rsid w:val="004A6D01"/>
    <w:rsid w:val="004A72C7"/>
    <w:rsid w:val="004A7AE4"/>
    <w:rsid w:val="004B0046"/>
    <w:rsid w:val="004B1391"/>
    <w:rsid w:val="004B1392"/>
    <w:rsid w:val="004B1868"/>
    <w:rsid w:val="004B250E"/>
    <w:rsid w:val="004B2918"/>
    <w:rsid w:val="004B29CA"/>
    <w:rsid w:val="004B2AE4"/>
    <w:rsid w:val="004B304E"/>
    <w:rsid w:val="004B3870"/>
    <w:rsid w:val="004B3F6D"/>
    <w:rsid w:val="004B4560"/>
    <w:rsid w:val="004B4D3C"/>
    <w:rsid w:val="004B5BD8"/>
    <w:rsid w:val="004B7510"/>
    <w:rsid w:val="004C043F"/>
    <w:rsid w:val="004C06B0"/>
    <w:rsid w:val="004C11A6"/>
    <w:rsid w:val="004C19B8"/>
    <w:rsid w:val="004C1E3D"/>
    <w:rsid w:val="004C3107"/>
    <w:rsid w:val="004C4604"/>
    <w:rsid w:val="004C46F6"/>
    <w:rsid w:val="004C47E0"/>
    <w:rsid w:val="004C4D45"/>
    <w:rsid w:val="004C5034"/>
    <w:rsid w:val="004C5CBE"/>
    <w:rsid w:val="004C5FDE"/>
    <w:rsid w:val="004C63C1"/>
    <w:rsid w:val="004C7B0D"/>
    <w:rsid w:val="004D0A05"/>
    <w:rsid w:val="004D0F91"/>
    <w:rsid w:val="004D1481"/>
    <w:rsid w:val="004D18A0"/>
    <w:rsid w:val="004D3E50"/>
    <w:rsid w:val="004D44B3"/>
    <w:rsid w:val="004D4EB5"/>
    <w:rsid w:val="004D5010"/>
    <w:rsid w:val="004D5AE2"/>
    <w:rsid w:val="004D6097"/>
    <w:rsid w:val="004D62D2"/>
    <w:rsid w:val="004D6451"/>
    <w:rsid w:val="004D7B98"/>
    <w:rsid w:val="004E039D"/>
    <w:rsid w:val="004E11E4"/>
    <w:rsid w:val="004E12CD"/>
    <w:rsid w:val="004E14D0"/>
    <w:rsid w:val="004E16D5"/>
    <w:rsid w:val="004E2116"/>
    <w:rsid w:val="004E2AA6"/>
    <w:rsid w:val="004E2BC5"/>
    <w:rsid w:val="004E3393"/>
    <w:rsid w:val="004E36E0"/>
    <w:rsid w:val="004E392D"/>
    <w:rsid w:val="004E444B"/>
    <w:rsid w:val="004E4B49"/>
    <w:rsid w:val="004E5390"/>
    <w:rsid w:val="004E583F"/>
    <w:rsid w:val="004E63E6"/>
    <w:rsid w:val="004E6595"/>
    <w:rsid w:val="004E6765"/>
    <w:rsid w:val="004E7335"/>
    <w:rsid w:val="004E7B76"/>
    <w:rsid w:val="004F0016"/>
    <w:rsid w:val="004F09EB"/>
    <w:rsid w:val="004F0DF9"/>
    <w:rsid w:val="004F2382"/>
    <w:rsid w:val="004F329C"/>
    <w:rsid w:val="004F367F"/>
    <w:rsid w:val="004F4D47"/>
    <w:rsid w:val="004F4E52"/>
    <w:rsid w:val="004F5059"/>
    <w:rsid w:val="004F5230"/>
    <w:rsid w:val="004F5802"/>
    <w:rsid w:val="004F593C"/>
    <w:rsid w:val="004F5E4A"/>
    <w:rsid w:val="004F6392"/>
    <w:rsid w:val="004F6ADF"/>
    <w:rsid w:val="004F6E50"/>
    <w:rsid w:val="004F75CF"/>
    <w:rsid w:val="004F7839"/>
    <w:rsid w:val="00500AE6"/>
    <w:rsid w:val="005014CD"/>
    <w:rsid w:val="00501F0F"/>
    <w:rsid w:val="005033A2"/>
    <w:rsid w:val="005033CB"/>
    <w:rsid w:val="005039DD"/>
    <w:rsid w:val="00503F02"/>
    <w:rsid w:val="0050552D"/>
    <w:rsid w:val="005057EB"/>
    <w:rsid w:val="00506308"/>
    <w:rsid w:val="00506618"/>
    <w:rsid w:val="005067DB"/>
    <w:rsid w:val="00506C0E"/>
    <w:rsid w:val="00510014"/>
    <w:rsid w:val="00510C37"/>
    <w:rsid w:val="00511984"/>
    <w:rsid w:val="00511A75"/>
    <w:rsid w:val="00512D34"/>
    <w:rsid w:val="005132C9"/>
    <w:rsid w:val="005147F1"/>
    <w:rsid w:val="00514838"/>
    <w:rsid w:val="00514E2D"/>
    <w:rsid w:val="0051533D"/>
    <w:rsid w:val="00516686"/>
    <w:rsid w:val="005167D0"/>
    <w:rsid w:val="0051750C"/>
    <w:rsid w:val="00517D08"/>
    <w:rsid w:val="00520631"/>
    <w:rsid w:val="00520753"/>
    <w:rsid w:val="00521381"/>
    <w:rsid w:val="0052144F"/>
    <w:rsid w:val="005214F7"/>
    <w:rsid w:val="00521646"/>
    <w:rsid w:val="005218EB"/>
    <w:rsid w:val="0052193B"/>
    <w:rsid w:val="00521B87"/>
    <w:rsid w:val="0052266F"/>
    <w:rsid w:val="00522769"/>
    <w:rsid w:val="00525C52"/>
    <w:rsid w:val="00525DF0"/>
    <w:rsid w:val="00525FC1"/>
    <w:rsid w:val="005263D0"/>
    <w:rsid w:val="0052C1BD"/>
    <w:rsid w:val="00530538"/>
    <w:rsid w:val="0053147E"/>
    <w:rsid w:val="00531F77"/>
    <w:rsid w:val="00532002"/>
    <w:rsid w:val="0053281A"/>
    <w:rsid w:val="00532FA9"/>
    <w:rsid w:val="005348D2"/>
    <w:rsid w:val="00534C1B"/>
    <w:rsid w:val="005366C3"/>
    <w:rsid w:val="00536B47"/>
    <w:rsid w:val="00540353"/>
    <w:rsid w:val="005406FB"/>
    <w:rsid w:val="005407B5"/>
    <w:rsid w:val="005415F5"/>
    <w:rsid w:val="00541CC1"/>
    <w:rsid w:val="005421A6"/>
    <w:rsid w:val="0054271F"/>
    <w:rsid w:val="00542916"/>
    <w:rsid w:val="0054367C"/>
    <w:rsid w:val="00543D40"/>
    <w:rsid w:val="00544520"/>
    <w:rsid w:val="005450FD"/>
    <w:rsid w:val="00545D1B"/>
    <w:rsid w:val="005464ED"/>
    <w:rsid w:val="005465C7"/>
    <w:rsid w:val="0054766C"/>
    <w:rsid w:val="00547980"/>
    <w:rsid w:val="005512A5"/>
    <w:rsid w:val="0055179E"/>
    <w:rsid w:val="005531B2"/>
    <w:rsid w:val="005533FB"/>
    <w:rsid w:val="00554E5C"/>
    <w:rsid w:val="00555E05"/>
    <w:rsid w:val="0055706B"/>
    <w:rsid w:val="005574F0"/>
    <w:rsid w:val="00557697"/>
    <w:rsid w:val="00557928"/>
    <w:rsid w:val="00557C05"/>
    <w:rsid w:val="00557F90"/>
    <w:rsid w:val="00562A35"/>
    <w:rsid w:val="0056453D"/>
    <w:rsid w:val="005652BF"/>
    <w:rsid w:val="0056537E"/>
    <w:rsid w:val="00565A52"/>
    <w:rsid w:val="00565ADC"/>
    <w:rsid w:val="00565C5C"/>
    <w:rsid w:val="00565FE2"/>
    <w:rsid w:val="00566A70"/>
    <w:rsid w:val="00566AEC"/>
    <w:rsid w:val="00566BFB"/>
    <w:rsid w:val="00567E21"/>
    <w:rsid w:val="00570A34"/>
    <w:rsid w:val="00574BA9"/>
    <w:rsid w:val="005750AE"/>
    <w:rsid w:val="005752DC"/>
    <w:rsid w:val="00575368"/>
    <w:rsid w:val="005754DB"/>
    <w:rsid w:val="00575AD5"/>
    <w:rsid w:val="00575D0A"/>
    <w:rsid w:val="00575E95"/>
    <w:rsid w:val="005762A8"/>
    <w:rsid w:val="00576898"/>
    <w:rsid w:val="00577229"/>
    <w:rsid w:val="005804A2"/>
    <w:rsid w:val="005826EE"/>
    <w:rsid w:val="00582732"/>
    <w:rsid w:val="00582856"/>
    <w:rsid w:val="005832F1"/>
    <w:rsid w:val="005851BA"/>
    <w:rsid w:val="00586A2B"/>
    <w:rsid w:val="00586F9A"/>
    <w:rsid w:val="00587713"/>
    <w:rsid w:val="0059045E"/>
    <w:rsid w:val="00590C10"/>
    <w:rsid w:val="00590E5F"/>
    <w:rsid w:val="00590E71"/>
    <w:rsid w:val="0059107F"/>
    <w:rsid w:val="00591DDB"/>
    <w:rsid w:val="005929B6"/>
    <w:rsid w:val="0059302B"/>
    <w:rsid w:val="00594439"/>
    <w:rsid w:val="00595CBC"/>
    <w:rsid w:val="00597EBB"/>
    <w:rsid w:val="005A01C8"/>
    <w:rsid w:val="005A15F1"/>
    <w:rsid w:val="005A1D3C"/>
    <w:rsid w:val="005A4191"/>
    <w:rsid w:val="005A4193"/>
    <w:rsid w:val="005A4B89"/>
    <w:rsid w:val="005A5275"/>
    <w:rsid w:val="005A5C5E"/>
    <w:rsid w:val="005A632E"/>
    <w:rsid w:val="005A6969"/>
    <w:rsid w:val="005A6D3B"/>
    <w:rsid w:val="005A709E"/>
    <w:rsid w:val="005A71B9"/>
    <w:rsid w:val="005B0ADC"/>
    <w:rsid w:val="005B1E70"/>
    <w:rsid w:val="005B2437"/>
    <w:rsid w:val="005B28AE"/>
    <w:rsid w:val="005B311D"/>
    <w:rsid w:val="005B372F"/>
    <w:rsid w:val="005B3BB7"/>
    <w:rsid w:val="005B42F9"/>
    <w:rsid w:val="005B4312"/>
    <w:rsid w:val="005B476E"/>
    <w:rsid w:val="005B4A35"/>
    <w:rsid w:val="005B4BE0"/>
    <w:rsid w:val="005B50D3"/>
    <w:rsid w:val="005B5E5A"/>
    <w:rsid w:val="005B6E35"/>
    <w:rsid w:val="005B7049"/>
    <w:rsid w:val="005B7773"/>
    <w:rsid w:val="005C0B08"/>
    <w:rsid w:val="005C105B"/>
    <w:rsid w:val="005C19C4"/>
    <w:rsid w:val="005C2A63"/>
    <w:rsid w:val="005C2AFE"/>
    <w:rsid w:val="005C2BD8"/>
    <w:rsid w:val="005C2C6E"/>
    <w:rsid w:val="005C3820"/>
    <w:rsid w:val="005C3D63"/>
    <w:rsid w:val="005C3DA0"/>
    <w:rsid w:val="005C4EEA"/>
    <w:rsid w:val="005C57F7"/>
    <w:rsid w:val="005C5E6A"/>
    <w:rsid w:val="005C641D"/>
    <w:rsid w:val="005D1149"/>
    <w:rsid w:val="005D1762"/>
    <w:rsid w:val="005D1E26"/>
    <w:rsid w:val="005D2C59"/>
    <w:rsid w:val="005D2FB9"/>
    <w:rsid w:val="005D3C25"/>
    <w:rsid w:val="005D3F9F"/>
    <w:rsid w:val="005D40AB"/>
    <w:rsid w:val="005D4121"/>
    <w:rsid w:val="005D577D"/>
    <w:rsid w:val="005D5ECF"/>
    <w:rsid w:val="005D671F"/>
    <w:rsid w:val="005E0229"/>
    <w:rsid w:val="005E07B7"/>
    <w:rsid w:val="005E0B54"/>
    <w:rsid w:val="005E0D24"/>
    <w:rsid w:val="005E197F"/>
    <w:rsid w:val="005E1F6E"/>
    <w:rsid w:val="005E2FA9"/>
    <w:rsid w:val="005E3A3C"/>
    <w:rsid w:val="005E3A80"/>
    <w:rsid w:val="005E4A10"/>
    <w:rsid w:val="005E4F96"/>
    <w:rsid w:val="005E5242"/>
    <w:rsid w:val="005E56AD"/>
    <w:rsid w:val="005E661A"/>
    <w:rsid w:val="005E6CF2"/>
    <w:rsid w:val="005E75F1"/>
    <w:rsid w:val="005F0326"/>
    <w:rsid w:val="005F177A"/>
    <w:rsid w:val="005F1D7B"/>
    <w:rsid w:val="005F27DA"/>
    <w:rsid w:val="005F3D57"/>
    <w:rsid w:val="005F40F2"/>
    <w:rsid w:val="005F4164"/>
    <w:rsid w:val="005F4BD9"/>
    <w:rsid w:val="005F515D"/>
    <w:rsid w:val="005F519C"/>
    <w:rsid w:val="005F54D9"/>
    <w:rsid w:val="005F576C"/>
    <w:rsid w:val="005F6E2A"/>
    <w:rsid w:val="005F74BB"/>
    <w:rsid w:val="005F76B8"/>
    <w:rsid w:val="0060000A"/>
    <w:rsid w:val="00600AEE"/>
    <w:rsid w:val="00600F99"/>
    <w:rsid w:val="00602978"/>
    <w:rsid w:val="00602A88"/>
    <w:rsid w:val="00602DD7"/>
    <w:rsid w:val="00602EFC"/>
    <w:rsid w:val="00603A00"/>
    <w:rsid w:val="00603AAD"/>
    <w:rsid w:val="00604DB9"/>
    <w:rsid w:val="00604EC1"/>
    <w:rsid w:val="0060517E"/>
    <w:rsid w:val="006052E5"/>
    <w:rsid w:val="006058D1"/>
    <w:rsid w:val="00605DFC"/>
    <w:rsid w:val="006065CD"/>
    <w:rsid w:val="00607832"/>
    <w:rsid w:val="006103E6"/>
    <w:rsid w:val="0061140F"/>
    <w:rsid w:val="00611731"/>
    <w:rsid w:val="006120DC"/>
    <w:rsid w:val="00612D80"/>
    <w:rsid w:val="00612E99"/>
    <w:rsid w:val="00613955"/>
    <w:rsid w:val="00613EAF"/>
    <w:rsid w:val="00615396"/>
    <w:rsid w:val="00615AFC"/>
    <w:rsid w:val="00615C02"/>
    <w:rsid w:val="00615E8A"/>
    <w:rsid w:val="00615F17"/>
    <w:rsid w:val="00616213"/>
    <w:rsid w:val="00617F9B"/>
    <w:rsid w:val="0062071E"/>
    <w:rsid w:val="00621268"/>
    <w:rsid w:val="006226FF"/>
    <w:rsid w:val="00623281"/>
    <w:rsid w:val="00624024"/>
    <w:rsid w:val="00624CE8"/>
    <w:rsid w:val="00627C1B"/>
    <w:rsid w:val="00627C98"/>
    <w:rsid w:val="00630A48"/>
    <w:rsid w:val="00630D6E"/>
    <w:rsid w:val="006313F1"/>
    <w:rsid w:val="00631C64"/>
    <w:rsid w:val="00632171"/>
    <w:rsid w:val="00632475"/>
    <w:rsid w:val="006327F0"/>
    <w:rsid w:val="006341DC"/>
    <w:rsid w:val="006348CD"/>
    <w:rsid w:val="006353DA"/>
    <w:rsid w:val="006357C6"/>
    <w:rsid w:val="00635BD9"/>
    <w:rsid w:val="006366B5"/>
    <w:rsid w:val="006376EE"/>
    <w:rsid w:val="0064001C"/>
    <w:rsid w:val="00641107"/>
    <w:rsid w:val="00642E18"/>
    <w:rsid w:val="00643C0C"/>
    <w:rsid w:val="00643F6D"/>
    <w:rsid w:val="0064418C"/>
    <w:rsid w:val="006448AF"/>
    <w:rsid w:val="00644FA1"/>
    <w:rsid w:val="00645953"/>
    <w:rsid w:val="00645A52"/>
    <w:rsid w:val="00645EE6"/>
    <w:rsid w:val="00646469"/>
    <w:rsid w:val="00646D11"/>
    <w:rsid w:val="006471D2"/>
    <w:rsid w:val="00647386"/>
    <w:rsid w:val="0064775B"/>
    <w:rsid w:val="00647BC5"/>
    <w:rsid w:val="006500BC"/>
    <w:rsid w:val="006500F2"/>
    <w:rsid w:val="006506ED"/>
    <w:rsid w:val="00651675"/>
    <w:rsid w:val="00651CF5"/>
    <w:rsid w:val="00652A23"/>
    <w:rsid w:val="0065317D"/>
    <w:rsid w:val="00653A07"/>
    <w:rsid w:val="00654883"/>
    <w:rsid w:val="00655399"/>
    <w:rsid w:val="006566EA"/>
    <w:rsid w:val="00656ED9"/>
    <w:rsid w:val="00657487"/>
    <w:rsid w:val="00657596"/>
    <w:rsid w:val="00660946"/>
    <w:rsid w:val="00660F1A"/>
    <w:rsid w:val="00661C0B"/>
    <w:rsid w:val="00661D06"/>
    <w:rsid w:val="00662AEA"/>
    <w:rsid w:val="0066457F"/>
    <w:rsid w:val="006645C8"/>
    <w:rsid w:val="00664A89"/>
    <w:rsid w:val="006652AE"/>
    <w:rsid w:val="006657A3"/>
    <w:rsid w:val="00665F94"/>
    <w:rsid w:val="00666E82"/>
    <w:rsid w:val="006672F7"/>
    <w:rsid w:val="00667AA0"/>
    <w:rsid w:val="00667B8F"/>
    <w:rsid w:val="00667D33"/>
    <w:rsid w:val="0067086B"/>
    <w:rsid w:val="00670879"/>
    <w:rsid w:val="00671176"/>
    <w:rsid w:val="00671BE8"/>
    <w:rsid w:val="006720EA"/>
    <w:rsid w:val="00672EDD"/>
    <w:rsid w:val="00673A03"/>
    <w:rsid w:val="006740EA"/>
    <w:rsid w:val="006761D0"/>
    <w:rsid w:val="00677999"/>
    <w:rsid w:val="00677C15"/>
    <w:rsid w:val="00680D73"/>
    <w:rsid w:val="00680EEB"/>
    <w:rsid w:val="0068112E"/>
    <w:rsid w:val="006820D3"/>
    <w:rsid w:val="00682432"/>
    <w:rsid w:val="00682A9B"/>
    <w:rsid w:val="00682B6F"/>
    <w:rsid w:val="00682FAF"/>
    <w:rsid w:val="00683D73"/>
    <w:rsid w:val="00684124"/>
    <w:rsid w:val="00685825"/>
    <w:rsid w:val="00685DE0"/>
    <w:rsid w:val="0068637C"/>
    <w:rsid w:val="0068692B"/>
    <w:rsid w:val="00687326"/>
    <w:rsid w:val="00687423"/>
    <w:rsid w:val="00690F75"/>
    <w:rsid w:val="006911AF"/>
    <w:rsid w:val="00692E7D"/>
    <w:rsid w:val="006930E6"/>
    <w:rsid w:val="00693722"/>
    <w:rsid w:val="00693A92"/>
    <w:rsid w:val="00693AAE"/>
    <w:rsid w:val="00694863"/>
    <w:rsid w:val="0069514F"/>
    <w:rsid w:val="00695353"/>
    <w:rsid w:val="00695A11"/>
    <w:rsid w:val="0069682C"/>
    <w:rsid w:val="006974EC"/>
    <w:rsid w:val="00697950"/>
    <w:rsid w:val="006A07E6"/>
    <w:rsid w:val="006A1128"/>
    <w:rsid w:val="006A1C8B"/>
    <w:rsid w:val="006A23D7"/>
    <w:rsid w:val="006A275D"/>
    <w:rsid w:val="006A3801"/>
    <w:rsid w:val="006A38C2"/>
    <w:rsid w:val="006A3CE2"/>
    <w:rsid w:val="006A48FE"/>
    <w:rsid w:val="006A5C8C"/>
    <w:rsid w:val="006A5EDB"/>
    <w:rsid w:val="006A5F97"/>
    <w:rsid w:val="006A750E"/>
    <w:rsid w:val="006B0357"/>
    <w:rsid w:val="006B0974"/>
    <w:rsid w:val="006B191E"/>
    <w:rsid w:val="006B1BD7"/>
    <w:rsid w:val="006B4E04"/>
    <w:rsid w:val="006B5646"/>
    <w:rsid w:val="006B5F85"/>
    <w:rsid w:val="006B6A2E"/>
    <w:rsid w:val="006B6BDE"/>
    <w:rsid w:val="006B74EE"/>
    <w:rsid w:val="006B7DA0"/>
    <w:rsid w:val="006C0163"/>
    <w:rsid w:val="006C0339"/>
    <w:rsid w:val="006C05A3"/>
    <w:rsid w:val="006C07E8"/>
    <w:rsid w:val="006C10F4"/>
    <w:rsid w:val="006C1909"/>
    <w:rsid w:val="006C1981"/>
    <w:rsid w:val="006C2027"/>
    <w:rsid w:val="006C27AC"/>
    <w:rsid w:val="006C3658"/>
    <w:rsid w:val="006C54E2"/>
    <w:rsid w:val="006C56D0"/>
    <w:rsid w:val="006D07D0"/>
    <w:rsid w:val="006D0D77"/>
    <w:rsid w:val="006D0D95"/>
    <w:rsid w:val="006D16C8"/>
    <w:rsid w:val="006D19C8"/>
    <w:rsid w:val="006D1F44"/>
    <w:rsid w:val="006D3686"/>
    <w:rsid w:val="006D3873"/>
    <w:rsid w:val="006D3A79"/>
    <w:rsid w:val="006D5CBF"/>
    <w:rsid w:val="006D5CCD"/>
    <w:rsid w:val="006D6BD6"/>
    <w:rsid w:val="006D6F6C"/>
    <w:rsid w:val="006D772E"/>
    <w:rsid w:val="006D7A50"/>
    <w:rsid w:val="006E1EDA"/>
    <w:rsid w:val="006E1F48"/>
    <w:rsid w:val="006E3906"/>
    <w:rsid w:val="006E39CB"/>
    <w:rsid w:val="006E3A4B"/>
    <w:rsid w:val="006E49B2"/>
    <w:rsid w:val="006E6654"/>
    <w:rsid w:val="006E6762"/>
    <w:rsid w:val="006E75A8"/>
    <w:rsid w:val="006F02E9"/>
    <w:rsid w:val="006F0999"/>
    <w:rsid w:val="006F12E5"/>
    <w:rsid w:val="006F1774"/>
    <w:rsid w:val="006F1864"/>
    <w:rsid w:val="006F1F1E"/>
    <w:rsid w:val="006F284A"/>
    <w:rsid w:val="006F3166"/>
    <w:rsid w:val="006F3895"/>
    <w:rsid w:val="006F4E6D"/>
    <w:rsid w:val="006F529D"/>
    <w:rsid w:val="006F5DC7"/>
    <w:rsid w:val="006F674B"/>
    <w:rsid w:val="006F68A4"/>
    <w:rsid w:val="006F694C"/>
    <w:rsid w:val="006F6B04"/>
    <w:rsid w:val="00701C2D"/>
    <w:rsid w:val="0070252E"/>
    <w:rsid w:val="0070399D"/>
    <w:rsid w:val="00703AA7"/>
    <w:rsid w:val="00703D2C"/>
    <w:rsid w:val="0070419C"/>
    <w:rsid w:val="007044FD"/>
    <w:rsid w:val="007048D8"/>
    <w:rsid w:val="00704A5A"/>
    <w:rsid w:val="007053B1"/>
    <w:rsid w:val="00705533"/>
    <w:rsid w:val="00706C8A"/>
    <w:rsid w:val="00706D16"/>
    <w:rsid w:val="00707544"/>
    <w:rsid w:val="00707550"/>
    <w:rsid w:val="00707563"/>
    <w:rsid w:val="007118B1"/>
    <w:rsid w:val="00711A63"/>
    <w:rsid w:val="00712AB8"/>
    <w:rsid w:val="00714758"/>
    <w:rsid w:val="00715DF1"/>
    <w:rsid w:val="00716B27"/>
    <w:rsid w:val="00716C51"/>
    <w:rsid w:val="00716DB3"/>
    <w:rsid w:val="00716F6C"/>
    <w:rsid w:val="00717345"/>
    <w:rsid w:val="0072077A"/>
    <w:rsid w:val="0072120B"/>
    <w:rsid w:val="007213E4"/>
    <w:rsid w:val="0072173D"/>
    <w:rsid w:val="0072213D"/>
    <w:rsid w:val="007226E0"/>
    <w:rsid w:val="007228D5"/>
    <w:rsid w:val="007234DB"/>
    <w:rsid w:val="00723F08"/>
    <w:rsid w:val="00724258"/>
    <w:rsid w:val="0072529E"/>
    <w:rsid w:val="00726F43"/>
    <w:rsid w:val="00730427"/>
    <w:rsid w:val="00730E75"/>
    <w:rsid w:val="00730EBD"/>
    <w:rsid w:val="00730F60"/>
    <w:rsid w:val="00731498"/>
    <w:rsid w:val="00731AFB"/>
    <w:rsid w:val="007324B9"/>
    <w:rsid w:val="00732776"/>
    <w:rsid w:val="00732EFF"/>
    <w:rsid w:val="00733497"/>
    <w:rsid w:val="00734A25"/>
    <w:rsid w:val="00735ECF"/>
    <w:rsid w:val="0073666E"/>
    <w:rsid w:val="007379C7"/>
    <w:rsid w:val="00737B58"/>
    <w:rsid w:val="0074021D"/>
    <w:rsid w:val="00741A4F"/>
    <w:rsid w:val="00744E5A"/>
    <w:rsid w:val="00744F22"/>
    <w:rsid w:val="0074581D"/>
    <w:rsid w:val="00745F7F"/>
    <w:rsid w:val="0074611C"/>
    <w:rsid w:val="00746813"/>
    <w:rsid w:val="00747156"/>
    <w:rsid w:val="007479CB"/>
    <w:rsid w:val="00750F0B"/>
    <w:rsid w:val="00751E8D"/>
    <w:rsid w:val="00752AC3"/>
    <w:rsid w:val="00753127"/>
    <w:rsid w:val="007533BC"/>
    <w:rsid w:val="00753677"/>
    <w:rsid w:val="007537FD"/>
    <w:rsid w:val="00753EEB"/>
    <w:rsid w:val="00754053"/>
    <w:rsid w:val="00754E4E"/>
    <w:rsid w:val="007555AE"/>
    <w:rsid w:val="00755B9E"/>
    <w:rsid w:val="00756614"/>
    <w:rsid w:val="007566B6"/>
    <w:rsid w:val="00756BEE"/>
    <w:rsid w:val="00756FCF"/>
    <w:rsid w:val="007577D7"/>
    <w:rsid w:val="00760335"/>
    <w:rsid w:val="00761CF6"/>
    <w:rsid w:val="007622C9"/>
    <w:rsid w:val="00762D15"/>
    <w:rsid w:val="00765067"/>
    <w:rsid w:val="007651D0"/>
    <w:rsid w:val="00765AE1"/>
    <w:rsid w:val="00766342"/>
    <w:rsid w:val="00766D9A"/>
    <w:rsid w:val="00766E38"/>
    <w:rsid w:val="00767A59"/>
    <w:rsid w:val="00770101"/>
    <w:rsid w:val="0077035D"/>
    <w:rsid w:val="00770514"/>
    <w:rsid w:val="007705F0"/>
    <w:rsid w:val="00770F2A"/>
    <w:rsid w:val="00771788"/>
    <w:rsid w:val="00771FB8"/>
    <w:rsid w:val="007723E0"/>
    <w:rsid w:val="0077268F"/>
    <w:rsid w:val="0077281B"/>
    <w:rsid w:val="007734FA"/>
    <w:rsid w:val="00774950"/>
    <w:rsid w:val="00775EAC"/>
    <w:rsid w:val="00776AD6"/>
    <w:rsid w:val="00776F31"/>
    <w:rsid w:val="00777477"/>
    <w:rsid w:val="0078052A"/>
    <w:rsid w:val="00781702"/>
    <w:rsid w:val="00781909"/>
    <w:rsid w:val="00781A7B"/>
    <w:rsid w:val="0078255A"/>
    <w:rsid w:val="007825C0"/>
    <w:rsid w:val="00782965"/>
    <w:rsid w:val="00783C35"/>
    <w:rsid w:val="00783D04"/>
    <w:rsid w:val="00784EAE"/>
    <w:rsid w:val="00785148"/>
    <w:rsid w:val="00785E52"/>
    <w:rsid w:val="00786945"/>
    <w:rsid w:val="00786BE1"/>
    <w:rsid w:val="00786F6B"/>
    <w:rsid w:val="00787A88"/>
    <w:rsid w:val="00787D57"/>
    <w:rsid w:val="00787FB3"/>
    <w:rsid w:val="00790939"/>
    <w:rsid w:val="007923BF"/>
    <w:rsid w:val="00792D43"/>
    <w:rsid w:val="00793140"/>
    <w:rsid w:val="00793B68"/>
    <w:rsid w:val="0079419D"/>
    <w:rsid w:val="0079521B"/>
    <w:rsid w:val="007968A0"/>
    <w:rsid w:val="00797400"/>
    <w:rsid w:val="00797497"/>
    <w:rsid w:val="00797A4B"/>
    <w:rsid w:val="007A0989"/>
    <w:rsid w:val="007A0F4D"/>
    <w:rsid w:val="007A11F4"/>
    <w:rsid w:val="007A199D"/>
    <w:rsid w:val="007A1AF8"/>
    <w:rsid w:val="007A1DDB"/>
    <w:rsid w:val="007A276D"/>
    <w:rsid w:val="007A30BB"/>
    <w:rsid w:val="007A320A"/>
    <w:rsid w:val="007A3C27"/>
    <w:rsid w:val="007A4AF5"/>
    <w:rsid w:val="007A4E09"/>
    <w:rsid w:val="007A540F"/>
    <w:rsid w:val="007A6960"/>
    <w:rsid w:val="007A6CA7"/>
    <w:rsid w:val="007A75CD"/>
    <w:rsid w:val="007A7DBF"/>
    <w:rsid w:val="007B053B"/>
    <w:rsid w:val="007B1C29"/>
    <w:rsid w:val="007B22C5"/>
    <w:rsid w:val="007B248B"/>
    <w:rsid w:val="007B27F1"/>
    <w:rsid w:val="007B2B46"/>
    <w:rsid w:val="007B31D6"/>
    <w:rsid w:val="007B33AA"/>
    <w:rsid w:val="007B4386"/>
    <w:rsid w:val="007B4C1E"/>
    <w:rsid w:val="007B5084"/>
    <w:rsid w:val="007B5179"/>
    <w:rsid w:val="007B519C"/>
    <w:rsid w:val="007B51B7"/>
    <w:rsid w:val="007B56D1"/>
    <w:rsid w:val="007B58F8"/>
    <w:rsid w:val="007B665C"/>
    <w:rsid w:val="007B6AB3"/>
    <w:rsid w:val="007B6D07"/>
    <w:rsid w:val="007B6F3E"/>
    <w:rsid w:val="007B729A"/>
    <w:rsid w:val="007B72A4"/>
    <w:rsid w:val="007C1223"/>
    <w:rsid w:val="007C1324"/>
    <w:rsid w:val="007C1386"/>
    <w:rsid w:val="007C16C6"/>
    <w:rsid w:val="007C1976"/>
    <w:rsid w:val="007C1E8F"/>
    <w:rsid w:val="007C21D1"/>
    <w:rsid w:val="007C3BBE"/>
    <w:rsid w:val="007C3DA3"/>
    <w:rsid w:val="007C3EE4"/>
    <w:rsid w:val="007C5BA7"/>
    <w:rsid w:val="007C5CBC"/>
    <w:rsid w:val="007C5D56"/>
    <w:rsid w:val="007C641B"/>
    <w:rsid w:val="007C6AD9"/>
    <w:rsid w:val="007C7ABC"/>
    <w:rsid w:val="007C7D91"/>
    <w:rsid w:val="007D0ADA"/>
    <w:rsid w:val="007D134B"/>
    <w:rsid w:val="007D1A03"/>
    <w:rsid w:val="007D1E48"/>
    <w:rsid w:val="007D2190"/>
    <w:rsid w:val="007D34CB"/>
    <w:rsid w:val="007D3985"/>
    <w:rsid w:val="007D3DF3"/>
    <w:rsid w:val="007D3EA4"/>
    <w:rsid w:val="007D4899"/>
    <w:rsid w:val="007D4DF2"/>
    <w:rsid w:val="007D505F"/>
    <w:rsid w:val="007D5233"/>
    <w:rsid w:val="007D52A7"/>
    <w:rsid w:val="007D5B80"/>
    <w:rsid w:val="007D6A1C"/>
    <w:rsid w:val="007D78B8"/>
    <w:rsid w:val="007D79A7"/>
    <w:rsid w:val="007D7FCF"/>
    <w:rsid w:val="007E245D"/>
    <w:rsid w:val="007E2610"/>
    <w:rsid w:val="007E2691"/>
    <w:rsid w:val="007E29B0"/>
    <w:rsid w:val="007E3060"/>
    <w:rsid w:val="007E3255"/>
    <w:rsid w:val="007E3902"/>
    <w:rsid w:val="007E481F"/>
    <w:rsid w:val="007E4CDB"/>
    <w:rsid w:val="007E6E03"/>
    <w:rsid w:val="007F009E"/>
    <w:rsid w:val="007F1913"/>
    <w:rsid w:val="007F257E"/>
    <w:rsid w:val="007F28B9"/>
    <w:rsid w:val="007F2A04"/>
    <w:rsid w:val="007F2B97"/>
    <w:rsid w:val="007F2F60"/>
    <w:rsid w:val="007F3F57"/>
    <w:rsid w:val="007F3F91"/>
    <w:rsid w:val="007F468A"/>
    <w:rsid w:val="007F48C2"/>
    <w:rsid w:val="007F5105"/>
    <w:rsid w:val="007F52C6"/>
    <w:rsid w:val="007F5590"/>
    <w:rsid w:val="007F7652"/>
    <w:rsid w:val="007F796E"/>
    <w:rsid w:val="0080080F"/>
    <w:rsid w:val="00802701"/>
    <w:rsid w:val="00803450"/>
    <w:rsid w:val="00803EEE"/>
    <w:rsid w:val="0080400A"/>
    <w:rsid w:val="00804A19"/>
    <w:rsid w:val="008050E7"/>
    <w:rsid w:val="00805B10"/>
    <w:rsid w:val="0080686A"/>
    <w:rsid w:val="00806D28"/>
    <w:rsid w:val="008102C4"/>
    <w:rsid w:val="008109E3"/>
    <w:rsid w:val="00810CA5"/>
    <w:rsid w:val="008119F2"/>
    <w:rsid w:val="0081238D"/>
    <w:rsid w:val="00812461"/>
    <w:rsid w:val="00812517"/>
    <w:rsid w:val="00812B56"/>
    <w:rsid w:val="00812E92"/>
    <w:rsid w:val="00814F64"/>
    <w:rsid w:val="008153D6"/>
    <w:rsid w:val="008162CE"/>
    <w:rsid w:val="008166DB"/>
    <w:rsid w:val="008177FF"/>
    <w:rsid w:val="00817AD6"/>
    <w:rsid w:val="008210C2"/>
    <w:rsid w:val="0082123E"/>
    <w:rsid w:val="008222A3"/>
    <w:rsid w:val="008223EA"/>
    <w:rsid w:val="00822B1D"/>
    <w:rsid w:val="00823B7B"/>
    <w:rsid w:val="0082483C"/>
    <w:rsid w:val="00824AB3"/>
    <w:rsid w:val="00825355"/>
    <w:rsid w:val="008258FE"/>
    <w:rsid w:val="008262D1"/>
    <w:rsid w:val="00826B84"/>
    <w:rsid w:val="008310C9"/>
    <w:rsid w:val="00831F4A"/>
    <w:rsid w:val="00832CF5"/>
    <w:rsid w:val="00833ADD"/>
    <w:rsid w:val="00833F0F"/>
    <w:rsid w:val="00834BB1"/>
    <w:rsid w:val="00834C27"/>
    <w:rsid w:val="00835BC7"/>
    <w:rsid w:val="0083615C"/>
    <w:rsid w:val="00837324"/>
    <w:rsid w:val="00841AE7"/>
    <w:rsid w:val="00842A7C"/>
    <w:rsid w:val="00842F21"/>
    <w:rsid w:val="00843858"/>
    <w:rsid w:val="00843957"/>
    <w:rsid w:val="00843C0D"/>
    <w:rsid w:val="00843CDA"/>
    <w:rsid w:val="00844F75"/>
    <w:rsid w:val="008459F4"/>
    <w:rsid w:val="00845A8A"/>
    <w:rsid w:val="00845E4B"/>
    <w:rsid w:val="00845ED1"/>
    <w:rsid w:val="00847297"/>
    <w:rsid w:val="008503DA"/>
    <w:rsid w:val="008506B5"/>
    <w:rsid w:val="00850C88"/>
    <w:rsid w:val="008515E9"/>
    <w:rsid w:val="0085198D"/>
    <w:rsid w:val="00851CB5"/>
    <w:rsid w:val="00852123"/>
    <w:rsid w:val="0085308D"/>
    <w:rsid w:val="008545E9"/>
    <w:rsid w:val="008546C3"/>
    <w:rsid w:val="008554EB"/>
    <w:rsid w:val="00855DD0"/>
    <w:rsid w:val="00856E25"/>
    <w:rsid w:val="00857339"/>
    <w:rsid w:val="00857432"/>
    <w:rsid w:val="0085760D"/>
    <w:rsid w:val="00860064"/>
    <w:rsid w:val="00860325"/>
    <w:rsid w:val="008605F6"/>
    <w:rsid w:val="008616AC"/>
    <w:rsid w:val="008617FB"/>
    <w:rsid w:val="008621B8"/>
    <w:rsid w:val="00862499"/>
    <w:rsid w:val="00862599"/>
    <w:rsid w:val="008627DD"/>
    <w:rsid w:val="0086449F"/>
    <w:rsid w:val="00864A1E"/>
    <w:rsid w:val="00866E86"/>
    <w:rsid w:val="00867164"/>
    <w:rsid w:val="0086745F"/>
    <w:rsid w:val="0086759B"/>
    <w:rsid w:val="008677B7"/>
    <w:rsid w:val="00867CAD"/>
    <w:rsid w:val="00870A0F"/>
    <w:rsid w:val="00870D84"/>
    <w:rsid w:val="008713E6"/>
    <w:rsid w:val="00871D3D"/>
    <w:rsid w:val="0087238E"/>
    <w:rsid w:val="008728D9"/>
    <w:rsid w:val="00872B07"/>
    <w:rsid w:val="00872EC8"/>
    <w:rsid w:val="00872F2D"/>
    <w:rsid w:val="00873B69"/>
    <w:rsid w:val="00873D6E"/>
    <w:rsid w:val="00874E5D"/>
    <w:rsid w:val="00875245"/>
    <w:rsid w:val="008758E8"/>
    <w:rsid w:val="008769F6"/>
    <w:rsid w:val="008772D0"/>
    <w:rsid w:val="00880833"/>
    <w:rsid w:val="00881447"/>
    <w:rsid w:val="0088184A"/>
    <w:rsid w:val="0088191E"/>
    <w:rsid w:val="00882123"/>
    <w:rsid w:val="00882801"/>
    <w:rsid w:val="00882FC3"/>
    <w:rsid w:val="008830A3"/>
    <w:rsid w:val="008831C3"/>
    <w:rsid w:val="0088630B"/>
    <w:rsid w:val="00886934"/>
    <w:rsid w:val="00890D3E"/>
    <w:rsid w:val="0089184E"/>
    <w:rsid w:val="008925B9"/>
    <w:rsid w:val="00892887"/>
    <w:rsid w:val="00892A2F"/>
    <w:rsid w:val="00892BD7"/>
    <w:rsid w:val="008937F9"/>
    <w:rsid w:val="008938B9"/>
    <w:rsid w:val="00893CE1"/>
    <w:rsid w:val="00894903"/>
    <w:rsid w:val="00895032"/>
    <w:rsid w:val="00895443"/>
    <w:rsid w:val="0089586B"/>
    <w:rsid w:val="00896EEA"/>
    <w:rsid w:val="008A02F7"/>
    <w:rsid w:val="008A0E0C"/>
    <w:rsid w:val="008A12EE"/>
    <w:rsid w:val="008A1425"/>
    <w:rsid w:val="008A1640"/>
    <w:rsid w:val="008A19B1"/>
    <w:rsid w:val="008A229B"/>
    <w:rsid w:val="008A29B5"/>
    <w:rsid w:val="008A2CE5"/>
    <w:rsid w:val="008A2DAC"/>
    <w:rsid w:val="008A3B74"/>
    <w:rsid w:val="008A4868"/>
    <w:rsid w:val="008A4E4C"/>
    <w:rsid w:val="008A6483"/>
    <w:rsid w:val="008A6734"/>
    <w:rsid w:val="008A7343"/>
    <w:rsid w:val="008A79D0"/>
    <w:rsid w:val="008A7AAC"/>
    <w:rsid w:val="008B12F5"/>
    <w:rsid w:val="008B1EB9"/>
    <w:rsid w:val="008B1F16"/>
    <w:rsid w:val="008B2F5C"/>
    <w:rsid w:val="008B3140"/>
    <w:rsid w:val="008B39E1"/>
    <w:rsid w:val="008B3F4D"/>
    <w:rsid w:val="008B411B"/>
    <w:rsid w:val="008B6CC1"/>
    <w:rsid w:val="008B6FD5"/>
    <w:rsid w:val="008B7AAC"/>
    <w:rsid w:val="008C02B8"/>
    <w:rsid w:val="008C0474"/>
    <w:rsid w:val="008C09A0"/>
    <w:rsid w:val="008C0E0F"/>
    <w:rsid w:val="008C13B9"/>
    <w:rsid w:val="008C19A1"/>
    <w:rsid w:val="008C2778"/>
    <w:rsid w:val="008C2B54"/>
    <w:rsid w:val="008C41BF"/>
    <w:rsid w:val="008C546A"/>
    <w:rsid w:val="008C55D9"/>
    <w:rsid w:val="008C59BF"/>
    <w:rsid w:val="008C61CB"/>
    <w:rsid w:val="008C63FF"/>
    <w:rsid w:val="008C67A6"/>
    <w:rsid w:val="008D02D7"/>
    <w:rsid w:val="008D04A0"/>
    <w:rsid w:val="008D1023"/>
    <w:rsid w:val="008D1F44"/>
    <w:rsid w:val="008D30B8"/>
    <w:rsid w:val="008D4034"/>
    <w:rsid w:val="008D4D9D"/>
    <w:rsid w:val="008D4EF5"/>
    <w:rsid w:val="008D50E2"/>
    <w:rsid w:val="008D5BBE"/>
    <w:rsid w:val="008D6559"/>
    <w:rsid w:val="008D6D93"/>
    <w:rsid w:val="008E22CA"/>
    <w:rsid w:val="008E245E"/>
    <w:rsid w:val="008E2907"/>
    <w:rsid w:val="008E3992"/>
    <w:rsid w:val="008E39D3"/>
    <w:rsid w:val="008E4F1E"/>
    <w:rsid w:val="008E4F95"/>
    <w:rsid w:val="008E53FC"/>
    <w:rsid w:val="008E5699"/>
    <w:rsid w:val="008E642A"/>
    <w:rsid w:val="008E6845"/>
    <w:rsid w:val="008E69F1"/>
    <w:rsid w:val="008E6B56"/>
    <w:rsid w:val="008E6C0E"/>
    <w:rsid w:val="008E71E7"/>
    <w:rsid w:val="008E7554"/>
    <w:rsid w:val="008E7E09"/>
    <w:rsid w:val="008F05B4"/>
    <w:rsid w:val="008F066D"/>
    <w:rsid w:val="008F07CB"/>
    <w:rsid w:val="008F1403"/>
    <w:rsid w:val="008F1B5A"/>
    <w:rsid w:val="008F1E3C"/>
    <w:rsid w:val="008F21D8"/>
    <w:rsid w:val="008F34CD"/>
    <w:rsid w:val="008F4830"/>
    <w:rsid w:val="008F5075"/>
    <w:rsid w:val="008F5222"/>
    <w:rsid w:val="008F5628"/>
    <w:rsid w:val="008F6405"/>
    <w:rsid w:val="008F65A3"/>
    <w:rsid w:val="008F66CC"/>
    <w:rsid w:val="008F6706"/>
    <w:rsid w:val="008F6B63"/>
    <w:rsid w:val="008F6EDD"/>
    <w:rsid w:val="008F73DD"/>
    <w:rsid w:val="008F772B"/>
    <w:rsid w:val="00900E5C"/>
    <w:rsid w:val="00900ECC"/>
    <w:rsid w:val="00901427"/>
    <w:rsid w:val="0090180B"/>
    <w:rsid w:val="00901D6C"/>
    <w:rsid w:val="00902572"/>
    <w:rsid w:val="0090261F"/>
    <w:rsid w:val="0090377F"/>
    <w:rsid w:val="009045D8"/>
    <w:rsid w:val="009052EF"/>
    <w:rsid w:val="009058CA"/>
    <w:rsid w:val="00905A6C"/>
    <w:rsid w:val="00905F04"/>
    <w:rsid w:val="00907465"/>
    <w:rsid w:val="00907670"/>
    <w:rsid w:val="00910269"/>
    <w:rsid w:val="009111AA"/>
    <w:rsid w:val="0091245F"/>
    <w:rsid w:val="00912C85"/>
    <w:rsid w:val="00914BCE"/>
    <w:rsid w:val="00914D9A"/>
    <w:rsid w:val="00914EC0"/>
    <w:rsid w:val="00915496"/>
    <w:rsid w:val="00915B22"/>
    <w:rsid w:val="00915FBD"/>
    <w:rsid w:val="0091605C"/>
    <w:rsid w:val="00917A71"/>
    <w:rsid w:val="00917C9E"/>
    <w:rsid w:val="00917DAD"/>
    <w:rsid w:val="00920188"/>
    <w:rsid w:val="009204CB"/>
    <w:rsid w:val="00921992"/>
    <w:rsid w:val="00921C1E"/>
    <w:rsid w:val="0092233B"/>
    <w:rsid w:val="00923CF2"/>
    <w:rsid w:val="00924759"/>
    <w:rsid w:val="0092584F"/>
    <w:rsid w:val="009264AF"/>
    <w:rsid w:val="00926A07"/>
    <w:rsid w:val="00927A4A"/>
    <w:rsid w:val="0093170F"/>
    <w:rsid w:val="00931D32"/>
    <w:rsid w:val="0093203E"/>
    <w:rsid w:val="00932684"/>
    <w:rsid w:val="00933A0E"/>
    <w:rsid w:val="00933B75"/>
    <w:rsid w:val="00933B9B"/>
    <w:rsid w:val="00933DB7"/>
    <w:rsid w:val="009343C1"/>
    <w:rsid w:val="0093458E"/>
    <w:rsid w:val="009346C0"/>
    <w:rsid w:val="00934AB9"/>
    <w:rsid w:val="00935EBF"/>
    <w:rsid w:val="00936267"/>
    <w:rsid w:val="009362D7"/>
    <w:rsid w:val="0093656D"/>
    <w:rsid w:val="00936AA5"/>
    <w:rsid w:val="00937CD6"/>
    <w:rsid w:val="00937D14"/>
    <w:rsid w:val="00937F1F"/>
    <w:rsid w:val="00940206"/>
    <w:rsid w:val="00940CD8"/>
    <w:rsid w:val="009415E4"/>
    <w:rsid w:val="00941948"/>
    <w:rsid w:val="00941968"/>
    <w:rsid w:val="00941AE9"/>
    <w:rsid w:val="009429D2"/>
    <w:rsid w:val="009447AD"/>
    <w:rsid w:val="00945808"/>
    <w:rsid w:val="00945BDD"/>
    <w:rsid w:val="00946241"/>
    <w:rsid w:val="0094676D"/>
    <w:rsid w:val="0094722A"/>
    <w:rsid w:val="0094780C"/>
    <w:rsid w:val="00947BDA"/>
    <w:rsid w:val="00951372"/>
    <w:rsid w:val="009519B4"/>
    <w:rsid w:val="00952DAA"/>
    <w:rsid w:val="009535B8"/>
    <w:rsid w:val="00953947"/>
    <w:rsid w:val="00953F1D"/>
    <w:rsid w:val="0095415F"/>
    <w:rsid w:val="009550E9"/>
    <w:rsid w:val="0095528D"/>
    <w:rsid w:val="0095783D"/>
    <w:rsid w:val="00957F6E"/>
    <w:rsid w:val="009603B8"/>
    <w:rsid w:val="009607FB"/>
    <w:rsid w:val="00962CDA"/>
    <w:rsid w:val="009633CB"/>
    <w:rsid w:val="009640A5"/>
    <w:rsid w:val="00964A36"/>
    <w:rsid w:val="00964B49"/>
    <w:rsid w:val="009660D9"/>
    <w:rsid w:val="00966121"/>
    <w:rsid w:val="00966308"/>
    <w:rsid w:val="009669BD"/>
    <w:rsid w:val="00966E01"/>
    <w:rsid w:val="00971649"/>
    <w:rsid w:val="00972991"/>
    <w:rsid w:val="00972CA0"/>
    <w:rsid w:val="00974A51"/>
    <w:rsid w:val="009754D2"/>
    <w:rsid w:val="00976547"/>
    <w:rsid w:val="00976906"/>
    <w:rsid w:val="00977211"/>
    <w:rsid w:val="009779F4"/>
    <w:rsid w:val="009802D4"/>
    <w:rsid w:val="00980A4D"/>
    <w:rsid w:val="0098121D"/>
    <w:rsid w:val="00981339"/>
    <w:rsid w:val="00982079"/>
    <w:rsid w:val="00982242"/>
    <w:rsid w:val="00983049"/>
    <w:rsid w:val="009833EA"/>
    <w:rsid w:val="00983CE4"/>
    <w:rsid w:val="00983D72"/>
    <w:rsid w:val="009846CB"/>
    <w:rsid w:val="009848EA"/>
    <w:rsid w:val="00984E91"/>
    <w:rsid w:val="00985548"/>
    <w:rsid w:val="0098613A"/>
    <w:rsid w:val="00986BA9"/>
    <w:rsid w:val="00987210"/>
    <w:rsid w:val="00987369"/>
    <w:rsid w:val="00987B3B"/>
    <w:rsid w:val="009900D6"/>
    <w:rsid w:val="00990EAD"/>
    <w:rsid w:val="00991535"/>
    <w:rsid w:val="00992400"/>
    <w:rsid w:val="00992F0B"/>
    <w:rsid w:val="009930CD"/>
    <w:rsid w:val="00993165"/>
    <w:rsid w:val="009931B4"/>
    <w:rsid w:val="009937A0"/>
    <w:rsid w:val="00993B6D"/>
    <w:rsid w:val="00993DBD"/>
    <w:rsid w:val="0099482E"/>
    <w:rsid w:val="00994BAE"/>
    <w:rsid w:val="0099516C"/>
    <w:rsid w:val="00995760"/>
    <w:rsid w:val="00995E8E"/>
    <w:rsid w:val="00996521"/>
    <w:rsid w:val="00997749"/>
    <w:rsid w:val="009A023E"/>
    <w:rsid w:val="009A052D"/>
    <w:rsid w:val="009A091C"/>
    <w:rsid w:val="009A092B"/>
    <w:rsid w:val="009A0E12"/>
    <w:rsid w:val="009A1A6D"/>
    <w:rsid w:val="009A1B4A"/>
    <w:rsid w:val="009A2220"/>
    <w:rsid w:val="009A26B7"/>
    <w:rsid w:val="009A29FE"/>
    <w:rsid w:val="009A2B16"/>
    <w:rsid w:val="009A315E"/>
    <w:rsid w:val="009A3C59"/>
    <w:rsid w:val="009A3DBE"/>
    <w:rsid w:val="009A3FE2"/>
    <w:rsid w:val="009A4DA6"/>
    <w:rsid w:val="009A50CE"/>
    <w:rsid w:val="009A50D1"/>
    <w:rsid w:val="009A6E69"/>
    <w:rsid w:val="009A7754"/>
    <w:rsid w:val="009A775F"/>
    <w:rsid w:val="009A79A8"/>
    <w:rsid w:val="009A7E5E"/>
    <w:rsid w:val="009B00F2"/>
    <w:rsid w:val="009B0399"/>
    <w:rsid w:val="009B0550"/>
    <w:rsid w:val="009B10A0"/>
    <w:rsid w:val="009B11A3"/>
    <w:rsid w:val="009B1363"/>
    <w:rsid w:val="009B1415"/>
    <w:rsid w:val="009B26AF"/>
    <w:rsid w:val="009B29D5"/>
    <w:rsid w:val="009B37D9"/>
    <w:rsid w:val="009B3B45"/>
    <w:rsid w:val="009B620A"/>
    <w:rsid w:val="009B661E"/>
    <w:rsid w:val="009B678C"/>
    <w:rsid w:val="009B79A2"/>
    <w:rsid w:val="009B7BE5"/>
    <w:rsid w:val="009B7CF3"/>
    <w:rsid w:val="009C0197"/>
    <w:rsid w:val="009C024A"/>
    <w:rsid w:val="009C090A"/>
    <w:rsid w:val="009C0ACC"/>
    <w:rsid w:val="009C0BF5"/>
    <w:rsid w:val="009C10C0"/>
    <w:rsid w:val="009C142F"/>
    <w:rsid w:val="009C261A"/>
    <w:rsid w:val="009C3864"/>
    <w:rsid w:val="009C3C33"/>
    <w:rsid w:val="009C3C97"/>
    <w:rsid w:val="009C3F81"/>
    <w:rsid w:val="009C53E7"/>
    <w:rsid w:val="009C5E21"/>
    <w:rsid w:val="009C6079"/>
    <w:rsid w:val="009C64A5"/>
    <w:rsid w:val="009C7991"/>
    <w:rsid w:val="009D0EFF"/>
    <w:rsid w:val="009D13FA"/>
    <w:rsid w:val="009D18DB"/>
    <w:rsid w:val="009D2339"/>
    <w:rsid w:val="009D2976"/>
    <w:rsid w:val="009D320E"/>
    <w:rsid w:val="009D3771"/>
    <w:rsid w:val="009D3CD3"/>
    <w:rsid w:val="009D4004"/>
    <w:rsid w:val="009D449F"/>
    <w:rsid w:val="009D4E5E"/>
    <w:rsid w:val="009D786B"/>
    <w:rsid w:val="009D9050"/>
    <w:rsid w:val="009E0179"/>
    <w:rsid w:val="009E05FD"/>
    <w:rsid w:val="009E0989"/>
    <w:rsid w:val="009E13D1"/>
    <w:rsid w:val="009E2116"/>
    <w:rsid w:val="009E23A0"/>
    <w:rsid w:val="009E2C48"/>
    <w:rsid w:val="009E3323"/>
    <w:rsid w:val="009E3B06"/>
    <w:rsid w:val="009E5263"/>
    <w:rsid w:val="009E52E7"/>
    <w:rsid w:val="009E5796"/>
    <w:rsid w:val="009E607B"/>
    <w:rsid w:val="009E6CAC"/>
    <w:rsid w:val="009E6CC4"/>
    <w:rsid w:val="009E74F7"/>
    <w:rsid w:val="009F0242"/>
    <w:rsid w:val="009F1F77"/>
    <w:rsid w:val="009F1FBF"/>
    <w:rsid w:val="009F25CD"/>
    <w:rsid w:val="009F2652"/>
    <w:rsid w:val="009F2B6F"/>
    <w:rsid w:val="009F31FC"/>
    <w:rsid w:val="009F57D1"/>
    <w:rsid w:val="009F5905"/>
    <w:rsid w:val="009F6FC4"/>
    <w:rsid w:val="009F7435"/>
    <w:rsid w:val="009F743E"/>
    <w:rsid w:val="00A003DA"/>
    <w:rsid w:val="00A01522"/>
    <w:rsid w:val="00A019CE"/>
    <w:rsid w:val="00A026B4"/>
    <w:rsid w:val="00A03CC8"/>
    <w:rsid w:val="00A03DD6"/>
    <w:rsid w:val="00A04AC0"/>
    <w:rsid w:val="00A05640"/>
    <w:rsid w:val="00A05802"/>
    <w:rsid w:val="00A05D66"/>
    <w:rsid w:val="00A06130"/>
    <w:rsid w:val="00A068FD"/>
    <w:rsid w:val="00A06B95"/>
    <w:rsid w:val="00A0772C"/>
    <w:rsid w:val="00A07793"/>
    <w:rsid w:val="00A101DD"/>
    <w:rsid w:val="00A104C2"/>
    <w:rsid w:val="00A1254D"/>
    <w:rsid w:val="00A12E32"/>
    <w:rsid w:val="00A13E1C"/>
    <w:rsid w:val="00A16A15"/>
    <w:rsid w:val="00A175EE"/>
    <w:rsid w:val="00A20654"/>
    <w:rsid w:val="00A20C6D"/>
    <w:rsid w:val="00A20F05"/>
    <w:rsid w:val="00A216AF"/>
    <w:rsid w:val="00A2176A"/>
    <w:rsid w:val="00A21E6B"/>
    <w:rsid w:val="00A227F3"/>
    <w:rsid w:val="00A22A88"/>
    <w:rsid w:val="00A23DF8"/>
    <w:rsid w:val="00A24252"/>
    <w:rsid w:val="00A24318"/>
    <w:rsid w:val="00A24576"/>
    <w:rsid w:val="00A25363"/>
    <w:rsid w:val="00A25D0A"/>
    <w:rsid w:val="00A26EC6"/>
    <w:rsid w:val="00A2752B"/>
    <w:rsid w:val="00A27C5B"/>
    <w:rsid w:val="00A30653"/>
    <w:rsid w:val="00A307B1"/>
    <w:rsid w:val="00A31114"/>
    <w:rsid w:val="00A32022"/>
    <w:rsid w:val="00A33981"/>
    <w:rsid w:val="00A33C2D"/>
    <w:rsid w:val="00A33F9D"/>
    <w:rsid w:val="00A34BE7"/>
    <w:rsid w:val="00A358F0"/>
    <w:rsid w:val="00A35C2D"/>
    <w:rsid w:val="00A364C1"/>
    <w:rsid w:val="00A37E34"/>
    <w:rsid w:val="00A41193"/>
    <w:rsid w:val="00A4154C"/>
    <w:rsid w:val="00A41554"/>
    <w:rsid w:val="00A42091"/>
    <w:rsid w:val="00A42393"/>
    <w:rsid w:val="00A42E37"/>
    <w:rsid w:val="00A42F77"/>
    <w:rsid w:val="00A43BDD"/>
    <w:rsid w:val="00A451E3"/>
    <w:rsid w:val="00A45414"/>
    <w:rsid w:val="00A45536"/>
    <w:rsid w:val="00A45D7F"/>
    <w:rsid w:val="00A46065"/>
    <w:rsid w:val="00A50138"/>
    <w:rsid w:val="00A5015B"/>
    <w:rsid w:val="00A50336"/>
    <w:rsid w:val="00A50B33"/>
    <w:rsid w:val="00A50DF3"/>
    <w:rsid w:val="00A5104C"/>
    <w:rsid w:val="00A5160B"/>
    <w:rsid w:val="00A516AE"/>
    <w:rsid w:val="00A52D6A"/>
    <w:rsid w:val="00A53169"/>
    <w:rsid w:val="00A5353F"/>
    <w:rsid w:val="00A53DF0"/>
    <w:rsid w:val="00A541FC"/>
    <w:rsid w:val="00A54834"/>
    <w:rsid w:val="00A55080"/>
    <w:rsid w:val="00A551A3"/>
    <w:rsid w:val="00A55DE6"/>
    <w:rsid w:val="00A561E3"/>
    <w:rsid w:val="00A56377"/>
    <w:rsid w:val="00A5E34D"/>
    <w:rsid w:val="00A608E2"/>
    <w:rsid w:val="00A60D5F"/>
    <w:rsid w:val="00A60E3F"/>
    <w:rsid w:val="00A6106E"/>
    <w:rsid w:val="00A61352"/>
    <w:rsid w:val="00A61A96"/>
    <w:rsid w:val="00A61B15"/>
    <w:rsid w:val="00A62FCF"/>
    <w:rsid w:val="00A63C87"/>
    <w:rsid w:val="00A63FD6"/>
    <w:rsid w:val="00A644DA"/>
    <w:rsid w:val="00A64AE4"/>
    <w:rsid w:val="00A6585E"/>
    <w:rsid w:val="00A65B6B"/>
    <w:rsid w:val="00A661C0"/>
    <w:rsid w:val="00A66D29"/>
    <w:rsid w:val="00A67659"/>
    <w:rsid w:val="00A677AD"/>
    <w:rsid w:val="00A67B1F"/>
    <w:rsid w:val="00A7000B"/>
    <w:rsid w:val="00A71386"/>
    <w:rsid w:val="00A71726"/>
    <w:rsid w:val="00A72510"/>
    <w:rsid w:val="00A727BC"/>
    <w:rsid w:val="00A73037"/>
    <w:rsid w:val="00A730D6"/>
    <w:rsid w:val="00A737ED"/>
    <w:rsid w:val="00A73F4E"/>
    <w:rsid w:val="00A74004"/>
    <w:rsid w:val="00A75711"/>
    <w:rsid w:val="00A76062"/>
    <w:rsid w:val="00A778A0"/>
    <w:rsid w:val="00A77A6B"/>
    <w:rsid w:val="00A77EC1"/>
    <w:rsid w:val="00A77EE8"/>
    <w:rsid w:val="00A81693"/>
    <w:rsid w:val="00A81AB8"/>
    <w:rsid w:val="00A81ED2"/>
    <w:rsid w:val="00A82361"/>
    <w:rsid w:val="00A8251B"/>
    <w:rsid w:val="00A830C6"/>
    <w:rsid w:val="00A835E1"/>
    <w:rsid w:val="00A838CA"/>
    <w:rsid w:val="00A83BFB"/>
    <w:rsid w:val="00A84778"/>
    <w:rsid w:val="00A84D66"/>
    <w:rsid w:val="00A86038"/>
    <w:rsid w:val="00A87C59"/>
    <w:rsid w:val="00A87CB7"/>
    <w:rsid w:val="00A87F88"/>
    <w:rsid w:val="00A9044B"/>
    <w:rsid w:val="00A90A1C"/>
    <w:rsid w:val="00A90A86"/>
    <w:rsid w:val="00A90C65"/>
    <w:rsid w:val="00A90E32"/>
    <w:rsid w:val="00A913C8"/>
    <w:rsid w:val="00A914E7"/>
    <w:rsid w:val="00A91779"/>
    <w:rsid w:val="00A919E5"/>
    <w:rsid w:val="00A926ED"/>
    <w:rsid w:val="00A93682"/>
    <w:rsid w:val="00A93BDD"/>
    <w:rsid w:val="00A94030"/>
    <w:rsid w:val="00A94387"/>
    <w:rsid w:val="00A94862"/>
    <w:rsid w:val="00A94A9C"/>
    <w:rsid w:val="00A95CC2"/>
    <w:rsid w:val="00A967EC"/>
    <w:rsid w:val="00A96BF1"/>
    <w:rsid w:val="00A9703B"/>
    <w:rsid w:val="00A97C90"/>
    <w:rsid w:val="00A9B61F"/>
    <w:rsid w:val="00AA0244"/>
    <w:rsid w:val="00AA04F0"/>
    <w:rsid w:val="00AA079D"/>
    <w:rsid w:val="00AA0E09"/>
    <w:rsid w:val="00AA0EEC"/>
    <w:rsid w:val="00AA16F4"/>
    <w:rsid w:val="00AA1C1D"/>
    <w:rsid w:val="00AA2D24"/>
    <w:rsid w:val="00AA32C0"/>
    <w:rsid w:val="00AA36E8"/>
    <w:rsid w:val="00AA3AB2"/>
    <w:rsid w:val="00AA3D35"/>
    <w:rsid w:val="00AA3FC0"/>
    <w:rsid w:val="00AA4349"/>
    <w:rsid w:val="00AA4C9C"/>
    <w:rsid w:val="00AA538D"/>
    <w:rsid w:val="00AA5425"/>
    <w:rsid w:val="00AA738B"/>
    <w:rsid w:val="00AA7EC9"/>
    <w:rsid w:val="00AB3688"/>
    <w:rsid w:val="00AB3FE9"/>
    <w:rsid w:val="00AB4180"/>
    <w:rsid w:val="00AB4DDC"/>
    <w:rsid w:val="00AB5251"/>
    <w:rsid w:val="00AB5573"/>
    <w:rsid w:val="00AB56D7"/>
    <w:rsid w:val="00AB5FD8"/>
    <w:rsid w:val="00AB6151"/>
    <w:rsid w:val="00AB627F"/>
    <w:rsid w:val="00AB6B5A"/>
    <w:rsid w:val="00AB72CF"/>
    <w:rsid w:val="00AB798A"/>
    <w:rsid w:val="00AB7FD8"/>
    <w:rsid w:val="00AC0221"/>
    <w:rsid w:val="00AC3170"/>
    <w:rsid w:val="00AC3697"/>
    <w:rsid w:val="00AC49B6"/>
    <w:rsid w:val="00AC4D84"/>
    <w:rsid w:val="00AC59EC"/>
    <w:rsid w:val="00AC5CA2"/>
    <w:rsid w:val="00AC60A7"/>
    <w:rsid w:val="00AC6410"/>
    <w:rsid w:val="00AC66D0"/>
    <w:rsid w:val="00AC75D9"/>
    <w:rsid w:val="00AC7C6A"/>
    <w:rsid w:val="00AD0221"/>
    <w:rsid w:val="00AD040E"/>
    <w:rsid w:val="00AD067C"/>
    <w:rsid w:val="00AD0739"/>
    <w:rsid w:val="00AD0AA5"/>
    <w:rsid w:val="00AD0BCE"/>
    <w:rsid w:val="00AD11E4"/>
    <w:rsid w:val="00AD11F8"/>
    <w:rsid w:val="00AD341B"/>
    <w:rsid w:val="00AD40B3"/>
    <w:rsid w:val="00AD466C"/>
    <w:rsid w:val="00AD4A8D"/>
    <w:rsid w:val="00AD6870"/>
    <w:rsid w:val="00AD6A19"/>
    <w:rsid w:val="00AD6DB0"/>
    <w:rsid w:val="00AD7601"/>
    <w:rsid w:val="00AD7BBF"/>
    <w:rsid w:val="00AD7C67"/>
    <w:rsid w:val="00AE0126"/>
    <w:rsid w:val="00AE071D"/>
    <w:rsid w:val="00AE080E"/>
    <w:rsid w:val="00AE0949"/>
    <w:rsid w:val="00AE19E2"/>
    <w:rsid w:val="00AE26DC"/>
    <w:rsid w:val="00AE2A50"/>
    <w:rsid w:val="00AE34F4"/>
    <w:rsid w:val="00AE3A89"/>
    <w:rsid w:val="00AE47CC"/>
    <w:rsid w:val="00AE4901"/>
    <w:rsid w:val="00AE4C57"/>
    <w:rsid w:val="00AE5BA2"/>
    <w:rsid w:val="00AE6BC3"/>
    <w:rsid w:val="00AE6BFC"/>
    <w:rsid w:val="00AE7328"/>
    <w:rsid w:val="00AE73B2"/>
    <w:rsid w:val="00AF1E29"/>
    <w:rsid w:val="00AF1FAF"/>
    <w:rsid w:val="00AF3FE0"/>
    <w:rsid w:val="00AF44E4"/>
    <w:rsid w:val="00AF4BA9"/>
    <w:rsid w:val="00AF4E34"/>
    <w:rsid w:val="00AF7083"/>
    <w:rsid w:val="00AF7321"/>
    <w:rsid w:val="00B00DD2"/>
    <w:rsid w:val="00B01401"/>
    <w:rsid w:val="00B01DA7"/>
    <w:rsid w:val="00B02B96"/>
    <w:rsid w:val="00B03C48"/>
    <w:rsid w:val="00B03CF5"/>
    <w:rsid w:val="00B04901"/>
    <w:rsid w:val="00B04959"/>
    <w:rsid w:val="00B067C8"/>
    <w:rsid w:val="00B06B32"/>
    <w:rsid w:val="00B07431"/>
    <w:rsid w:val="00B1011A"/>
    <w:rsid w:val="00B10448"/>
    <w:rsid w:val="00B1064C"/>
    <w:rsid w:val="00B10793"/>
    <w:rsid w:val="00B10838"/>
    <w:rsid w:val="00B10B4B"/>
    <w:rsid w:val="00B11A7C"/>
    <w:rsid w:val="00B11C9D"/>
    <w:rsid w:val="00B11FFC"/>
    <w:rsid w:val="00B1259F"/>
    <w:rsid w:val="00B128FC"/>
    <w:rsid w:val="00B12AFD"/>
    <w:rsid w:val="00B12D4D"/>
    <w:rsid w:val="00B12E47"/>
    <w:rsid w:val="00B12EE8"/>
    <w:rsid w:val="00B1402B"/>
    <w:rsid w:val="00B144D8"/>
    <w:rsid w:val="00B14D1C"/>
    <w:rsid w:val="00B16424"/>
    <w:rsid w:val="00B168DD"/>
    <w:rsid w:val="00B168FB"/>
    <w:rsid w:val="00B17530"/>
    <w:rsid w:val="00B17F8E"/>
    <w:rsid w:val="00B201AA"/>
    <w:rsid w:val="00B20982"/>
    <w:rsid w:val="00B21116"/>
    <w:rsid w:val="00B21406"/>
    <w:rsid w:val="00B216AD"/>
    <w:rsid w:val="00B21982"/>
    <w:rsid w:val="00B21ABC"/>
    <w:rsid w:val="00B21B85"/>
    <w:rsid w:val="00B22042"/>
    <w:rsid w:val="00B2259C"/>
    <w:rsid w:val="00B2393A"/>
    <w:rsid w:val="00B23C8D"/>
    <w:rsid w:val="00B23D00"/>
    <w:rsid w:val="00B30AD9"/>
    <w:rsid w:val="00B3106C"/>
    <w:rsid w:val="00B310BD"/>
    <w:rsid w:val="00B31484"/>
    <w:rsid w:val="00B31E4C"/>
    <w:rsid w:val="00B326FD"/>
    <w:rsid w:val="00B33884"/>
    <w:rsid w:val="00B33A19"/>
    <w:rsid w:val="00B33D56"/>
    <w:rsid w:val="00B34291"/>
    <w:rsid w:val="00B343FB"/>
    <w:rsid w:val="00B36319"/>
    <w:rsid w:val="00B36483"/>
    <w:rsid w:val="00B376A1"/>
    <w:rsid w:val="00B40060"/>
    <w:rsid w:val="00B41504"/>
    <w:rsid w:val="00B422D8"/>
    <w:rsid w:val="00B431D2"/>
    <w:rsid w:val="00B43B0B"/>
    <w:rsid w:val="00B43FAB"/>
    <w:rsid w:val="00B45162"/>
    <w:rsid w:val="00B45FD6"/>
    <w:rsid w:val="00B46223"/>
    <w:rsid w:val="00B465B0"/>
    <w:rsid w:val="00B470BB"/>
    <w:rsid w:val="00B47208"/>
    <w:rsid w:val="00B47996"/>
    <w:rsid w:val="00B5110E"/>
    <w:rsid w:val="00B51ADC"/>
    <w:rsid w:val="00B52384"/>
    <w:rsid w:val="00B529FC"/>
    <w:rsid w:val="00B538D4"/>
    <w:rsid w:val="00B54D6D"/>
    <w:rsid w:val="00B54E5E"/>
    <w:rsid w:val="00B54FB2"/>
    <w:rsid w:val="00B551F3"/>
    <w:rsid w:val="00B56368"/>
    <w:rsid w:val="00B566F5"/>
    <w:rsid w:val="00B56D5B"/>
    <w:rsid w:val="00B5750F"/>
    <w:rsid w:val="00B607E2"/>
    <w:rsid w:val="00B60B09"/>
    <w:rsid w:val="00B60F16"/>
    <w:rsid w:val="00B63DB9"/>
    <w:rsid w:val="00B644D9"/>
    <w:rsid w:val="00B654BD"/>
    <w:rsid w:val="00B656E8"/>
    <w:rsid w:val="00B65EAC"/>
    <w:rsid w:val="00B66CEB"/>
    <w:rsid w:val="00B66E89"/>
    <w:rsid w:val="00B66F57"/>
    <w:rsid w:val="00B6728C"/>
    <w:rsid w:val="00B67F64"/>
    <w:rsid w:val="00B7015F"/>
    <w:rsid w:val="00B701EC"/>
    <w:rsid w:val="00B70371"/>
    <w:rsid w:val="00B70A0A"/>
    <w:rsid w:val="00B70B73"/>
    <w:rsid w:val="00B71AF5"/>
    <w:rsid w:val="00B72B06"/>
    <w:rsid w:val="00B7310C"/>
    <w:rsid w:val="00B731B6"/>
    <w:rsid w:val="00B7329B"/>
    <w:rsid w:val="00B73B0A"/>
    <w:rsid w:val="00B7408A"/>
    <w:rsid w:val="00B74876"/>
    <w:rsid w:val="00B757F4"/>
    <w:rsid w:val="00B7657F"/>
    <w:rsid w:val="00B76D14"/>
    <w:rsid w:val="00B77103"/>
    <w:rsid w:val="00B8087C"/>
    <w:rsid w:val="00B810ED"/>
    <w:rsid w:val="00B814DC"/>
    <w:rsid w:val="00B81929"/>
    <w:rsid w:val="00B81A5E"/>
    <w:rsid w:val="00B82154"/>
    <w:rsid w:val="00B823CB"/>
    <w:rsid w:val="00B8249C"/>
    <w:rsid w:val="00B82A9B"/>
    <w:rsid w:val="00B8385E"/>
    <w:rsid w:val="00B84B48"/>
    <w:rsid w:val="00B8669D"/>
    <w:rsid w:val="00B879F7"/>
    <w:rsid w:val="00B87E22"/>
    <w:rsid w:val="00B909EC"/>
    <w:rsid w:val="00B91002"/>
    <w:rsid w:val="00B91143"/>
    <w:rsid w:val="00B91AC8"/>
    <w:rsid w:val="00B91D6D"/>
    <w:rsid w:val="00B92184"/>
    <w:rsid w:val="00B94049"/>
    <w:rsid w:val="00B946F8"/>
    <w:rsid w:val="00B9497C"/>
    <w:rsid w:val="00B94E00"/>
    <w:rsid w:val="00B9535B"/>
    <w:rsid w:val="00B95854"/>
    <w:rsid w:val="00B964D3"/>
    <w:rsid w:val="00B96743"/>
    <w:rsid w:val="00B96FF3"/>
    <w:rsid w:val="00BA00FE"/>
    <w:rsid w:val="00BA0C7E"/>
    <w:rsid w:val="00BA0F87"/>
    <w:rsid w:val="00BA15C8"/>
    <w:rsid w:val="00BA1CAF"/>
    <w:rsid w:val="00BA2A42"/>
    <w:rsid w:val="00BA2B77"/>
    <w:rsid w:val="00BA3499"/>
    <w:rsid w:val="00BA364E"/>
    <w:rsid w:val="00BA486B"/>
    <w:rsid w:val="00BA4A19"/>
    <w:rsid w:val="00BA4A77"/>
    <w:rsid w:val="00BA4E2B"/>
    <w:rsid w:val="00BA4F7E"/>
    <w:rsid w:val="00BA50DA"/>
    <w:rsid w:val="00BA581B"/>
    <w:rsid w:val="00BA69D7"/>
    <w:rsid w:val="00BA6B4B"/>
    <w:rsid w:val="00BA6C34"/>
    <w:rsid w:val="00BA6E92"/>
    <w:rsid w:val="00BA71DC"/>
    <w:rsid w:val="00BA72D3"/>
    <w:rsid w:val="00BA745C"/>
    <w:rsid w:val="00BA7637"/>
    <w:rsid w:val="00BA7A60"/>
    <w:rsid w:val="00BB0D2F"/>
    <w:rsid w:val="00BB0DE9"/>
    <w:rsid w:val="00BB1ACC"/>
    <w:rsid w:val="00BB1AEA"/>
    <w:rsid w:val="00BB1FC8"/>
    <w:rsid w:val="00BB1FD5"/>
    <w:rsid w:val="00BB2BB6"/>
    <w:rsid w:val="00BB3B07"/>
    <w:rsid w:val="00BB46DE"/>
    <w:rsid w:val="00BB6263"/>
    <w:rsid w:val="00BB73D4"/>
    <w:rsid w:val="00BC0BD4"/>
    <w:rsid w:val="00BC0C81"/>
    <w:rsid w:val="00BC180E"/>
    <w:rsid w:val="00BC1A40"/>
    <w:rsid w:val="00BC20F7"/>
    <w:rsid w:val="00BC3892"/>
    <w:rsid w:val="00BC3FC4"/>
    <w:rsid w:val="00BC4665"/>
    <w:rsid w:val="00BC61D2"/>
    <w:rsid w:val="00BC796C"/>
    <w:rsid w:val="00BC7BE0"/>
    <w:rsid w:val="00BD0A46"/>
    <w:rsid w:val="00BD119B"/>
    <w:rsid w:val="00BD1285"/>
    <w:rsid w:val="00BD149C"/>
    <w:rsid w:val="00BD1C73"/>
    <w:rsid w:val="00BD23E0"/>
    <w:rsid w:val="00BD2B43"/>
    <w:rsid w:val="00BD30A5"/>
    <w:rsid w:val="00BD4142"/>
    <w:rsid w:val="00BD4C61"/>
    <w:rsid w:val="00BD4DAC"/>
    <w:rsid w:val="00BD4E4F"/>
    <w:rsid w:val="00BD563A"/>
    <w:rsid w:val="00BD6708"/>
    <w:rsid w:val="00BD70F1"/>
    <w:rsid w:val="00BD74C4"/>
    <w:rsid w:val="00BD7D3F"/>
    <w:rsid w:val="00BE01BE"/>
    <w:rsid w:val="00BE0DA0"/>
    <w:rsid w:val="00BE0E44"/>
    <w:rsid w:val="00BE10E5"/>
    <w:rsid w:val="00BE15AA"/>
    <w:rsid w:val="00BE1CD5"/>
    <w:rsid w:val="00BE2177"/>
    <w:rsid w:val="00BE2931"/>
    <w:rsid w:val="00BE30ED"/>
    <w:rsid w:val="00BE52D2"/>
    <w:rsid w:val="00BE554C"/>
    <w:rsid w:val="00BE65A1"/>
    <w:rsid w:val="00BE741A"/>
    <w:rsid w:val="00BE74D1"/>
    <w:rsid w:val="00BE74D4"/>
    <w:rsid w:val="00BE7845"/>
    <w:rsid w:val="00BF1ABA"/>
    <w:rsid w:val="00BF2A6C"/>
    <w:rsid w:val="00BF30D1"/>
    <w:rsid w:val="00BF3BB7"/>
    <w:rsid w:val="00BF42DF"/>
    <w:rsid w:val="00BF43F1"/>
    <w:rsid w:val="00BF4D4F"/>
    <w:rsid w:val="00BF5198"/>
    <w:rsid w:val="00BF5BC9"/>
    <w:rsid w:val="00BF6517"/>
    <w:rsid w:val="00BF703B"/>
    <w:rsid w:val="00BF70BD"/>
    <w:rsid w:val="00BF70EE"/>
    <w:rsid w:val="00BF7826"/>
    <w:rsid w:val="00BF7A30"/>
    <w:rsid w:val="00C001D2"/>
    <w:rsid w:val="00C0120A"/>
    <w:rsid w:val="00C01BA7"/>
    <w:rsid w:val="00C021FC"/>
    <w:rsid w:val="00C0240B"/>
    <w:rsid w:val="00C02971"/>
    <w:rsid w:val="00C03120"/>
    <w:rsid w:val="00C055F6"/>
    <w:rsid w:val="00C05A92"/>
    <w:rsid w:val="00C065A6"/>
    <w:rsid w:val="00C07469"/>
    <w:rsid w:val="00C0766E"/>
    <w:rsid w:val="00C0CFA3"/>
    <w:rsid w:val="00C10346"/>
    <w:rsid w:val="00C11DF0"/>
    <w:rsid w:val="00C124F9"/>
    <w:rsid w:val="00C12608"/>
    <w:rsid w:val="00C12B35"/>
    <w:rsid w:val="00C12E79"/>
    <w:rsid w:val="00C12FDB"/>
    <w:rsid w:val="00C14382"/>
    <w:rsid w:val="00C14729"/>
    <w:rsid w:val="00C148DE"/>
    <w:rsid w:val="00C14974"/>
    <w:rsid w:val="00C156AD"/>
    <w:rsid w:val="00C15864"/>
    <w:rsid w:val="00C15980"/>
    <w:rsid w:val="00C15BE2"/>
    <w:rsid w:val="00C16517"/>
    <w:rsid w:val="00C174C1"/>
    <w:rsid w:val="00C17AF8"/>
    <w:rsid w:val="00C1BF84"/>
    <w:rsid w:val="00C203DC"/>
    <w:rsid w:val="00C20588"/>
    <w:rsid w:val="00C2075A"/>
    <w:rsid w:val="00C20F5B"/>
    <w:rsid w:val="00C21C57"/>
    <w:rsid w:val="00C22408"/>
    <w:rsid w:val="00C22B8B"/>
    <w:rsid w:val="00C237DD"/>
    <w:rsid w:val="00C24AE8"/>
    <w:rsid w:val="00C24CE8"/>
    <w:rsid w:val="00C25874"/>
    <w:rsid w:val="00C25B9F"/>
    <w:rsid w:val="00C26AA7"/>
    <w:rsid w:val="00C27398"/>
    <w:rsid w:val="00C2785A"/>
    <w:rsid w:val="00C300DD"/>
    <w:rsid w:val="00C30443"/>
    <w:rsid w:val="00C3101A"/>
    <w:rsid w:val="00C3162F"/>
    <w:rsid w:val="00C316BA"/>
    <w:rsid w:val="00C32249"/>
    <w:rsid w:val="00C32CAF"/>
    <w:rsid w:val="00C34790"/>
    <w:rsid w:val="00C36A34"/>
    <w:rsid w:val="00C36FC6"/>
    <w:rsid w:val="00C37C85"/>
    <w:rsid w:val="00C403B3"/>
    <w:rsid w:val="00C404E7"/>
    <w:rsid w:val="00C40573"/>
    <w:rsid w:val="00C40BFE"/>
    <w:rsid w:val="00C40D06"/>
    <w:rsid w:val="00C413EE"/>
    <w:rsid w:val="00C42265"/>
    <w:rsid w:val="00C42A82"/>
    <w:rsid w:val="00C42F94"/>
    <w:rsid w:val="00C430B6"/>
    <w:rsid w:val="00C43ACE"/>
    <w:rsid w:val="00C44506"/>
    <w:rsid w:val="00C44FA9"/>
    <w:rsid w:val="00C455BD"/>
    <w:rsid w:val="00C4561A"/>
    <w:rsid w:val="00C464C7"/>
    <w:rsid w:val="00C46A79"/>
    <w:rsid w:val="00C47D1F"/>
    <w:rsid w:val="00C5044E"/>
    <w:rsid w:val="00C50727"/>
    <w:rsid w:val="00C509F3"/>
    <w:rsid w:val="00C50CA8"/>
    <w:rsid w:val="00C50CBA"/>
    <w:rsid w:val="00C51B11"/>
    <w:rsid w:val="00C52EE7"/>
    <w:rsid w:val="00C53AC7"/>
    <w:rsid w:val="00C53E5B"/>
    <w:rsid w:val="00C54839"/>
    <w:rsid w:val="00C552BB"/>
    <w:rsid w:val="00C5580E"/>
    <w:rsid w:val="00C55E56"/>
    <w:rsid w:val="00C55E62"/>
    <w:rsid w:val="00C5625B"/>
    <w:rsid w:val="00C56BF0"/>
    <w:rsid w:val="00C56DC1"/>
    <w:rsid w:val="00C57512"/>
    <w:rsid w:val="00C60977"/>
    <w:rsid w:val="00C60D09"/>
    <w:rsid w:val="00C62DB7"/>
    <w:rsid w:val="00C6362E"/>
    <w:rsid w:val="00C63AE2"/>
    <w:rsid w:val="00C642A2"/>
    <w:rsid w:val="00C64DFF"/>
    <w:rsid w:val="00C64F2F"/>
    <w:rsid w:val="00C65081"/>
    <w:rsid w:val="00C67C89"/>
    <w:rsid w:val="00C67EC7"/>
    <w:rsid w:val="00C701E5"/>
    <w:rsid w:val="00C71401"/>
    <w:rsid w:val="00C71585"/>
    <w:rsid w:val="00C7262A"/>
    <w:rsid w:val="00C72832"/>
    <w:rsid w:val="00C728FA"/>
    <w:rsid w:val="00C73798"/>
    <w:rsid w:val="00C75413"/>
    <w:rsid w:val="00C76FFC"/>
    <w:rsid w:val="00C77507"/>
    <w:rsid w:val="00C7763B"/>
    <w:rsid w:val="00C8005D"/>
    <w:rsid w:val="00C802AD"/>
    <w:rsid w:val="00C806B8"/>
    <w:rsid w:val="00C80D72"/>
    <w:rsid w:val="00C8141E"/>
    <w:rsid w:val="00C81BCE"/>
    <w:rsid w:val="00C81FC1"/>
    <w:rsid w:val="00C8290A"/>
    <w:rsid w:val="00C837D8"/>
    <w:rsid w:val="00C83BC1"/>
    <w:rsid w:val="00C84483"/>
    <w:rsid w:val="00C8677E"/>
    <w:rsid w:val="00C86E1B"/>
    <w:rsid w:val="00C9026E"/>
    <w:rsid w:val="00C90400"/>
    <w:rsid w:val="00C9211C"/>
    <w:rsid w:val="00C922A2"/>
    <w:rsid w:val="00C928E3"/>
    <w:rsid w:val="00C92976"/>
    <w:rsid w:val="00C93AB0"/>
    <w:rsid w:val="00C93CFE"/>
    <w:rsid w:val="00C9426F"/>
    <w:rsid w:val="00C94661"/>
    <w:rsid w:val="00C95312"/>
    <w:rsid w:val="00C95591"/>
    <w:rsid w:val="00C957DC"/>
    <w:rsid w:val="00C958E7"/>
    <w:rsid w:val="00C95FC2"/>
    <w:rsid w:val="00C965BA"/>
    <w:rsid w:val="00C965CB"/>
    <w:rsid w:val="00C97848"/>
    <w:rsid w:val="00CA0726"/>
    <w:rsid w:val="00CA109A"/>
    <w:rsid w:val="00CA1ED0"/>
    <w:rsid w:val="00CA249D"/>
    <w:rsid w:val="00CA3CCD"/>
    <w:rsid w:val="00CA4768"/>
    <w:rsid w:val="00CA47FB"/>
    <w:rsid w:val="00CA4934"/>
    <w:rsid w:val="00CA5475"/>
    <w:rsid w:val="00CA6EE4"/>
    <w:rsid w:val="00CB095C"/>
    <w:rsid w:val="00CB09B0"/>
    <w:rsid w:val="00CB1427"/>
    <w:rsid w:val="00CB2AAC"/>
    <w:rsid w:val="00CB3B40"/>
    <w:rsid w:val="00CB4E82"/>
    <w:rsid w:val="00CB5284"/>
    <w:rsid w:val="00CB5D2C"/>
    <w:rsid w:val="00CB736B"/>
    <w:rsid w:val="00CB7A56"/>
    <w:rsid w:val="00CB7B35"/>
    <w:rsid w:val="00CB7C24"/>
    <w:rsid w:val="00CB7C71"/>
    <w:rsid w:val="00CB7C75"/>
    <w:rsid w:val="00CC146F"/>
    <w:rsid w:val="00CC19A5"/>
    <w:rsid w:val="00CC1AAD"/>
    <w:rsid w:val="00CC1F69"/>
    <w:rsid w:val="00CC3C11"/>
    <w:rsid w:val="00CC42A6"/>
    <w:rsid w:val="00CC4454"/>
    <w:rsid w:val="00CC4484"/>
    <w:rsid w:val="00CC544C"/>
    <w:rsid w:val="00CC6581"/>
    <w:rsid w:val="00CC6BA4"/>
    <w:rsid w:val="00CD04D4"/>
    <w:rsid w:val="00CD065E"/>
    <w:rsid w:val="00CD0850"/>
    <w:rsid w:val="00CD12BB"/>
    <w:rsid w:val="00CD142C"/>
    <w:rsid w:val="00CD29AC"/>
    <w:rsid w:val="00CD3280"/>
    <w:rsid w:val="00CD41E2"/>
    <w:rsid w:val="00CD4DE9"/>
    <w:rsid w:val="00CD542F"/>
    <w:rsid w:val="00CD5782"/>
    <w:rsid w:val="00CD5FDA"/>
    <w:rsid w:val="00CD71C8"/>
    <w:rsid w:val="00CD7C82"/>
    <w:rsid w:val="00CE04DC"/>
    <w:rsid w:val="00CE0601"/>
    <w:rsid w:val="00CE093B"/>
    <w:rsid w:val="00CE0A9D"/>
    <w:rsid w:val="00CE0B6C"/>
    <w:rsid w:val="00CE160A"/>
    <w:rsid w:val="00CE19D1"/>
    <w:rsid w:val="00CE1F30"/>
    <w:rsid w:val="00CE229B"/>
    <w:rsid w:val="00CE24B5"/>
    <w:rsid w:val="00CE2AE7"/>
    <w:rsid w:val="00CE2AEF"/>
    <w:rsid w:val="00CE2B12"/>
    <w:rsid w:val="00CE4564"/>
    <w:rsid w:val="00CE47F8"/>
    <w:rsid w:val="00CE48F0"/>
    <w:rsid w:val="00CE543A"/>
    <w:rsid w:val="00CE60C3"/>
    <w:rsid w:val="00CE6609"/>
    <w:rsid w:val="00CF017D"/>
    <w:rsid w:val="00CF03E6"/>
    <w:rsid w:val="00CF0710"/>
    <w:rsid w:val="00CF082E"/>
    <w:rsid w:val="00CF0A4B"/>
    <w:rsid w:val="00CF0C74"/>
    <w:rsid w:val="00CF0DB9"/>
    <w:rsid w:val="00CF117A"/>
    <w:rsid w:val="00CF23C2"/>
    <w:rsid w:val="00CF26D6"/>
    <w:rsid w:val="00CF2FAE"/>
    <w:rsid w:val="00CF3434"/>
    <w:rsid w:val="00CF3711"/>
    <w:rsid w:val="00CF4786"/>
    <w:rsid w:val="00CF55D9"/>
    <w:rsid w:val="00CF6746"/>
    <w:rsid w:val="00CF67C7"/>
    <w:rsid w:val="00CF6885"/>
    <w:rsid w:val="00CF794F"/>
    <w:rsid w:val="00CF7CD9"/>
    <w:rsid w:val="00D0099C"/>
    <w:rsid w:val="00D012DC"/>
    <w:rsid w:val="00D018CA"/>
    <w:rsid w:val="00D0232A"/>
    <w:rsid w:val="00D02538"/>
    <w:rsid w:val="00D028EF"/>
    <w:rsid w:val="00D03131"/>
    <w:rsid w:val="00D0332E"/>
    <w:rsid w:val="00D03879"/>
    <w:rsid w:val="00D05006"/>
    <w:rsid w:val="00D052E1"/>
    <w:rsid w:val="00D05EF7"/>
    <w:rsid w:val="00D06F42"/>
    <w:rsid w:val="00D070C8"/>
    <w:rsid w:val="00D07F39"/>
    <w:rsid w:val="00D11256"/>
    <w:rsid w:val="00D124B7"/>
    <w:rsid w:val="00D13653"/>
    <w:rsid w:val="00D1385A"/>
    <w:rsid w:val="00D13B9C"/>
    <w:rsid w:val="00D14BDC"/>
    <w:rsid w:val="00D15108"/>
    <w:rsid w:val="00D154C1"/>
    <w:rsid w:val="00D15593"/>
    <w:rsid w:val="00D15C6E"/>
    <w:rsid w:val="00D15EE6"/>
    <w:rsid w:val="00D1628B"/>
    <w:rsid w:val="00D16375"/>
    <w:rsid w:val="00D17AF5"/>
    <w:rsid w:val="00D17F61"/>
    <w:rsid w:val="00D20D1F"/>
    <w:rsid w:val="00D20FDE"/>
    <w:rsid w:val="00D22B0E"/>
    <w:rsid w:val="00D22F07"/>
    <w:rsid w:val="00D2326D"/>
    <w:rsid w:val="00D233DC"/>
    <w:rsid w:val="00D2391B"/>
    <w:rsid w:val="00D239FD"/>
    <w:rsid w:val="00D24AD0"/>
    <w:rsid w:val="00D24C0B"/>
    <w:rsid w:val="00D2506E"/>
    <w:rsid w:val="00D251F6"/>
    <w:rsid w:val="00D25267"/>
    <w:rsid w:val="00D2564F"/>
    <w:rsid w:val="00D25702"/>
    <w:rsid w:val="00D25F9C"/>
    <w:rsid w:val="00D26B33"/>
    <w:rsid w:val="00D2774F"/>
    <w:rsid w:val="00D27A00"/>
    <w:rsid w:val="00D30CA7"/>
    <w:rsid w:val="00D31631"/>
    <w:rsid w:val="00D333D0"/>
    <w:rsid w:val="00D33D46"/>
    <w:rsid w:val="00D33F0B"/>
    <w:rsid w:val="00D358B2"/>
    <w:rsid w:val="00D377E5"/>
    <w:rsid w:val="00D425BD"/>
    <w:rsid w:val="00D42CCD"/>
    <w:rsid w:val="00D449D7"/>
    <w:rsid w:val="00D44C0B"/>
    <w:rsid w:val="00D45651"/>
    <w:rsid w:val="00D45848"/>
    <w:rsid w:val="00D4786D"/>
    <w:rsid w:val="00D50DBE"/>
    <w:rsid w:val="00D51197"/>
    <w:rsid w:val="00D523C8"/>
    <w:rsid w:val="00D52BD0"/>
    <w:rsid w:val="00D52CD5"/>
    <w:rsid w:val="00D52DD8"/>
    <w:rsid w:val="00D52EF4"/>
    <w:rsid w:val="00D53896"/>
    <w:rsid w:val="00D5496A"/>
    <w:rsid w:val="00D5499D"/>
    <w:rsid w:val="00D54BBC"/>
    <w:rsid w:val="00D55D24"/>
    <w:rsid w:val="00D5651D"/>
    <w:rsid w:val="00D56579"/>
    <w:rsid w:val="00D56697"/>
    <w:rsid w:val="00D56C59"/>
    <w:rsid w:val="00D57D58"/>
    <w:rsid w:val="00D60964"/>
    <w:rsid w:val="00D60E79"/>
    <w:rsid w:val="00D616D5"/>
    <w:rsid w:val="00D620D1"/>
    <w:rsid w:val="00D62276"/>
    <w:rsid w:val="00D62427"/>
    <w:rsid w:val="00D62566"/>
    <w:rsid w:val="00D625B8"/>
    <w:rsid w:val="00D62C95"/>
    <w:rsid w:val="00D63AB7"/>
    <w:rsid w:val="00D64B12"/>
    <w:rsid w:val="00D65C90"/>
    <w:rsid w:val="00D65EBC"/>
    <w:rsid w:val="00D66821"/>
    <w:rsid w:val="00D678BF"/>
    <w:rsid w:val="00D67A55"/>
    <w:rsid w:val="00D713DE"/>
    <w:rsid w:val="00D71424"/>
    <w:rsid w:val="00D71B0F"/>
    <w:rsid w:val="00D7212B"/>
    <w:rsid w:val="00D72AE7"/>
    <w:rsid w:val="00D72F90"/>
    <w:rsid w:val="00D7404D"/>
    <w:rsid w:val="00D74E30"/>
    <w:rsid w:val="00D758C2"/>
    <w:rsid w:val="00D7590E"/>
    <w:rsid w:val="00D759E7"/>
    <w:rsid w:val="00D75A04"/>
    <w:rsid w:val="00D75A09"/>
    <w:rsid w:val="00D75F80"/>
    <w:rsid w:val="00D75F9C"/>
    <w:rsid w:val="00D7670F"/>
    <w:rsid w:val="00D77972"/>
    <w:rsid w:val="00D77E7B"/>
    <w:rsid w:val="00D803F2"/>
    <w:rsid w:val="00D80C9E"/>
    <w:rsid w:val="00D80DBB"/>
    <w:rsid w:val="00D80F2F"/>
    <w:rsid w:val="00D82300"/>
    <w:rsid w:val="00D8248C"/>
    <w:rsid w:val="00D83931"/>
    <w:rsid w:val="00D83B64"/>
    <w:rsid w:val="00D83C5A"/>
    <w:rsid w:val="00D84107"/>
    <w:rsid w:val="00D8443B"/>
    <w:rsid w:val="00D848F2"/>
    <w:rsid w:val="00D855FD"/>
    <w:rsid w:val="00D85EC9"/>
    <w:rsid w:val="00D86085"/>
    <w:rsid w:val="00D91788"/>
    <w:rsid w:val="00D91864"/>
    <w:rsid w:val="00D91FDE"/>
    <w:rsid w:val="00D9248E"/>
    <w:rsid w:val="00D9250E"/>
    <w:rsid w:val="00D93C03"/>
    <w:rsid w:val="00D94E41"/>
    <w:rsid w:val="00D9612B"/>
    <w:rsid w:val="00D96486"/>
    <w:rsid w:val="00D97215"/>
    <w:rsid w:val="00D97C2A"/>
    <w:rsid w:val="00D97F7E"/>
    <w:rsid w:val="00DA017A"/>
    <w:rsid w:val="00DA0348"/>
    <w:rsid w:val="00DA0B92"/>
    <w:rsid w:val="00DA1499"/>
    <w:rsid w:val="00DA1B79"/>
    <w:rsid w:val="00DA1DC7"/>
    <w:rsid w:val="00DA1DEA"/>
    <w:rsid w:val="00DA203A"/>
    <w:rsid w:val="00DA2A4F"/>
    <w:rsid w:val="00DA2B3C"/>
    <w:rsid w:val="00DA2DDC"/>
    <w:rsid w:val="00DA3938"/>
    <w:rsid w:val="00DA3C16"/>
    <w:rsid w:val="00DA409B"/>
    <w:rsid w:val="00DA443E"/>
    <w:rsid w:val="00DA4929"/>
    <w:rsid w:val="00DA4CCA"/>
    <w:rsid w:val="00DA5092"/>
    <w:rsid w:val="00DA5AC1"/>
    <w:rsid w:val="00DA61CC"/>
    <w:rsid w:val="00DA6228"/>
    <w:rsid w:val="00DA626E"/>
    <w:rsid w:val="00DA6387"/>
    <w:rsid w:val="00DA7051"/>
    <w:rsid w:val="00DA72B4"/>
    <w:rsid w:val="00DA7785"/>
    <w:rsid w:val="00DA77F1"/>
    <w:rsid w:val="00DA7BFC"/>
    <w:rsid w:val="00DA7C7F"/>
    <w:rsid w:val="00DB08F1"/>
    <w:rsid w:val="00DB131B"/>
    <w:rsid w:val="00DB1910"/>
    <w:rsid w:val="00DB2137"/>
    <w:rsid w:val="00DB235D"/>
    <w:rsid w:val="00DB2E7D"/>
    <w:rsid w:val="00DB2EE5"/>
    <w:rsid w:val="00DB3799"/>
    <w:rsid w:val="00DB4099"/>
    <w:rsid w:val="00DB444F"/>
    <w:rsid w:val="00DB45CC"/>
    <w:rsid w:val="00DB480F"/>
    <w:rsid w:val="00DB4C8A"/>
    <w:rsid w:val="00DB6539"/>
    <w:rsid w:val="00DB6AEE"/>
    <w:rsid w:val="00DB6D8E"/>
    <w:rsid w:val="00DB7330"/>
    <w:rsid w:val="00DB7492"/>
    <w:rsid w:val="00DB7928"/>
    <w:rsid w:val="00DB7A3A"/>
    <w:rsid w:val="00DB7CB4"/>
    <w:rsid w:val="00DC04FB"/>
    <w:rsid w:val="00DC11A3"/>
    <w:rsid w:val="00DC1462"/>
    <w:rsid w:val="00DC1801"/>
    <w:rsid w:val="00DC221F"/>
    <w:rsid w:val="00DC25F2"/>
    <w:rsid w:val="00DC4324"/>
    <w:rsid w:val="00DC43AD"/>
    <w:rsid w:val="00DC5622"/>
    <w:rsid w:val="00DC68C7"/>
    <w:rsid w:val="00DC6CC1"/>
    <w:rsid w:val="00DC6FA3"/>
    <w:rsid w:val="00DC7D6E"/>
    <w:rsid w:val="00DD0360"/>
    <w:rsid w:val="00DD1319"/>
    <w:rsid w:val="00DD1EF7"/>
    <w:rsid w:val="00DD32A2"/>
    <w:rsid w:val="00DD4410"/>
    <w:rsid w:val="00DD4D50"/>
    <w:rsid w:val="00DD539F"/>
    <w:rsid w:val="00DD548F"/>
    <w:rsid w:val="00DD585E"/>
    <w:rsid w:val="00DD6203"/>
    <w:rsid w:val="00DD6360"/>
    <w:rsid w:val="00DD695E"/>
    <w:rsid w:val="00DD7790"/>
    <w:rsid w:val="00DE05AE"/>
    <w:rsid w:val="00DE1394"/>
    <w:rsid w:val="00DE2F6D"/>
    <w:rsid w:val="00DE3CFC"/>
    <w:rsid w:val="00DE4E0E"/>
    <w:rsid w:val="00DE5013"/>
    <w:rsid w:val="00DE59F5"/>
    <w:rsid w:val="00DE6033"/>
    <w:rsid w:val="00DE6397"/>
    <w:rsid w:val="00DE69D0"/>
    <w:rsid w:val="00DE7643"/>
    <w:rsid w:val="00DF0A55"/>
    <w:rsid w:val="00DF11D2"/>
    <w:rsid w:val="00DF1581"/>
    <w:rsid w:val="00DF2609"/>
    <w:rsid w:val="00DF26AA"/>
    <w:rsid w:val="00DF27B4"/>
    <w:rsid w:val="00DF3541"/>
    <w:rsid w:val="00DF35F2"/>
    <w:rsid w:val="00DF4395"/>
    <w:rsid w:val="00DF6852"/>
    <w:rsid w:val="00DF6E3B"/>
    <w:rsid w:val="00DF74A6"/>
    <w:rsid w:val="00DF7551"/>
    <w:rsid w:val="00DF7B72"/>
    <w:rsid w:val="00E009BE"/>
    <w:rsid w:val="00E0108E"/>
    <w:rsid w:val="00E01268"/>
    <w:rsid w:val="00E0200B"/>
    <w:rsid w:val="00E021FB"/>
    <w:rsid w:val="00E029B2"/>
    <w:rsid w:val="00E02AB1"/>
    <w:rsid w:val="00E02BA4"/>
    <w:rsid w:val="00E02D9C"/>
    <w:rsid w:val="00E03AC0"/>
    <w:rsid w:val="00E04569"/>
    <w:rsid w:val="00E05A3A"/>
    <w:rsid w:val="00E05C90"/>
    <w:rsid w:val="00E07070"/>
    <w:rsid w:val="00E07FC5"/>
    <w:rsid w:val="00E101C8"/>
    <w:rsid w:val="00E1031B"/>
    <w:rsid w:val="00E10847"/>
    <w:rsid w:val="00E10F16"/>
    <w:rsid w:val="00E125EE"/>
    <w:rsid w:val="00E133F4"/>
    <w:rsid w:val="00E138F1"/>
    <w:rsid w:val="00E1399B"/>
    <w:rsid w:val="00E143E9"/>
    <w:rsid w:val="00E14E2F"/>
    <w:rsid w:val="00E15142"/>
    <w:rsid w:val="00E16053"/>
    <w:rsid w:val="00E166FB"/>
    <w:rsid w:val="00E168E2"/>
    <w:rsid w:val="00E16A98"/>
    <w:rsid w:val="00E16E4D"/>
    <w:rsid w:val="00E1787B"/>
    <w:rsid w:val="00E21E9C"/>
    <w:rsid w:val="00E22143"/>
    <w:rsid w:val="00E228AE"/>
    <w:rsid w:val="00E22B08"/>
    <w:rsid w:val="00E230A2"/>
    <w:rsid w:val="00E23979"/>
    <w:rsid w:val="00E253FE"/>
    <w:rsid w:val="00E255E1"/>
    <w:rsid w:val="00E25C6C"/>
    <w:rsid w:val="00E27221"/>
    <w:rsid w:val="00E305DF"/>
    <w:rsid w:val="00E3088D"/>
    <w:rsid w:val="00E30AE8"/>
    <w:rsid w:val="00E30C0F"/>
    <w:rsid w:val="00E31107"/>
    <w:rsid w:val="00E32873"/>
    <w:rsid w:val="00E329D5"/>
    <w:rsid w:val="00E335C0"/>
    <w:rsid w:val="00E33D09"/>
    <w:rsid w:val="00E34179"/>
    <w:rsid w:val="00E3422E"/>
    <w:rsid w:val="00E34B26"/>
    <w:rsid w:val="00E35A55"/>
    <w:rsid w:val="00E36C50"/>
    <w:rsid w:val="00E36E9F"/>
    <w:rsid w:val="00E40222"/>
    <w:rsid w:val="00E40227"/>
    <w:rsid w:val="00E40494"/>
    <w:rsid w:val="00E40873"/>
    <w:rsid w:val="00E41A57"/>
    <w:rsid w:val="00E41C55"/>
    <w:rsid w:val="00E41FBD"/>
    <w:rsid w:val="00E42679"/>
    <w:rsid w:val="00E4331D"/>
    <w:rsid w:val="00E43E72"/>
    <w:rsid w:val="00E44AD9"/>
    <w:rsid w:val="00E45514"/>
    <w:rsid w:val="00E45CA2"/>
    <w:rsid w:val="00E46475"/>
    <w:rsid w:val="00E46E72"/>
    <w:rsid w:val="00E47EBB"/>
    <w:rsid w:val="00E510AE"/>
    <w:rsid w:val="00E51319"/>
    <w:rsid w:val="00E51390"/>
    <w:rsid w:val="00E52246"/>
    <w:rsid w:val="00E52304"/>
    <w:rsid w:val="00E527A2"/>
    <w:rsid w:val="00E52E93"/>
    <w:rsid w:val="00E53554"/>
    <w:rsid w:val="00E535B3"/>
    <w:rsid w:val="00E54220"/>
    <w:rsid w:val="00E54935"/>
    <w:rsid w:val="00E54A93"/>
    <w:rsid w:val="00E55008"/>
    <w:rsid w:val="00E5613D"/>
    <w:rsid w:val="00E57167"/>
    <w:rsid w:val="00E572B1"/>
    <w:rsid w:val="00E57D29"/>
    <w:rsid w:val="00E601A2"/>
    <w:rsid w:val="00E603FC"/>
    <w:rsid w:val="00E605E4"/>
    <w:rsid w:val="00E607E0"/>
    <w:rsid w:val="00E60B6D"/>
    <w:rsid w:val="00E616BF"/>
    <w:rsid w:val="00E61917"/>
    <w:rsid w:val="00E62625"/>
    <w:rsid w:val="00E63C27"/>
    <w:rsid w:val="00E63D6F"/>
    <w:rsid w:val="00E64246"/>
    <w:rsid w:val="00E643E9"/>
    <w:rsid w:val="00E6484D"/>
    <w:rsid w:val="00E64D50"/>
    <w:rsid w:val="00E6508C"/>
    <w:rsid w:val="00E65CA9"/>
    <w:rsid w:val="00E672AE"/>
    <w:rsid w:val="00E67D82"/>
    <w:rsid w:val="00E70A8E"/>
    <w:rsid w:val="00E70BC8"/>
    <w:rsid w:val="00E71342"/>
    <w:rsid w:val="00E71ECC"/>
    <w:rsid w:val="00E71F83"/>
    <w:rsid w:val="00E72340"/>
    <w:rsid w:val="00E723A2"/>
    <w:rsid w:val="00E730D2"/>
    <w:rsid w:val="00E735A5"/>
    <w:rsid w:val="00E73B29"/>
    <w:rsid w:val="00E74924"/>
    <w:rsid w:val="00E75731"/>
    <w:rsid w:val="00E75F04"/>
    <w:rsid w:val="00E761BA"/>
    <w:rsid w:val="00E765A6"/>
    <w:rsid w:val="00E775BE"/>
    <w:rsid w:val="00E775EE"/>
    <w:rsid w:val="00E77723"/>
    <w:rsid w:val="00E7775B"/>
    <w:rsid w:val="00E80746"/>
    <w:rsid w:val="00E80922"/>
    <w:rsid w:val="00E80B82"/>
    <w:rsid w:val="00E8100C"/>
    <w:rsid w:val="00E81325"/>
    <w:rsid w:val="00E81475"/>
    <w:rsid w:val="00E8189C"/>
    <w:rsid w:val="00E81D83"/>
    <w:rsid w:val="00E81EC9"/>
    <w:rsid w:val="00E822CD"/>
    <w:rsid w:val="00E8265A"/>
    <w:rsid w:val="00E82F7A"/>
    <w:rsid w:val="00E82FE3"/>
    <w:rsid w:val="00E8303E"/>
    <w:rsid w:val="00E8313A"/>
    <w:rsid w:val="00E832BE"/>
    <w:rsid w:val="00E83D1B"/>
    <w:rsid w:val="00E84297"/>
    <w:rsid w:val="00E850D3"/>
    <w:rsid w:val="00E86BAB"/>
    <w:rsid w:val="00E86C15"/>
    <w:rsid w:val="00E86C49"/>
    <w:rsid w:val="00E8745E"/>
    <w:rsid w:val="00E87B77"/>
    <w:rsid w:val="00E87EB0"/>
    <w:rsid w:val="00E902F7"/>
    <w:rsid w:val="00E90382"/>
    <w:rsid w:val="00E90C5E"/>
    <w:rsid w:val="00E9113E"/>
    <w:rsid w:val="00E92294"/>
    <w:rsid w:val="00E93C16"/>
    <w:rsid w:val="00E93FBA"/>
    <w:rsid w:val="00E94C3E"/>
    <w:rsid w:val="00E95361"/>
    <w:rsid w:val="00E9606E"/>
    <w:rsid w:val="00E96FA0"/>
    <w:rsid w:val="00E97C6C"/>
    <w:rsid w:val="00EA0AD9"/>
    <w:rsid w:val="00EA2004"/>
    <w:rsid w:val="00EA2FB3"/>
    <w:rsid w:val="00EA30FF"/>
    <w:rsid w:val="00EA3E24"/>
    <w:rsid w:val="00EA3E92"/>
    <w:rsid w:val="00EA47C6"/>
    <w:rsid w:val="00EA4D3C"/>
    <w:rsid w:val="00EA52AF"/>
    <w:rsid w:val="00EA626B"/>
    <w:rsid w:val="00EA6DEB"/>
    <w:rsid w:val="00EA72C5"/>
    <w:rsid w:val="00EA7CA0"/>
    <w:rsid w:val="00EA7EDE"/>
    <w:rsid w:val="00EB0116"/>
    <w:rsid w:val="00EB1B93"/>
    <w:rsid w:val="00EB2019"/>
    <w:rsid w:val="00EB25E9"/>
    <w:rsid w:val="00EB3427"/>
    <w:rsid w:val="00EB34C4"/>
    <w:rsid w:val="00EB3C53"/>
    <w:rsid w:val="00EB4A83"/>
    <w:rsid w:val="00EB5177"/>
    <w:rsid w:val="00EB5949"/>
    <w:rsid w:val="00EB66DA"/>
    <w:rsid w:val="00EB6A35"/>
    <w:rsid w:val="00EB7E3A"/>
    <w:rsid w:val="00EC0066"/>
    <w:rsid w:val="00EC0204"/>
    <w:rsid w:val="00EC0446"/>
    <w:rsid w:val="00EC0CB8"/>
    <w:rsid w:val="00EC1FB3"/>
    <w:rsid w:val="00EC3BE0"/>
    <w:rsid w:val="00EC3D4F"/>
    <w:rsid w:val="00EC41E3"/>
    <w:rsid w:val="00EC42B7"/>
    <w:rsid w:val="00EC46DB"/>
    <w:rsid w:val="00EC5162"/>
    <w:rsid w:val="00EC6A4E"/>
    <w:rsid w:val="00EC76BE"/>
    <w:rsid w:val="00ED06E4"/>
    <w:rsid w:val="00ED234D"/>
    <w:rsid w:val="00ED3236"/>
    <w:rsid w:val="00ED4D2E"/>
    <w:rsid w:val="00ED6556"/>
    <w:rsid w:val="00ED7561"/>
    <w:rsid w:val="00ED7F1C"/>
    <w:rsid w:val="00EE1DCB"/>
    <w:rsid w:val="00EE2680"/>
    <w:rsid w:val="00EE2E04"/>
    <w:rsid w:val="00EE2E7D"/>
    <w:rsid w:val="00EE3C2D"/>
    <w:rsid w:val="00EE3D45"/>
    <w:rsid w:val="00EE3D7D"/>
    <w:rsid w:val="00EE3DC2"/>
    <w:rsid w:val="00EE4BC0"/>
    <w:rsid w:val="00EE5CF6"/>
    <w:rsid w:val="00EE6ACA"/>
    <w:rsid w:val="00EE7808"/>
    <w:rsid w:val="00EF06E6"/>
    <w:rsid w:val="00EF0B0C"/>
    <w:rsid w:val="00EF14BD"/>
    <w:rsid w:val="00EF1A83"/>
    <w:rsid w:val="00EF2CE0"/>
    <w:rsid w:val="00EF4C3A"/>
    <w:rsid w:val="00EF4D44"/>
    <w:rsid w:val="00EF557A"/>
    <w:rsid w:val="00EF5E61"/>
    <w:rsid w:val="00EF60D4"/>
    <w:rsid w:val="00EF6699"/>
    <w:rsid w:val="00EF6FB3"/>
    <w:rsid w:val="00EF75CB"/>
    <w:rsid w:val="00EF7A4D"/>
    <w:rsid w:val="00F00A8B"/>
    <w:rsid w:val="00F00A92"/>
    <w:rsid w:val="00F00E5D"/>
    <w:rsid w:val="00F015F1"/>
    <w:rsid w:val="00F0315E"/>
    <w:rsid w:val="00F036A4"/>
    <w:rsid w:val="00F046BB"/>
    <w:rsid w:val="00F04CB6"/>
    <w:rsid w:val="00F05E02"/>
    <w:rsid w:val="00F06368"/>
    <w:rsid w:val="00F0677B"/>
    <w:rsid w:val="00F0726C"/>
    <w:rsid w:val="00F07740"/>
    <w:rsid w:val="00F07EC7"/>
    <w:rsid w:val="00F10323"/>
    <w:rsid w:val="00F10686"/>
    <w:rsid w:val="00F11053"/>
    <w:rsid w:val="00F11976"/>
    <w:rsid w:val="00F12DD3"/>
    <w:rsid w:val="00F12FBC"/>
    <w:rsid w:val="00F14AF1"/>
    <w:rsid w:val="00F14CF2"/>
    <w:rsid w:val="00F163B4"/>
    <w:rsid w:val="00F17B83"/>
    <w:rsid w:val="00F17D59"/>
    <w:rsid w:val="00F2031C"/>
    <w:rsid w:val="00F20816"/>
    <w:rsid w:val="00F210B4"/>
    <w:rsid w:val="00F21703"/>
    <w:rsid w:val="00F21963"/>
    <w:rsid w:val="00F21C6F"/>
    <w:rsid w:val="00F22116"/>
    <w:rsid w:val="00F225B2"/>
    <w:rsid w:val="00F22C36"/>
    <w:rsid w:val="00F24317"/>
    <w:rsid w:val="00F24579"/>
    <w:rsid w:val="00F25779"/>
    <w:rsid w:val="00F264F6"/>
    <w:rsid w:val="00F2736C"/>
    <w:rsid w:val="00F27DB3"/>
    <w:rsid w:val="00F31246"/>
    <w:rsid w:val="00F31357"/>
    <w:rsid w:val="00F314D0"/>
    <w:rsid w:val="00F31BB4"/>
    <w:rsid w:val="00F31CDF"/>
    <w:rsid w:val="00F322C7"/>
    <w:rsid w:val="00F327A7"/>
    <w:rsid w:val="00F334A1"/>
    <w:rsid w:val="00F33C27"/>
    <w:rsid w:val="00F34332"/>
    <w:rsid w:val="00F35B26"/>
    <w:rsid w:val="00F36061"/>
    <w:rsid w:val="00F37908"/>
    <w:rsid w:val="00F37E83"/>
    <w:rsid w:val="00F4078F"/>
    <w:rsid w:val="00F42564"/>
    <w:rsid w:val="00F42B59"/>
    <w:rsid w:val="00F461E0"/>
    <w:rsid w:val="00F47C67"/>
    <w:rsid w:val="00F47E35"/>
    <w:rsid w:val="00F502B8"/>
    <w:rsid w:val="00F50B61"/>
    <w:rsid w:val="00F52ECE"/>
    <w:rsid w:val="00F533A8"/>
    <w:rsid w:val="00F53612"/>
    <w:rsid w:val="00F53A7F"/>
    <w:rsid w:val="00F546BC"/>
    <w:rsid w:val="00F54BDF"/>
    <w:rsid w:val="00F55454"/>
    <w:rsid w:val="00F55722"/>
    <w:rsid w:val="00F5646F"/>
    <w:rsid w:val="00F56527"/>
    <w:rsid w:val="00F5695D"/>
    <w:rsid w:val="00F56B5B"/>
    <w:rsid w:val="00F56BB3"/>
    <w:rsid w:val="00F578E4"/>
    <w:rsid w:val="00F608C8"/>
    <w:rsid w:val="00F60D32"/>
    <w:rsid w:val="00F6116B"/>
    <w:rsid w:val="00F61729"/>
    <w:rsid w:val="00F62222"/>
    <w:rsid w:val="00F62C09"/>
    <w:rsid w:val="00F6415D"/>
    <w:rsid w:val="00F64356"/>
    <w:rsid w:val="00F64B68"/>
    <w:rsid w:val="00F64D7E"/>
    <w:rsid w:val="00F64DEB"/>
    <w:rsid w:val="00F64EA4"/>
    <w:rsid w:val="00F65D66"/>
    <w:rsid w:val="00F65E45"/>
    <w:rsid w:val="00F66068"/>
    <w:rsid w:val="00F660AB"/>
    <w:rsid w:val="00F66294"/>
    <w:rsid w:val="00F66EE8"/>
    <w:rsid w:val="00F67395"/>
    <w:rsid w:val="00F67CC5"/>
    <w:rsid w:val="00F70089"/>
    <w:rsid w:val="00F70742"/>
    <w:rsid w:val="00F70FBF"/>
    <w:rsid w:val="00F7106F"/>
    <w:rsid w:val="00F71D2F"/>
    <w:rsid w:val="00F725D5"/>
    <w:rsid w:val="00F729A7"/>
    <w:rsid w:val="00F72B68"/>
    <w:rsid w:val="00F73659"/>
    <w:rsid w:val="00F73CDC"/>
    <w:rsid w:val="00F73E01"/>
    <w:rsid w:val="00F744C5"/>
    <w:rsid w:val="00F74E01"/>
    <w:rsid w:val="00F74FD6"/>
    <w:rsid w:val="00F7513B"/>
    <w:rsid w:val="00F759AB"/>
    <w:rsid w:val="00F759C0"/>
    <w:rsid w:val="00F75E76"/>
    <w:rsid w:val="00F76270"/>
    <w:rsid w:val="00F76ECC"/>
    <w:rsid w:val="00F77627"/>
    <w:rsid w:val="00F77BA2"/>
    <w:rsid w:val="00F77F16"/>
    <w:rsid w:val="00F78C2F"/>
    <w:rsid w:val="00F80201"/>
    <w:rsid w:val="00F807E0"/>
    <w:rsid w:val="00F80C35"/>
    <w:rsid w:val="00F820F7"/>
    <w:rsid w:val="00F82567"/>
    <w:rsid w:val="00F84569"/>
    <w:rsid w:val="00F85437"/>
    <w:rsid w:val="00F85BE6"/>
    <w:rsid w:val="00F85E36"/>
    <w:rsid w:val="00F85F28"/>
    <w:rsid w:val="00F86161"/>
    <w:rsid w:val="00F8691D"/>
    <w:rsid w:val="00F8739C"/>
    <w:rsid w:val="00F875C1"/>
    <w:rsid w:val="00F87A32"/>
    <w:rsid w:val="00F87C63"/>
    <w:rsid w:val="00F900A9"/>
    <w:rsid w:val="00F90398"/>
    <w:rsid w:val="00F90615"/>
    <w:rsid w:val="00F91BA4"/>
    <w:rsid w:val="00F921B3"/>
    <w:rsid w:val="00F92467"/>
    <w:rsid w:val="00F9270F"/>
    <w:rsid w:val="00F9312D"/>
    <w:rsid w:val="00F936C3"/>
    <w:rsid w:val="00F93997"/>
    <w:rsid w:val="00F947EB"/>
    <w:rsid w:val="00F9558D"/>
    <w:rsid w:val="00F96A30"/>
    <w:rsid w:val="00F96CD1"/>
    <w:rsid w:val="00F9779C"/>
    <w:rsid w:val="00FA06C3"/>
    <w:rsid w:val="00FA13B6"/>
    <w:rsid w:val="00FA1ABB"/>
    <w:rsid w:val="00FA1CD0"/>
    <w:rsid w:val="00FA1F01"/>
    <w:rsid w:val="00FA3C02"/>
    <w:rsid w:val="00FA419B"/>
    <w:rsid w:val="00FA4876"/>
    <w:rsid w:val="00FA4CDC"/>
    <w:rsid w:val="00FB06BA"/>
    <w:rsid w:val="00FB0C71"/>
    <w:rsid w:val="00FB1A1F"/>
    <w:rsid w:val="00FB3788"/>
    <w:rsid w:val="00FB3F23"/>
    <w:rsid w:val="00FB4077"/>
    <w:rsid w:val="00FB46D0"/>
    <w:rsid w:val="00FB53D2"/>
    <w:rsid w:val="00FB601D"/>
    <w:rsid w:val="00FB65A3"/>
    <w:rsid w:val="00FB7209"/>
    <w:rsid w:val="00FB72FE"/>
    <w:rsid w:val="00FB7D6B"/>
    <w:rsid w:val="00FB7ECF"/>
    <w:rsid w:val="00FC0126"/>
    <w:rsid w:val="00FC0956"/>
    <w:rsid w:val="00FC20FB"/>
    <w:rsid w:val="00FC2277"/>
    <w:rsid w:val="00FC249B"/>
    <w:rsid w:val="00FC4268"/>
    <w:rsid w:val="00FC44F1"/>
    <w:rsid w:val="00FC4E50"/>
    <w:rsid w:val="00FC51DE"/>
    <w:rsid w:val="00FC5242"/>
    <w:rsid w:val="00FC563D"/>
    <w:rsid w:val="00FC6CFC"/>
    <w:rsid w:val="00FD0E8C"/>
    <w:rsid w:val="00FD11D8"/>
    <w:rsid w:val="00FD2020"/>
    <w:rsid w:val="00FD230A"/>
    <w:rsid w:val="00FD25EF"/>
    <w:rsid w:val="00FD2A3E"/>
    <w:rsid w:val="00FD43EB"/>
    <w:rsid w:val="00FD55C2"/>
    <w:rsid w:val="00FD5704"/>
    <w:rsid w:val="00FD5E08"/>
    <w:rsid w:val="00FD6CBE"/>
    <w:rsid w:val="00FD721B"/>
    <w:rsid w:val="00FD79AC"/>
    <w:rsid w:val="00FD7A63"/>
    <w:rsid w:val="00FE0286"/>
    <w:rsid w:val="00FE0EFE"/>
    <w:rsid w:val="00FE10A8"/>
    <w:rsid w:val="00FE1BB2"/>
    <w:rsid w:val="00FE1CC1"/>
    <w:rsid w:val="00FE2BE0"/>
    <w:rsid w:val="00FE36CE"/>
    <w:rsid w:val="00FE3D51"/>
    <w:rsid w:val="00FE478E"/>
    <w:rsid w:val="00FE4DA2"/>
    <w:rsid w:val="00FE53BD"/>
    <w:rsid w:val="00FE618A"/>
    <w:rsid w:val="00FE7099"/>
    <w:rsid w:val="00FE7274"/>
    <w:rsid w:val="00FE7663"/>
    <w:rsid w:val="00FE7863"/>
    <w:rsid w:val="00FE7A28"/>
    <w:rsid w:val="00FE7CC3"/>
    <w:rsid w:val="00FF02C1"/>
    <w:rsid w:val="00FF09A1"/>
    <w:rsid w:val="00FF0F63"/>
    <w:rsid w:val="00FF11B8"/>
    <w:rsid w:val="00FF1943"/>
    <w:rsid w:val="00FF3884"/>
    <w:rsid w:val="00FF4939"/>
    <w:rsid w:val="00FF5BF5"/>
    <w:rsid w:val="00FF5DE8"/>
    <w:rsid w:val="00FF6240"/>
    <w:rsid w:val="00FF6A44"/>
    <w:rsid w:val="00FF71D9"/>
    <w:rsid w:val="00FF7208"/>
    <w:rsid w:val="00FF7488"/>
    <w:rsid w:val="010F1562"/>
    <w:rsid w:val="01138B34"/>
    <w:rsid w:val="0139B51D"/>
    <w:rsid w:val="0152DD61"/>
    <w:rsid w:val="0160D506"/>
    <w:rsid w:val="016EDC66"/>
    <w:rsid w:val="01729968"/>
    <w:rsid w:val="017CCA16"/>
    <w:rsid w:val="0185B41F"/>
    <w:rsid w:val="019AB834"/>
    <w:rsid w:val="01ABE5CF"/>
    <w:rsid w:val="01AD7467"/>
    <w:rsid w:val="01C1C7E2"/>
    <w:rsid w:val="020150B3"/>
    <w:rsid w:val="02139091"/>
    <w:rsid w:val="021BE202"/>
    <w:rsid w:val="022439A8"/>
    <w:rsid w:val="0226EC4B"/>
    <w:rsid w:val="022F3E5F"/>
    <w:rsid w:val="023EAF47"/>
    <w:rsid w:val="023F3200"/>
    <w:rsid w:val="02485496"/>
    <w:rsid w:val="02486073"/>
    <w:rsid w:val="0260270C"/>
    <w:rsid w:val="0263888F"/>
    <w:rsid w:val="0275AB86"/>
    <w:rsid w:val="02818690"/>
    <w:rsid w:val="0282D701"/>
    <w:rsid w:val="02850B7B"/>
    <w:rsid w:val="028F00A7"/>
    <w:rsid w:val="0299A3B9"/>
    <w:rsid w:val="02AE4F27"/>
    <w:rsid w:val="02D8E8F3"/>
    <w:rsid w:val="02D95A74"/>
    <w:rsid w:val="02F32020"/>
    <w:rsid w:val="02FDECAB"/>
    <w:rsid w:val="031381AA"/>
    <w:rsid w:val="031566C1"/>
    <w:rsid w:val="031FA671"/>
    <w:rsid w:val="032180C1"/>
    <w:rsid w:val="032E14D0"/>
    <w:rsid w:val="033C5B82"/>
    <w:rsid w:val="033E376E"/>
    <w:rsid w:val="03591332"/>
    <w:rsid w:val="035F4CAE"/>
    <w:rsid w:val="03710F93"/>
    <w:rsid w:val="0375C93F"/>
    <w:rsid w:val="03891F54"/>
    <w:rsid w:val="039F2279"/>
    <w:rsid w:val="03A6FC24"/>
    <w:rsid w:val="03ACFFAC"/>
    <w:rsid w:val="03B66971"/>
    <w:rsid w:val="03CBB787"/>
    <w:rsid w:val="03D1589F"/>
    <w:rsid w:val="03D38082"/>
    <w:rsid w:val="03D6DA8E"/>
    <w:rsid w:val="03DEC272"/>
    <w:rsid w:val="03E4738B"/>
    <w:rsid w:val="04155FBD"/>
    <w:rsid w:val="0416D701"/>
    <w:rsid w:val="0419B89F"/>
    <w:rsid w:val="0434FFED"/>
    <w:rsid w:val="0437922A"/>
    <w:rsid w:val="044D3FBC"/>
    <w:rsid w:val="046C9713"/>
    <w:rsid w:val="04797C7E"/>
    <w:rsid w:val="047FCE2F"/>
    <w:rsid w:val="048656FC"/>
    <w:rsid w:val="048E2D37"/>
    <w:rsid w:val="0490DE95"/>
    <w:rsid w:val="04920CA8"/>
    <w:rsid w:val="04963891"/>
    <w:rsid w:val="0496B2FC"/>
    <w:rsid w:val="0499A8E3"/>
    <w:rsid w:val="04B2A1D9"/>
    <w:rsid w:val="04B458BA"/>
    <w:rsid w:val="04B94226"/>
    <w:rsid w:val="04C8014F"/>
    <w:rsid w:val="04D26489"/>
    <w:rsid w:val="04D3411B"/>
    <w:rsid w:val="04DB75B2"/>
    <w:rsid w:val="04EE2169"/>
    <w:rsid w:val="04F22DF1"/>
    <w:rsid w:val="04F5ED7E"/>
    <w:rsid w:val="0505366C"/>
    <w:rsid w:val="05165B17"/>
    <w:rsid w:val="0530DA77"/>
    <w:rsid w:val="05358668"/>
    <w:rsid w:val="05370672"/>
    <w:rsid w:val="0538567F"/>
    <w:rsid w:val="0542C1DE"/>
    <w:rsid w:val="05597AE6"/>
    <w:rsid w:val="05809B27"/>
    <w:rsid w:val="05ACADFF"/>
    <w:rsid w:val="05B32325"/>
    <w:rsid w:val="05CC450A"/>
    <w:rsid w:val="05E5DED6"/>
    <w:rsid w:val="05EE6E10"/>
    <w:rsid w:val="05F84ACD"/>
    <w:rsid w:val="05FBA901"/>
    <w:rsid w:val="05FE2FAD"/>
    <w:rsid w:val="0607D637"/>
    <w:rsid w:val="060DCC40"/>
    <w:rsid w:val="06128C7A"/>
    <w:rsid w:val="061ADFAD"/>
    <w:rsid w:val="0620E263"/>
    <w:rsid w:val="06291731"/>
    <w:rsid w:val="0661AEAE"/>
    <w:rsid w:val="06650915"/>
    <w:rsid w:val="06833072"/>
    <w:rsid w:val="0688A5F0"/>
    <w:rsid w:val="068D9E7B"/>
    <w:rsid w:val="068EFA71"/>
    <w:rsid w:val="06A75B5C"/>
    <w:rsid w:val="06AF46A0"/>
    <w:rsid w:val="06B0B790"/>
    <w:rsid w:val="06C085B2"/>
    <w:rsid w:val="06CAC777"/>
    <w:rsid w:val="06CB711E"/>
    <w:rsid w:val="06E04B1A"/>
    <w:rsid w:val="06E53B2F"/>
    <w:rsid w:val="06EA8F7B"/>
    <w:rsid w:val="06EA9A32"/>
    <w:rsid w:val="06EB88B4"/>
    <w:rsid w:val="070DCC5E"/>
    <w:rsid w:val="0732F350"/>
    <w:rsid w:val="073EFD43"/>
    <w:rsid w:val="074FDAE5"/>
    <w:rsid w:val="0756C28B"/>
    <w:rsid w:val="076AF100"/>
    <w:rsid w:val="076E6AC6"/>
    <w:rsid w:val="079BEC26"/>
    <w:rsid w:val="079D5EA2"/>
    <w:rsid w:val="07A3A954"/>
    <w:rsid w:val="07C61CC2"/>
    <w:rsid w:val="07C894F6"/>
    <w:rsid w:val="07CCEEF0"/>
    <w:rsid w:val="07D542BF"/>
    <w:rsid w:val="07DD870F"/>
    <w:rsid w:val="080444D0"/>
    <w:rsid w:val="080B9EA6"/>
    <w:rsid w:val="0813AB02"/>
    <w:rsid w:val="082D878E"/>
    <w:rsid w:val="082DA272"/>
    <w:rsid w:val="083DD95E"/>
    <w:rsid w:val="083E8DFE"/>
    <w:rsid w:val="084836CE"/>
    <w:rsid w:val="085591FA"/>
    <w:rsid w:val="08672E72"/>
    <w:rsid w:val="08754240"/>
    <w:rsid w:val="08770233"/>
    <w:rsid w:val="087FC54D"/>
    <w:rsid w:val="088D50F4"/>
    <w:rsid w:val="0896FFB5"/>
    <w:rsid w:val="089D53BE"/>
    <w:rsid w:val="089FA19C"/>
    <w:rsid w:val="08A20116"/>
    <w:rsid w:val="08A768CA"/>
    <w:rsid w:val="08AC60D4"/>
    <w:rsid w:val="08B00B69"/>
    <w:rsid w:val="08B99173"/>
    <w:rsid w:val="08C758FD"/>
    <w:rsid w:val="08C91F85"/>
    <w:rsid w:val="08E75AE1"/>
    <w:rsid w:val="09156D06"/>
    <w:rsid w:val="091BEF17"/>
    <w:rsid w:val="09264D81"/>
    <w:rsid w:val="09331962"/>
    <w:rsid w:val="0934A9BA"/>
    <w:rsid w:val="093EC31E"/>
    <w:rsid w:val="09511416"/>
    <w:rsid w:val="09582D81"/>
    <w:rsid w:val="096A9C48"/>
    <w:rsid w:val="09748718"/>
    <w:rsid w:val="098025B5"/>
    <w:rsid w:val="098974C3"/>
    <w:rsid w:val="099BD7B8"/>
    <w:rsid w:val="099FA4C9"/>
    <w:rsid w:val="099FD676"/>
    <w:rsid w:val="09A98162"/>
    <w:rsid w:val="09B53F73"/>
    <w:rsid w:val="09B59232"/>
    <w:rsid w:val="09B625E2"/>
    <w:rsid w:val="09C4C341"/>
    <w:rsid w:val="09C7F4C4"/>
    <w:rsid w:val="09D3F68B"/>
    <w:rsid w:val="0A06AB59"/>
    <w:rsid w:val="0A1180C0"/>
    <w:rsid w:val="0A4236AF"/>
    <w:rsid w:val="0A443BCD"/>
    <w:rsid w:val="0A44B3B2"/>
    <w:rsid w:val="0A482F36"/>
    <w:rsid w:val="0A5072D0"/>
    <w:rsid w:val="0A56341A"/>
    <w:rsid w:val="0A58ABDB"/>
    <w:rsid w:val="0A716393"/>
    <w:rsid w:val="0A770E6B"/>
    <w:rsid w:val="0A7C5446"/>
    <w:rsid w:val="0A8487AA"/>
    <w:rsid w:val="0A98320E"/>
    <w:rsid w:val="0A9EE37C"/>
    <w:rsid w:val="0ABABD1E"/>
    <w:rsid w:val="0ABDCB39"/>
    <w:rsid w:val="0AC0063E"/>
    <w:rsid w:val="0ACCA541"/>
    <w:rsid w:val="0ACFFAF7"/>
    <w:rsid w:val="0ADB7261"/>
    <w:rsid w:val="0ADEBD50"/>
    <w:rsid w:val="0AE2FFA9"/>
    <w:rsid w:val="0AF7388C"/>
    <w:rsid w:val="0B01B870"/>
    <w:rsid w:val="0B08A1C2"/>
    <w:rsid w:val="0B3ADBCB"/>
    <w:rsid w:val="0B3C1FC3"/>
    <w:rsid w:val="0B3C4EA3"/>
    <w:rsid w:val="0B49947C"/>
    <w:rsid w:val="0B4CC75E"/>
    <w:rsid w:val="0B54D00A"/>
    <w:rsid w:val="0B65BBFF"/>
    <w:rsid w:val="0B7CDB84"/>
    <w:rsid w:val="0B887906"/>
    <w:rsid w:val="0B8E01A6"/>
    <w:rsid w:val="0B8E3477"/>
    <w:rsid w:val="0B965982"/>
    <w:rsid w:val="0BA435FD"/>
    <w:rsid w:val="0BCAE99F"/>
    <w:rsid w:val="0BDC919C"/>
    <w:rsid w:val="0BEF8570"/>
    <w:rsid w:val="0BF5A396"/>
    <w:rsid w:val="0BFC5F8E"/>
    <w:rsid w:val="0C09EE4D"/>
    <w:rsid w:val="0C138986"/>
    <w:rsid w:val="0C20F0D0"/>
    <w:rsid w:val="0C306B0F"/>
    <w:rsid w:val="0C378E1A"/>
    <w:rsid w:val="0C3E6223"/>
    <w:rsid w:val="0C4B9072"/>
    <w:rsid w:val="0C7415DF"/>
    <w:rsid w:val="0C77F812"/>
    <w:rsid w:val="0C786865"/>
    <w:rsid w:val="0C8D6957"/>
    <w:rsid w:val="0C970CC0"/>
    <w:rsid w:val="0CA3A564"/>
    <w:rsid w:val="0CB0FBB2"/>
    <w:rsid w:val="0CBCD02F"/>
    <w:rsid w:val="0CCB4F37"/>
    <w:rsid w:val="0CD20907"/>
    <w:rsid w:val="0CDBBB99"/>
    <w:rsid w:val="0CE9A77D"/>
    <w:rsid w:val="0CF01442"/>
    <w:rsid w:val="0D01BF8A"/>
    <w:rsid w:val="0D026B5D"/>
    <w:rsid w:val="0D088C54"/>
    <w:rsid w:val="0D0AE68B"/>
    <w:rsid w:val="0D0B8555"/>
    <w:rsid w:val="0D0FD47E"/>
    <w:rsid w:val="0D11EC8E"/>
    <w:rsid w:val="0D18BE02"/>
    <w:rsid w:val="0D18FCB9"/>
    <w:rsid w:val="0D1C78DE"/>
    <w:rsid w:val="0D25C25A"/>
    <w:rsid w:val="0D2EE39A"/>
    <w:rsid w:val="0D339250"/>
    <w:rsid w:val="0D3DBDBA"/>
    <w:rsid w:val="0D40FC42"/>
    <w:rsid w:val="0D413EF9"/>
    <w:rsid w:val="0D80DA0F"/>
    <w:rsid w:val="0D91B2AD"/>
    <w:rsid w:val="0D964133"/>
    <w:rsid w:val="0D9CCD02"/>
    <w:rsid w:val="0D9D0D0F"/>
    <w:rsid w:val="0D9F08B5"/>
    <w:rsid w:val="0DA61F59"/>
    <w:rsid w:val="0DB0479B"/>
    <w:rsid w:val="0DB3D9EE"/>
    <w:rsid w:val="0DB68A54"/>
    <w:rsid w:val="0DB73413"/>
    <w:rsid w:val="0DB959F6"/>
    <w:rsid w:val="0DBD0B9B"/>
    <w:rsid w:val="0DC153E0"/>
    <w:rsid w:val="0DCA6205"/>
    <w:rsid w:val="0DD2A4BF"/>
    <w:rsid w:val="0DD51F45"/>
    <w:rsid w:val="0DDFC798"/>
    <w:rsid w:val="0DF5FAB9"/>
    <w:rsid w:val="0E1012BA"/>
    <w:rsid w:val="0E15B2DA"/>
    <w:rsid w:val="0E29CC24"/>
    <w:rsid w:val="0E2F2B5A"/>
    <w:rsid w:val="0E30F6DE"/>
    <w:rsid w:val="0E4C8B9C"/>
    <w:rsid w:val="0E4FCCE3"/>
    <w:rsid w:val="0E50BE8A"/>
    <w:rsid w:val="0E820718"/>
    <w:rsid w:val="0E8313C4"/>
    <w:rsid w:val="0E852674"/>
    <w:rsid w:val="0E9BC5D9"/>
    <w:rsid w:val="0E9EA39E"/>
    <w:rsid w:val="0EBB72FC"/>
    <w:rsid w:val="0EBD4063"/>
    <w:rsid w:val="0ECA977F"/>
    <w:rsid w:val="0ED42080"/>
    <w:rsid w:val="0EDA444D"/>
    <w:rsid w:val="0EE5869C"/>
    <w:rsid w:val="0EE63341"/>
    <w:rsid w:val="0EE8AB60"/>
    <w:rsid w:val="0EEB5593"/>
    <w:rsid w:val="0EFB5893"/>
    <w:rsid w:val="0F15E8C9"/>
    <w:rsid w:val="0F1B428E"/>
    <w:rsid w:val="0F272632"/>
    <w:rsid w:val="0F320D35"/>
    <w:rsid w:val="0F588456"/>
    <w:rsid w:val="0F800C39"/>
    <w:rsid w:val="0F828A0B"/>
    <w:rsid w:val="0F82BF51"/>
    <w:rsid w:val="0F8683C9"/>
    <w:rsid w:val="0F908ED3"/>
    <w:rsid w:val="0F9FC0E3"/>
    <w:rsid w:val="0FA79246"/>
    <w:rsid w:val="0FAA5B42"/>
    <w:rsid w:val="0FB13D06"/>
    <w:rsid w:val="0FB73A89"/>
    <w:rsid w:val="0FBA9C2F"/>
    <w:rsid w:val="0FC7D9F8"/>
    <w:rsid w:val="0FCA021F"/>
    <w:rsid w:val="0FCE9FE3"/>
    <w:rsid w:val="0FD3A701"/>
    <w:rsid w:val="0FE7EEE1"/>
    <w:rsid w:val="0FF26C41"/>
    <w:rsid w:val="101FD7EE"/>
    <w:rsid w:val="1021B1E3"/>
    <w:rsid w:val="10291B8E"/>
    <w:rsid w:val="10318FCE"/>
    <w:rsid w:val="103463D5"/>
    <w:rsid w:val="1043F1B7"/>
    <w:rsid w:val="10493CC7"/>
    <w:rsid w:val="104CB614"/>
    <w:rsid w:val="1071EA01"/>
    <w:rsid w:val="107913BC"/>
    <w:rsid w:val="108C3AC7"/>
    <w:rsid w:val="10ADB116"/>
    <w:rsid w:val="10BE6325"/>
    <w:rsid w:val="10C04982"/>
    <w:rsid w:val="10D6A89E"/>
    <w:rsid w:val="10EA08C2"/>
    <w:rsid w:val="10F9EFF3"/>
    <w:rsid w:val="10FCC074"/>
    <w:rsid w:val="10FCCE33"/>
    <w:rsid w:val="111DD412"/>
    <w:rsid w:val="112FBB1F"/>
    <w:rsid w:val="11471ABD"/>
    <w:rsid w:val="114D084E"/>
    <w:rsid w:val="114F27CF"/>
    <w:rsid w:val="11560B2F"/>
    <w:rsid w:val="1156EF1A"/>
    <w:rsid w:val="1166ADCF"/>
    <w:rsid w:val="117AE3DA"/>
    <w:rsid w:val="1181AC0D"/>
    <w:rsid w:val="11829D60"/>
    <w:rsid w:val="11896769"/>
    <w:rsid w:val="11983BB2"/>
    <w:rsid w:val="1198441C"/>
    <w:rsid w:val="11B60539"/>
    <w:rsid w:val="11C00A82"/>
    <w:rsid w:val="11D76B24"/>
    <w:rsid w:val="11E94381"/>
    <w:rsid w:val="11F6464E"/>
    <w:rsid w:val="1201DF24"/>
    <w:rsid w:val="121DDED2"/>
    <w:rsid w:val="1249C8A7"/>
    <w:rsid w:val="124CCEFC"/>
    <w:rsid w:val="126348E1"/>
    <w:rsid w:val="126430F1"/>
    <w:rsid w:val="126A1035"/>
    <w:rsid w:val="1275FBE0"/>
    <w:rsid w:val="127D83C4"/>
    <w:rsid w:val="1283618F"/>
    <w:rsid w:val="12855D7D"/>
    <w:rsid w:val="1291DBC9"/>
    <w:rsid w:val="12ABE4E2"/>
    <w:rsid w:val="12ADA3A7"/>
    <w:rsid w:val="12BAE3F6"/>
    <w:rsid w:val="12DDFDF3"/>
    <w:rsid w:val="12E4D083"/>
    <w:rsid w:val="12FD18AC"/>
    <w:rsid w:val="13084E10"/>
    <w:rsid w:val="1315D4A9"/>
    <w:rsid w:val="13195345"/>
    <w:rsid w:val="1328630D"/>
    <w:rsid w:val="1331CD93"/>
    <w:rsid w:val="13324B55"/>
    <w:rsid w:val="134ECCB7"/>
    <w:rsid w:val="134ED81C"/>
    <w:rsid w:val="135B13B2"/>
    <w:rsid w:val="13617F07"/>
    <w:rsid w:val="13637E03"/>
    <w:rsid w:val="1363C4BE"/>
    <w:rsid w:val="136C533C"/>
    <w:rsid w:val="136D8C5F"/>
    <w:rsid w:val="137099A2"/>
    <w:rsid w:val="137ABC41"/>
    <w:rsid w:val="138A25C9"/>
    <w:rsid w:val="13AFE982"/>
    <w:rsid w:val="13B00142"/>
    <w:rsid w:val="13B57819"/>
    <w:rsid w:val="13B5B34D"/>
    <w:rsid w:val="13C94AC9"/>
    <w:rsid w:val="13D750AC"/>
    <w:rsid w:val="13DA421B"/>
    <w:rsid w:val="13E9AAA9"/>
    <w:rsid w:val="13ECC1CA"/>
    <w:rsid w:val="13FA9755"/>
    <w:rsid w:val="140218A0"/>
    <w:rsid w:val="14026766"/>
    <w:rsid w:val="14108CF7"/>
    <w:rsid w:val="141C7752"/>
    <w:rsid w:val="14299434"/>
    <w:rsid w:val="14371469"/>
    <w:rsid w:val="1437D114"/>
    <w:rsid w:val="144CA333"/>
    <w:rsid w:val="1450A4EB"/>
    <w:rsid w:val="14672181"/>
    <w:rsid w:val="1468E7F3"/>
    <w:rsid w:val="147A098C"/>
    <w:rsid w:val="14920D92"/>
    <w:rsid w:val="149DD33B"/>
    <w:rsid w:val="14A56264"/>
    <w:rsid w:val="14B1B1B9"/>
    <w:rsid w:val="14B3B38C"/>
    <w:rsid w:val="14C9C314"/>
    <w:rsid w:val="14DB1B4A"/>
    <w:rsid w:val="14E7AB8A"/>
    <w:rsid w:val="14E9610B"/>
    <w:rsid w:val="14F18AD7"/>
    <w:rsid w:val="1523B3B2"/>
    <w:rsid w:val="152B562E"/>
    <w:rsid w:val="1536E790"/>
    <w:rsid w:val="1543D6D9"/>
    <w:rsid w:val="1551F8EE"/>
    <w:rsid w:val="155C6471"/>
    <w:rsid w:val="156AC614"/>
    <w:rsid w:val="15768E86"/>
    <w:rsid w:val="15769CA2"/>
    <w:rsid w:val="1581C4DB"/>
    <w:rsid w:val="158955F4"/>
    <w:rsid w:val="159667B6"/>
    <w:rsid w:val="15A4C9C7"/>
    <w:rsid w:val="15B09BFE"/>
    <w:rsid w:val="15CDB54F"/>
    <w:rsid w:val="1606EFBA"/>
    <w:rsid w:val="16096FB9"/>
    <w:rsid w:val="162A7810"/>
    <w:rsid w:val="163E8431"/>
    <w:rsid w:val="164204BF"/>
    <w:rsid w:val="1665E425"/>
    <w:rsid w:val="16696EFD"/>
    <w:rsid w:val="1673CF57"/>
    <w:rsid w:val="168B0BB7"/>
    <w:rsid w:val="168B9506"/>
    <w:rsid w:val="16B80163"/>
    <w:rsid w:val="16C88E85"/>
    <w:rsid w:val="16CBFAC1"/>
    <w:rsid w:val="16D7AB63"/>
    <w:rsid w:val="16E7B74A"/>
    <w:rsid w:val="16F2F59A"/>
    <w:rsid w:val="16F53363"/>
    <w:rsid w:val="16FBAA6B"/>
    <w:rsid w:val="17016DE0"/>
    <w:rsid w:val="1702A312"/>
    <w:rsid w:val="1714C6C4"/>
    <w:rsid w:val="1718BD57"/>
    <w:rsid w:val="1719C52B"/>
    <w:rsid w:val="174647C1"/>
    <w:rsid w:val="174B6074"/>
    <w:rsid w:val="1755BF00"/>
    <w:rsid w:val="175DA397"/>
    <w:rsid w:val="1763D046"/>
    <w:rsid w:val="176941DD"/>
    <w:rsid w:val="1781DAAB"/>
    <w:rsid w:val="17908F01"/>
    <w:rsid w:val="17AF1A98"/>
    <w:rsid w:val="17C2EC2E"/>
    <w:rsid w:val="17DB7CC1"/>
    <w:rsid w:val="17E164A2"/>
    <w:rsid w:val="17EED010"/>
    <w:rsid w:val="17FAD196"/>
    <w:rsid w:val="1804DB87"/>
    <w:rsid w:val="1805C285"/>
    <w:rsid w:val="180A6565"/>
    <w:rsid w:val="18229907"/>
    <w:rsid w:val="182A6BD3"/>
    <w:rsid w:val="18570C32"/>
    <w:rsid w:val="186BEBB4"/>
    <w:rsid w:val="18717634"/>
    <w:rsid w:val="18818D1A"/>
    <w:rsid w:val="189C8293"/>
    <w:rsid w:val="18B57099"/>
    <w:rsid w:val="18BCCD56"/>
    <w:rsid w:val="18E2CA2D"/>
    <w:rsid w:val="18EA9E95"/>
    <w:rsid w:val="18EF9133"/>
    <w:rsid w:val="190F8A57"/>
    <w:rsid w:val="1913052F"/>
    <w:rsid w:val="1913A428"/>
    <w:rsid w:val="191DAB0C"/>
    <w:rsid w:val="1927E732"/>
    <w:rsid w:val="19432E9B"/>
    <w:rsid w:val="1945D6F0"/>
    <w:rsid w:val="19469F55"/>
    <w:rsid w:val="1955EE74"/>
    <w:rsid w:val="195B2CDA"/>
    <w:rsid w:val="1980ED5D"/>
    <w:rsid w:val="1983E242"/>
    <w:rsid w:val="1991D8C1"/>
    <w:rsid w:val="1994BFF6"/>
    <w:rsid w:val="199BB396"/>
    <w:rsid w:val="199C7E7C"/>
    <w:rsid w:val="19A6E0AF"/>
    <w:rsid w:val="19B096AC"/>
    <w:rsid w:val="19C0F859"/>
    <w:rsid w:val="19D957D7"/>
    <w:rsid w:val="19DBC2CD"/>
    <w:rsid w:val="19F48397"/>
    <w:rsid w:val="19F8FBE3"/>
    <w:rsid w:val="1A1116C5"/>
    <w:rsid w:val="1A238091"/>
    <w:rsid w:val="1A247480"/>
    <w:rsid w:val="1A32069C"/>
    <w:rsid w:val="1A53EE95"/>
    <w:rsid w:val="1A5AA103"/>
    <w:rsid w:val="1A5D485C"/>
    <w:rsid w:val="1A692A39"/>
    <w:rsid w:val="1A6AC1C6"/>
    <w:rsid w:val="1A7331BD"/>
    <w:rsid w:val="1A7AE224"/>
    <w:rsid w:val="1A7D1916"/>
    <w:rsid w:val="1A7F40FB"/>
    <w:rsid w:val="1AA01C47"/>
    <w:rsid w:val="1AA88AB6"/>
    <w:rsid w:val="1AAEA2BF"/>
    <w:rsid w:val="1AB5B081"/>
    <w:rsid w:val="1ABAF4BC"/>
    <w:rsid w:val="1AC06041"/>
    <w:rsid w:val="1AE46419"/>
    <w:rsid w:val="1AE59D76"/>
    <w:rsid w:val="1AE6D6E2"/>
    <w:rsid w:val="1B01E834"/>
    <w:rsid w:val="1B0A8910"/>
    <w:rsid w:val="1B121809"/>
    <w:rsid w:val="1B16918E"/>
    <w:rsid w:val="1B18481D"/>
    <w:rsid w:val="1B1A6572"/>
    <w:rsid w:val="1B1D9120"/>
    <w:rsid w:val="1B20FD9A"/>
    <w:rsid w:val="1B364922"/>
    <w:rsid w:val="1B39992D"/>
    <w:rsid w:val="1B44736F"/>
    <w:rsid w:val="1B4D2F0C"/>
    <w:rsid w:val="1B616E62"/>
    <w:rsid w:val="1B74122F"/>
    <w:rsid w:val="1B7AC5C4"/>
    <w:rsid w:val="1B8A3E30"/>
    <w:rsid w:val="1BCAF7D0"/>
    <w:rsid w:val="1BCEAED5"/>
    <w:rsid w:val="1BD1299C"/>
    <w:rsid w:val="1BF062D6"/>
    <w:rsid w:val="1BF8BF6E"/>
    <w:rsid w:val="1BFF3A36"/>
    <w:rsid w:val="1C091A7A"/>
    <w:rsid w:val="1C2023B7"/>
    <w:rsid w:val="1C2A168A"/>
    <w:rsid w:val="1C3C9181"/>
    <w:rsid w:val="1C40F699"/>
    <w:rsid w:val="1C67B49B"/>
    <w:rsid w:val="1C6AF65B"/>
    <w:rsid w:val="1C6EC100"/>
    <w:rsid w:val="1C8B255B"/>
    <w:rsid w:val="1C8DBBE1"/>
    <w:rsid w:val="1C9AC1F4"/>
    <w:rsid w:val="1CBEFD12"/>
    <w:rsid w:val="1CC23ABA"/>
    <w:rsid w:val="1CCD49D4"/>
    <w:rsid w:val="1CD311BA"/>
    <w:rsid w:val="1CDAF7FA"/>
    <w:rsid w:val="1CDDA866"/>
    <w:rsid w:val="1CE99CA0"/>
    <w:rsid w:val="1D071643"/>
    <w:rsid w:val="1D252576"/>
    <w:rsid w:val="1D295E0C"/>
    <w:rsid w:val="1D2CBE5D"/>
    <w:rsid w:val="1D3E52B0"/>
    <w:rsid w:val="1D3F735C"/>
    <w:rsid w:val="1D3F8C2B"/>
    <w:rsid w:val="1D415293"/>
    <w:rsid w:val="1D428669"/>
    <w:rsid w:val="1D5B3813"/>
    <w:rsid w:val="1DA98169"/>
    <w:rsid w:val="1DCAB517"/>
    <w:rsid w:val="1DCDA44A"/>
    <w:rsid w:val="1DD59ADF"/>
    <w:rsid w:val="1DD9215F"/>
    <w:rsid w:val="1DE75D2B"/>
    <w:rsid w:val="1DF45FF4"/>
    <w:rsid w:val="1E02C012"/>
    <w:rsid w:val="1E0BB65F"/>
    <w:rsid w:val="1E161BC8"/>
    <w:rsid w:val="1E263B27"/>
    <w:rsid w:val="1E2A58E5"/>
    <w:rsid w:val="1E349A9E"/>
    <w:rsid w:val="1E46153C"/>
    <w:rsid w:val="1E4E42C6"/>
    <w:rsid w:val="1E548245"/>
    <w:rsid w:val="1E73139D"/>
    <w:rsid w:val="1E8D95E9"/>
    <w:rsid w:val="1E9D00CC"/>
    <w:rsid w:val="1EA15871"/>
    <w:rsid w:val="1EB03C55"/>
    <w:rsid w:val="1EB1C887"/>
    <w:rsid w:val="1EBE5C6A"/>
    <w:rsid w:val="1EC8305A"/>
    <w:rsid w:val="1ECA12ED"/>
    <w:rsid w:val="1ED6E402"/>
    <w:rsid w:val="1EE4A032"/>
    <w:rsid w:val="1EEB64D3"/>
    <w:rsid w:val="1F020C66"/>
    <w:rsid w:val="1F0AC2A7"/>
    <w:rsid w:val="1F2559EC"/>
    <w:rsid w:val="1F49E5B5"/>
    <w:rsid w:val="1F55BFD0"/>
    <w:rsid w:val="1F59364D"/>
    <w:rsid w:val="1F609894"/>
    <w:rsid w:val="1F6A052F"/>
    <w:rsid w:val="1F7A8DEA"/>
    <w:rsid w:val="1F8DCBF0"/>
    <w:rsid w:val="1FBFF06D"/>
    <w:rsid w:val="1FC9271B"/>
    <w:rsid w:val="1FCB3BC9"/>
    <w:rsid w:val="1FD0DA54"/>
    <w:rsid w:val="1FEE9263"/>
    <w:rsid w:val="1FF69DD4"/>
    <w:rsid w:val="2015DE5C"/>
    <w:rsid w:val="202D3DC6"/>
    <w:rsid w:val="20419023"/>
    <w:rsid w:val="2053731F"/>
    <w:rsid w:val="20547A05"/>
    <w:rsid w:val="205A1BA1"/>
    <w:rsid w:val="205C2872"/>
    <w:rsid w:val="206FCD8E"/>
    <w:rsid w:val="209C4B9D"/>
    <w:rsid w:val="20A32997"/>
    <w:rsid w:val="20AF76D7"/>
    <w:rsid w:val="20EF61CC"/>
    <w:rsid w:val="20FABADF"/>
    <w:rsid w:val="20FBC7E1"/>
    <w:rsid w:val="2102707E"/>
    <w:rsid w:val="211B01CE"/>
    <w:rsid w:val="21237994"/>
    <w:rsid w:val="21324A4C"/>
    <w:rsid w:val="213516EC"/>
    <w:rsid w:val="214F87F1"/>
    <w:rsid w:val="2162D5F6"/>
    <w:rsid w:val="216D3F0A"/>
    <w:rsid w:val="21713342"/>
    <w:rsid w:val="21736F5A"/>
    <w:rsid w:val="217416A8"/>
    <w:rsid w:val="2176DB3C"/>
    <w:rsid w:val="21808F04"/>
    <w:rsid w:val="218DD5E7"/>
    <w:rsid w:val="218E42FF"/>
    <w:rsid w:val="21992700"/>
    <w:rsid w:val="21AAFE89"/>
    <w:rsid w:val="21BE65B3"/>
    <w:rsid w:val="21C902CC"/>
    <w:rsid w:val="21EB6D95"/>
    <w:rsid w:val="21F537A4"/>
    <w:rsid w:val="2212E82A"/>
    <w:rsid w:val="221CFFB8"/>
    <w:rsid w:val="222842FB"/>
    <w:rsid w:val="222ECE5F"/>
    <w:rsid w:val="223DDB9D"/>
    <w:rsid w:val="2245B96A"/>
    <w:rsid w:val="22518A5A"/>
    <w:rsid w:val="2254E408"/>
    <w:rsid w:val="22731C9F"/>
    <w:rsid w:val="22784DC6"/>
    <w:rsid w:val="2291DD1E"/>
    <w:rsid w:val="22B5D988"/>
    <w:rsid w:val="22B67EEB"/>
    <w:rsid w:val="22C9D283"/>
    <w:rsid w:val="22CF231A"/>
    <w:rsid w:val="22EDF4EE"/>
    <w:rsid w:val="230F2AFC"/>
    <w:rsid w:val="2320A01B"/>
    <w:rsid w:val="232E624A"/>
    <w:rsid w:val="235B0120"/>
    <w:rsid w:val="2363C42D"/>
    <w:rsid w:val="23698183"/>
    <w:rsid w:val="237ABEF3"/>
    <w:rsid w:val="237C3149"/>
    <w:rsid w:val="23915515"/>
    <w:rsid w:val="239E022D"/>
    <w:rsid w:val="23AE2DC2"/>
    <w:rsid w:val="23C8841C"/>
    <w:rsid w:val="23CD2E10"/>
    <w:rsid w:val="23D1BEDA"/>
    <w:rsid w:val="23DB65D0"/>
    <w:rsid w:val="23DE23A2"/>
    <w:rsid w:val="23E8AF16"/>
    <w:rsid w:val="23F2F7E7"/>
    <w:rsid w:val="23F91348"/>
    <w:rsid w:val="2410BB1F"/>
    <w:rsid w:val="2423EDCA"/>
    <w:rsid w:val="24257815"/>
    <w:rsid w:val="2429E37C"/>
    <w:rsid w:val="24307D2E"/>
    <w:rsid w:val="24421D60"/>
    <w:rsid w:val="2447F4AA"/>
    <w:rsid w:val="244E7207"/>
    <w:rsid w:val="24512E9E"/>
    <w:rsid w:val="245D5E11"/>
    <w:rsid w:val="24616615"/>
    <w:rsid w:val="246DD62B"/>
    <w:rsid w:val="2483C854"/>
    <w:rsid w:val="248458FD"/>
    <w:rsid w:val="24951B25"/>
    <w:rsid w:val="24A54332"/>
    <w:rsid w:val="24B04A52"/>
    <w:rsid w:val="24BF6C12"/>
    <w:rsid w:val="24C7BC33"/>
    <w:rsid w:val="24D12202"/>
    <w:rsid w:val="24D8C3A1"/>
    <w:rsid w:val="24F2D9B8"/>
    <w:rsid w:val="24FF1DD0"/>
    <w:rsid w:val="25016111"/>
    <w:rsid w:val="2514A21A"/>
    <w:rsid w:val="25210A0B"/>
    <w:rsid w:val="255468B4"/>
    <w:rsid w:val="256DBB5B"/>
    <w:rsid w:val="2570E4B5"/>
    <w:rsid w:val="2572C953"/>
    <w:rsid w:val="2573BA80"/>
    <w:rsid w:val="25821392"/>
    <w:rsid w:val="258A635A"/>
    <w:rsid w:val="25978F1A"/>
    <w:rsid w:val="25A0F80F"/>
    <w:rsid w:val="25AFD934"/>
    <w:rsid w:val="25BB4125"/>
    <w:rsid w:val="25CDBD0C"/>
    <w:rsid w:val="25D946B3"/>
    <w:rsid w:val="25FFFAAB"/>
    <w:rsid w:val="260A7669"/>
    <w:rsid w:val="2634A6D9"/>
    <w:rsid w:val="266CCA60"/>
    <w:rsid w:val="2670AF63"/>
    <w:rsid w:val="26872616"/>
    <w:rsid w:val="26A04E73"/>
    <w:rsid w:val="26A0C589"/>
    <w:rsid w:val="26A313C5"/>
    <w:rsid w:val="26B0721A"/>
    <w:rsid w:val="26BCDA6C"/>
    <w:rsid w:val="26BD2DBA"/>
    <w:rsid w:val="26D80C21"/>
    <w:rsid w:val="26FEFC15"/>
    <w:rsid w:val="27136D9E"/>
    <w:rsid w:val="271B426E"/>
    <w:rsid w:val="274DC348"/>
    <w:rsid w:val="276E833E"/>
    <w:rsid w:val="27796E35"/>
    <w:rsid w:val="2779A88C"/>
    <w:rsid w:val="2786060F"/>
    <w:rsid w:val="2786BAEC"/>
    <w:rsid w:val="27944904"/>
    <w:rsid w:val="27B4E7B4"/>
    <w:rsid w:val="27B70811"/>
    <w:rsid w:val="27D261AC"/>
    <w:rsid w:val="27EFF933"/>
    <w:rsid w:val="27F190D7"/>
    <w:rsid w:val="2807079B"/>
    <w:rsid w:val="2816DB25"/>
    <w:rsid w:val="2817EEEB"/>
    <w:rsid w:val="281B013B"/>
    <w:rsid w:val="28296D3F"/>
    <w:rsid w:val="282C4A8B"/>
    <w:rsid w:val="28305881"/>
    <w:rsid w:val="283B173B"/>
    <w:rsid w:val="28459F0F"/>
    <w:rsid w:val="284E1412"/>
    <w:rsid w:val="285E2EE7"/>
    <w:rsid w:val="287773C1"/>
    <w:rsid w:val="289222A7"/>
    <w:rsid w:val="28A2901E"/>
    <w:rsid w:val="28AB08A4"/>
    <w:rsid w:val="28CE014E"/>
    <w:rsid w:val="28D295CE"/>
    <w:rsid w:val="28FA3DD1"/>
    <w:rsid w:val="2928EEAD"/>
    <w:rsid w:val="292B2803"/>
    <w:rsid w:val="293C1224"/>
    <w:rsid w:val="294D92A8"/>
    <w:rsid w:val="296DD7D1"/>
    <w:rsid w:val="2977BC9A"/>
    <w:rsid w:val="29897CF1"/>
    <w:rsid w:val="298A3813"/>
    <w:rsid w:val="29978AEB"/>
    <w:rsid w:val="299879E7"/>
    <w:rsid w:val="29B580A5"/>
    <w:rsid w:val="29BB8CD1"/>
    <w:rsid w:val="29BEC6D8"/>
    <w:rsid w:val="29C8BE74"/>
    <w:rsid w:val="29E36173"/>
    <w:rsid w:val="29E5D5D5"/>
    <w:rsid w:val="29F567CF"/>
    <w:rsid w:val="29FDEA26"/>
    <w:rsid w:val="2A1070B4"/>
    <w:rsid w:val="2A10FFF5"/>
    <w:rsid w:val="2A2EE5E4"/>
    <w:rsid w:val="2A42C631"/>
    <w:rsid w:val="2A60A225"/>
    <w:rsid w:val="2A6BBAF2"/>
    <w:rsid w:val="2A767BC7"/>
    <w:rsid w:val="2A7FFCA3"/>
    <w:rsid w:val="2A90BB1C"/>
    <w:rsid w:val="2AAE60B3"/>
    <w:rsid w:val="2AB81413"/>
    <w:rsid w:val="2AC30CBB"/>
    <w:rsid w:val="2ADC5618"/>
    <w:rsid w:val="2AE8B7F3"/>
    <w:rsid w:val="2B1117B5"/>
    <w:rsid w:val="2B1F75BA"/>
    <w:rsid w:val="2B344A48"/>
    <w:rsid w:val="2B36B54B"/>
    <w:rsid w:val="2B3ED273"/>
    <w:rsid w:val="2B5064A3"/>
    <w:rsid w:val="2B53ACD7"/>
    <w:rsid w:val="2B61B4A2"/>
    <w:rsid w:val="2B6AFF63"/>
    <w:rsid w:val="2B79F3C9"/>
    <w:rsid w:val="2B9D76AF"/>
    <w:rsid w:val="2BA81244"/>
    <w:rsid w:val="2BAE71C8"/>
    <w:rsid w:val="2BB96370"/>
    <w:rsid w:val="2BBDE6AB"/>
    <w:rsid w:val="2BD37B19"/>
    <w:rsid w:val="2BE9318E"/>
    <w:rsid w:val="2C074FEE"/>
    <w:rsid w:val="2C07AEA1"/>
    <w:rsid w:val="2C16E702"/>
    <w:rsid w:val="2C17F75B"/>
    <w:rsid w:val="2C1BCD04"/>
    <w:rsid w:val="2C2708DD"/>
    <w:rsid w:val="2C2C2831"/>
    <w:rsid w:val="2C3708D8"/>
    <w:rsid w:val="2C408489"/>
    <w:rsid w:val="2C46E17F"/>
    <w:rsid w:val="2C4FDBF9"/>
    <w:rsid w:val="2C621B75"/>
    <w:rsid w:val="2C6414C8"/>
    <w:rsid w:val="2C733CB7"/>
    <w:rsid w:val="2C76575C"/>
    <w:rsid w:val="2C92D39A"/>
    <w:rsid w:val="2CBC3E7D"/>
    <w:rsid w:val="2CC116ED"/>
    <w:rsid w:val="2CD20191"/>
    <w:rsid w:val="2CE06207"/>
    <w:rsid w:val="2CFCCEDB"/>
    <w:rsid w:val="2D01A93E"/>
    <w:rsid w:val="2D06EDC2"/>
    <w:rsid w:val="2D0F4B55"/>
    <w:rsid w:val="2D2B8953"/>
    <w:rsid w:val="2D39B5E8"/>
    <w:rsid w:val="2D476F5C"/>
    <w:rsid w:val="2D4B48F8"/>
    <w:rsid w:val="2D4DF7B4"/>
    <w:rsid w:val="2D5078CB"/>
    <w:rsid w:val="2D55E2C6"/>
    <w:rsid w:val="2D56BCC6"/>
    <w:rsid w:val="2D570410"/>
    <w:rsid w:val="2D5B1489"/>
    <w:rsid w:val="2D6CD771"/>
    <w:rsid w:val="2D813D87"/>
    <w:rsid w:val="2DA1378F"/>
    <w:rsid w:val="2DA442D0"/>
    <w:rsid w:val="2DAB2639"/>
    <w:rsid w:val="2DB93AFB"/>
    <w:rsid w:val="2DBADC8C"/>
    <w:rsid w:val="2DC4AA39"/>
    <w:rsid w:val="2DC5188C"/>
    <w:rsid w:val="2DCE352A"/>
    <w:rsid w:val="2DDBA52D"/>
    <w:rsid w:val="2DE6CBBE"/>
    <w:rsid w:val="2DF0CD23"/>
    <w:rsid w:val="2DF18887"/>
    <w:rsid w:val="2E08920A"/>
    <w:rsid w:val="2E0A1E9E"/>
    <w:rsid w:val="2E146991"/>
    <w:rsid w:val="2E172B29"/>
    <w:rsid w:val="2E2549DB"/>
    <w:rsid w:val="2E363D2F"/>
    <w:rsid w:val="2E48B809"/>
    <w:rsid w:val="2E6A8DDD"/>
    <w:rsid w:val="2E6C2413"/>
    <w:rsid w:val="2E7D2F8D"/>
    <w:rsid w:val="2E7E34A8"/>
    <w:rsid w:val="2EBE006A"/>
    <w:rsid w:val="2EBED89C"/>
    <w:rsid w:val="2EC0504E"/>
    <w:rsid w:val="2ED12EDC"/>
    <w:rsid w:val="2ED82B22"/>
    <w:rsid w:val="2ED87493"/>
    <w:rsid w:val="2EE02F79"/>
    <w:rsid w:val="2EE3BC24"/>
    <w:rsid w:val="2EE6506A"/>
    <w:rsid w:val="2F01FC79"/>
    <w:rsid w:val="2F084FA5"/>
    <w:rsid w:val="2F2312A1"/>
    <w:rsid w:val="2F25416D"/>
    <w:rsid w:val="2F275E79"/>
    <w:rsid w:val="2F490937"/>
    <w:rsid w:val="2F4CAA60"/>
    <w:rsid w:val="2F4EABFA"/>
    <w:rsid w:val="2F5D9288"/>
    <w:rsid w:val="2F6E3406"/>
    <w:rsid w:val="2F8028F9"/>
    <w:rsid w:val="2FA30201"/>
    <w:rsid w:val="2FDA6747"/>
    <w:rsid w:val="2FDAD0AB"/>
    <w:rsid w:val="2FDC88F8"/>
    <w:rsid w:val="2FE29D68"/>
    <w:rsid w:val="2FE7A56E"/>
    <w:rsid w:val="2FF29293"/>
    <w:rsid w:val="2FF9CCE3"/>
    <w:rsid w:val="2FFDED33"/>
    <w:rsid w:val="301154A7"/>
    <w:rsid w:val="3019D15B"/>
    <w:rsid w:val="302E085C"/>
    <w:rsid w:val="303A4A52"/>
    <w:rsid w:val="30774E25"/>
    <w:rsid w:val="308F22E1"/>
    <w:rsid w:val="3094ABC4"/>
    <w:rsid w:val="30957C48"/>
    <w:rsid w:val="30AEAF61"/>
    <w:rsid w:val="30B4A044"/>
    <w:rsid w:val="30EF9D27"/>
    <w:rsid w:val="3104833E"/>
    <w:rsid w:val="31268030"/>
    <w:rsid w:val="3129792F"/>
    <w:rsid w:val="3149A357"/>
    <w:rsid w:val="314D72E3"/>
    <w:rsid w:val="3151B918"/>
    <w:rsid w:val="315A3F19"/>
    <w:rsid w:val="31639CA5"/>
    <w:rsid w:val="316DA9E7"/>
    <w:rsid w:val="3191630D"/>
    <w:rsid w:val="3198B31E"/>
    <w:rsid w:val="31A28336"/>
    <w:rsid w:val="31B0D562"/>
    <w:rsid w:val="31B5BE10"/>
    <w:rsid w:val="31BD9DAD"/>
    <w:rsid w:val="31C58659"/>
    <w:rsid w:val="31C5910B"/>
    <w:rsid w:val="31CD5514"/>
    <w:rsid w:val="31D78A44"/>
    <w:rsid w:val="31E13FC0"/>
    <w:rsid w:val="31EB77CB"/>
    <w:rsid w:val="31F019EF"/>
    <w:rsid w:val="320814FD"/>
    <w:rsid w:val="320BA87E"/>
    <w:rsid w:val="320D523C"/>
    <w:rsid w:val="320E8C73"/>
    <w:rsid w:val="3225A895"/>
    <w:rsid w:val="3239DF74"/>
    <w:rsid w:val="323D1B47"/>
    <w:rsid w:val="32525246"/>
    <w:rsid w:val="325997A4"/>
    <w:rsid w:val="325F02B1"/>
    <w:rsid w:val="327CF282"/>
    <w:rsid w:val="327DE73C"/>
    <w:rsid w:val="32858F33"/>
    <w:rsid w:val="32A5E553"/>
    <w:rsid w:val="32AFB9F6"/>
    <w:rsid w:val="32B1DA04"/>
    <w:rsid w:val="32BF350F"/>
    <w:rsid w:val="32C2676C"/>
    <w:rsid w:val="32C5F875"/>
    <w:rsid w:val="32CE8546"/>
    <w:rsid w:val="32D0E685"/>
    <w:rsid w:val="32D43B65"/>
    <w:rsid w:val="32D8981B"/>
    <w:rsid w:val="32DCC296"/>
    <w:rsid w:val="32E78CD6"/>
    <w:rsid w:val="32F14EF1"/>
    <w:rsid w:val="32FADBD5"/>
    <w:rsid w:val="3300F1C2"/>
    <w:rsid w:val="331BEDCD"/>
    <w:rsid w:val="332ADC8C"/>
    <w:rsid w:val="33418F76"/>
    <w:rsid w:val="33496466"/>
    <w:rsid w:val="334E4CF1"/>
    <w:rsid w:val="335A1EE4"/>
    <w:rsid w:val="335FC285"/>
    <w:rsid w:val="33624A16"/>
    <w:rsid w:val="3364189F"/>
    <w:rsid w:val="33716177"/>
    <w:rsid w:val="33761647"/>
    <w:rsid w:val="3382FFF9"/>
    <w:rsid w:val="3395005C"/>
    <w:rsid w:val="33A68520"/>
    <w:rsid w:val="33AB7875"/>
    <w:rsid w:val="33B413E4"/>
    <w:rsid w:val="33BD3938"/>
    <w:rsid w:val="33D89694"/>
    <w:rsid w:val="33EB3643"/>
    <w:rsid w:val="33F07E26"/>
    <w:rsid w:val="33F1D9CB"/>
    <w:rsid w:val="34092CF8"/>
    <w:rsid w:val="3418D9E1"/>
    <w:rsid w:val="342167BD"/>
    <w:rsid w:val="34325128"/>
    <w:rsid w:val="343523F4"/>
    <w:rsid w:val="3435D873"/>
    <w:rsid w:val="3442591C"/>
    <w:rsid w:val="344DE34E"/>
    <w:rsid w:val="3456A1BD"/>
    <w:rsid w:val="3458AFE3"/>
    <w:rsid w:val="346449A1"/>
    <w:rsid w:val="34757BE5"/>
    <w:rsid w:val="34826458"/>
    <w:rsid w:val="34A16F1D"/>
    <w:rsid w:val="34AD6B5A"/>
    <w:rsid w:val="34C18B21"/>
    <w:rsid w:val="34C1B3FF"/>
    <w:rsid w:val="34D09F38"/>
    <w:rsid w:val="34E70421"/>
    <w:rsid w:val="34E94618"/>
    <w:rsid w:val="3501797F"/>
    <w:rsid w:val="35096705"/>
    <w:rsid w:val="350C4640"/>
    <w:rsid w:val="352A9B93"/>
    <w:rsid w:val="352EBEDA"/>
    <w:rsid w:val="35316297"/>
    <w:rsid w:val="353F1B5B"/>
    <w:rsid w:val="3548F432"/>
    <w:rsid w:val="3564DA22"/>
    <w:rsid w:val="3568C23D"/>
    <w:rsid w:val="35692756"/>
    <w:rsid w:val="3572015A"/>
    <w:rsid w:val="3577EF78"/>
    <w:rsid w:val="3585A016"/>
    <w:rsid w:val="3592D89E"/>
    <w:rsid w:val="35974B52"/>
    <w:rsid w:val="359AF38C"/>
    <w:rsid w:val="35A0FDB1"/>
    <w:rsid w:val="35A312E8"/>
    <w:rsid w:val="35AE3234"/>
    <w:rsid w:val="35B55A57"/>
    <w:rsid w:val="35B58842"/>
    <w:rsid w:val="35B946D4"/>
    <w:rsid w:val="35CC96A3"/>
    <w:rsid w:val="35CD9FE9"/>
    <w:rsid w:val="35D31381"/>
    <w:rsid w:val="35D53828"/>
    <w:rsid w:val="35DE5CFB"/>
    <w:rsid w:val="35EF6A7D"/>
    <w:rsid w:val="3603CAAC"/>
    <w:rsid w:val="360E64CF"/>
    <w:rsid w:val="36119F15"/>
    <w:rsid w:val="36175F89"/>
    <w:rsid w:val="361B85E2"/>
    <w:rsid w:val="363206FF"/>
    <w:rsid w:val="363509CE"/>
    <w:rsid w:val="3654D026"/>
    <w:rsid w:val="365F563D"/>
    <w:rsid w:val="366E9D0D"/>
    <w:rsid w:val="36771163"/>
    <w:rsid w:val="367A7799"/>
    <w:rsid w:val="3680A66A"/>
    <w:rsid w:val="368FF028"/>
    <w:rsid w:val="369D49E0"/>
    <w:rsid w:val="36BB7969"/>
    <w:rsid w:val="36BCF78F"/>
    <w:rsid w:val="36BF353E"/>
    <w:rsid w:val="36CE8214"/>
    <w:rsid w:val="36DB88EA"/>
    <w:rsid w:val="36DEEAD9"/>
    <w:rsid w:val="36EE51A2"/>
    <w:rsid w:val="36EF80E8"/>
    <w:rsid w:val="36F299BA"/>
    <w:rsid w:val="3715A364"/>
    <w:rsid w:val="371BCC8D"/>
    <w:rsid w:val="3722BB3F"/>
    <w:rsid w:val="373162F6"/>
    <w:rsid w:val="3734B44A"/>
    <w:rsid w:val="3746FF29"/>
    <w:rsid w:val="3749C2C4"/>
    <w:rsid w:val="375A668F"/>
    <w:rsid w:val="375E7FAB"/>
    <w:rsid w:val="3766D8A8"/>
    <w:rsid w:val="377001A1"/>
    <w:rsid w:val="37787FF7"/>
    <w:rsid w:val="37790645"/>
    <w:rsid w:val="377AF7AD"/>
    <w:rsid w:val="379AECCC"/>
    <w:rsid w:val="37A5C97D"/>
    <w:rsid w:val="37B4928F"/>
    <w:rsid w:val="37C2C0D7"/>
    <w:rsid w:val="37CAF7AE"/>
    <w:rsid w:val="37D3317D"/>
    <w:rsid w:val="37D8261C"/>
    <w:rsid w:val="37DA8C92"/>
    <w:rsid w:val="37DF4C43"/>
    <w:rsid w:val="37E0ED5C"/>
    <w:rsid w:val="37E6BC3D"/>
    <w:rsid w:val="37E7B1E1"/>
    <w:rsid w:val="37E7F410"/>
    <w:rsid w:val="37E85119"/>
    <w:rsid w:val="37E9D975"/>
    <w:rsid w:val="37EADF8A"/>
    <w:rsid w:val="3800B5C4"/>
    <w:rsid w:val="380D26AA"/>
    <w:rsid w:val="3826761C"/>
    <w:rsid w:val="3830DB4C"/>
    <w:rsid w:val="38318D8D"/>
    <w:rsid w:val="38322B05"/>
    <w:rsid w:val="3855B961"/>
    <w:rsid w:val="38737F13"/>
    <w:rsid w:val="3875EA66"/>
    <w:rsid w:val="3876883D"/>
    <w:rsid w:val="3876BC1D"/>
    <w:rsid w:val="3880AD6F"/>
    <w:rsid w:val="38853C2C"/>
    <w:rsid w:val="3887F52C"/>
    <w:rsid w:val="388A2203"/>
    <w:rsid w:val="38B92C2C"/>
    <w:rsid w:val="38BEC718"/>
    <w:rsid w:val="38D56E7B"/>
    <w:rsid w:val="38F96B4D"/>
    <w:rsid w:val="38FA500C"/>
    <w:rsid w:val="390549AF"/>
    <w:rsid w:val="391A11D4"/>
    <w:rsid w:val="392A7BF4"/>
    <w:rsid w:val="3942A417"/>
    <w:rsid w:val="3954E2A1"/>
    <w:rsid w:val="3987873E"/>
    <w:rsid w:val="398A3832"/>
    <w:rsid w:val="39972635"/>
    <w:rsid w:val="39A992C7"/>
    <w:rsid w:val="39A9E45B"/>
    <w:rsid w:val="39BC55DA"/>
    <w:rsid w:val="39CB4515"/>
    <w:rsid w:val="39D93D53"/>
    <w:rsid w:val="39E91A0B"/>
    <w:rsid w:val="39EE904B"/>
    <w:rsid w:val="3A1C393C"/>
    <w:rsid w:val="3A4892FD"/>
    <w:rsid w:val="3A57828B"/>
    <w:rsid w:val="3A5C0961"/>
    <w:rsid w:val="3A646EEF"/>
    <w:rsid w:val="3A6A7C55"/>
    <w:rsid w:val="3A6BA5B8"/>
    <w:rsid w:val="3A701CBC"/>
    <w:rsid w:val="3A746832"/>
    <w:rsid w:val="3A74A56F"/>
    <w:rsid w:val="3A7C3E72"/>
    <w:rsid w:val="3A834582"/>
    <w:rsid w:val="3A83E7F5"/>
    <w:rsid w:val="3A880281"/>
    <w:rsid w:val="3A8B372E"/>
    <w:rsid w:val="3A8B7185"/>
    <w:rsid w:val="3A8C213C"/>
    <w:rsid w:val="3A9CC424"/>
    <w:rsid w:val="3AA684A4"/>
    <w:rsid w:val="3ABDC885"/>
    <w:rsid w:val="3ADC2E75"/>
    <w:rsid w:val="3ADE7A7A"/>
    <w:rsid w:val="3AE5A0B8"/>
    <w:rsid w:val="3AEBD889"/>
    <w:rsid w:val="3AEFFC0E"/>
    <w:rsid w:val="3AF43849"/>
    <w:rsid w:val="3B2035DC"/>
    <w:rsid w:val="3B301A2F"/>
    <w:rsid w:val="3B4DBB05"/>
    <w:rsid w:val="3B5A8DC6"/>
    <w:rsid w:val="3B79FC59"/>
    <w:rsid w:val="3B88C661"/>
    <w:rsid w:val="3B91880E"/>
    <w:rsid w:val="3B926DF7"/>
    <w:rsid w:val="3B9350CB"/>
    <w:rsid w:val="3B939A60"/>
    <w:rsid w:val="3B9998EB"/>
    <w:rsid w:val="3B9D7636"/>
    <w:rsid w:val="3BB79C6A"/>
    <w:rsid w:val="3BBBAB48"/>
    <w:rsid w:val="3BCF4034"/>
    <w:rsid w:val="3BD6DA5B"/>
    <w:rsid w:val="3BD888E6"/>
    <w:rsid w:val="3BDB3B80"/>
    <w:rsid w:val="3BE5D1D2"/>
    <w:rsid w:val="3BF3F5BA"/>
    <w:rsid w:val="3C025FA5"/>
    <w:rsid w:val="3C098D5A"/>
    <w:rsid w:val="3C111C78"/>
    <w:rsid w:val="3C201B70"/>
    <w:rsid w:val="3C2972AF"/>
    <w:rsid w:val="3C29F3F3"/>
    <w:rsid w:val="3C34C65E"/>
    <w:rsid w:val="3C3D389E"/>
    <w:rsid w:val="3C4EF2B3"/>
    <w:rsid w:val="3C51B103"/>
    <w:rsid w:val="3C5C9089"/>
    <w:rsid w:val="3C6064D2"/>
    <w:rsid w:val="3C74A0FC"/>
    <w:rsid w:val="3C8CDC20"/>
    <w:rsid w:val="3C8E9587"/>
    <w:rsid w:val="3C8FB459"/>
    <w:rsid w:val="3CB8D9D6"/>
    <w:rsid w:val="3CCB1068"/>
    <w:rsid w:val="3CDF60D9"/>
    <w:rsid w:val="3CE37D7B"/>
    <w:rsid w:val="3CE5061D"/>
    <w:rsid w:val="3D0738E1"/>
    <w:rsid w:val="3D090B13"/>
    <w:rsid w:val="3D0D1891"/>
    <w:rsid w:val="3D15ECBD"/>
    <w:rsid w:val="3D3CE14D"/>
    <w:rsid w:val="3D67232A"/>
    <w:rsid w:val="3D784E41"/>
    <w:rsid w:val="3D7ADA2C"/>
    <w:rsid w:val="3D7C57E3"/>
    <w:rsid w:val="3D803457"/>
    <w:rsid w:val="3D841110"/>
    <w:rsid w:val="3DA846C1"/>
    <w:rsid w:val="3DAB9BC7"/>
    <w:rsid w:val="3DABE93B"/>
    <w:rsid w:val="3DAFF1A3"/>
    <w:rsid w:val="3DB19165"/>
    <w:rsid w:val="3DB6DA74"/>
    <w:rsid w:val="3DBFAF1E"/>
    <w:rsid w:val="3DD6B461"/>
    <w:rsid w:val="3DD7E798"/>
    <w:rsid w:val="3DDCCC27"/>
    <w:rsid w:val="3DE51DC7"/>
    <w:rsid w:val="3DEE5290"/>
    <w:rsid w:val="3E20D64B"/>
    <w:rsid w:val="3E293310"/>
    <w:rsid w:val="3E2CAC3C"/>
    <w:rsid w:val="3E38F85F"/>
    <w:rsid w:val="3E3C1C1A"/>
    <w:rsid w:val="3E4D3CCE"/>
    <w:rsid w:val="3E5E616A"/>
    <w:rsid w:val="3E6725E4"/>
    <w:rsid w:val="3E67E53F"/>
    <w:rsid w:val="3E702CD5"/>
    <w:rsid w:val="3E90FF98"/>
    <w:rsid w:val="3EB26C0D"/>
    <w:rsid w:val="3EB6CB3C"/>
    <w:rsid w:val="3EBF30C6"/>
    <w:rsid w:val="3EC705F3"/>
    <w:rsid w:val="3EDCC328"/>
    <w:rsid w:val="3EF23B64"/>
    <w:rsid w:val="3F008A39"/>
    <w:rsid w:val="3F00D89D"/>
    <w:rsid w:val="3F0D9D83"/>
    <w:rsid w:val="3F11A777"/>
    <w:rsid w:val="3F1AED76"/>
    <w:rsid w:val="3F1EB3A2"/>
    <w:rsid w:val="3F232805"/>
    <w:rsid w:val="3F372C88"/>
    <w:rsid w:val="3F459D94"/>
    <w:rsid w:val="3F4A3361"/>
    <w:rsid w:val="3F55F391"/>
    <w:rsid w:val="3F59B2AF"/>
    <w:rsid w:val="3F659750"/>
    <w:rsid w:val="3F7F59DE"/>
    <w:rsid w:val="3F872132"/>
    <w:rsid w:val="3F991CE0"/>
    <w:rsid w:val="3FA87793"/>
    <w:rsid w:val="3FAC8117"/>
    <w:rsid w:val="3FBD07C8"/>
    <w:rsid w:val="3FC34268"/>
    <w:rsid w:val="3FCE8650"/>
    <w:rsid w:val="3FDAC507"/>
    <w:rsid w:val="3FDC170C"/>
    <w:rsid w:val="3FF385A6"/>
    <w:rsid w:val="400133AB"/>
    <w:rsid w:val="40189395"/>
    <w:rsid w:val="40214149"/>
    <w:rsid w:val="402463B6"/>
    <w:rsid w:val="4026EC52"/>
    <w:rsid w:val="402F2EB1"/>
    <w:rsid w:val="4035D46E"/>
    <w:rsid w:val="4036F553"/>
    <w:rsid w:val="403858A8"/>
    <w:rsid w:val="4043D59A"/>
    <w:rsid w:val="4046B871"/>
    <w:rsid w:val="404C19AC"/>
    <w:rsid w:val="404E15A3"/>
    <w:rsid w:val="404FE31D"/>
    <w:rsid w:val="406B4A04"/>
    <w:rsid w:val="407B5902"/>
    <w:rsid w:val="407BD298"/>
    <w:rsid w:val="407DC496"/>
    <w:rsid w:val="408A6721"/>
    <w:rsid w:val="408B3646"/>
    <w:rsid w:val="409BBC40"/>
    <w:rsid w:val="40A76B9B"/>
    <w:rsid w:val="40C72EF6"/>
    <w:rsid w:val="40C9413C"/>
    <w:rsid w:val="40E12FDF"/>
    <w:rsid w:val="40E7259D"/>
    <w:rsid w:val="40F06C7D"/>
    <w:rsid w:val="40F40D3B"/>
    <w:rsid w:val="41010EED"/>
    <w:rsid w:val="4103BA67"/>
    <w:rsid w:val="4109DAC0"/>
    <w:rsid w:val="410D58B5"/>
    <w:rsid w:val="411F5596"/>
    <w:rsid w:val="4127062D"/>
    <w:rsid w:val="412D1C78"/>
    <w:rsid w:val="41381A8C"/>
    <w:rsid w:val="413B898F"/>
    <w:rsid w:val="414165A4"/>
    <w:rsid w:val="41493474"/>
    <w:rsid w:val="4151D2AE"/>
    <w:rsid w:val="415D04AA"/>
    <w:rsid w:val="4169F2F7"/>
    <w:rsid w:val="416AF021"/>
    <w:rsid w:val="4190364A"/>
    <w:rsid w:val="41A665D2"/>
    <w:rsid w:val="41B7C0BD"/>
    <w:rsid w:val="41C3BB7F"/>
    <w:rsid w:val="41CBF792"/>
    <w:rsid w:val="41D33E1A"/>
    <w:rsid w:val="41E9184A"/>
    <w:rsid w:val="41E98954"/>
    <w:rsid w:val="41EBAE08"/>
    <w:rsid w:val="41F67DDC"/>
    <w:rsid w:val="41F7A669"/>
    <w:rsid w:val="41FD5F72"/>
    <w:rsid w:val="420CD647"/>
    <w:rsid w:val="4213BCA8"/>
    <w:rsid w:val="421AAE70"/>
    <w:rsid w:val="421B321A"/>
    <w:rsid w:val="422C15A4"/>
    <w:rsid w:val="422C9076"/>
    <w:rsid w:val="4263AB70"/>
    <w:rsid w:val="42686152"/>
    <w:rsid w:val="42778CD8"/>
    <w:rsid w:val="427853EC"/>
    <w:rsid w:val="427A88F4"/>
    <w:rsid w:val="427C2172"/>
    <w:rsid w:val="42902F19"/>
    <w:rsid w:val="4293781A"/>
    <w:rsid w:val="42990153"/>
    <w:rsid w:val="42A905D3"/>
    <w:rsid w:val="42BB0648"/>
    <w:rsid w:val="42CE0CE2"/>
    <w:rsid w:val="42D07D3B"/>
    <w:rsid w:val="42D80043"/>
    <w:rsid w:val="42DB1AAC"/>
    <w:rsid w:val="42ECF41C"/>
    <w:rsid w:val="42FD3BD1"/>
    <w:rsid w:val="430A85A8"/>
    <w:rsid w:val="433225CD"/>
    <w:rsid w:val="4337C66C"/>
    <w:rsid w:val="4337CCE1"/>
    <w:rsid w:val="4337E7D3"/>
    <w:rsid w:val="4340F8F8"/>
    <w:rsid w:val="4350AD7A"/>
    <w:rsid w:val="4360FF7D"/>
    <w:rsid w:val="436A9211"/>
    <w:rsid w:val="436B5C94"/>
    <w:rsid w:val="4384CB4D"/>
    <w:rsid w:val="4389170D"/>
    <w:rsid w:val="43B36B8D"/>
    <w:rsid w:val="43B7448A"/>
    <w:rsid w:val="43D35D02"/>
    <w:rsid w:val="43F37EE0"/>
    <w:rsid w:val="43F8532D"/>
    <w:rsid w:val="43FF13F0"/>
    <w:rsid w:val="4415220C"/>
    <w:rsid w:val="441788B3"/>
    <w:rsid w:val="4419072C"/>
    <w:rsid w:val="4422BC47"/>
    <w:rsid w:val="444BA695"/>
    <w:rsid w:val="4461E0F2"/>
    <w:rsid w:val="446352A5"/>
    <w:rsid w:val="44650D31"/>
    <w:rsid w:val="446E0B21"/>
    <w:rsid w:val="4488F0AE"/>
    <w:rsid w:val="44ADD0C0"/>
    <w:rsid w:val="44B5DAB9"/>
    <w:rsid w:val="44BC2478"/>
    <w:rsid w:val="44E2FE75"/>
    <w:rsid w:val="44EF0EBD"/>
    <w:rsid w:val="44F568D8"/>
    <w:rsid w:val="44FA2A4D"/>
    <w:rsid w:val="450B6C04"/>
    <w:rsid w:val="45200860"/>
    <w:rsid w:val="452A51A1"/>
    <w:rsid w:val="452AFD0D"/>
    <w:rsid w:val="4535F62D"/>
    <w:rsid w:val="453D4B07"/>
    <w:rsid w:val="455DFCAA"/>
    <w:rsid w:val="4563FA2C"/>
    <w:rsid w:val="4579F39E"/>
    <w:rsid w:val="457B4D09"/>
    <w:rsid w:val="457B67D2"/>
    <w:rsid w:val="458F963C"/>
    <w:rsid w:val="45B06628"/>
    <w:rsid w:val="45B3ADF9"/>
    <w:rsid w:val="45B3EE99"/>
    <w:rsid w:val="45BAD0AE"/>
    <w:rsid w:val="45C76B34"/>
    <w:rsid w:val="45D086A0"/>
    <w:rsid w:val="45DE7142"/>
    <w:rsid w:val="45E7FA9C"/>
    <w:rsid w:val="45EA7461"/>
    <w:rsid w:val="45FC7F6E"/>
    <w:rsid w:val="460894F2"/>
    <w:rsid w:val="46278B97"/>
    <w:rsid w:val="465F0B9B"/>
    <w:rsid w:val="466CAEFF"/>
    <w:rsid w:val="46964BCC"/>
    <w:rsid w:val="46AD5955"/>
    <w:rsid w:val="46B6CA74"/>
    <w:rsid w:val="46BFDFEA"/>
    <w:rsid w:val="46CC7AF6"/>
    <w:rsid w:val="46CE6A79"/>
    <w:rsid w:val="46D8278F"/>
    <w:rsid w:val="46DF6039"/>
    <w:rsid w:val="46E53564"/>
    <w:rsid w:val="46E786EC"/>
    <w:rsid w:val="46EBEA6F"/>
    <w:rsid w:val="46ECD5F5"/>
    <w:rsid w:val="46EE432B"/>
    <w:rsid w:val="46FCE315"/>
    <w:rsid w:val="47008E79"/>
    <w:rsid w:val="47075E32"/>
    <w:rsid w:val="472257E6"/>
    <w:rsid w:val="474586A5"/>
    <w:rsid w:val="475D4503"/>
    <w:rsid w:val="475FC76C"/>
    <w:rsid w:val="4767E2D4"/>
    <w:rsid w:val="477C90FB"/>
    <w:rsid w:val="478A9E08"/>
    <w:rsid w:val="478DB019"/>
    <w:rsid w:val="47A6BCA2"/>
    <w:rsid w:val="47B57635"/>
    <w:rsid w:val="47B7424C"/>
    <w:rsid w:val="47C3CF0D"/>
    <w:rsid w:val="47C83A70"/>
    <w:rsid w:val="47C84BDC"/>
    <w:rsid w:val="47D9E130"/>
    <w:rsid w:val="47ECB712"/>
    <w:rsid w:val="47FD2AD9"/>
    <w:rsid w:val="48152415"/>
    <w:rsid w:val="48179FD7"/>
    <w:rsid w:val="481D92C6"/>
    <w:rsid w:val="4820D636"/>
    <w:rsid w:val="4827B82B"/>
    <w:rsid w:val="482ED07C"/>
    <w:rsid w:val="4843E1A0"/>
    <w:rsid w:val="48446B7D"/>
    <w:rsid w:val="4853E952"/>
    <w:rsid w:val="48718319"/>
    <w:rsid w:val="487C2341"/>
    <w:rsid w:val="48862719"/>
    <w:rsid w:val="4898D5BB"/>
    <w:rsid w:val="489DA076"/>
    <w:rsid w:val="48BC8ACF"/>
    <w:rsid w:val="48CA9736"/>
    <w:rsid w:val="48CD36DA"/>
    <w:rsid w:val="49084D0C"/>
    <w:rsid w:val="49172BCB"/>
    <w:rsid w:val="492F52FE"/>
    <w:rsid w:val="494F8027"/>
    <w:rsid w:val="49743510"/>
    <w:rsid w:val="497AE063"/>
    <w:rsid w:val="4987C8AE"/>
    <w:rsid w:val="499408C0"/>
    <w:rsid w:val="499788DD"/>
    <w:rsid w:val="49A2D9DC"/>
    <w:rsid w:val="49C58E40"/>
    <w:rsid w:val="49CFF779"/>
    <w:rsid w:val="49D4D43E"/>
    <w:rsid w:val="4A03B711"/>
    <w:rsid w:val="4A1B2597"/>
    <w:rsid w:val="4A2B2045"/>
    <w:rsid w:val="4A51937D"/>
    <w:rsid w:val="4A5C038C"/>
    <w:rsid w:val="4A60259A"/>
    <w:rsid w:val="4A667A43"/>
    <w:rsid w:val="4A672166"/>
    <w:rsid w:val="4A732D9B"/>
    <w:rsid w:val="4A94D5BD"/>
    <w:rsid w:val="4AA9A9E7"/>
    <w:rsid w:val="4AB2EF79"/>
    <w:rsid w:val="4AB4A13F"/>
    <w:rsid w:val="4ABE50D9"/>
    <w:rsid w:val="4AC11C3E"/>
    <w:rsid w:val="4ACC721C"/>
    <w:rsid w:val="4AD10E78"/>
    <w:rsid w:val="4AD6112C"/>
    <w:rsid w:val="4AD99322"/>
    <w:rsid w:val="4AE38D8B"/>
    <w:rsid w:val="4AF90F41"/>
    <w:rsid w:val="4B1E080F"/>
    <w:rsid w:val="4B26BE80"/>
    <w:rsid w:val="4B2C5ECA"/>
    <w:rsid w:val="4B3D5B1A"/>
    <w:rsid w:val="4B481AD2"/>
    <w:rsid w:val="4B5D4777"/>
    <w:rsid w:val="4B6C2627"/>
    <w:rsid w:val="4B7B3C94"/>
    <w:rsid w:val="4B805674"/>
    <w:rsid w:val="4B84568E"/>
    <w:rsid w:val="4B8C3109"/>
    <w:rsid w:val="4B8DCA69"/>
    <w:rsid w:val="4B9B55EE"/>
    <w:rsid w:val="4BB39A00"/>
    <w:rsid w:val="4BC91B83"/>
    <w:rsid w:val="4BCDFE05"/>
    <w:rsid w:val="4BD4ECB8"/>
    <w:rsid w:val="4BE4F933"/>
    <w:rsid w:val="4C0670BE"/>
    <w:rsid w:val="4C0DD84E"/>
    <w:rsid w:val="4C18125D"/>
    <w:rsid w:val="4C1FC162"/>
    <w:rsid w:val="4C3F618A"/>
    <w:rsid w:val="4C4C2C3E"/>
    <w:rsid w:val="4C4E11A7"/>
    <w:rsid w:val="4C682603"/>
    <w:rsid w:val="4C6966E9"/>
    <w:rsid w:val="4C6A64AF"/>
    <w:rsid w:val="4C727716"/>
    <w:rsid w:val="4C754232"/>
    <w:rsid w:val="4C893D63"/>
    <w:rsid w:val="4C8C9092"/>
    <w:rsid w:val="4C90DAFF"/>
    <w:rsid w:val="4C97F81B"/>
    <w:rsid w:val="4CA12370"/>
    <w:rsid w:val="4CA54BE6"/>
    <w:rsid w:val="4CA863C0"/>
    <w:rsid w:val="4CAF1591"/>
    <w:rsid w:val="4CC450F9"/>
    <w:rsid w:val="4CCAFDC0"/>
    <w:rsid w:val="4CD67EA9"/>
    <w:rsid w:val="4CDAA4CA"/>
    <w:rsid w:val="4CECAB4D"/>
    <w:rsid w:val="4CF9529D"/>
    <w:rsid w:val="4D0DFB5E"/>
    <w:rsid w:val="4D1B273F"/>
    <w:rsid w:val="4D1B31CE"/>
    <w:rsid w:val="4D1B42FB"/>
    <w:rsid w:val="4D2D231F"/>
    <w:rsid w:val="4D33054F"/>
    <w:rsid w:val="4D36AE6B"/>
    <w:rsid w:val="4D555D30"/>
    <w:rsid w:val="4D58694C"/>
    <w:rsid w:val="4D5A87E6"/>
    <w:rsid w:val="4D62DCF4"/>
    <w:rsid w:val="4D63413B"/>
    <w:rsid w:val="4D7D7A43"/>
    <w:rsid w:val="4D849CA3"/>
    <w:rsid w:val="4D854222"/>
    <w:rsid w:val="4D98A3B7"/>
    <w:rsid w:val="4D9F4293"/>
    <w:rsid w:val="4DC91931"/>
    <w:rsid w:val="4DED5F14"/>
    <w:rsid w:val="4DF409F5"/>
    <w:rsid w:val="4E0813E2"/>
    <w:rsid w:val="4E1F80C9"/>
    <w:rsid w:val="4E1FBFAB"/>
    <w:rsid w:val="4E2A8D6C"/>
    <w:rsid w:val="4E430D3B"/>
    <w:rsid w:val="4E60EE0B"/>
    <w:rsid w:val="4E63454E"/>
    <w:rsid w:val="4E76E2E0"/>
    <w:rsid w:val="4EAE8DF3"/>
    <w:rsid w:val="4EB1D591"/>
    <w:rsid w:val="4EDD8015"/>
    <w:rsid w:val="4EE40A49"/>
    <w:rsid w:val="4F06D25E"/>
    <w:rsid w:val="4F17110A"/>
    <w:rsid w:val="4F244763"/>
    <w:rsid w:val="4F2F88F8"/>
    <w:rsid w:val="4F4595B0"/>
    <w:rsid w:val="4F654E1F"/>
    <w:rsid w:val="4F8729AB"/>
    <w:rsid w:val="4F89C421"/>
    <w:rsid w:val="4F8A4628"/>
    <w:rsid w:val="4F9059B1"/>
    <w:rsid w:val="4F980342"/>
    <w:rsid w:val="4FA3BF51"/>
    <w:rsid w:val="4FAE651A"/>
    <w:rsid w:val="4FBCD15F"/>
    <w:rsid w:val="4FBFC5C4"/>
    <w:rsid w:val="4FEEFC60"/>
    <w:rsid w:val="4FEF6E7F"/>
    <w:rsid w:val="4FF15C70"/>
    <w:rsid w:val="50019B9C"/>
    <w:rsid w:val="5004666A"/>
    <w:rsid w:val="503074DA"/>
    <w:rsid w:val="5034723E"/>
    <w:rsid w:val="50455A7C"/>
    <w:rsid w:val="504DB5D5"/>
    <w:rsid w:val="5052A298"/>
    <w:rsid w:val="505D78BA"/>
    <w:rsid w:val="505E8859"/>
    <w:rsid w:val="507C6CA1"/>
    <w:rsid w:val="50870B23"/>
    <w:rsid w:val="508913D7"/>
    <w:rsid w:val="508A165F"/>
    <w:rsid w:val="50975CBC"/>
    <w:rsid w:val="50982984"/>
    <w:rsid w:val="50B1E374"/>
    <w:rsid w:val="50B9D1D7"/>
    <w:rsid w:val="50BF68EE"/>
    <w:rsid w:val="50D2A3B7"/>
    <w:rsid w:val="50D35CD4"/>
    <w:rsid w:val="50D5163C"/>
    <w:rsid w:val="50D68120"/>
    <w:rsid w:val="50D7CC5D"/>
    <w:rsid w:val="510CE68C"/>
    <w:rsid w:val="510EAFA3"/>
    <w:rsid w:val="5116DECE"/>
    <w:rsid w:val="512AE7B5"/>
    <w:rsid w:val="512C1B66"/>
    <w:rsid w:val="512C1CAD"/>
    <w:rsid w:val="5133DA93"/>
    <w:rsid w:val="5147C3AB"/>
    <w:rsid w:val="514865D1"/>
    <w:rsid w:val="5165B54F"/>
    <w:rsid w:val="51662CB8"/>
    <w:rsid w:val="51821901"/>
    <w:rsid w:val="519FA39A"/>
    <w:rsid w:val="51A3E02B"/>
    <w:rsid w:val="51A5923A"/>
    <w:rsid w:val="51A7D3C5"/>
    <w:rsid w:val="51B725B2"/>
    <w:rsid w:val="51B98613"/>
    <w:rsid w:val="51C7319C"/>
    <w:rsid w:val="51D0429F"/>
    <w:rsid w:val="51D828DA"/>
    <w:rsid w:val="51DF1EC7"/>
    <w:rsid w:val="51E8FA4C"/>
    <w:rsid w:val="5203D51B"/>
    <w:rsid w:val="520558FE"/>
    <w:rsid w:val="522236D0"/>
    <w:rsid w:val="522F4332"/>
    <w:rsid w:val="52335218"/>
    <w:rsid w:val="52365651"/>
    <w:rsid w:val="523C54D1"/>
    <w:rsid w:val="523CE451"/>
    <w:rsid w:val="523FD0AB"/>
    <w:rsid w:val="52565F0D"/>
    <w:rsid w:val="5256FFB1"/>
    <w:rsid w:val="525EC664"/>
    <w:rsid w:val="525EEAE4"/>
    <w:rsid w:val="5294CE6F"/>
    <w:rsid w:val="52978CF1"/>
    <w:rsid w:val="52C00EC5"/>
    <w:rsid w:val="52C64935"/>
    <w:rsid w:val="52D0E8F6"/>
    <w:rsid w:val="52E2CEA8"/>
    <w:rsid w:val="52EC7509"/>
    <w:rsid w:val="52F9FBCB"/>
    <w:rsid w:val="52FA2D8F"/>
    <w:rsid w:val="52FCE46B"/>
    <w:rsid w:val="53098BE8"/>
    <w:rsid w:val="5313A7FA"/>
    <w:rsid w:val="53169E77"/>
    <w:rsid w:val="531EF028"/>
    <w:rsid w:val="5321C32C"/>
    <w:rsid w:val="532816CD"/>
    <w:rsid w:val="53356814"/>
    <w:rsid w:val="5346FE2F"/>
    <w:rsid w:val="5363A8DE"/>
    <w:rsid w:val="53786976"/>
    <w:rsid w:val="5382A3C4"/>
    <w:rsid w:val="538E8AE4"/>
    <w:rsid w:val="539548D7"/>
    <w:rsid w:val="5395929E"/>
    <w:rsid w:val="539F12C0"/>
    <w:rsid w:val="53B909BE"/>
    <w:rsid w:val="53C3890F"/>
    <w:rsid w:val="53C551AC"/>
    <w:rsid w:val="53CCDA9F"/>
    <w:rsid w:val="53D47467"/>
    <w:rsid w:val="53F1ECEA"/>
    <w:rsid w:val="53FFCAD7"/>
    <w:rsid w:val="540A240A"/>
    <w:rsid w:val="5416DA7C"/>
    <w:rsid w:val="5435DB31"/>
    <w:rsid w:val="5435E709"/>
    <w:rsid w:val="54362C79"/>
    <w:rsid w:val="54460D58"/>
    <w:rsid w:val="54499403"/>
    <w:rsid w:val="545546CC"/>
    <w:rsid w:val="546EA97F"/>
    <w:rsid w:val="546F9C83"/>
    <w:rsid w:val="5480C4BD"/>
    <w:rsid w:val="548609AF"/>
    <w:rsid w:val="5496EECF"/>
    <w:rsid w:val="54AE35F5"/>
    <w:rsid w:val="54B81798"/>
    <w:rsid w:val="54CDA2B7"/>
    <w:rsid w:val="54CDFDD8"/>
    <w:rsid w:val="54D12A70"/>
    <w:rsid w:val="54D6AAC4"/>
    <w:rsid w:val="54DECC09"/>
    <w:rsid w:val="54E86596"/>
    <w:rsid w:val="5507E361"/>
    <w:rsid w:val="5510A826"/>
    <w:rsid w:val="5517DA46"/>
    <w:rsid w:val="5549416F"/>
    <w:rsid w:val="55526C81"/>
    <w:rsid w:val="556CAA6A"/>
    <w:rsid w:val="556E12AC"/>
    <w:rsid w:val="559078B3"/>
    <w:rsid w:val="55A6918B"/>
    <w:rsid w:val="55B6CDC2"/>
    <w:rsid w:val="55B76046"/>
    <w:rsid w:val="55E2DB3B"/>
    <w:rsid w:val="55EFD643"/>
    <w:rsid w:val="55F68199"/>
    <w:rsid w:val="55FF880E"/>
    <w:rsid w:val="5600CA6E"/>
    <w:rsid w:val="56055A8A"/>
    <w:rsid w:val="56060196"/>
    <w:rsid w:val="56131F72"/>
    <w:rsid w:val="562B4F04"/>
    <w:rsid w:val="562E2AD4"/>
    <w:rsid w:val="5630B626"/>
    <w:rsid w:val="5647637D"/>
    <w:rsid w:val="5647C6CD"/>
    <w:rsid w:val="5657E794"/>
    <w:rsid w:val="566756FC"/>
    <w:rsid w:val="568224AF"/>
    <w:rsid w:val="568CC66C"/>
    <w:rsid w:val="5693598E"/>
    <w:rsid w:val="56937BB2"/>
    <w:rsid w:val="5696ABD2"/>
    <w:rsid w:val="569E6F76"/>
    <w:rsid w:val="56A44EC0"/>
    <w:rsid w:val="56ABA5CC"/>
    <w:rsid w:val="56C0116B"/>
    <w:rsid w:val="56CDF111"/>
    <w:rsid w:val="56F62689"/>
    <w:rsid w:val="570D144F"/>
    <w:rsid w:val="570E7EB5"/>
    <w:rsid w:val="571ACD33"/>
    <w:rsid w:val="571DA3BE"/>
    <w:rsid w:val="57260F8C"/>
    <w:rsid w:val="572BB6F0"/>
    <w:rsid w:val="572D2555"/>
    <w:rsid w:val="574373D4"/>
    <w:rsid w:val="575A7524"/>
    <w:rsid w:val="575B8BEF"/>
    <w:rsid w:val="575C4B42"/>
    <w:rsid w:val="5770EFA5"/>
    <w:rsid w:val="577AF97A"/>
    <w:rsid w:val="577C424D"/>
    <w:rsid w:val="577E6B21"/>
    <w:rsid w:val="579B6E97"/>
    <w:rsid w:val="57A5C306"/>
    <w:rsid w:val="57AD6FF3"/>
    <w:rsid w:val="57AE322E"/>
    <w:rsid w:val="57B14AFC"/>
    <w:rsid w:val="57B50CBE"/>
    <w:rsid w:val="57BD2C1A"/>
    <w:rsid w:val="57BD2C97"/>
    <w:rsid w:val="57BDC882"/>
    <w:rsid w:val="57DD3CB1"/>
    <w:rsid w:val="57E8315E"/>
    <w:rsid w:val="57EA1A4F"/>
    <w:rsid w:val="57EC769D"/>
    <w:rsid w:val="57FAF643"/>
    <w:rsid w:val="5807500F"/>
    <w:rsid w:val="58251BF5"/>
    <w:rsid w:val="58568F43"/>
    <w:rsid w:val="58588900"/>
    <w:rsid w:val="585897AC"/>
    <w:rsid w:val="587A5FEA"/>
    <w:rsid w:val="5880C186"/>
    <w:rsid w:val="588F75F7"/>
    <w:rsid w:val="58ACB736"/>
    <w:rsid w:val="58B793FF"/>
    <w:rsid w:val="58C30224"/>
    <w:rsid w:val="58C9450E"/>
    <w:rsid w:val="58CABC00"/>
    <w:rsid w:val="58E72EC2"/>
    <w:rsid w:val="58E7CD97"/>
    <w:rsid w:val="58FF352A"/>
    <w:rsid w:val="5900066C"/>
    <w:rsid w:val="59167A9F"/>
    <w:rsid w:val="592CCBEA"/>
    <w:rsid w:val="59535983"/>
    <w:rsid w:val="59598D35"/>
    <w:rsid w:val="5978920D"/>
    <w:rsid w:val="5999A681"/>
    <w:rsid w:val="59A0955A"/>
    <w:rsid w:val="59B5FA5D"/>
    <w:rsid w:val="59BD2D4E"/>
    <w:rsid w:val="59C21D65"/>
    <w:rsid w:val="59C6D043"/>
    <w:rsid w:val="59CD81B1"/>
    <w:rsid w:val="59D17871"/>
    <w:rsid w:val="59D65E35"/>
    <w:rsid w:val="5A002471"/>
    <w:rsid w:val="5A186CDF"/>
    <w:rsid w:val="5A279F23"/>
    <w:rsid w:val="5A27E148"/>
    <w:rsid w:val="5A2BF5F8"/>
    <w:rsid w:val="5A305483"/>
    <w:rsid w:val="5A37B69D"/>
    <w:rsid w:val="5A3C1C23"/>
    <w:rsid w:val="5A53CCCA"/>
    <w:rsid w:val="5A66E03B"/>
    <w:rsid w:val="5A87FD82"/>
    <w:rsid w:val="5A894262"/>
    <w:rsid w:val="5A8EB6BE"/>
    <w:rsid w:val="5A9C0271"/>
    <w:rsid w:val="5AAC3185"/>
    <w:rsid w:val="5AD7A63E"/>
    <w:rsid w:val="5ADE512C"/>
    <w:rsid w:val="5AE98C18"/>
    <w:rsid w:val="5AFBBDB4"/>
    <w:rsid w:val="5AFCE2AF"/>
    <w:rsid w:val="5B0854ED"/>
    <w:rsid w:val="5B0D8237"/>
    <w:rsid w:val="5B13BCCD"/>
    <w:rsid w:val="5B19055C"/>
    <w:rsid w:val="5B37435F"/>
    <w:rsid w:val="5B493B0C"/>
    <w:rsid w:val="5B806EC7"/>
    <w:rsid w:val="5B8D8EDC"/>
    <w:rsid w:val="5B8FDAB5"/>
    <w:rsid w:val="5B91D2E2"/>
    <w:rsid w:val="5BA4F01D"/>
    <w:rsid w:val="5BA96F16"/>
    <w:rsid w:val="5BAAB1B2"/>
    <w:rsid w:val="5BB2C1A1"/>
    <w:rsid w:val="5BB5B8B3"/>
    <w:rsid w:val="5BBA2138"/>
    <w:rsid w:val="5BC35A9C"/>
    <w:rsid w:val="5BC507B4"/>
    <w:rsid w:val="5BCC0912"/>
    <w:rsid w:val="5BE2B908"/>
    <w:rsid w:val="5BE2C946"/>
    <w:rsid w:val="5BEA83ED"/>
    <w:rsid w:val="5BF7574F"/>
    <w:rsid w:val="5C152BE2"/>
    <w:rsid w:val="5C1BDCDA"/>
    <w:rsid w:val="5C2BF327"/>
    <w:rsid w:val="5C36C85F"/>
    <w:rsid w:val="5C4BA556"/>
    <w:rsid w:val="5C4CAC60"/>
    <w:rsid w:val="5C5632DA"/>
    <w:rsid w:val="5C5EF710"/>
    <w:rsid w:val="5C626161"/>
    <w:rsid w:val="5C629820"/>
    <w:rsid w:val="5C6F774A"/>
    <w:rsid w:val="5C942E2A"/>
    <w:rsid w:val="5C94F532"/>
    <w:rsid w:val="5C96F530"/>
    <w:rsid w:val="5C9D155B"/>
    <w:rsid w:val="5CA27EC1"/>
    <w:rsid w:val="5CA32E4F"/>
    <w:rsid w:val="5CACF14F"/>
    <w:rsid w:val="5CB23F2F"/>
    <w:rsid w:val="5CBD40B0"/>
    <w:rsid w:val="5CDFBC6C"/>
    <w:rsid w:val="5CE1780A"/>
    <w:rsid w:val="5CE94D32"/>
    <w:rsid w:val="5CF2D6AD"/>
    <w:rsid w:val="5D11E183"/>
    <w:rsid w:val="5D130337"/>
    <w:rsid w:val="5D18D1EF"/>
    <w:rsid w:val="5D23E6A3"/>
    <w:rsid w:val="5D256B3E"/>
    <w:rsid w:val="5D6E48F9"/>
    <w:rsid w:val="5D70C5AE"/>
    <w:rsid w:val="5D73BCE5"/>
    <w:rsid w:val="5D93DA2A"/>
    <w:rsid w:val="5D9FAC5E"/>
    <w:rsid w:val="5DAA9F39"/>
    <w:rsid w:val="5DAD3026"/>
    <w:rsid w:val="5DAECB73"/>
    <w:rsid w:val="5DC113AC"/>
    <w:rsid w:val="5DC7CE20"/>
    <w:rsid w:val="5DDA6851"/>
    <w:rsid w:val="5DDB0809"/>
    <w:rsid w:val="5E001A86"/>
    <w:rsid w:val="5E2442A7"/>
    <w:rsid w:val="5E3FF5AF"/>
    <w:rsid w:val="5E44574D"/>
    <w:rsid w:val="5E7E9AF8"/>
    <w:rsid w:val="5E8C6093"/>
    <w:rsid w:val="5E94B9B4"/>
    <w:rsid w:val="5E97BA30"/>
    <w:rsid w:val="5E9BE0CF"/>
    <w:rsid w:val="5EA01963"/>
    <w:rsid w:val="5EAE8A80"/>
    <w:rsid w:val="5EB39F0A"/>
    <w:rsid w:val="5EB3E6DE"/>
    <w:rsid w:val="5EC0EDAA"/>
    <w:rsid w:val="5EC701DF"/>
    <w:rsid w:val="5EC9F735"/>
    <w:rsid w:val="5EDC90DF"/>
    <w:rsid w:val="5EE34994"/>
    <w:rsid w:val="5EEB5923"/>
    <w:rsid w:val="5EF17696"/>
    <w:rsid w:val="5F09B025"/>
    <w:rsid w:val="5F120D7E"/>
    <w:rsid w:val="5F1A3FEA"/>
    <w:rsid w:val="5F324837"/>
    <w:rsid w:val="5F410810"/>
    <w:rsid w:val="5F65E432"/>
    <w:rsid w:val="5F67DF80"/>
    <w:rsid w:val="5F70DECB"/>
    <w:rsid w:val="5F725A05"/>
    <w:rsid w:val="5F77B627"/>
    <w:rsid w:val="5F80D5F8"/>
    <w:rsid w:val="5F8871B0"/>
    <w:rsid w:val="5F8ACB33"/>
    <w:rsid w:val="5FA0BC18"/>
    <w:rsid w:val="5FADBD6F"/>
    <w:rsid w:val="5FAFD898"/>
    <w:rsid w:val="5FBB9D60"/>
    <w:rsid w:val="5FC3591D"/>
    <w:rsid w:val="5FCC40EA"/>
    <w:rsid w:val="5FCDE735"/>
    <w:rsid w:val="5FDBAF1C"/>
    <w:rsid w:val="5FDE8E06"/>
    <w:rsid w:val="5FE3030F"/>
    <w:rsid w:val="5FE9F603"/>
    <w:rsid w:val="5FECDFCB"/>
    <w:rsid w:val="60156931"/>
    <w:rsid w:val="602C623D"/>
    <w:rsid w:val="603176E0"/>
    <w:rsid w:val="603515C9"/>
    <w:rsid w:val="603CF5D4"/>
    <w:rsid w:val="603D7180"/>
    <w:rsid w:val="60427A32"/>
    <w:rsid w:val="604714D7"/>
    <w:rsid w:val="605949C5"/>
    <w:rsid w:val="606AC7F5"/>
    <w:rsid w:val="606ECA8B"/>
    <w:rsid w:val="606EE03C"/>
    <w:rsid w:val="607CB750"/>
    <w:rsid w:val="6082E913"/>
    <w:rsid w:val="60930B62"/>
    <w:rsid w:val="609FC972"/>
    <w:rsid w:val="60A12B88"/>
    <w:rsid w:val="60A333CC"/>
    <w:rsid w:val="60A8F62A"/>
    <w:rsid w:val="60BAC8B0"/>
    <w:rsid w:val="60E9672B"/>
    <w:rsid w:val="60EA1C45"/>
    <w:rsid w:val="60F64685"/>
    <w:rsid w:val="60F68F76"/>
    <w:rsid w:val="60F79C40"/>
    <w:rsid w:val="60F91303"/>
    <w:rsid w:val="60FC6EF2"/>
    <w:rsid w:val="61027799"/>
    <w:rsid w:val="6107A559"/>
    <w:rsid w:val="610853CB"/>
    <w:rsid w:val="611FDD0F"/>
    <w:rsid w:val="612E014D"/>
    <w:rsid w:val="6138FDF3"/>
    <w:rsid w:val="61452973"/>
    <w:rsid w:val="615018E7"/>
    <w:rsid w:val="6153456C"/>
    <w:rsid w:val="615459AC"/>
    <w:rsid w:val="617479BC"/>
    <w:rsid w:val="617EAA29"/>
    <w:rsid w:val="61841CA2"/>
    <w:rsid w:val="6188B02C"/>
    <w:rsid w:val="618F098D"/>
    <w:rsid w:val="61926CF3"/>
    <w:rsid w:val="61BE3C35"/>
    <w:rsid w:val="61DCD955"/>
    <w:rsid w:val="61DD46C7"/>
    <w:rsid w:val="61E9194F"/>
    <w:rsid w:val="61EC662F"/>
    <w:rsid w:val="61FF7968"/>
    <w:rsid w:val="6202CE7D"/>
    <w:rsid w:val="62074CE5"/>
    <w:rsid w:val="620C4FAE"/>
    <w:rsid w:val="621F650E"/>
    <w:rsid w:val="623FC359"/>
    <w:rsid w:val="6244C68B"/>
    <w:rsid w:val="62544B1C"/>
    <w:rsid w:val="6289485A"/>
    <w:rsid w:val="629205E9"/>
    <w:rsid w:val="62972B0B"/>
    <w:rsid w:val="62A212E4"/>
    <w:rsid w:val="62BAD3BF"/>
    <w:rsid w:val="62D3695C"/>
    <w:rsid w:val="62DF88AD"/>
    <w:rsid w:val="62EA538B"/>
    <w:rsid w:val="6302B0A2"/>
    <w:rsid w:val="631435B7"/>
    <w:rsid w:val="6319C52F"/>
    <w:rsid w:val="63303980"/>
    <w:rsid w:val="633425B4"/>
    <w:rsid w:val="6337E3E0"/>
    <w:rsid w:val="633AF0FB"/>
    <w:rsid w:val="633CDAB3"/>
    <w:rsid w:val="6342217F"/>
    <w:rsid w:val="6367D6BE"/>
    <w:rsid w:val="638047C1"/>
    <w:rsid w:val="638BA043"/>
    <w:rsid w:val="6390AA82"/>
    <w:rsid w:val="6391C666"/>
    <w:rsid w:val="63A8EA9E"/>
    <w:rsid w:val="63AD716A"/>
    <w:rsid w:val="63B48299"/>
    <w:rsid w:val="63B79524"/>
    <w:rsid w:val="63BC790A"/>
    <w:rsid w:val="63CF0D6F"/>
    <w:rsid w:val="63D16E5D"/>
    <w:rsid w:val="63D34806"/>
    <w:rsid w:val="63F3B6FB"/>
    <w:rsid w:val="63F59F8E"/>
    <w:rsid w:val="63FB0ECD"/>
    <w:rsid w:val="6404C68D"/>
    <w:rsid w:val="64363129"/>
    <w:rsid w:val="643B2615"/>
    <w:rsid w:val="644771D9"/>
    <w:rsid w:val="644E743D"/>
    <w:rsid w:val="64558AE5"/>
    <w:rsid w:val="6458C411"/>
    <w:rsid w:val="647B5FF9"/>
    <w:rsid w:val="648139DA"/>
    <w:rsid w:val="64CE46E2"/>
    <w:rsid w:val="64DFD603"/>
    <w:rsid w:val="64E0416A"/>
    <w:rsid w:val="64E284DF"/>
    <w:rsid w:val="64F24833"/>
    <w:rsid w:val="650B9024"/>
    <w:rsid w:val="6511FB89"/>
    <w:rsid w:val="6524C6A4"/>
    <w:rsid w:val="6540F65F"/>
    <w:rsid w:val="654143AC"/>
    <w:rsid w:val="654DFD6F"/>
    <w:rsid w:val="65508842"/>
    <w:rsid w:val="65548832"/>
    <w:rsid w:val="6577CE57"/>
    <w:rsid w:val="6598A30F"/>
    <w:rsid w:val="659B4959"/>
    <w:rsid w:val="65ACE987"/>
    <w:rsid w:val="65ADBFBA"/>
    <w:rsid w:val="65C49310"/>
    <w:rsid w:val="65CB4D91"/>
    <w:rsid w:val="65E4E849"/>
    <w:rsid w:val="65EA6CB8"/>
    <w:rsid w:val="6618302A"/>
    <w:rsid w:val="663B943E"/>
    <w:rsid w:val="663BC347"/>
    <w:rsid w:val="664EE104"/>
    <w:rsid w:val="66522A6B"/>
    <w:rsid w:val="6661FA36"/>
    <w:rsid w:val="6662A41D"/>
    <w:rsid w:val="6672F650"/>
    <w:rsid w:val="668B4224"/>
    <w:rsid w:val="668B6084"/>
    <w:rsid w:val="668C2C1B"/>
    <w:rsid w:val="669CDBB1"/>
    <w:rsid w:val="66A0868E"/>
    <w:rsid w:val="66AA2BD9"/>
    <w:rsid w:val="66B0718C"/>
    <w:rsid w:val="66B5486A"/>
    <w:rsid w:val="66C96F8F"/>
    <w:rsid w:val="66CC5D3D"/>
    <w:rsid w:val="66DD9609"/>
    <w:rsid w:val="66ECDCF9"/>
    <w:rsid w:val="66EDA614"/>
    <w:rsid w:val="66F3CACB"/>
    <w:rsid w:val="66FF42A0"/>
    <w:rsid w:val="670E2D78"/>
    <w:rsid w:val="67245F46"/>
    <w:rsid w:val="672CF0EB"/>
    <w:rsid w:val="6744CF8E"/>
    <w:rsid w:val="6764AC12"/>
    <w:rsid w:val="678203F6"/>
    <w:rsid w:val="67A14ACA"/>
    <w:rsid w:val="67A29E9E"/>
    <w:rsid w:val="67A6A7B5"/>
    <w:rsid w:val="67ABE779"/>
    <w:rsid w:val="67B0E471"/>
    <w:rsid w:val="67C7CD32"/>
    <w:rsid w:val="67D093CC"/>
    <w:rsid w:val="67DA7321"/>
    <w:rsid w:val="67DF6797"/>
    <w:rsid w:val="67F80E5A"/>
    <w:rsid w:val="67FEF417"/>
    <w:rsid w:val="6807F67A"/>
    <w:rsid w:val="6808A3FE"/>
    <w:rsid w:val="6821E081"/>
    <w:rsid w:val="684186EC"/>
    <w:rsid w:val="6846366A"/>
    <w:rsid w:val="684A6B00"/>
    <w:rsid w:val="6852BC43"/>
    <w:rsid w:val="685C6A4A"/>
    <w:rsid w:val="6867345B"/>
    <w:rsid w:val="6868EEBE"/>
    <w:rsid w:val="686A0DAD"/>
    <w:rsid w:val="68863503"/>
    <w:rsid w:val="6889759F"/>
    <w:rsid w:val="688983B2"/>
    <w:rsid w:val="688A7D43"/>
    <w:rsid w:val="688D6C40"/>
    <w:rsid w:val="689AD44E"/>
    <w:rsid w:val="68D036BD"/>
    <w:rsid w:val="68D55665"/>
    <w:rsid w:val="68DE1D43"/>
    <w:rsid w:val="68EE9E6B"/>
    <w:rsid w:val="68F63650"/>
    <w:rsid w:val="68FC18F4"/>
    <w:rsid w:val="6943F801"/>
    <w:rsid w:val="695B721F"/>
    <w:rsid w:val="6965BE73"/>
    <w:rsid w:val="6981E233"/>
    <w:rsid w:val="69B6D9E8"/>
    <w:rsid w:val="69D9384B"/>
    <w:rsid w:val="69DE307A"/>
    <w:rsid w:val="69E2E85A"/>
    <w:rsid w:val="6A275D89"/>
    <w:rsid w:val="6A33945C"/>
    <w:rsid w:val="6A421902"/>
    <w:rsid w:val="6A4622C0"/>
    <w:rsid w:val="6A535D5D"/>
    <w:rsid w:val="6A621D16"/>
    <w:rsid w:val="6A65B517"/>
    <w:rsid w:val="6A76BF4F"/>
    <w:rsid w:val="6A7C140A"/>
    <w:rsid w:val="6A8D14AA"/>
    <w:rsid w:val="6AA2A61B"/>
    <w:rsid w:val="6AA6F5DC"/>
    <w:rsid w:val="6AC79E12"/>
    <w:rsid w:val="6ACFB421"/>
    <w:rsid w:val="6ADD7486"/>
    <w:rsid w:val="6AE775EA"/>
    <w:rsid w:val="6AEAD11F"/>
    <w:rsid w:val="6B008B69"/>
    <w:rsid w:val="6B13337F"/>
    <w:rsid w:val="6B1F4CB7"/>
    <w:rsid w:val="6B66212A"/>
    <w:rsid w:val="6B6648AF"/>
    <w:rsid w:val="6B74F935"/>
    <w:rsid w:val="6B7F582D"/>
    <w:rsid w:val="6B89BA78"/>
    <w:rsid w:val="6B8D6E74"/>
    <w:rsid w:val="6B8DF0A3"/>
    <w:rsid w:val="6B8FBF59"/>
    <w:rsid w:val="6B94FA30"/>
    <w:rsid w:val="6BA51CB2"/>
    <w:rsid w:val="6BA7D43E"/>
    <w:rsid w:val="6BAD9424"/>
    <w:rsid w:val="6BBB4983"/>
    <w:rsid w:val="6BBBAC19"/>
    <w:rsid w:val="6BC4EBF5"/>
    <w:rsid w:val="6BED08B5"/>
    <w:rsid w:val="6BF9ADEA"/>
    <w:rsid w:val="6C0AB72E"/>
    <w:rsid w:val="6C255C44"/>
    <w:rsid w:val="6C31E3F5"/>
    <w:rsid w:val="6C33D791"/>
    <w:rsid w:val="6C393A9F"/>
    <w:rsid w:val="6C457752"/>
    <w:rsid w:val="6C49AC11"/>
    <w:rsid w:val="6C58E67B"/>
    <w:rsid w:val="6C795989"/>
    <w:rsid w:val="6C7D2EE5"/>
    <w:rsid w:val="6C7E1E01"/>
    <w:rsid w:val="6C86A7A0"/>
    <w:rsid w:val="6C95B1B4"/>
    <w:rsid w:val="6CA94379"/>
    <w:rsid w:val="6CB8F049"/>
    <w:rsid w:val="6CB94ABD"/>
    <w:rsid w:val="6CC71550"/>
    <w:rsid w:val="6CC8F199"/>
    <w:rsid w:val="6CC976B8"/>
    <w:rsid w:val="6CD413AE"/>
    <w:rsid w:val="6CDD3FA6"/>
    <w:rsid w:val="6CEB3879"/>
    <w:rsid w:val="6CEC8AD0"/>
    <w:rsid w:val="6CFAEA7D"/>
    <w:rsid w:val="6D04ADAF"/>
    <w:rsid w:val="6D0BF909"/>
    <w:rsid w:val="6D1366D4"/>
    <w:rsid w:val="6D1724CE"/>
    <w:rsid w:val="6D1852B3"/>
    <w:rsid w:val="6D1BDC81"/>
    <w:rsid w:val="6D26AFFC"/>
    <w:rsid w:val="6D4A2FE5"/>
    <w:rsid w:val="6D4E8406"/>
    <w:rsid w:val="6D4F04B1"/>
    <w:rsid w:val="6D524A61"/>
    <w:rsid w:val="6D5D3520"/>
    <w:rsid w:val="6D6A771E"/>
    <w:rsid w:val="6D7056E2"/>
    <w:rsid w:val="6D74F69F"/>
    <w:rsid w:val="6D77A8AA"/>
    <w:rsid w:val="6D77D110"/>
    <w:rsid w:val="6D7813E3"/>
    <w:rsid w:val="6D8742FF"/>
    <w:rsid w:val="6D8DCD12"/>
    <w:rsid w:val="6D945FA4"/>
    <w:rsid w:val="6DA16304"/>
    <w:rsid w:val="6DA4508D"/>
    <w:rsid w:val="6DBE109E"/>
    <w:rsid w:val="6DC897A1"/>
    <w:rsid w:val="6DDDC864"/>
    <w:rsid w:val="6E091D9A"/>
    <w:rsid w:val="6E19E252"/>
    <w:rsid w:val="6E1B1ED0"/>
    <w:rsid w:val="6E25C7A7"/>
    <w:rsid w:val="6E27E5D8"/>
    <w:rsid w:val="6E2BA6C6"/>
    <w:rsid w:val="6E2E1F92"/>
    <w:rsid w:val="6E30EA56"/>
    <w:rsid w:val="6E33B88E"/>
    <w:rsid w:val="6E364640"/>
    <w:rsid w:val="6E3DBF8F"/>
    <w:rsid w:val="6E4215E6"/>
    <w:rsid w:val="6E44BCA4"/>
    <w:rsid w:val="6E4AEE2D"/>
    <w:rsid w:val="6E52D3DD"/>
    <w:rsid w:val="6E7AACFB"/>
    <w:rsid w:val="6E869CFF"/>
    <w:rsid w:val="6E893729"/>
    <w:rsid w:val="6E90CDF4"/>
    <w:rsid w:val="6EA7C424"/>
    <w:rsid w:val="6EAADB16"/>
    <w:rsid w:val="6EAC9C33"/>
    <w:rsid w:val="6EB8FF93"/>
    <w:rsid w:val="6EBC81BA"/>
    <w:rsid w:val="6ED98C4C"/>
    <w:rsid w:val="6EF088C5"/>
    <w:rsid w:val="6EF1F4E4"/>
    <w:rsid w:val="6F003DB3"/>
    <w:rsid w:val="6F07A860"/>
    <w:rsid w:val="6F295A6D"/>
    <w:rsid w:val="6F2D49F7"/>
    <w:rsid w:val="6F2FBBEC"/>
    <w:rsid w:val="6F306D4A"/>
    <w:rsid w:val="6F32E074"/>
    <w:rsid w:val="6F344B09"/>
    <w:rsid w:val="6F46D07C"/>
    <w:rsid w:val="6F4E2DE1"/>
    <w:rsid w:val="6F639C2E"/>
    <w:rsid w:val="6F6894B0"/>
    <w:rsid w:val="6F6CA149"/>
    <w:rsid w:val="6F7BBD2D"/>
    <w:rsid w:val="6F99D17B"/>
    <w:rsid w:val="6FA732D5"/>
    <w:rsid w:val="6FB1368E"/>
    <w:rsid w:val="6FB920A5"/>
    <w:rsid w:val="6FBC1468"/>
    <w:rsid w:val="6FBEEB78"/>
    <w:rsid w:val="6FC53A67"/>
    <w:rsid w:val="6FCAC7B9"/>
    <w:rsid w:val="6FCC3996"/>
    <w:rsid w:val="6FD7AEC6"/>
    <w:rsid w:val="6FDB61D9"/>
    <w:rsid w:val="6FE76D31"/>
    <w:rsid w:val="6FE93442"/>
    <w:rsid w:val="6FF9C6B9"/>
    <w:rsid w:val="6FFEA733"/>
    <w:rsid w:val="700276B1"/>
    <w:rsid w:val="700372C0"/>
    <w:rsid w:val="70041815"/>
    <w:rsid w:val="701BDE10"/>
    <w:rsid w:val="7034451B"/>
    <w:rsid w:val="70490544"/>
    <w:rsid w:val="704D2FE7"/>
    <w:rsid w:val="704D9C26"/>
    <w:rsid w:val="704F2C93"/>
    <w:rsid w:val="70641348"/>
    <w:rsid w:val="707E137E"/>
    <w:rsid w:val="709DA83C"/>
    <w:rsid w:val="70A248C7"/>
    <w:rsid w:val="70A37EDE"/>
    <w:rsid w:val="70A8F718"/>
    <w:rsid w:val="70B03AB5"/>
    <w:rsid w:val="70BA30FF"/>
    <w:rsid w:val="70C1BB1A"/>
    <w:rsid w:val="70C291FE"/>
    <w:rsid w:val="70CEFD82"/>
    <w:rsid w:val="70DD9E2B"/>
    <w:rsid w:val="70DF15AC"/>
    <w:rsid w:val="70F0C860"/>
    <w:rsid w:val="70F6C579"/>
    <w:rsid w:val="70FFDD04"/>
    <w:rsid w:val="712FB0AD"/>
    <w:rsid w:val="7130125A"/>
    <w:rsid w:val="7139EB40"/>
    <w:rsid w:val="713DD431"/>
    <w:rsid w:val="714FFD0B"/>
    <w:rsid w:val="7153D39B"/>
    <w:rsid w:val="7162F15E"/>
    <w:rsid w:val="716C52FB"/>
    <w:rsid w:val="71720FC1"/>
    <w:rsid w:val="7176BEB8"/>
    <w:rsid w:val="7180F400"/>
    <w:rsid w:val="718CB54B"/>
    <w:rsid w:val="7195DAD3"/>
    <w:rsid w:val="71978D83"/>
    <w:rsid w:val="71A08C1F"/>
    <w:rsid w:val="71B0BE05"/>
    <w:rsid w:val="71BC04C8"/>
    <w:rsid w:val="71CDBF5C"/>
    <w:rsid w:val="71CDC601"/>
    <w:rsid w:val="71D9BAE8"/>
    <w:rsid w:val="71ED5E59"/>
    <w:rsid w:val="71FB439F"/>
    <w:rsid w:val="720AFC0B"/>
    <w:rsid w:val="72172A42"/>
    <w:rsid w:val="7222185A"/>
    <w:rsid w:val="7223742B"/>
    <w:rsid w:val="7227745C"/>
    <w:rsid w:val="722E7643"/>
    <w:rsid w:val="723ECC8C"/>
    <w:rsid w:val="72457E5F"/>
    <w:rsid w:val="724666EA"/>
    <w:rsid w:val="724C0B21"/>
    <w:rsid w:val="7277177F"/>
    <w:rsid w:val="7279CC43"/>
    <w:rsid w:val="727A96DB"/>
    <w:rsid w:val="727B0C99"/>
    <w:rsid w:val="72A2D573"/>
    <w:rsid w:val="72B0318C"/>
    <w:rsid w:val="72B112BC"/>
    <w:rsid w:val="72C8F3C9"/>
    <w:rsid w:val="72CA5F37"/>
    <w:rsid w:val="72CC01A4"/>
    <w:rsid w:val="72E47962"/>
    <w:rsid w:val="72ED8B8A"/>
    <w:rsid w:val="72FE233F"/>
    <w:rsid w:val="730FBDA7"/>
    <w:rsid w:val="732E6B37"/>
    <w:rsid w:val="73377E82"/>
    <w:rsid w:val="733D30DB"/>
    <w:rsid w:val="73446F2F"/>
    <w:rsid w:val="7348CC4E"/>
    <w:rsid w:val="73498FEF"/>
    <w:rsid w:val="7349C17C"/>
    <w:rsid w:val="73694D30"/>
    <w:rsid w:val="7373F1AA"/>
    <w:rsid w:val="73982876"/>
    <w:rsid w:val="73BB4E6D"/>
    <w:rsid w:val="73BC6CE2"/>
    <w:rsid w:val="73C625C9"/>
    <w:rsid w:val="73DAC720"/>
    <w:rsid w:val="73DB30AF"/>
    <w:rsid w:val="73F5B39A"/>
    <w:rsid w:val="740EDE7D"/>
    <w:rsid w:val="7419FD78"/>
    <w:rsid w:val="742D74B4"/>
    <w:rsid w:val="743CAA8C"/>
    <w:rsid w:val="743FA169"/>
    <w:rsid w:val="745C21C4"/>
    <w:rsid w:val="745D3E9C"/>
    <w:rsid w:val="745FD866"/>
    <w:rsid w:val="74838915"/>
    <w:rsid w:val="748B5697"/>
    <w:rsid w:val="74A57287"/>
    <w:rsid w:val="74AA4070"/>
    <w:rsid w:val="74AE02C1"/>
    <w:rsid w:val="74B26E81"/>
    <w:rsid w:val="74B36612"/>
    <w:rsid w:val="74B3711B"/>
    <w:rsid w:val="74B42026"/>
    <w:rsid w:val="74B8A44D"/>
    <w:rsid w:val="74BF1579"/>
    <w:rsid w:val="74C28B01"/>
    <w:rsid w:val="74C653D7"/>
    <w:rsid w:val="74C96548"/>
    <w:rsid w:val="74CAD310"/>
    <w:rsid w:val="74CF57C4"/>
    <w:rsid w:val="74E9B430"/>
    <w:rsid w:val="7510A3BF"/>
    <w:rsid w:val="7516E53F"/>
    <w:rsid w:val="751C67C6"/>
    <w:rsid w:val="751CF98A"/>
    <w:rsid w:val="7536550B"/>
    <w:rsid w:val="7541B07A"/>
    <w:rsid w:val="7550D958"/>
    <w:rsid w:val="755C6F0C"/>
    <w:rsid w:val="75662552"/>
    <w:rsid w:val="757069AD"/>
    <w:rsid w:val="7577C756"/>
    <w:rsid w:val="758ABC6C"/>
    <w:rsid w:val="758ED20C"/>
    <w:rsid w:val="75A050B2"/>
    <w:rsid w:val="75B8FCD4"/>
    <w:rsid w:val="75C27BE7"/>
    <w:rsid w:val="75D83A52"/>
    <w:rsid w:val="75DEF2BF"/>
    <w:rsid w:val="75E5B918"/>
    <w:rsid w:val="75F2C618"/>
    <w:rsid w:val="75F73AF4"/>
    <w:rsid w:val="76057AE0"/>
    <w:rsid w:val="76093588"/>
    <w:rsid w:val="76118F45"/>
    <w:rsid w:val="762F23CE"/>
    <w:rsid w:val="7642FFE7"/>
    <w:rsid w:val="764634A8"/>
    <w:rsid w:val="764634AE"/>
    <w:rsid w:val="764FF087"/>
    <w:rsid w:val="76502399"/>
    <w:rsid w:val="765D5487"/>
    <w:rsid w:val="76674EA7"/>
    <w:rsid w:val="76714EC2"/>
    <w:rsid w:val="7674395E"/>
    <w:rsid w:val="76877AF0"/>
    <w:rsid w:val="7696637A"/>
    <w:rsid w:val="76F1F1E9"/>
    <w:rsid w:val="77167DA4"/>
    <w:rsid w:val="7728782B"/>
    <w:rsid w:val="7734C3A4"/>
    <w:rsid w:val="773B3596"/>
    <w:rsid w:val="7750B0E7"/>
    <w:rsid w:val="775C8CB7"/>
    <w:rsid w:val="775EA5A7"/>
    <w:rsid w:val="776E160E"/>
    <w:rsid w:val="7776699F"/>
    <w:rsid w:val="77863E2B"/>
    <w:rsid w:val="77911CC0"/>
    <w:rsid w:val="77940AE7"/>
    <w:rsid w:val="779559B2"/>
    <w:rsid w:val="77982CA2"/>
    <w:rsid w:val="77A85F50"/>
    <w:rsid w:val="77D2A826"/>
    <w:rsid w:val="77D2E93E"/>
    <w:rsid w:val="77F654A6"/>
    <w:rsid w:val="78051C57"/>
    <w:rsid w:val="780EC4B2"/>
    <w:rsid w:val="782ADEC8"/>
    <w:rsid w:val="7838BAE4"/>
    <w:rsid w:val="783D3BF2"/>
    <w:rsid w:val="78563E45"/>
    <w:rsid w:val="78587318"/>
    <w:rsid w:val="785E7A0B"/>
    <w:rsid w:val="78766EE2"/>
    <w:rsid w:val="7876B8A4"/>
    <w:rsid w:val="787C3504"/>
    <w:rsid w:val="78B5B809"/>
    <w:rsid w:val="78BBB856"/>
    <w:rsid w:val="78C473FA"/>
    <w:rsid w:val="78D79655"/>
    <w:rsid w:val="78DFD69A"/>
    <w:rsid w:val="78E3A150"/>
    <w:rsid w:val="78E70126"/>
    <w:rsid w:val="78F9F182"/>
    <w:rsid w:val="7900C2CC"/>
    <w:rsid w:val="790698FD"/>
    <w:rsid w:val="7916906A"/>
    <w:rsid w:val="79223BC3"/>
    <w:rsid w:val="792ADBBC"/>
    <w:rsid w:val="793EDAB4"/>
    <w:rsid w:val="794AE082"/>
    <w:rsid w:val="79533BE1"/>
    <w:rsid w:val="7954292E"/>
    <w:rsid w:val="7956122C"/>
    <w:rsid w:val="795757AA"/>
    <w:rsid w:val="795AB652"/>
    <w:rsid w:val="796202A2"/>
    <w:rsid w:val="796FADE0"/>
    <w:rsid w:val="7973EA96"/>
    <w:rsid w:val="79785FA3"/>
    <w:rsid w:val="7986674E"/>
    <w:rsid w:val="7987C45B"/>
    <w:rsid w:val="7990AE15"/>
    <w:rsid w:val="7993A229"/>
    <w:rsid w:val="799FD7CA"/>
    <w:rsid w:val="79AE0CEE"/>
    <w:rsid w:val="79BE495E"/>
    <w:rsid w:val="79CFC4A9"/>
    <w:rsid w:val="79D3E677"/>
    <w:rsid w:val="79D428B1"/>
    <w:rsid w:val="79DE04DC"/>
    <w:rsid w:val="79EB2C52"/>
    <w:rsid w:val="79EF3C8B"/>
    <w:rsid w:val="7A04EA70"/>
    <w:rsid w:val="7A160209"/>
    <w:rsid w:val="7A7671EB"/>
    <w:rsid w:val="7A77F45D"/>
    <w:rsid w:val="7A7F7AD2"/>
    <w:rsid w:val="7A836B0D"/>
    <w:rsid w:val="7AA545CE"/>
    <w:rsid w:val="7ABD6A69"/>
    <w:rsid w:val="7AD1F5A1"/>
    <w:rsid w:val="7AE7B773"/>
    <w:rsid w:val="7AF08009"/>
    <w:rsid w:val="7AF531A5"/>
    <w:rsid w:val="7AF778AD"/>
    <w:rsid w:val="7B037723"/>
    <w:rsid w:val="7B0A394D"/>
    <w:rsid w:val="7B1D3507"/>
    <w:rsid w:val="7B29868A"/>
    <w:rsid w:val="7B37B64C"/>
    <w:rsid w:val="7B37D838"/>
    <w:rsid w:val="7B53A8C5"/>
    <w:rsid w:val="7B62E4A6"/>
    <w:rsid w:val="7B6B7483"/>
    <w:rsid w:val="7B937548"/>
    <w:rsid w:val="7B93A2FD"/>
    <w:rsid w:val="7B96338E"/>
    <w:rsid w:val="7B98940E"/>
    <w:rsid w:val="7BBFCFD1"/>
    <w:rsid w:val="7BCA0D9F"/>
    <w:rsid w:val="7BD821EF"/>
    <w:rsid w:val="7BDFEC82"/>
    <w:rsid w:val="7BE0F234"/>
    <w:rsid w:val="7BE90AF7"/>
    <w:rsid w:val="7BE98991"/>
    <w:rsid w:val="7BEB39BC"/>
    <w:rsid w:val="7BF358AA"/>
    <w:rsid w:val="7C00D061"/>
    <w:rsid w:val="7C0D5AB6"/>
    <w:rsid w:val="7C24628E"/>
    <w:rsid w:val="7C29E8BB"/>
    <w:rsid w:val="7C2D30FA"/>
    <w:rsid w:val="7C373C88"/>
    <w:rsid w:val="7C5325E7"/>
    <w:rsid w:val="7C55B0FD"/>
    <w:rsid w:val="7C645A91"/>
    <w:rsid w:val="7C74B9DB"/>
    <w:rsid w:val="7C880800"/>
    <w:rsid w:val="7C91D73D"/>
    <w:rsid w:val="7CA8BB29"/>
    <w:rsid w:val="7CBCC0A2"/>
    <w:rsid w:val="7CD7A843"/>
    <w:rsid w:val="7CD9EE40"/>
    <w:rsid w:val="7CDF407D"/>
    <w:rsid w:val="7CE0A7AE"/>
    <w:rsid w:val="7CE6BC34"/>
    <w:rsid w:val="7CF35AC1"/>
    <w:rsid w:val="7CFC380C"/>
    <w:rsid w:val="7D0365CB"/>
    <w:rsid w:val="7D098884"/>
    <w:rsid w:val="7D0A9D71"/>
    <w:rsid w:val="7D130F39"/>
    <w:rsid w:val="7D17C4A8"/>
    <w:rsid w:val="7D2C23F7"/>
    <w:rsid w:val="7D456BC5"/>
    <w:rsid w:val="7D48BA4F"/>
    <w:rsid w:val="7D4CEEE7"/>
    <w:rsid w:val="7D5F1C0D"/>
    <w:rsid w:val="7D69D04B"/>
    <w:rsid w:val="7D71D337"/>
    <w:rsid w:val="7D9FD5B1"/>
    <w:rsid w:val="7DA3892F"/>
    <w:rsid w:val="7DA916E5"/>
    <w:rsid w:val="7DB3E6FD"/>
    <w:rsid w:val="7DB7ABFD"/>
    <w:rsid w:val="7DC67FAC"/>
    <w:rsid w:val="7DCDE49B"/>
    <w:rsid w:val="7DEB4AEF"/>
    <w:rsid w:val="7E10BE55"/>
    <w:rsid w:val="7E1FC0C5"/>
    <w:rsid w:val="7E252524"/>
    <w:rsid w:val="7E338847"/>
    <w:rsid w:val="7E395B52"/>
    <w:rsid w:val="7E3FC0B5"/>
    <w:rsid w:val="7E4B2FE5"/>
    <w:rsid w:val="7E4EAA67"/>
    <w:rsid w:val="7E50B6CF"/>
    <w:rsid w:val="7E5294CF"/>
    <w:rsid w:val="7E536735"/>
    <w:rsid w:val="7E53DC4A"/>
    <w:rsid w:val="7E79F913"/>
    <w:rsid w:val="7E83935D"/>
    <w:rsid w:val="7E95993C"/>
    <w:rsid w:val="7E9AECCD"/>
    <w:rsid w:val="7E9D6909"/>
    <w:rsid w:val="7EB20650"/>
    <w:rsid w:val="7EB5CB50"/>
    <w:rsid w:val="7EC232DC"/>
    <w:rsid w:val="7EC42FC3"/>
    <w:rsid w:val="7EC6AFD7"/>
    <w:rsid w:val="7EFB2193"/>
    <w:rsid w:val="7F0CD618"/>
    <w:rsid w:val="7F0D2656"/>
    <w:rsid w:val="7F110267"/>
    <w:rsid w:val="7F145E7D"/>
    <w:rsid w:val="7F1929A4"/>
    <w:rsid w:val="7F285CDB"/>
    <w:rsid w:val="7F35ECEF"/>
    <w:rsid w:val="7F43A9A4"/>
    <w:rsid w:val="7F535C53"/>
    <w:rsid w:val="7F547D7F"/>
    <w:rsid w:val="7F565BCD"/>
    <w:rsid w:val="7F791B4B"/>
    <w:rsid w:val="7F7D0F9E"/>
    <w:rsid w:val="7F8D06AB"/>
    <w:rsid w:val="7F975A91"/>
    <w:rsid w:val="7FA2C143"/>
    <w:rsid w:val="7FC5EE8A"/>
    <w:rsid w:val="7FCDDCFD"/>
    <w:rsid w:val="7FD47C21"/>
    <w:rsid w:val="7FD9A037"/>
    <w:rsid w:val="7FE93A48"/>
    <w:rsid w:val="7FF01B99"/>
    <w:rsid w:val="7FFD065A"/>
    <w:rsid w:val="7FFF6A1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5335C39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6AA7"/>
  </w:style>
  <w:style w:type="paragraph" w:styleId="Heading1">
    <w:name w:val="heading 1"/>
    <w:basedOn w:val="Briefingheading1"/>
    <w:next w:val="Normal"/>
    <w:link w:val="Heading1Char"/>
    <w:uiPriority w:val="9"/>
    <w:qFormat/>
    <w:rsid w:val="00373666"/>
    <w:pPr>
      <w:spacing w:after="240" w:line="276" w:lineRule="auto"/>
      <w:outlineLvl w:val="0"/>
    </w:pPr>
    <w:rPr>
      <w:rFonts w:ascii="Times New Roman" w:hAnsi="Times New Roman"/>
    </w:rPr>
  </w:style>
  <w:style w:type="paragraph" w:styleId="Heading2">
    <w:name w:val="heading 2"/>
    <w:basedOn w:val="Normal"/>
    <w:next w:val="Normal"/>
    <w:link w:val="Heading2Char"/>
    <w:uiPriority w:val="9"/>
    <w:unhideWhenUsed/>
    <w:qFormat/>
    <w:rsid w:val="00907465"/>
    <w:pPr>
      <w:spacing w:line="276" w:lineRule="auto"/>
      <w:outlineLvl w:val="1"/>
    </w:pPr>
    <w:rPr>
      <w:rFonts w:ascii="Times New Roman" w:eastAsia="Times New Roman" w:hAnsi="Times New Roman" w:cs="Times New Roman"/>
      <w:b/>
      <w:i/>
      <w:sz w:val="24"/>
      <w:szCs w:val="24"/>
    </w:rPr>
  </w:style>
  <w:style w:type="paragraph" w:styleId="Heading3">
    <w:name w:val="heading 3"/>
    <w:basedOn w:val="Normal"/>
    <w:next w:val="Normal"/>
    <w:link w:val="Heading3Char"/>
    <w:uiPriority w:val="9"/>
    <w:unhideWhenUsed/>
    <w:qFormat/>
    <w:rsid w:val="00767A59"/>
    <w:pPr>
      <w:spacing w:line="276" w:lineRule="auto"/>
      <w:jc w:val="both"/>
      <w:outlineLvl w:val="2"/>
    </w:pPr>
    <w:rPr>
      <w:rFonts w:ascii="Times New Roman" w:hAnsi="Times New Roman" w:cs="Times New Roman"/>
      <w:b/>
      <w:i/>
      <w:sz w:val="24"/>
      <w:szCs w:val="24"/>
      <w:u w:val="single"/>
    </w:rPr>
  </w:style>
  <w:style w:type="paragraph" w:styleId="Heading4">
    <w:name w:val="heading 4"/>
    <w:basedOn w:val="Normal"/>
    <w:next w:val="Normal"/>
    <w:link w:val="Heading4Char"/>
    <w:uiPriority w:val="9"/>
    <w:unhideWhenUsed/>
    <w:qFormat/>
    <w:rsid w:val="00F3433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apis Bulleted List,List Paragraph (numbered (a)),List Paragraph12,CV text,Bullets,3,titulo 3,Párrafo de lista1,normal,Normal1,References,WB List Paragraph,Normal11,Bullet List,Dot pt,No Spacing1,List Paragraph Char Char Char,Bullet point"/>
    <w:basedOn w:val="Normal"/>
    <w:link w:val="ListParagraphChar"/>
    <w:uiPriority w:val="34"/>
    <w:qFormat/>
    <w:rsid w:val="005C2C6E"/>
    <w:pPr>
      <w:ind w:left="720"/>
      <w:contextualSpacing/>
    </w:pPr>
  </w:style>
  <w:style w:type="paragraph" w:styleId="FootnoteText">
    <w:name w:val="footnote text"/>
    <w:basedOn w:val="Normal"/>
    <w:link w:val="FootnoteTextChar"/>
    <w:uiPriority w:val="99"/>
    <w:unhideWhenUsed/>
    <w:rsid w:val="00AA0EEC"/>
    <w:pPr>
      <w:spacing w:after="0" w:line="240" w:lineRule="auto"/>
    </w:pPr>
    <w:rPr>
      <w:sz w:val="20"/>
      <w:szCs w:val="20"/>
    </w:rPr>
  </w:style>
  <w:style w:type="character" w:customStyle="1" w:styleId="FootnoteTextChar">
    <w:name w:val="Footnote Text Char"/>
    <w:basedOn w:val="DefaultParagraphFont"/>
    <w:link w:val="FootnoteText"/>
    <w:uiPriority w:val="99"/>
    <w:rsid w:val="00AA0EEC"/>
    <w:rPr>
      <w:sz w:val="20"/>
      <w:szCs w:val="20"/>
    </w:rPr>
  </w:style>
  <w:style w:type="character" w:styleId="FootnoteReference">
    <w:name w:val="footnote reference"/>
    <w:basedOn w:val="DefaultParagraphFont"/>
    <w:uiPriority w:val="99"/>
    <w:semiHidden/>
    <w:unhideWhenUsed/>
    <w:rsid w:val="00AA0EEC"/>
    <w:rPr>
      <w:vertAlign w:val="superscript"/>
    </w:rPr>
  </w:style>
  <w:style w:type="character" w:customStyle="1" w:styleId="ListParagraphChar">
    <w:name w:val="List Paragraph Char"/>
    <w:aliases w:val="Lapis Bulleted List Char,List Paragraph (numbered (a)) Char,List Paragraph12 Char,CV text Char,Bullets Char,3 Char,titulo 3 Char,Párrafo de lista1 Char,normal Char,Normal1 Char,References Char,WB List Paragraph Char,Normal11 Char"/>
    <w:link w:val="ListParagraph"/>
    <w:uiPriority w:val="34"/>
    <w:qFormat/>
    <w:locked/>
    <w:rsid w:val="00733497"/>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8E75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7554"/>
  </w:style>
  <w:style w:type="paragraph" w:styleId="Footer">
    <w:name w:val="footer"/>
    <w:basedOn w:val="Normal"/>
    <w:link w:val="FooterChar"/>
    <w:uiPriority w:val="99"/>
    <w:unhideWhenUsed/>
    <w:rsid w:val="008E75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7554"/>
  </w:style>
  <w:style w:type="paragraph" w:styleId="Revision">
    <w:name w:val="Revision"/>
    <w:hidden/>
    <w:uiPriority w:val="99"/>
    <w:semiHidden/>
    <w:rsid w:val="005D3F9F"/>
    <w:pPr>
      <w:spacing w:after="0" w:line="240" w:lineRule="auto"/>
    </w:pPr>
  </w:style>
  <w:style w:type="character" w:styleId="CommentReference">
    <w:name w:val="annotation reference"/>
    <w:basedOn w:val="DefaultParagraphFont"/>
    <w:uiPriority w:val="99"/>
    <w:semiHidden/>
    <w:unhideWhenUsed/>
    <w:rsid w:val="000F23E0"/>
    <w:rPr>
      <w:sz w:val="16"/>
      <w:szCs w:val="16"/>
    </w:rPr>
  </w:style>
  <w:style w:type="paragraph" w:styleId="CommentText">
    <w:name w:val="annotation text"/>
    <w:basedOn w:val="Normal"/>
    <w:link w:val="CommentTextChar"/>
    <w:uiPriority w:val="99"/>
    <w:unhideWhenUsed/>
    <w:rsid w:val="000F23E0"/>
    <w:pPr>
      <w:spacing w:line="240" w:lineRule="auto"/>
    </w:pPr>
    <w:rPr>
      <w:sz w:val="20"/>
      <w:szCs w:val="20"/>
    </w:rPr>
  </w:style>
  <w:style w:type="character" w:customStyle="1" w:styleId="CommentTextChar">
    <w:name w:val="Comment Text Char"/>
    <w:basedOn w:val="DefaultParagraphFont"/>
    <w:link w:val="CommentText"/>
    <w:uiPriority w:val="99"/>
    <w:rsid w:val="000F23E0"/>
    <w:rPr>
      <w:sz w:val="20"/>
      <w:szCs w:val="20"/>
    </w:rPr>
  </w:style>
  <w:style w:type="paragraph" w:styleId="CommentSubject">
    <w:name w:val="annotation subject"/>
    <w:basedOn w:val="CommentText"/>
    <w:next w:val="CommentText"/>
    <w:link w:val="CommentSubjectChar"/>
    <w:uiPriority w:val="99"/>
    <w:semiHidden/>
    <w:unhideWhenUsed/>
    <w:rsid w:val="000F23E0"/>
    <w:rPr>
      <w:b/>
      <w:bCs/>
    </w:rPr>
  </w:style>
  <w:style w:type="character" w:customStyle="1" w:styleId="CommentSubjectChar">
    <w:name w:val="Comment Subject Char"/>
    <w:basedOn w:val="CommentTextChar"/>
    <w:link w:val="CommentSubject"/>
    <w:uiPriority w:val="99"/>
    <w:semiHidden/>
    <w:rsid w:val="000F23E0"/>
    <w:rPr>
      <w:b/>
      <w:bCs/>
      <w:sz w:val="20"/>
      <w:szCs w:val="20"/>
    </w:rPr>
  </w:style>
  <w:style w:type="paragraph" w:styleId="BalloonText">
    <w:name w:val="Balloon Text"/>
    <w:basedOn w:val="Normal"/>
    <w:link w:val="BalloonTextChar"/>
    <w:uiPriority w:val="99"/>
    <w:semiHidden/>
    <w:unhideWhenUsed/>
    <w:rsid w:val="00AD76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7601"/>
    <w:rPr>
      <w:rFonts w:ascii="Segoe UI" w:hAnsi="Segoe UI" w:cs="Segoe UI"/>
      <w:sz w:val="18"/>
      <w:szCs w:val="18"/>
    </w:rPr>
  </w:style>
  <w:style w:type="character" w:styleId="Hyperlink">
    <w:name w:val="Hyperlink"/>
    <w:basedOn w:val="DefaultParagraphFont"/>
    <w:uiPriority w:val="99"/>
    <w:unhideWhenUsed/>
    <w:rsid w:val="008A7343"/>
    <w:rPr>
      <w:color w:val="0000FF"/>
      <w:u w:val="single"/>
    </w:rPr>
  </w:style>
  <w:style w:type="character" w:styleId="FollowedHyperlink">
    <w:name w:val="FollowedHyperlink"/>
    <w:basedOn w:val="DefaultParagraphFont"/>
    <w:uiPriority w:val="99"/>
    <w:semiHidden/>
    <w:unhideWhenUsed/>
    <w:rsid w:val="009833EA"/>
    <w:rPr>
      <w:color w:val="954F72" w:themeColor="followedHyperlink"/>
      <w:u w:val="single"/>
    </w:rPr>
  </w:style>
  <w:style w:type="paragraph" w:customStyle="1" w:styleId="Briefingcontact">
    <w:name w:val="Briefing contact"/>
    <w:basedOn w:val="Normal"/>
    <w:rsid w:val="003E44A4"/>
    <w:pPr>
      <w:tabs>
        <w:tab w:val="left" w:pos="1260"/>
      </w:tabs>
      <w:spacing w:before="240" w:after="0" w:line="240" w:lineRule="auto"/>
      <w:ind w:left="1259" w:hanging="1259"/>
    </w:pPr>
    <w:rPr>
      <w:rFonts w:ascii="Arial" w:eastAsia="Times New Roman" w:hAnsi="Arial" w:cs="Times New Roman"/>
      <w:b/>
      <w:szCs w:val="24"/>
      <w:lang w:eastAsia="en-GB"/>
    </w:rPr>
  </w:style>
  <w:style w:type="paragraph" w:customStyle="1" w:styleId="Briefingfooter">
    <w:name w:val="Briefing footer"/>
    <w:basedOn w:val="Normal"/>
    <w:rsid w:val="003E44A4"/>
    <w:pPr>
      <w:tabs>
        <w:tab w:val="right" w:pos="8460"/>
      </w:tabs>
      <w:spacing w:after="120" w:line="240" w:lineRule="auto"/>
    </w:pPr>
    <w:rPr>
      <w:rFonts w:ascii="Arial" w:eastAsia="Times New Roman" w:hAnsi="Arial" w:cs="Arial"/>
      <w:sz w:val="20"/>
      <w:szCs w:val="24"/>
      <w:lang w:eastAsia="en-GB"/>
    </w:rPr>
  </w:style>
  <w:style w:type="paragraph" w:customStyle="1" w:styleId="Briefingheader">
    <w:name w:val="Briefing header"/>
    <w:basedOn w:val="Normal"/>
    <w:rsid w:val="003E44A4"/>
    <w:pPr>
      <w:spacing w:after="0" w:line="240" w:lineRule="auto"/>
      <w:jc w:val="right"/>
    </w:pPr>
    <w:rPr>
      <w:rFonts w:ascii="Arial" w:eastAsia="Times New Roman" w:hAnsi="Arial" w:cs="Arial"/>
      <w:szCs w:val="24"/>
    </w:rPr>
  </w:style>
  <w:style w:type="paragraph" w:customStyle="1" w:styleId="Briefingheading1">
    <w:name w:val="Briefing heading 1"/>
    <w:basedOn w:val="Normal"/>
    <w:next w:val="Normal"/>
    <w:qFormat/>
    <w:rsid w:val="003E44A4"/>
    <w:pPr>
      <w:keepNext/>
      <w:spacing w:before="120" w:after="120" w:line="240" w:lineRule="auto"/>
    </w:pPr>
    <w:rPr>
      <w:rFonts w:ascii="Arial" w:eastAsia="Times New Roman" w:hAnsi="Arial" w:cs="Times New Roman"/>
      <w:b/>
      <w:sz w:val="24"/>
      <w:szCs w:val="24"/>
      <w:u w:val="single"/>
      <w:lang w:eastAsia="en-GB"/>
    </w:rPr>
  </w:style>
  <w:style w:type="paragraph" w:customStyle="1" w:styleId="Briefingheading2">
    <w:name w:val="Briefing heading 2"/>
    <w:basedOn w:val="Normal"/>
    <w:next w:val="Normal"/>
    <w:qFormat/>
    <w:rsid w:val="003E44A4"/>
    <w:pPr>
      <w:keepNext/>
      <w:spacing w:before="120" w:after="240" w:line="240" w:lineRule="auto"/>
    </w:pPr>
    <w:rPr>
      <w:rFonts w:ascii="Arial" w:eastAsia="Times New Roman" w:hAnsi="Arial" w:cs="Times New Roman"/>
      <w:b/>
      <w:sz w:val="24"/>
      <w:szCs w:val="24"/>
      <w:lang w:eastAsia="en-GB"/>
    </w:rPr>
  </w:style>
  <w:style w:type="paragraph" w:customStyle="1" w:styleId="Briefingheading3">
    <w:name w:val="Briefing heading 3"/>
    <w:basedOn w:val="Normal"/>
    <w:next w:val="Normal"/>
    <w:qFormat/>
    <w:rsid w:val="003E44A4"/>
    <w:pPr>
      <w:keepNext/>
      <w:spacing w:before="120" w:after="120" w:line="240" w:lineRule="auto"/>
      <w:jc w:val="both"/>
    </w:pPr>
    <w:rPr>
      <w:rFonts w:ascii="Arial" w:eastAsia="Times New Roman" w:hAnsi="Arial" w:cs="Times New Roman"/>
      <w:b/>
      <w:i/>
      <w:szCs w:val="20"/>
      <w:lang w:eastAsia="en-GB"/>
    </w:rPr>
  </w:style>
  <w:style w:type="paragraph" w:customStyle="1" w:styleId="Briefingheading4">
    <w:name w:val="Briefing heading 4"/>
    <w:basedOn w:val="Normal"/>
    <w:next w:val="Normal"/>
    <w:qFormat/>
    <w:rsid w:val="003E44A4"/>
    <w:pPr>
      <w:keepNext/>
      <w:spacing w:before="240" w:after="120" w:line="240" w:lineRule="auto"/>
    </w:pPr>
    <w:rPr>
      <w:rFonts w:ascii="Arial" w:eastAsia="Times New Roman" w:hAnsi="Arial" w:cs="Times New Roman"/>
      <w:b/>
      <w:szCs w:val="24"/>
      <w:lang w:eastAsia="en-GB"/>
    </w:rPr>
  </w:style>
  <w:style w:type="paragraph" w:customStyle="1" w:styleId="Briefinglist1">
    <w:name w:val="Briefing list 1"/>
    <w:basedOn w:val="Normal"/>
    <w:link w:val="Briefinglist1Char"/>
    <w:rsid w:val="003E44A4"/>
    <w:pPr>
      <w:keepLines/>
      <w:numPr>
        <w:numId w:val="14"/>
      </w:numPr>
      <w:spacing w:after="120" w:line="240" w:lineRule="auto"/>
      <w:jc w:val="both"/>
    </w:pPr>
    <w:rPr>
      <w:rFonts w:ascii="Arial" w:eastAsia="Times New Roman" w:hAnsi="Arial" w:cs="Times New Roman"/>
      <w:szCs w:val="24"/>
      <w:lang w:eastAsia="en-GB"/>
    </w:rPr>
  </w:style>
  <w:style w:type="character" w:customStyle="1" w:styleId="Briefinglist1Char">
    <w:name w:val="Briefing list 1 Char"/>
    <w:basedOn w:val="DefaultParagraphFont"/>
    <w:link w:val="Briefinglist1"/>
    <w:rsid w:val="003E44A4"/>
    <w:rPr>
      <w:rFonts w:ascii="Arial" w:eastAsia="Times New Roman" w:hAnsi="Arial" w:cs="Times New Roman"/>
      <w:szCs w:val="24"/>
      <w:lang w:val="fi-FI" w:eastAsia="en-GB"/>
    </w:rPr>
  </w:style>
  <w:style w:type="paragraph" w:customStyle="1" w:styleId="Briefinglist2">
    <w:name w:val="Briefing list 2"/>
    <w:basedOn w:val="Normal"/>
    <w:link w:val="Briefinglist2Char"/>
    <w:rsid w:val="003E44A4"/>
    <w:pPr>
      <w:numPr>
        <w:numId w:val="15"/>
      </w:numPr>
      <w:spacing w:after="120" w:line="240" w:lineRule="auto"/>
      <w:jc w:val="both"/>
    </w:pPr>
    <w:rPr>
      <w:rFonts w:ascii="Arial" w:eastAsia="Times New Roman" w:hAnsi="Arial" w:cs="Times New Roman"/>
      <w:szCs w:val="24"/>
      <w:lang w:eastAsia="en-GB"/>
    </w:rPr>
  </w:style>
  <w:style w:type="character" w:customStyle="1" w:styleId="Briefinglist2Char">
    <w:name w:val="Briefing list 2 Char"/>
    <w:basedOn w:val="ListParagraphChar"/>
    <w:link w:val="Briefinglist2"/>
    <w:rsid w:val="003E44A4"/>
    <w:rPr>
      <w:rFonts w:ascii="Arial" w:eastAsia="Times New Roman" w:hAnsi="Arial" w:cs="Times New Roman"/>
      <w:szCs w:val="24"/>
      <w:lang w:val="fi-FI" w:eastAsia="en-GB"/>
    </w:rPr>
  </w:style>
  <w:style w:type="paragraph" w:customStyle="1" w:styleId="Briefingtext">
    <w:name w:val="Briefing text"/>
    <w:basedOn w:val="Normal"/>
    <w:link w:val="BriefingtextChar"/>
    <w:uiPriority w:val="99"/>
    <w:rsid w:val="003E44A4"/>
    <w:pPr>
      <w:spacing w:after="120" w:line="276" w:lineRule="auto"/>
      <w:jc w:val="both"/>
    </w:pPr>
    <w:rPr>
      <w:rFonts w:ascii="Arial" w:eastAsia="Times New Roman" w:hAnsi="Arial" w:cs="Arial"/>
      <w:szCs w:val="24"/>
    </w:rPr>
  </w:style>
  <w:style w:type="character" w:customStyle="1" w:styleId="BriefingtextChar">
    <w:name w:val="Briefing text Char"/>
    <w:link w:val="Briefingtext"/>
    <w:uiPriority w:val="99"/>
    <w:rsid w:val="003E44A4"/>
    <w:rPr>
      <w:rFonts w:ascii="Arial" w:eastAsia="Times New Roman" w:hAnsi="Arial" w:cs="Arial"/>
      <w:szCs w:val="24"/>
      <w:lang w:val="fi-FI"/>
    </w:rPr>
  </w:style>
  <w:style w:type="paragraph" w:customStyle="1" w:styleId="Briefingtitle1">
    <w:name w:val="Briefing title 1"/>
    <w:basedOn w:val="Normal"/>
    <w:next w:val="Briefingtext"/>
    <w:rsid w:val="003E44A4"/>
    <w:pPr>
      <w:spacing w:before="240" w:after="120" w:line="240" w:lineRule="auto"/>
      <w:jc w:val="center"/>
    </w:pPr>
    <w:rPr>
      <w:rFonts w:ascii="Arial" w:eastAsia="Times New Roman" w:hAnsi="Arial" w:cs="Times New Roman"/>
      <w:b/>
      <w:sz w:val="28"/>
      <w:szCs w:val="24"/>
      <w:lang w:eastAsia="en-GB"/>
    </w:rPr>
  </w:style>
  <w:style w:type="paragraph" w:customStyle="1" w:styleId="Briefingtitle2">
    <w:name w:val="Briefing title 2"/>
    <w:basedOn w:val="Normal"/>
    <w:next w:val="Briefingtext"/>
    <w:rsid w:val="003E44A4"/>
    <w:pPr>
      <w:keepNext/>
      <w:spacing w:before="240" w:after="240" w:line="240" w:lineRule="auto"/>
    </w:pPr>
    <w:rPr>
      <w:rFonts w:ascii="Arial" w:eastAsia="Times New Roman" w:hAnsi="Arial" w:cs="Times New Roman"/>
      <w:b/>
      <w:bCs/>
      <w:caps/>
      <w:sz w:val="24"/>
      <w:szCs w:val="20"/>
      <w:lang w:eastAsia="en-GB"/>
    </w:rPr>
  </w:style>
  <w:style w:type="character" w:customStyle="1" w:styleId="UnresolvedMention1">
    <w:name w:val="Unresolved Mention1"/>
    <w:basedOn w:val="DefaultParagraphFont"/>
    <w:uiPriority w:val="99"/>
    <w:semiHidden/>
    <w:unhideWhenUsed/>
    <w:rsid w:val="009F2B6F"/>
    <w:rPr>
      <w:color w:val="605E5C"/>
      <w:shd w:val="clear" w:color="auto" w:fill="E1DFDD"/>
    </w:rPr>
  </w:style>
  <w:style w:type="character" w:customStyle="1" w:styleId="UnresolvedMention2">
    <w:name w:val="Unresolved Mention2"/>
    <w:basedOn w:val="DefaultParagraphFont"/>
    <w:uiPriority w:val="99"/>
    <w:semiHidden/>
    <w:unhideWhenUsed/>
    <w:rsid w:val="0013549F"/>
    <w:rPr>
      <w:color w:val="605E5C"/>
      <w:shd w:val="clear" w:color="auto" w:fill="E1DFDD"/>
    </w:rPr>
  </w:style>
  <w:style w:type="character" w:styleId="Strong">
    <w:name w:val="Strong"/>
    <w:basedOn w:val="DefaultParagraphFont"/>
    <w:uiPriority w:val="22"/>
    <w:qFormat/>
    <w:rsid w:val="0018702F"/>
    <w:rPr>
      <w:b/>
      <w:bCs/>
    </w:rPr>
  </w:style>
  <w:style w:type="character" w:customStyle="1" w:styleId="Heading1Char">
    <w:name w:val="Heading 1 Char"/>
    <w:basedOn w:val="DefaultParagraphFont"/>
    <w:link w:val="Heading1"/>
    <w:uiPriority w:val="9"/>
    <w:rsid w:val="00373666"/>
    <w:rPr>
      <w:rFonts w:ascii="Times New Roman" w:eastAsia="Times New Roman" w:hAnsi="Times New Roman" w:cs="Times New Roman"/>
      <w:b/>
      <w:sz w:val="24"/>
      <w:szCs w:val="24"/>
      <w:u w:val="single"/>
      <w:lang w:val="fi-FI" w:eastAsia="en-GB"/>
    </w:rPr>
  </w:style>
  <w:style w:type="character" w:customStyle="1" w:styleId="Heading2Char">
    <w:name w:val="Heading 2 Char"/>
    <w:basedOn w:val="DefaultParagraphFont"/>
    <w:link w:val="Heading2"/>
    <w:uiPriority w:val="9"/>
    <w:rsid w:val="00907465"/>
    <w:rPr>
      <w:rFonts w:ascii="Times New Roman" w:eastAsia="Times New Roman" w:hAnsi="Times New Roman" w:cs="Times New Roman"/>
      <w:b/>
      <w:i/>
      <w:sz w:val="24"/>
      <w:szCs w:val="24"/>
      <w:lang w:val="fi-FI"/>
    </w:rPr>
  </w:style>
  <w:style w:type="character" w:customStyle="1" w:styleId="Heading3Char">
    <w:name w:val="Heading 3 Char"/>
    <w:basedOn w:val="DefaultParagraphFont"/>
    <w:link w:val="Heading3"/>
    <w:uiPriority w:val="9"/>
    <w:rsid w:val="00767A59"/>
    <w:rPr>
      <w:rFonts w:ascii="Times New Roman" w:hAnsi="Times New Roman" w:cs="Times New Roman"/>
      <w:b/>
      <w:i/>
      <w:sz w:val="24"/>
      <w:szCs w:val="24"/>
      <w:u w:val="single"/>
      <w:lang w:val="fi-FI"/>
    </w:rPr>
  </w:style>
  <w:style w:type="character" w:customStyle="1" w:styleId="UnresolvedMention3">
    <w:name w:val="Unresolved Mention3"/>
    <w:basedOn w:val="DefaultParagraphFont"/>
    <w:uiPriority w:val="99"/>
    <w:unhideWhenUsed/>
    <w:rsid w:val="00E9606E"/>
    <w:rPr>
      <w:color w:val="605E5C"/>
      <w:shd w:val="clear" w:color="auto" w:fill="E1DFDD"/>
    </w:rPr>
  </w:style>
  <w:style w:type="character" w:customStyle="1" w:styleId="Mention1">
    <w:name w:val="Mention1"/>
    <w:basedOn w:val="DefaultParagraphFont"/>
    <w:uiPriority w:val="99"/>
    <w:unhideWhenUsed/>
    <w:rsid w:val="00E9606E"/>
    <w:rPr>
      <w:color w:val="2B579A"/>
      <w:shd w:val="clear" w:color="auto" w:fill="E1DFDD"/>
    </w:rPr>
  </w:style>
  <w:style w:type="character" w:customStyle="1" w:styleId="UnresolvedMention4">
    <w:name w:val="Unresolved Mention4"/>
    <w:basedOn w:val="DefaultParagraphFont"/>
    <w:uiPriority w:val="99"/>
    <w:unhideWhenUsed/>
    <w:rsid w:val="00074DF7"/>
    <w:rPr>
      <w:color w:val="605E5C"/>
      <w:shd w:val="clear" w:color="auto" w:fill="E1DFDD"/>
    </w:rPr>
  </w:style>
  <w:style w:type="character" w:customStyle="1" w:styleId="Mention2">
    <w:name w:val="Mention2"/>
    <w:basedOn w:val="DefaultParagraphFont"/>
    <w:uiPriority w:val="99"/>
    <w:unhideWhenUsed/>
    <w:rsid w:val="00074DF7"/>
    <w:rPr>
      <w:color w:val="2B579A"/>
      <w:shd w:val="clear" w:color="auto" w:fill="E1DFDD"/>
    </w:rPr>
  </w:style>
  <w:style w:type="character" w:customStyle="1" w:styleId="Heading4Char">
    <w:name w:val="Heading 4 Char"/>
    <w:basedOn w:val="DefaultParagraphFont"/>
    <w:link w:val="Heading4"/>
    <w:uiPriority w:val="9"/>
    <w:rsid w:val="00F34332"/>
    <w:rPr>
      <w:rFonts w:asciiTheme="majorHAnsi" w:eastAsiaTheme="majorEastAsia" w:hAnsiTheme="majorHAnsi" w:cstheme="majorBidi"/>
      <w:i/>
      <w:iCs/>
      <w:color w:val="2E74B5" w:themeColor="accent1" w:themeShade="BF"/>
    </w:rPr>
  </w:style>
  <w:style w:type="character" w:customStyle="1" w:styleId="Marker">
    <w:name w:val="Marker"/>
    <w:basedOn w:val="DefaultParagraphFont"/>
    <w:rsid w:val="00012536"/>
    <w:rPr>
      <w:color w:val="0000FF"/>
      <w:shd w:val="clear" w:color="auto" w:fill="auto"/>
    </w:rPr>
  </w:style>
  <w:style w:type="paragraph" w:customStyle="1" w:styleId="Pagedecouverture">
    <w:name w:val="Page de couverture"/>
    <w:basedOn w:val="Normal"/>
    <w:next w:val="Normal"/>
    <w:link w:val="PagedecouvertureChar"/>
    <w:rsid w:val="00012536"/>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rsid w:val="00012536"/>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PagedecouvertureChar">
    <w:name w:val="Page de couverture Char"/>
    <w:basedOn w:val="DefaultParagraphFont"/>
    <w:link w:val="Pagedecouverture"/>
    <w:rsid w:val="00012536"/>
    <w:rPr>
      <w:rFonts w:ascii="Times New Roman" w:hAnsi="Times New Roman" w:cs="Times New Roman"/>
      <w:sz w:val="24"/>
    </w:rPr>
  </w:style>
  <w:style w:type="character" w:customStyle="1" w:styleId="FooterCoverPageChar">
    <w:name w:val="Footer Cover Page Char"/>
    <w:basedOn w:val="PagedecouvertureChar"/>
    <w:link w:val="FooterCoverPage"/>
    <w:rsid w:val="00012536"/>
    <w:rPr>
      <w:rFonts w:ascii="Times New Roman" w:hAnsi="Times New Roman" w:cs="Times New Roman"/>
      <w:sz w:val="24"/>
    </w:rPr>
  </w:style>
  <w:style w:type="paragraph" w:customStyle="1" w:styleId="FooterSensitivity">
    <w:name w:val="Footer Sensitivity"/>
    <w:basedOn w:val="Normal"/>
    <w:link w:val="FooterSensitivityChar"/>
    <w:rsid w:val="00012536"/>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PagedecouvertureChar"/>
    <w:link w:val="FooterSensitivity"/>
    <w:rsid w:val="00012536"/>
    <w:rPr>
      <w:rFonts w:ascii="Times New Roman" w:hAnsi="Times New Roman" w:cs="Times New Roman"/>
      <w:b/>
      <w:sz w:val="32"/>
    </w:rPr>
  </w:style>
  <w:style w:type="paragraph" w:customStyle="1" w:styleId="HeaderCoverPage">
    <w:name w:val="Header Cover Page"/>
    <w:basedOn w:val="Normal"/>
    <w:link w:val="HeaderCoverPageChar"/>
    <w:rsid w:val="00012536"/>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PagedecouvertureChar"/>
    <w:link w:val="HeaderCoverPage"/>
    <w:rsid w:val="00012536"/>
    <w:rPr>
      <w:rFonts w:ascii="Times New Roman" w:hAnsi="Times New Roman" w:cs="Times New Roman"/>
      <w:sz w:val="24"/>
    </w:rPr>
  </w:style>
  <w:style w:type="paragraph" w:customStyle="1" w:styleId="HeaderSensitivity">
    <w:name w:val="Header Sensitivity"/>
    <w:basedOn w:val="Normal"/>
    <w:link w:val="HeaderSensitivityChar"/>
    <w:rsid w:val="00012536"/>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PagedecouvertureChar"/>
    <w:link w:val="HeaderSensitivity"/>
    <w:rsid w:val="00012536"/>
    <w:rPr>
      <w:rFonts w:ascii="Times New Roman" w:hAnsi="Times New Roman" w:cs="Times New Roman"/>
      <w:b/>
      <w:sz w:val="32"/>
    </w:rPr>
  </w:style>
  <w:style w:type="paragraph" w:customStyle="1" w:styleId="HeaderSensitivityRight">
    <w:name w:val="Header Sensitivity Right"/>
    <w:basedOn w:val="Normal"/>
    <w:link w:val="HeaderSensitivityRightChar"/>
    <w:rsid w:val="00012536"/>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PagedecouvertureChar"/>
    <w:link w:val="HeaderSensitivityRight"/>
    <w:rsid w:val="00012536"/>
    <w:rPr>
      <w:rFonts w:ascii="Times New Roman" w:hAnsi="Times New Roman" w:cs="Times New Roman"/>
      <w:sz w:val="28"/>
    </w:rPr>
  </w:style>
  <w:style w:type="character" w:customStyle="1" w:styleId="UnresolvedMention5">
    <w:name w:val="Unresolved Mention5"/>
    <w:basedOn w:val="DefaultParagraphFont"/>
    <w:uiPriority w:val="99"/>
    <w:semiHidden/>
    <w:unhideWhenUsed/>
    <w:rsid w:val="00B33884"/>
    <w:rPr>
      <w:color w:val="605E5C"/>
      <w:shd w:val="clear" w:color="auto" w:fill="E1DFDD"/>
    </w:rPr>
  </w:style>
  <w:style w:type="paragraph" w:styleId="NormalWeb">
    <w:name w:val="Normal (Web)"/>
    <w:basedOn w:val="Normal"/>
    <w:uiPriority w:val="99"/>
    <w:semiHidden/>
    <w:unhideWhenUsed/>
    <w:rsid w:val="00AD466C"/>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styleId="Emphasis">
    <w:name w:val="Emphasis"/>
    <w:basedOn w:val="DefaultParagraphFont"/>
    <w:uiPriority w:val="20"/>
    <w:qFormat/>
    <w:rsid w:val="00AD466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216787">
      <w:bodyDiv w:val="1"/>
      <w:marLeft w:val="0"/>
      <w:marRight w:val="0"/>
      <w:marTop w:val="0"/>
      <w:marBottom w:val="0"/>
      <w:divBdr>
        <w:top w:val="none" w:sz="0" w:space="0" w:color="auto"/>
        <w:left w:val="none" w:sz="0" w:space="0" w:color="auto"/>
        <w:bottom w:val="none" w:sz="0" w:space="0" w:color="auto"/>
        <w:right w:val="none" w:sz="0" w:space="0" w:color="auto"/>
      </w:divBdr>
    </w:div>
    <w:div w:id="76875305">
      <w:bodyDiv w:val="1"/>
      <w:marLeft w:val="0"/>
      <w:marRight w:val="0"/>
      <w:marTop w:val="0"/>
      <w:marBottom w:val="0"/>
      <w:divBdr>
        <w:top w:val="none" w:sz="0" w:space="0" w:color="auto"/>
        <w:left w:val="none" w:sz="0" w:space="0" w:color="auto"/>
        <w:bottom w:val="none" w:sz="0" w:space="0" w:color="auto"/>
        <w:right w:val="none" w:sz="0" w:space="0" w:color="auto"/>
      </w:divBdr>
    </w:div>
    <w:div w:id="80303022">
      <w:bodyDiv w:val="1"/>
      <w:marLeft w:val="0"/>
      <w:marRight w:val="0"/>
      <w:marTop w:val="0"/>
      <w:marBottom w:val="0"/>
      <w:divBdr>
        <w:top w:val="none" w:sz="0" w:space="0" w:color="auto"/>
        <w:left w:val="none" w:sz="0" w:space="0" w:color="auto"/>
        <w:bottom w:val="none" w:sz="0" w:space="0" w:color="auto"/>
        <w:right w:val="none" w:sz="0" w:space="0" w:color="auto"/>
      </w:divBdr>
    </w:div>
    <w:div w:id="99033502">
      <w:bodyDiv w:val="1"/>
      <w:marLeft w:val="0"/>
      <w:marRight w:val="0"/>
      <w:marTop w:val="0"/>
      <w:marBottom w:val="0"/>
      <w:divBdr>
        <w:top w:val="none" w:sz="0" w:space="0" w:color="auto"/>
        <w:left w:val="none" w:sz="0" w:space="0" w:color="auto"/>
        <w:bottom w:val="none" w:sz="0" w:space="0" w:color="auto"/>
        <w:right w:val="none" w:sz="0" w:space="0" w:color="auto"/>
      </w:divBdr>
    </w:div>
    <w:div w:id="139419784">
      <w:bodyDiv w:val="1"/>
      <w:marLeft w:val="0"/>
      <w:marRight w:val="0"/>
      <w:marTop w:val="0"/>
      <w:marBottom w:val="0"/>
      <w:divBdr>
        <w:top w:val="none" w:sz="0" w:space="0" w:color="auto"/>
        <w:left w:val="none" w:sz="0" w:space="0" w:color="auto"/>
        <w:bottom w:val="none" w:sz="0" w:space="0" w:color="auto"/>
        <w:right w:val="none" w:sz="0" w:space="0" w:color="auto"/>
      </w:divBdr>
    </w:div>
    <w:div w:id="140540561">
      <w:bodyDiv w:val="1"/>
      <w:marLeft w:val="0"/>
      <w:marRight w:val="0"/>
      <w:marTop w:val="0"/>
      <w:marBottom w:val="0"/>
      <w:divBdr>
        <w:top w:val="none" w:sz="0" w:space="0" w:color="auto"/>
        <w:left w:val="none" w:sz="0" w:space="0" w:color="auto"/>
        <w:bottom w:val="none" w:sz="0" w:space="0" w:color="auto"/>
        <w:right w:val="none" w:sz="0" w:space="0" w:color="auto"/>
      </w:divBdr>
    </w:div>
    <w:div w:id="184831093">
      <w:bodyDiv w:val="1"/>
      <w:marLeft w:val="0"/>
      <w:marRight w:val="0"/>
      <w:marTop w:val="0"/>
      <w:marBottom w:val="0"/>
      <w:divBdr>
        <w:top w:val="none" w:sz="0" w:space="0" w:color="auto"/>
        <w:left w:val="none" w:sz="0" w:space="0" w:color="auto"/>
        <w:bottom w:val="none" w:sz="0" w:space="0" w:color="auto"/>
        <w:right w:val="none" w:sz="0" w:space="0" w:color="auto"/>
      </w:divBdr>
    </w:div>
    <w:div w:id="211309801">
      <w:bodyDiv w:val="1"/>
      <w:marLeft w:val="0"/>
      <w:marRight w:val="0"/>
      <w:marTop w:val="0"/>
      <w:marBottom w:val="0"/>
      <w:divBdr>
        <w:top w:val="none" w:sz="0" w:space="0" w:color="auto"/>
        <w:left w:val="none" w:sz="0" w:space="0" w:color="auto"/>
        <w:bottom w:val="none" w:sz="0" w:space="0" w:color="auto"/>
        <w:right w:val="none" w:sz="0" w:space="0" w:color="auto"/>
      </w:divBdr>
    </w:div>
    <w:div w:id="232130978">
      <w:bodyDiv w:val="1"/>
      <w:marLeft w:val="0"/>
      <w:marRight w:val="0"/>
      <w:marTop w:val="0"/>
      <w:marBottom w:val="0"/>
      <w:divBdr>
        <w:top w:val="none" w:sz="0" w:space="0" w:color="auto"/>
        <w:left w:val="none" w:sz="0" w:space="0" w:color="auto"/>
        <w:bottom w:val="none" w:sz="0" w:space="0" w:color="auto"/>
        <w:right w:val="none" w:sz="0" w:space="0" w:color="auto"/>
      </w:divBdr>
    </w:div>
    <w:div w:id="317465711">
      <w:bodyDiv w:val="1"/>
      <w:marLeft w:val="0"/>
      <w:marRight w:val="0"/>
      <w:marTop w:val="0"/>
      <w:marBottom w:val="0"/>
      <w:divBdr>
        <w:top w:val="none" w:sz="0" w:space="0" w:color="auto"/>
        <w:left w:val="none" w:sz="0" w:space="0" w:color="auto"/>
        <w:bottom w:val="none" w:sz="0" w:space="0" w:color="auto"/>
        <w:right w:val="none" w:sz="0" w:space="0" w:color="auto"/>
      </w:divBdr>
    </w:div>
    <w:div w:id="335421236">
      <w:bodyDiv w:val="1"/>
      <w:marLeft w:val="0"/>
      <w:marRight w:val="0"/>
      <w:marTop w:val="0"/>
      <w:marBottom w:val="0"/>
      <w:divBdr>
        <w:top w:val="none" w:sz="0" w:space="0" w:color="auto"/>
        <w:left w:val="none" w:sz="0" w:space="0" w:color="auto"/>
        <w:bottom w:val="none" w:sz="0" w:space="0" w:color="auto"/>
        <w:right w:val="none" w:sz="0" w:space="0" w:color="auto"/>
      </w:divBdr>
    </w:div>
    <w:div w:id="446434608">
      <w:bodyDiv w:val="1"/>
      <w:marLeft w:val="0"/>
      <w:marRight w:val="0"/>
      <w:marTop w:val="0"/>
      <w:marBottom w:val="0"/>
      <w:divBdr>
        <w:top w:val="none" w:sz="0" w:space="0" w:color="auto"/>
        <w:left w:val="none" w:sz="0" w:space="0" w:color="auto"/>
        <w:bottom w:val="none" w:sz="0" w:space="0" w:color="auto"/>
        <w:right w:val="none" w:sz="0" w:space="0" w:color="auto"/>
      </w:divBdr>
    </w:div>
    <w:div w:id="470756169">
      <w:bodyDiv w:val="1"/>
      <w:marLeft w:val="0"/>
      <w:marRight w:val="0"/>
      <w:marTop w:val="0"/>
      <w:marBottom w:val="0"/>
      <w:divBdr>
        <w:top w:val="none" w:sz="0" w:space="0" w:color="auto"/>
        <w:left w:val="none" w:sz="0" w:space="0" w:color="auto"/>
        <w:bottom w:val="none" w:sz="0" w:space="0" w:color="auto"/>
        <w:right w:val="none" w:sz="0" w:space="0" w:color="auto"/>
      </w:divBdr>
    </w:div>
    <w:div w:id="563225905">
      <w:bodyDiv w:val="1"/>
      <w:marLeft w:val="0"/>
      <w:marRight w:val="0"/>
      <w:marTop w:val="0"/>
      <w:marBottom w:val="0"/>
      <w:divBdr>
        <w:top w:val="none" w:sz="0" w:space="0" w:color="auto"/>
        <w:left w:val="none" w:sz="0" w:space="0" w:color="auto"/>
        <w:bottom w:val="none" w:sz="0" w:space="0" w:color="auto"/>
        <w:right w:val="none" w:sz="0" w:space="0" w:color="auto"/>
      </w:divBdr>
    </w:div>
    <w:div w:id="585304865">
      <w:bodyDiv w:val="1"/>
      <w:marLeft w:val="0"/>
      <w:marRight w:val="0"/>
      <w:marTop w:val="0"/>
      <w:marBottom w:val="0"/>
      <w:divBdr>
        <w:top w:val="none" w:sz="0" w:space="0" w:color="auto"/>
        <w:left w:val="none" w:sz="0" w:space="0" w:color="auto"/>
        <w:bottom w:val="none" w:sz="0" w:space="0" w:color="auto"/>
        <w:right w:val="none" w:sz="0" w:space="0" w:color="auto"/>
      </w:divBdr>
    </w:div>
    <w:div w:id="644359861">
      <w:bodyDiv w:val="1"/>
      <w:marLeft w:val="0"/>
      <w:marRight w:val="0"/>
      <w:marTop w:val="0"/>
      <w:marBottom w:val="0"/>
      <w:divBdr>
        <w:top w:val="none" w:sz="0" w:space="0" w:color="auto"/>
        <w:left w:val="none" w:sz="0" w:space="0" w:color="auto"/>
        <w:bottom w:val="none" w:sz="0" w:space="0" w:color="auto"/>
        <w:right w:val="none" w:sz="0" w:space="0" w:color="auto"/>
      </w:divBdr>
    </w:div>
    <w:div w:id="759833185">
      <w:bodyDiv w:val="1"/>
      <w:marLeft w:val="0"/>
      <w:marRight w:val="0"/>
      <w:marTop w:val="0"/>
      <w:marBottom w:val="0"/>
      <w:divBdr>
        <w:top w:val="none" w:sz="0" w:space="0" w:color="auto"/>
        <w:left w:val="none" w:sz="0" w:space="0" w:color="auto"/>
        <w:bottom w:val="none" w:sz="0" w:space="0" w:color="auto"/>
        <w:right w:val="none" w:sz="0" w:space="0" w:color="auto"/>
      </w:divBdr>
    </w:div>
    <w:div w:id="826823686">
      <w:bodyDiv w:val="1"/>
      <w:marLeft w:val="0"/>
      <w:marRight w:val="0"/>
      <w:marTop w:val="0"/>
      <w:marBottom w:val="0"/>
      <w:divBdr>
        <w:top w:val="none" w:sz="0" w:space="0" w:color="auto"/>
        <w:left w:val="none" w:sz="0" w:space="0" w:color="auto"/>
        <w:bottom w:val="none" w:sz="0" w:space="0" w:color="auto"/>
        <w:right w:val="none" w:sz="0" w:space="0" w:color="auto"/>
      </w:divBdr>
    </w:div>
    <w:div w:id="885488240">
      <w:bodyDiv w:val="1"/>
      <w:marLeft w:val="0"/>
      <w:marRight w:val="0"/>
      <w:marTop w:val="0"/>
      <w:marBottom w:val="0"/>
      <w:divBdr>
        <w:top w:val="none" w:sz="0" w:space="0" w:color="auto"/>
        <w:left w:val="none" w:sz="0" w:space="0" w:color="auto"/>
        <w:bottom w:val="none" w:sz="0" w:space="0" w:color="auto"/>
        <w:right w:val="none" w:sz="0" w:space="0" w:color="auto"/>
      </w:divBdr>
    </w:div>
    <w:div w:id="976715450">
      <w:bodyDiv w:val="1"/>
      <w:marLeft w:val="0"/>
      <w:marRight w:val="0"/>
      <w:marTop w:val="0"/>
      <w:marBottom w:val="0"/>
      <w:divBdr>
        <w:top w:val="none" w:sz="0" w:space="0" w:color="auto"/>
        <w:left w:val="none" w:sz="0" w:space="0" w:color="auto"/>
        <w:bottom w:val="none" w:sz="0" w:space="0" w:color="auto"/>
        <w:right w:val="none" w:sz="0" w:space="0" w:color="auto"/>
      </w:divBdr>
    </w:div>
    <w:div w:id="1058364544">
      <w:bodyDiv w:val="1"/>
      <w:marLeft w:val="0"/>
      <w:marRight w:val="0"/>
      <w:marTop w:val="0"/>
      <w:marBottom w:val="0"/>
      <w:divBdr>
        <w:top w:val="none" w:sz="0" w:space="0" w:color="auto"/>
        <w:left w:val="none" w:sz="0" w:space="0" w:color="auto"/>
        <w:bottom w:val="none" w:sz="0" w:space="0" w:color="auto"/>
        <w:right w:val="none" w:sz="0" w:space="0" w:color="auto"/>
      </w:divBdr>
    </w:div>
    <w:div w:id="1070469054">
      <w:bodyDiv w:val="1"/>
      <w:marLeft w:val="0"/>
      <w:marRight w:val="0"/>
      <w:marTop w:val="0"/>
      <w:marBottom w:val="0"/>
      <w:divBdr>
        <w:top w:val="none" w:sz="0" w:space="0" w:color="auto"/>
        <w:left w:val="none" w:sz="0" w:space="0" w:color="auto"/>
        <w:bottom w:val="none" w:sz="0" w:space="0" w:color="auto"/>
        <w:right w:val="none" w:sz="0" w:space="0" w:color="auto"/>
      </w:divBdr>
    </w:div>
    <w:div w:id="1278485453">
      <w:bodyDiv w:val="1"/>
      <w:marLeft w:val="0"/>
      <w:marRight w:val="0"/>
      <w:marTop w:val="0"/>
      <w:marBottom w:val="0"/>
      <w:divBdr>
        <w:top w:val="none" w:sz="0" w:space="0" w:color="auto"/>
        <w:left w:val="none" w:sz="0" w:space="0" w:color="auto"/>
        <w:bottom w:val="none" w:sz="0" w:space="0" w:color="auto"/>
        <w:right w:val="none" w:sz="0" w:space="0" w:color="auto"/>
      </w:divBdr>
    </w:div>
    <w:div w:id="1280180670">
      <w:bodyDiv w:val="1"/>
      <w:marLeft w:val="0"/>
      <w:marRight w:val="0"/>
      <w:marTop w:val="0"/>
      <w:marBottom w:val="0"/>
      <w:divBdr>
        <w:top w:val="none" w:sz="0" w:space="0" w:color="auto"/>
        <w:left w:val="none" w:sz="0" w:space="0" w:color="auto"/>
        <w:bottom w:val="none" w:sz="0" w:space="0" w:color="auto"/>
        <w:right w:val="none" w:sz="0" w:space="0" w:color="auto"/>
      </w:divBdr>
    </w:div>
    <w:div w:id="1284117168">
      <w:bodyDiv w:val="1"/>
      <w:marLeft w:val="0"/>
      <w:marRight w:val="0"/>
      <w:marTop w:val="0"/>
      <w:marBottom w:val="0"/>
      <w:divBdr>
        <w:top w:val="none" w:sz="0" w:space="0" w:color="auto"/>
        <w:left w:val="none" w:sz="0" w:space="0" w:color="auto"/>
        <w:bottom w:val="none" w:sz="0" w:space="0" w:color="auto"/>
        <w:right w:val="none" w:sz="0" w:space="0" w:color="auto"/>
      </w:divBdr>
    </w:div>
    <w:div w:id="1285694922">
      <w:bodyDiv w:val="1"/>
      <w:marLeft w:val="0"/>
      <w:marRight w:val="0"/>
      <w:marTop w:val="0"/>
      <w:marBottom w:val="0"/>
      <w:divBdr>
        <w:top w:val="none" w:sz="0" w:space="0" w:color="auto"/>
        <w:left w:val="none" w:sz="0" w:space="0" w:color="auto"/>
        <w:bottom w:val="none" w:sz="0" w:space="0" w:color="auto"/>
        <w:right w:val="none" w:sz="0" w:space="0" w:color="auto"/>
      </w:divBdr>
    </w:div>
    <w:div w:id="1330211584">
      <w:bodyDiv w:val="1"/>
      <w:marLeft w:val="0"/>
      <w:marRight w:val="0"/>
      <w:marTop w:val="0"/>
      <w:marBottom w:val="0"/>
      <w:divBdr>
        <w:top w:val="none" w:sz="0" w:space="0" w:color="auto"/>
        <w:left w:val="none" w:sz="0" w:space="0" w:color="auto"/>
        <w:bottom w:val="none" w:sz="0" w:space="0" w:color="auto"/>
        <w:right w:val="none" w:sz="0" w:space="0" w:color="auto"/>
      </w:divBdr>
    </w:div>
    <w:div w:id="1860002550">
      <w:bodyDiv w:val="1"/>
      <w:marLeft w:val="0"/>
      <w:marRight w:val="0"/>
      <w:marTop w:val="0"/>
      <w:marBottom w:val="0"/>
      <w:divBdr>
        <w:top w:val="none" w:sz="0" w:space="0" w:color="auto"/>
        <w:left w:val="none" w:sz="0" w:space="0" w:color="auto"/>
        <w:bottom w:val="none" w:sz="0" w:space="0" w:color="auto"/>
        <w:right w:val="none" w:sz="0" w:space="0" w:color="auto"/>
      </w:divBdr>
    </w:div>
    <w:div w:id="1921477494">
      <w:bodyDiv w:val="1"/>
      <w:marLeft w:val="0"/>
      <w:marRight w:val="0"/>
      <w:marTop w:val="0"/>
      <w:marBottom w:val="0"/>
      <w:divBdr>
        <w:top w:val="none" w:sz="0" w:space="0" w:color="auto"/>
        <w:left w:val="none" w:sz="0" w:space="0" w:color="auto"/>
        <w:bottom w:val="none" w:sz="0" w:space="0" w:color="auto"/>
        <w:right w:val="none" w:sz="0" w:space="0" w:color="auto"/>
      </w:divBdr>
    </w:div>
    <w:div w:id="1937011308">
      <w:bodyDiv w:val="1"/>
      <w:marLeft w:val="0"/>
      <w:marRight w:val="0"/>
      <w:marTop w:val="0"/>
      <w:marBottom w:val="0"/>
      <w:divBdr>
        <w:top w:val="none" w:sz="0" w:space="0" w:color="auto"/>
        <w:left w:val="none" w:sz="0" w:space="0" w:color="auto"/>
        <w:bottom w:val="none" w:sz="0" w:space="0" w:color="auto"/>
        <w:right w:val="none" w:sz="0" w:space="0" w:color="auto"/>
      </w:divBdr>
    </w:div>
    <w:div w:id="2043313374">
      <w:bodyDiv w:val="1"/>
      <w:marLeft w:val="0"/>
      <w:marRight w:val="0"/>
      <w:marTop w:val="0"/>
      <w:marBottom w:val="0"/>
      <w:divBdr>
        <w:top w:val="none" w:sz="0" w:space="0" w:color="auto"/>
        <w:left w:val="none" w:sz="0" w:space="0" w:color="auto"/>
        <w:bottom w:val="none" w:sz="0" w:space="0" w:color="auto"/>
        <w:right w:val="none" w:sz="0" w:space="0" w:color="auto"/>
      </w:divBdr>
    </w:div>
    <w:div w:id="2046178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EC_Collab_Status xmlns="3897c7e5-6317-4846-adbd-6e0d1818ef6b">Not Started</EC_Collab_Status>
    <EC_ARES_NUMBER xmlns="3897c7e5-6317-4846-adbd-6e0d1818ef6b">
      <Url xsi:nil="true"/>
      <Description xsi:nil="true"/>
    </EC_ARES_NUMBER>
    <EC_ARES_DATE_TRANSFERRED xmlns="3897c7e5-6317-4846-adbd-6e0d1818ef6b" xsi:nil="true"/>
    <EC_Collab_Reference xmlns="3897c7e5-6317-4846-adbd-6e0d1818ef6b" xsi:nil="true"/>
    <EC_Collab_DocumentLanguage xmlns="3897c7e5-6317-4846-adbd-6e0d1818ef6b">EN</EC_Collab_DocumentLanguage>
    <EC_ARES_TRANSFERRED_BY xmlns="3897c7e5-6317-4846-adbd-6e0d1818ef6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B8E714B1732CE847B9A4F66DDE8A8966" ma:contentTypeVersion="6" ma:contentTypeDescription="Create a new document in this library." ma:contentTypeScope="" ma:versionID="7143beefa3f6996df2c94db48f4fdbeb">
  <xsd:schema xmlns:xsd="http://www.w3.org/2001/XMLSchema" xmlns:xs="http://www.w3.org/2001/XMLSchema" xmlns:p="http://schemas.microsoft.com/office/2006/metadata/properties" xmlns:ns3="3897c7e5-6317-4846-adbd-6e0d1818ef6b" xmlns:ns4="26b7e5ed-0023-47a9-8f58-45f42f38ee32" targetNamespace="http://schemas.microsoft.com/office/2006/metadata/properties" ma:root="true" ma:fieldsID="b60147588a0a90a9f781160304902abe" ns3:_="" ns4:_="">
    <xsd:import namespace="3897c7e5-6317-4846-adbd-6e0d1818ef6b"/>
    <xsd:import namespace="26b7e5ed-0023-47a9-8f58-45f42f38ee32"/>
    <xsd:element name="properties">
      <xsd:complexType>
        <xsd:sequence>
          <xsd:element name="documentManagement">
            <xsd:complexType>
              <xsd:all>
                <xsd:element ref="ns3:EC_Collab_Reference" minOccurs="0"/>
                <xsd:element ref="ns3:EC_Collab_DocumentLanguage"/>
                <xsd:element ref="ns3:EC_Collab_Status"/>
                <xsd:element ref="ns3:EC_ARES_NUMBER" minOccurs="0"/>
                <xsd:element ref="ns3:EC_ARES_DATE_TRANSFERRED" minOccurs="0"/>
                <xsd:element ref="ns3:EC_ARES_TRANSFERRED_BY"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97c7e5-6317-4846-adbd-6e0d1818ef6b"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3"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4"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element name="EC_ARES_NUMBER" ma:index="15" nillable="true" ma:displayName="Ares Number" ma:format="Hyperlink" ma:hidden="true" ma:internalName="EC_ARES_NUMBER">
      <xsd:complexType>
        <xsd:complexContent>
          <xsd:extension base="dms:URL">
            <xsd:sequence>
              <xsd:element name="Url" type="dms:ValidUrl" minOccurs="0" nillable="true"/>
              <xsd:element name="Description" type="xsd:string" nillable="true"/>
            </xsd:sequence>
          </xsd:extension>
        </xsd:complexContent>
      </xsd:complexType>
    </xsd:element>
    <xsd:element name="EC_ARES_DATE_TRANSFERRED" ma:index="16" nillable="true" ma:displayName="Transferred to Ares" ma:format="DateTime" ma:hidden="true" ma:internalName="EC_ARES_DATE_TRANSFERRED">
      <xsd:simpleType>
        <xsd:restriction base="dms:DateTime"/>
      </xsd:simpleType>
    </xsd:element>
    <xsd:element name="EC_ARES_TRANSFERRED_BY" ma:index="17" nillable="true" ma:displayName="Transferred By" ma:hidden="true" ma:internalName="EC_ARES_TRANSFERRED_B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b7e5ed-0023-47a9-8f58-45f42f38ee3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0A7B32-0F5D-4F78-B09E-0F211D91E9AB}">
  <ds:schemaRefs>
    <ds:schemaRef ds:uri="http://schemas.microsoft.com/office/2006/metadata/properties"/>
    <ds:schemaRef ds:uri="http://schemas.microsoft.com/office/infopath/2007/PartnerControls"/>
    <ds:schemaRef ds:uri="3897c7e5-6317-4846-adbd-6e0d1818ef6b"/>
  </ds:schemaRefs>
</ds:datastoreItem>
</file>

<file path=customXml/itemProps2.xml><?xml version="1.0" encoding="utf-8"?>
<ds:datastoreItem xmlns:ds="http://schemas.openxmlformats.org/officeDocument/2006/customXml" ds:itemID="{43AD8E4B-D470-4114-8E44-AD1F6F45AD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97c7e5-6317-4846-adbd-6e0d1818ef6b"/>
    <ds:schemaRef ds:uri="26b7e5ed-0023-47a9-8f58-45f42f38ee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183387-67EB-4E7E-BED0-F7853B506806}">
  <ds:schemaRefs>
    <ds:schemaRef ds:uri="http://schemas.microsoft.com/sharepoint/v3/contenttype/forms"/>
  </ds:schemaRefs>
</ds:datastoreItem>
</file>

<file path=customXml/itemProps4.xml><?xml version="1.0" encoding="utf-8"?>
<ds:datastoreItem xmlns:ds="http://schemas.openxmlformats.org/officeDocument/2006/customXml" ds:itemID="{35D1ECAB-4629-4873-AEF5-F9E02DA58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4624</Words>
  <Characters>41109</Characters>
  <Application>Microsoft Office Word</Application>
  <DocSecurity>0</DocSecurity>
  <Lines>579</Lines>
  <Paragraphs>125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45608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2023-06-20T06:20:00Z</dcterms:created>
  <dcterms:modified xsi:type="dcterms:W3CDTF">2023-06-28T09:28:00Z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2023-06-13T08:55:49Z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75a048b2-5067-43b7-9414-732ce3948474</vt:lpwstr>
  </property>
  <property fmtid="{D5CDD505-2E9C-101B-9397-08002B2CF9AE}" pid="8" name="MSIP_Label_6bd9ddd1-4d20-43f6-abfa-fc3c07406f94_ContentBits">
    <vt:lpwstr>0</vt:lpwstr>
  </property>
  <property fmtid="{D5CDD505-2E9C-101B-9397-08002B2CF9AE}" pid="9" name="Level of sensitivity">
    <vt:lpwstr>Standard treatment</vt:lpwstr>
  </property>
  <property fmtid="{D5CDD505-2E9C-101B-9397-08002B2CF9AE}" pid="10" name="Part">
    <vt:lpwstr>1</vt:lpwstr>
  </property>
  <property fmtid="{D5CDD505-2E9C-101B-9397-08002B2CF9AE}" pid="11" name="Total parts">
    <vt:lpwstr>1</vt:lpwstr>
  </property>
  <property fmtid="{D5CDD505-2E9C-101B-9397-08002B2CF9AE}" pid="12" name="DocStatus">
    <vt:lpwstr>Green</vt:lpwstr>
  </property>
  <property fmtid="{D5CDD505-2E9C-101B-9397-08002B2CF9AE}" pid="13" name="CPTemplateID">
    <vt:lpwstr>CP-042</vt:lpwstr>
  </property>
  <property fmtid="{D5CDD505-2E9C-101B-9397-08002B2CF9AE}" pid="14" name="Last edited using">
    <vt:lpwstr>LW 9.0, Build 20230317</vt:lpwstr>
  </property>
  <property fmtid="{D5CDD505-2E9C-101B-9397-08002B2CF9AE}" pid="15" name="Created using">
    <vt:lpwstr>LW 9.0, Build 20230317</vt:lpwstr>
  </property>
  <property fmtid="{D5CDD505-2E9C-101B-9397-08002B2CF9AE}" pid="16" name="ContentTypeId">
    <vt:lpwstr>0x010100258AA79CEB83498886A3A0868112325000B8E714B1732CE847B9A4F66DDE8A8966</vt:lpwstr>
  </property>
</Properties>
</file>